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7C58E" w14:textId="77CB8A1D" w:rsidR="00346945" w:rsidRPr="002350BE" w:rsidRDefault="00346945" w:rsidP="00346945">
      <w:pPr>
        <w:pStyle w:val="ACMAHeading1"/>
        <w:spacing w:before="960" w:after="240"/>
        <w:rPr>
          <w:rStyle w:val="Emphasis"/>
          <w:i w:val="0"/>
          <w:iCs w:val="0"/>
        </w:rPr>
      </w:pPr>
      <w:r w:rsidRPr="005D31DC">
        <w:t>Investigation</w:t>
      </w:r>
      <w:r>
        <w:t xml:space="preserve"> report no. </w:t>
      </w:r>
      <w:r w:rsidRPr="002350BE">
        <w:rPr>
          <w:rStyle w:val="Emphasis"/>
          <w:i w:val="0"/>
          <w:iCs w:val="0"/>
        </w:rPr>
        <w:t>BI-755</w:t>
      </w:r>
      <w:r w:rsidR="00BB2672">
        <w:rPr>
          <w:rStyle w:val="Emphasis"/>
          <w:i w:val="0"/>
          <w:iCs w:val="0"/>
        </w:rPr>
        <w:t xml:space="preserve"> (abridged)</w:t>
      </w:r>
    </w:p>
    <w:tbl>
      <w:tblPr>
        <w:tblStyle w:val="TableGrid"/>
        <w:tblW w:w="8336" w:type="dxa"/>
        <w:tblBorders>
          <w:top w:val="none" w:sz="0" w:space="0" w:color="auto"/>
          <w:insideH w:val="single" w:sz="8" w:space="0" w:color="auto"/>
          <w:insideV w:val="single" w:sz="8" w:space="0" w:color="auto"/>
        </w:tblBorders>
        <w:shd w:val="clear" w:color="auto" w:fill="FFFFFF" w:themeFill="background1"/>
        <w:tblLook w:val="0420" w:firstRow="1" w:lastRow="0" w:firstColumn="0" w:lastColumn="0" w:noHBand="0" w:noVBand="1"/>
        <w:tblCaption w:val="Summary"/>
        <w:tblDescription w:val="Provides a summary of the File number, broadcaster licensee, station, type of service, name of program, date(s) of braodcast and relevant legislation, standard or code."/>
      </w:tblPr>
      <w:tblGrid>
        <w:gridCol w:w="2612"/>
        <w:gridCol w:w="5724"/>
      </w:tblGrid>
      <w:tr w:rsidR="00346945" w14:paraId="3B4E52B0" w14:textId="77777777" w:rsidTr="00287683">
        <w:trPr>
          <w:cnfStyle w:val="100000000000" w:firstRow="1" w:lastRow="0" w:firstColumn="0" w:lastColumn="0" w:oddVBand="0" w:evenVBand="0" w:oddHBand="0" w:evenHBand="0" w:firstRowFirstColumn="0" w:firstRowLastColumn="0" w:lastRowFirstColumn="0" w:lastRowLastColumn="0"/>
          <w:tblHeader/>
        </w:trPr>
        <w:tc>
          <w:tcPr>
            <w:tcW w:w="2612" w:type="dxa"/>
            <w:tcBorders>
              <w:top w:val="none" w:sz="0" w:space="0" w:color="auto"/>
              <w:left w:val="none" w:sz="0" w:space="0" w:color="auto"/>
              <w:right w:val="none" w:sz="0" w:space="0" w:color="auto"/>
              <w:tl2br w:val="none" w:sz="0" w:space="0" w:color="auto"/>
              <w:tr2bl w:val="none" w:sz="0" w:space="0" w:color="auto"/>
            </w:tcBorders>
            <w:shd w:val="clear" w:color="auto" w:fill="000000" w:themeFill="text1"/>
          </w:tcPr>
          <w:p w14:paraId="2BC2BDBE" w14:textId="77777777" w:rsidR="00346945" w:rsidRPr="00D51401" w:rsidRDefault="00346945" w:rsidP="00C57AA8">
            <w:pPr>
              <w:spacing w:before="40" w:after="40"/>
              <w:rPr>
                <w:rFonts w:eastAsia="Arial" w:cs="Arial"/>
                <w:b/>
                <w:bCs/>
                <w:i w:val="0"/>
                <w:iCs/>
                <w:color w:val="FFFFFF" w:themeColor="background1"/>
                <w:szCs w:val="20"/>
              </w:rPr>
            </w:pPr>
            <w:r w:rsidRPr="00D51401">
              <w:rPr>
                <w:rFonts w:eastAsia="Arial" w:cs="Arial"/>
                <w:b/>
                <w:bCs/>
                <w:i w:val="0"/>
                <w:iCs/>
                <w:color w:val="FFFFFF" w:themeColor="background1"/>
                <w:szCs w:val="20"/>
              </w:rPr>
              <w:t>Summary</w:t>
            </w:r>
          </w:p>
        </w:tc>
        <w:tc>
          <w:tcPr>
            <w:tcW w:w="5724" w:type="dxa"/>
            <w:tcBorders>
              <w:top w:val="none" w:sz="0" w:space="0" w:color="auto"/>
              <w:left w:val="none" w:sz="0" w:space="0" w:color="auto"/>
              <w:right w:val="none" w:sz="0" w:space="0" w:color="auto"/>
              <w:tl2br w:val="none" w:sz="0" w:space="0" w:color="auto"/>
              <w:tr2bl w:val="none" w:sz="0" w:space="0" w:color="auto"/>
            </w:tcBorders>
            <w:shd w:val="clear" w:color="auto" w:fill="000000" w:themeFill="text1"/>
          </w:tcPr>
          <w:p w14:paraId="68F5DDE4" w14:textId="77777777" w:rsidR="00346945" w:rsidRDefault="00346945" w:rsidP="00C57AA8">
            <w:pPr>
              <w:spacing w:before="40" w:after="40"/>
              <w:rPr>
                <w:rFonts w:eastAsia="Arial" w:cs="Arial"/>
                <w:b/>
                <w:bCs/>
                <w:szCs w:val="20"/>
              </w:rPr>
            </w:pPr>
          </w:p>
        </w:tc>
      </w:tr>
      <w:tr w:rsidR="00346945" w14:paraId="104C5587" w14:textId="77777777" w:rsidTr="00287683">
        <w:trPr>
          <w:cnfStyle w:val="100000000000" w:firstRow="1" w:lastRow="0" w:firstColumn="0" w:lastColumn="0" w:oddVBand="0" w:evenVBand="0" w:oddHBand="0" w:evenHBand="0" w:firstRowFirstColumn="0" w:firstRowLastColumn="0" w:lastRowFirstColumn="0" w:lastRowLastColumn="0"/>
          <w:tblHeader/>
        </w:trPr>
        <w:tc>
          <w:tcPr>
            <w:tcW w:w="2612" w:type="dxa"/>
            <w:tcBorders>
              <w:left w:val="none" w:sz="0" w:space="0" w:color="auto"/>
              <w:bottom w:val="single" w:sz="6" w:space="0" w:color="auto"/>
              <w:right w:val="single" w:sz="6" w:space="0" w:color="auto"/>
              <w:tl2br w:val="none" w:sz="0" w:space="0" w:color="auto"/>
              <w:tr2bl w:val="none" w:sz="0" w:space="0" w:color="auto"/>
            </w:tcBorders>
            <w:shd w:val="clear" w:color="auto" w:fill="FFFFFF" w:themeFill="background1"/>
          </w:tcPr>
          <w:p w14:paraId="46C70221" w14:textId="77777777" w:rsidR="00346945" w:rsidRPr="00620DC2" w:rsidRDefault="00346945" w:rsidP="00C57AA8">
            <w:pPr>
              <w:pStyle w:val="ACMATableBody"/>
              <w:rPr>
                <w:b/>
              </w:rPr>
            </w:pPr>
            <w:r w:rsidRPr="00620DC2">
              <w:rPr>
                <w:b/>
              </w:rPr>
              <w:t>Licensee</w:t>
            </w:r>
          </w:p>
        </w:tc>
        <w:tc>
          <w:tcPr>
            <w:tcW w:w="5724" w:type="dxa"/>
            <w:tcBorders>
              <w:left w:val="single" w:sz="6" w:space="0" w:color="auto"/>
              <w:bottom w:val="single" w:sz="6" w:space="0" w:color="auto"/>
              <w:right w:val="none" w:sz="0" w:space="0" w:color="auto"/>
              <w:tl2br w:val="none" w:sz="0" w:space="0" w:color="auto"/>
              <w:tr2bl w:val="none" w:sz="0" w:space="0" w:color="auto"/>
            </w:tcBorders>
            <w:shd w:val="clear" w:color="auto" w:fill="FFFFFF" w:themeFill="background1"/>
          </w:tcPr>
          <w:p w14:paraId="5BA97DCF" w14:textId="77777777" w:rsidR="00346945" w:rsidRPr="00620DC2" w:rsidRDefault="00346945" w:rsidP="00C57AA8">
            <w:pPr>
              <w:pStyle w:val="ACMATableBody"/>
            </w:pPr>
            <w:r w:rsidRPr="00620DC2">
              <w:t>Channel Seven Adelaide Pty Ltd</w:t>
            </w:r>
          </w:p>
        </w:tc>
      </w:tr>
      <w:tr w:rsidR="00346945" w14:paraId="6195096C" w14:textId="77777777" w:rsidTr="00287683">
        <w:trPr>
          <w:cnfStyle w:val="100000000000" w:firstRow="1" w:lastRow="0" w:firstColumn="0" w:lastColumn="0" w:oddVBand="0" w:evenVBand="0" w:oddHBand="0" w:evenHBand="0" w:firstRowFirstColumn="0" w:firstRowLastColumn="0" w:lastRowFirstColumn="0" w:lastRowLastColumn="0"/>
          <w:tblHeader/>
        </w:trPr>
        <w:tc>
          <w:tcPr>
            <w:tcW w:w="2612" w:type="dxa"/>
            <w:tcBorders>
              <w:top w:val="single" w:sz="6" w:space="0" w:color="auto"/>
              <w:left w:val="none" w:sz="0" w:space="0" w:color="auto"/>
              <w:bottom w:val="single" w:sz="6" w:space="0" w:color="auto"/>
              <w:right w:val="single" w:sz="6" w:space="0" w:color="auto"/>
              <w:tl2br w:val="none" w:sz="0" w:space="0" w:color="auto"/>
              <w:tr2bl w:val="none" w:sz="0" w:space="0" w:color="auto"/>
            </w:tcBorders>
            <w:shd w:val="clear" w:color="auto" w:fill="FFFFFF" w:themeFill="background1"/>
          </w:tcPr>
          <w:p w14:paraId="5B79E206" w14:textId="3E6523ED" w:rsidR="00346945" w:rsidRPr="0033104B" w:rsidRDefault="00346945" w:rsidP="00C57AA8">
            <w:pPr>
              <w:pStyle w:val="ACMATableBody"/>
              <w:rPr>
                <w:b/>
              </w:rPr>
            </w:pPr>
            <w:r w:rsidRPr="005D31DC">
              <w:rPr>
                <w:b/>
              </w:rPr>
              <w:t>Finding</w:t>
            </w:r>
          </w:p>
        </w:tc>
        <w:tc>
          <w:tcPr>
            <w:tcW w:w="5724" w:type="dxa"/>
            <w:tcBorders>
              <w:top w:val="single" w:sz="6" w:space="0" w:color="auto"/>
              <w:left w:val="single" w:sz="6" w:space="0" w:color="auto"/>
              <w:bottom w:val="single" w:sz="6" w:space="0" w:color="auto"/>
              <w:right w:val="none" w:sz="0" w:space="0" w:color="auto"/>
              <w:tl2br w:val="none" w:sz="0" w:space="0" w:color="auto"/>
              <w:tr2bl w:val="none" w:sz="0" w:space="0" w:color="auto"/>
            </w:tcBorders>
            <w:shd w:val="clear" w:color="auto" w:fill="FFFFFF" w:themeFill="background1"/>
          </w:tcPr>
          <w:p w14:paraId="6DE0F30B" w14:textId="77777777" w:rsidR="00346945" w:rsidRPr="00562C1E" w:rsidRDefault="00346945" w:rsidP="00C57AA8">
            <w:pPr>
              <w:pStyle w:val="ACMATableBody"/>
              <w:rPr>
                <w:rFonts w:cs="Arial"/>
              </w:rPr>
            </w:pPr>
            <w:r>
              <w:rPr>
                <w:rFonts w:cs="Arial"/>
              </w:rPr>
              <w:t>B</w:t>
            </w:r>
            <w:r w:rsidRPr="00562C1E">
              <w:rPr>
                <w:rFonts w:cs="Arial"/>
              </w:rPr>
              <w:t xml:space="preserve">reach of </w:t>
            </w:r>
            <w:r>
              <w:rPr>
                <w:rFonts w:cs="Arial"/>
              </w:rPr>
              <w:t xml:space="preserve">subclause </w:t>
            </w:r>
            <w:r w:rsidRPr="00562C1E">
              <w:rPr>
                <w:rFonts w:cs="Arial"/>
              </w:rPr>
              <w:t>3.2.1</w:t>
            </w:r>
            <w:r>
              <w:rPr>
                <w:rFonts w:cs="Arial"/>
              </w:rPr>
              <w:t>(</w:t>
            </w:r>
            <w:r w:rsidRPr="00562C1E">
              <w:rPr>
                <w:rFonts w:cs="Arial"/>
              </w:rPr>
              <w:t>c</w:t>
            </w:r>
            <w:r>
              <w:rPr>
                <w:rFonts w:cs="Arial"/>
              </w:rPr>
              <w:t>)</w:t>
            </w:r>
            <w:r w:rsidRPr="00562C1E">
              <w:rPr>
                <w:rFonts w:cs="Arial"/>
              </w:rPr>
              <w:t xml:space="preserve"> [</w:t>
            </w:r>
            <w:r>
              <w:rPr>
                <w:rFonts w:cs="Arial"/>
              </w:rPr>
              <w:t xml:space="preserve">material which may cause </w:t>
            </w:r>
            <w:r w:rsidRPr="00562C1E">
              <w:rPr>
                <w:rFonts w:cs="Arial"/>
              </w:rPr>
              <w:t xml:space="preserve">distress - not broadcast reports of suicide or attempted suicide] </w:t>
            </w:r>
          </w:p>
          <w:p w14:paraId="69D8D84B" w14:textId="2B82043E" w:rsidR="00346945" w:rsidRPr="00562C1E" w:rsidRDefault="00346945" w:rsidP="00C57AA8">
            <w:pPr>
              <w:pStyle w:val="ACMATableBody"/>
            </w:pPr>
            <w:r>
              <w:rPr>
                <w:rFonts w:cs="Arial"/>
              </w:rPr>
              <w:t>B</w:t>
            </w:r>
            <w:r w:rsidRPr="00562C1E">
              <w:rPr>
                <w:rFonts w:cs="Arial"/>
              </w:rPr>
              <w:t>reach of</w:t>
            </w:r>
            <w:r w:rsidR="00052BFB">
              <w:rPr>
                <w:rFonts w:cs="Arial"/>
              </w:rPr>
              <w:t xml:space="preserve"> clause</w:t>
            </w:r>
            <w:r w:rsidRPr="00562C1E">
              <w:rPr>
                <w:rFonts w:cs="Arial"/>
              </w:rPr>
              <w:t xml:space="preserve"> 3.5.1 [privacy]</w:t>
            </w:r>
            <w:r w:rsidRPr="00562C1E">
              <w:t xml:space="preserve"> </w:t>
            </w:r>
          </w:p>
          <w:p w14:paraId="3EEE9348" w14:textId="72D87EEA" w:rsidR="00346945" w:rsidRPr="0088427E" w:rsidRDefault="00346945" w:rsidP="00C57AA8">
            <w:pPr>
              <w:pStyle w:val="ACMATableBody"/>
              <w:rPr>
                <w:rFonts w:cs="Arial"/>
                <w:highlight w:val="yellow"/>
              </w:rPr>
            </w:pPr>
            <w:r>
              <w:rPr>
                <w:rFonts w:cs="Arial"/>
              </w:rPr>
              <w:t>B</w:t>
            </w:r>
            <w:r w:rsidRPr="00562C1E">
              <w:rPr>
                <w:rFonts w:cs="Arial"/>
              </w:rPr>
              <w:t xml:space="preserve">reach of </w:t>
            </w:r>
            <w:r w:rsidR="00052BFB">
              <w:rPr>
                <w:rFonts w:cs="Arial"/>
              </w:rPr>
              <w:t xml:space="preserve">clause </w:t>
            </w:r>
            <w:r w:rsidRPr="00562C1E">
              <w:rPr>
                <w:rFonts w:cs="Arial"/>
              </w:rPr>
              <w:t>3.5.2</w:t>
            </w:r>
            <w:r>
              <w:rPr>
                <w:rFonts w:cs="Arial"/>
              </w:rPr>
              <w:t xml:space="preserve"> [privacy – special care]</w:t>
            </w:r>
          </w:p>
        </w:tc>
      </w:tr>
      <w:tr w:rsidR="00346945" w14:paraId="6D981652" w14:textId="77777777" w:rsidTr="00287683">
        <w:trPr>
          <w:cnfStyle w:val="100000000000" w:firstRow="1" w:lastRow="0" w:firstColumn="0" w:lastColumn="0" w:oddVBand="0" w:evenVBand="0" w:oddHBand="0" w:evenHBand="0" w:firstRowFirstColumn="0" w:firstRowLastColumn="0" w:lastRowFirstColumn="0" w:lastRowLastColumn="0"/>
          <w:tblHeader/>
        </w:trPr>
        <w:tc>
          <w:tcPr>
            <w:tcW w:w="2612" w:type="dxa"/>
            <w:tcBorders>
              <w:top w:val="single" w:sz="6" w:space="0" w:color="auto"/>
              <w:left w:val="none" w:sz="0" w:space="0" w:color="auto"/>
              <w:bottom w:val="single" w:sz="6" w:space="0" w:color="auto"/>
              <w:right w:val="single" w:sz="6" w:space="0" w:color="auto"/>
              <w:tl2br w:val="none" w:sz="0" w:space="0" w:color="auto"/>
              <w:tr2bl w:val="none" w:sz="0" w:space="0" w:color="auto"/>
            </w:tcBorders>
            <w:shd w:val="clear" w:color="auto" w:fill="FFFFFF" w:themeFill="background1"/>
          </w:tcPr>
          <w:p w14:paraId="2D974D07" w14:textId="77777777" w:rsidR="00346945" w:rsidRPr="0033104B" w:rsidRDefault="00346945" w:rsidP="00C57AA8">
            <w:pPr>
              <w:pStyle w:val="ACMATableBody"/>
              <w:rPr>
                <w:b/>
              </w:rPr>
            </w:pPr>
            <w:r w:rsidRPr="0033104B">
              <w:rPr>
                <w:b/>
              </w:rPr>
              <w:t xml:space="preserve">Relevant </w:t>
            </w:r>
            <w:r>
              <w:rPr>
                <w:b/>
              </w:rPr>
              <w:t>code</w:t>
            </w:r>
          </w:p>
        </w:tc>
        <w:tc>
          <w:tcPr>
            <w:tcW w:w="5724" w:type="dxa"/>
            <w:tcBorders>
              <w:top w:val="single" w:sz="6" w:space="0" w:color="auto"/>
              <w:left w:val="single" w:sz="6" w:space="0" w:color="auto"/>
              <w:bottom w:val="single" w:sz="6" w:space="0" w:color="auto"/>
              <w:right w:val="none" w:sz="0" w:space="0" w:color="auto"/>
              <w:tl2br w:val="none" w:sz="0" w:space="0" w:color="auto"/>
              <w:tr2bl w:val="none" w:sz="0" w:space="0" w:color="auto"/>
            </w:tcBorders>
            <w:shd w:val="clear" w:color="auto" w:fill="FFFFFF" w:themeFill="background1"/>
          </w:tcPr>
          <w:p w14:paraId="2072C263" w14:textId="77777777" w:rsidR="00346945" w:rsidRDefault="00346945" w:rsidP="00C57AA8">
            <w:pPr>
              <w:pStyle w:val="ACMATableBody"/>
            </w:pPr>
            <w:r>
              <w:rPr>
                <w:rFonts w:cs="Arial"/>
              </w:rPr>
              <w:t>Commercial Television Industry Code of Practice (2015) (revised 2018)</w:t>
            </w:r>
          </w:p>
        </w:tc>
      </w:tr>
      <w:tr w:rsidR="00346945" w14:paraId="1E1D47B9" w14:textId="77777777" w:rsidTr="00287683">
        <w:trPr>
          <w:cnfStyle w:val="100000000000" w:firstRow="1" w:lastRow="0" w:firstColumn="0" w:lastColumn="0" w:oddVBand="0" w:evenVBand="0" w:oddHBand="0" w:evenHBand="0" w:firstRowFirstColumn="0" w:firstRowLastColumn="0" w:lastRowFirstColumn="0" w:lastRowLastColumn="0"/>
          <w:tblHeader/>
        </w:trPr>
        <w:tc>
          <w:tcPr>
            <w:tcW w:w="2612" w:type="dxa"/>
            <w:tcBorders>
              <w:top w:val="single" w:sz="6" w:space="0" w:color="auto"/>
              <w:left w:val="none" w:sz="0" w:space="0" w:color="auto"/>
              <w:bottom w:val="single" w:sz="6" w:space="0" w:color="auto"/>
              <w:right w:val="single" w:sz="6" w:space="0" w:color="auto"/>
              <w:tl2br w:val="none" w:sz="0" w:space="0" w:color="auto"/>
              <w:tr2bl w:val="none" w:sz="0" w:space="0" w:color="auto"/>
            </w:tcBorders>
            <w:shd w:val="clear" w:color="auto" w:fill="FFFFFF" w:themeFill="background1"/>
          </w:tcPr>
          <w:p w14:paraId="7E9D3721" w14:textId="77777777" w:rsidR="00346945" w:rsidRPr="00997273" w:rsidRDefault="00346945" w:rsidP="00C57AA8">
            <w:pPr>
              <w:pStyle w:val="ACMATableBody"/>
              <w:rPr>
                <w:b/>
              </w:rPr>
            </w:pPr>
            <w:r w:rsidRPr="00997273">
              <w:rPr>
                <w:b/>
              </w:rPr>
              <w:t>Program</w:t>
            </w:r>
          </w:p>
        </w:tc>
        <w:tc>
          <w:tcPr>
            <w:tcW w:w="5724" w:type="dxa"/>
            <w:tcBorders>
              <w:top w:val="single" w:sz="6" w:space="0" w:color="auto"/>
              <w:left w:val="single" w:sz="6" w:space="0" w:color="auto"/>
              <w:bottom w:val="single" w:sz="6" w:space="0" w:color="auto"/>
              <w:right w:val="none" w:sz="0" w:space="0" w:color="auto"/>
              <w:tl2br w:val="none" w:sz="0" w:space="0" w:color="auto"/>
              <w:tr2bl w:val="none" w:sz="0" w:space="0" w:color="auto"/>
            </w:tcBorders>
            <w:shd w:val="clear" w:color="auto" w:fill="FFFFFF" w:themeFill="background1"/>
          </w:tcPr>
          <w:p w14:paraId="7058EA31" w14:textId="77777777" w:rsidR="00346945" w:rsidRPr="00997273" w:rsidRDefault="00346945" w:rsidP="00C57AA8">
            <w:pPr>
              <w:pStyle w:val="ACMATableBody"/>
              <w:rPr>
                <w:i/>
              </w:rPr>
            </w:pPr>
            <w:r w:rsidRPr="00997273">
              <w:rPr>
                <w:i/>
              </w:rPr>
              <w:t>7 News Adelaide</w:t>
            </w:r>
          </w:p>
        </w:tc>
      </w:tr>
      <w:tr w:rsidR="00382F5B" w14:paraId="003D635D" w14:textId="77777777" w:rsidTr="00287683">
        <w:trPr>
          <w:cnfStyle w:val="100000000000" w:firstRow="1" w:lastRow="0" w:firstColumn="0" w:lastColumn="0" w:oddVBand="0" w:evenVBand="0" w:oddHBand="0" w:evenHBand="0" w:firstRowFirstColumn="0" w:firstRowLastColumn="0" w:lastRowFirstColumn="0" w:lastRowLastColumn="0"/>
          <w:tblHeader/>
        </w:trPr>
        <w:tc>
          <w:tcPr>
            <w:tcW w:w="2612" w:type="dxa"/>
            <w:tcBorders>
              <w:top w:val="single" w:sz="6" w:space="0" w:color="auto"/>
              <w:bottom w:val="single" w:sz="6" w:space="0" w:color="auto"/>
              <w:right w:val="single" w:sz="6" w:space="0" w:color="auto"/>
            </w:tcBorders>
            <w:shd w:val="clear" w:color="auto" w:fill="FFFFFF" w:themeFill="background1"/>
          </w:tcPr>
          <w:p w14:paraId="01B54CA9" w14:textId="15F24306" w:rsidR="00382F5B" w:rsidRPr="00997273" w:rsidRDefault="00382F5B" w:rsidP="00C57AA8">
            <w:pPr>
              <w:pStyle w:val="ACMATableBody"/>
              <w:rPr>
                <w:b/>
              </w:rPr>
            </w:pPr>
            <w:r>
              <w:rPr>
                <w:b/>
              </w:rPr>
              <w:t>Date finalised</w:t>
            </w:r>
          </w:p>
        </w:tc>
        <w:tc>
          <w:tcPr>
            <w:tcW w:w="5724" w:type="dxa"/>
            <w:tcBorders>
              <w:top w:val="single" w:sz="6" w:space="0" w:color="auto"/>
              <w:left w:val="single" w:sz="6" w:space="0" w:color="auto"/>
              <w:bottom w:val="single" w:sz="6" w:space="0" w:color="auto"/>
            </w:tcBorders>
            <w:shd w:val="clear" w:color="auto" w:fill="FFFFFF" w:themeFill="background1"/>
          </w:tcPr>
          <w:p w14:paraId="234A9B88" w14:textId="37D87FDD" w:rsidR="00382F5B" w:rsidRPr="00382F5B" w:rsidRDefault="00382F5B" w:rsidP="00C57AA8">
            <w:pPr>
              <w:pStyle w:val="ACMATableBody"/>
              <w:rPr>
                <w:iCs/>
              </w:rPr>
            </w:pPr>
            <w:r>
              <w:rPr>
                <w:iCs/>
              </w:rPr>
              <w:t>4 June 2026</w:t>
            </w:r>
          </w:p>
        </w:tc>
      </w:tr>
      <w:tr w:rsidR="00346945" w14:paraId="7CF5BF8F" w14:textId="77777777" w:rsidTr="00287683">
        <w:trPr>
          <w:cnfStyle w:val="100000000000" w:firstRow="1" w:lastRow="0" w:firstColumn="0" w:lastColumn="0" w:oddVBand="0" w:evenVBand="0" w:oddHBand="0" w:evenHBand="0" w:firstRowFirstColumn="0" w:firstRowLastColumn="0" w:lastRowFirstColumn="0" w:lastRowLastColumn="0"/>
          <w:tblHeader/>
        </w:trPr>
        <w:tc>
          <w:tcPr>
            <w:tcW w:w="2612" w:type="dxa"/>
            <w:tcBorders>
              <w:top w:val="single" w:sz="6" w:space="0" w:color="auto"/>
              <w:left w:val="none" w:sz="0" w:space="0" w:color="auto"/>
              <w:bottom w:val="single" w:sz="6" w:space="0" w:color="auto"/>
              <w:right w:val="single" w:sz="6" w:space="0" w:color="auto"/>
              <w:tl2br w:val="none" w:sz="0" w:space="0" w:color="auto"/>
              <w:tr2bl w:val="none" w:sz="0" w:space="0" w:color="auto"/>
            </w:tcBorders>
            <w:shd w:val="clear" w:color="auto" w:fill="FFFFFF" w:themeFill="background1"/>
          </w:tcPr>
          <w:p w14:paraId="10203AAF" w14:textId="77777777" w:rsidR="00346945" w:rsidRPr="0033104B" w:rsidRDefault="00346945" w:rsidP="00C57AA8">
            <w:pPr>
              <w:pStyle w:val="ACMATableBody"/>
              <w:rPr>
                <w:b/>
              </w:rPr>
            </w:pPr>
            <w:r w:rsidRPr="0033104B">
              <w:rPr>
                <w:b/>
              </w:rPr>
              <w:t>Type of service</w:t>
            </w:r>
          </w:p>
        </w:tc>
        <w:tc>
          <w:tcPr>
            <w:tcW w:w="5724" w:type="dxa"/>
            <w:tcBorders>
              <w:top w:val="single" w:sz="6" w:space="0" w:color="auto"/>
              <w:left w:val="single" w:sz="6" w:space="0" w:color="auto"/>
              <w:bottom w:val="single" w:sz="6" w:space="0" w:color="auto"/>
              <w:right w:val="none" w:sz="0" w:space="0" w:color="auto"/>
              <w:tl2br w:val="none" w:sz="0" w:space="0" w:color="auto"/>
              <w:tr2bl w:val="none" w:sz="0" w:space="0" w:color="auto"/>
            </w:tcBorders>
            <w:shd w:val="clear" w:color="auto" w:fill="FFFFFF" w:themeFill="background1"/>
          </w:tcPr>
          <w:p w14:paraId="3F781621" w14:textId="77777777" w:rsidR="00346945" w:rsidRPr="00747CC0" w:rsidRDefault="00346945" w:rsidP="00C57AA8">
            <w:pPr>
              <w:pStyle w:val="ACMATableBody"/>
              <w:rPr>
                <w:highlight w:val="yellow"/>
              </w:rPr>
            </w:pPr>
            <w:r w:rsidRPr="00612FE0">
              <w:t>Commercial television</w:t>
            </w:r>
          </w:p>
        </w:tc>
      </w:tr>
      <w:tr w:rsidR="00346945" w14:paraId="528FC0E8" w14:textId="77777777" w:rsidTr="00287683">
        <w:trPr>
          <w:cnfStyle w:val="100000000000" w:firstRow="1" w:lastRow="0" w:firstColumn="0" w:lastColumn="0" w:oddVBand="0" w:evenVBand="0" w:oddHBand="0" w:evenHBand="0" w:firstRowFirstColumn="0" w:firstRowLastColumn="0" w:lastRowFirstColumn="0" w:lastRowLastColumn="0"/>
          <w:tblHeader/>
        </w:trPr>
        <w:tc>
          <w:tcPr>
            <w:tcW w:w="2612" w:type="dxa"/>
            <w:tcBorders>
              <w:top w:val="single" w:sz="6" w:space="0" w:color="auto"/>
              <w:left w:val="none" w:sz="0" w:space="0" w:color="auto"/>
              <w:bottom w:val="single" w:sz="4" w:space="0" w:color="auto"/>
              <w:right w:val="single" w:sz="6" w:space="0" w:color="auto"/>
              <w:tl2br w:val="none" w:sz="0" w:space="0" w:color="auto"/>
              <w:tr2bl w:val="none" w:sz="0" w:space="0" w:color="auto"/>
            </w:tcBorders>
            <w:shd w:val="clear" w:color="auto" w:fill="FFFFFF" w:themeFill="background1"/>
          </w:tcPr>
          <w:p w14:paraId="7AC2CD67" w14:textId="77777777" w:rsidR="00346945" w:rsidRPr="0033104B" w:rsidRDefault="00346945" w:rsidP="00C57AA8">
            <w:pPr>
              <w:pStyle w:val="ACMATableBody"/>
              <w:rPr>
                <w:b/>
              </w:rPr>
            </w:pPr>
            <w:r>
              <w:rPr>
                <w:b/>
              </w:rPr>
              <w:t>Attachments</w:t>
            </w:r>
          </w:p>
        </w:tc>
        <w:tc>
          <w:tcPr>
            <w:tcW w:w="5724" w:type="dxa"/>
            <w:tcBorders>
              <w:top w:val="single" w:sz="6" w:space="0" w:color="auto"/>
              <w:left w:val="single" w:sz="6" w:space="0" w:color="auto"/>
              <w:bottom w:val="single" w:sz="4" w:space="0" w:color="auto"/>
              <w:right w:val="none" w:sz="0" w:space="0" w:color="auto"/>
              <w:tl2br w:val="none" w:sz="0" w:space="0" w:color="auto"/>
              <w:tr2bl w:val="none" w:sz="0" w:space="0" w:color="auto"/>
            </w:tcBorders>
            <w:shd w:val="clear" w:color="auto" w:fill="FFFFFF" w:themeFill="background1"/>
          </w:tcPr>
          <w:p w14:paraId="1E4EDD62" w14:textId="77777777" w:rsidR="00346945" w:rsidRPr="00887F25" w:rsidRDefault="00346945" w:rsidP="00C57AA8">
            <w:pPr>
              <w:pStyle w:val="ACMABodyText"/>
              <w:spacing w:before="40" w:after="120" w:line="280" w:lineRule="atLeast"/>
            </w:pPr>
            <w:r w:rsidRPr="00F61594">
              <w:rPr>
                <w:b/>
                <w:bCs/>
              </w:rPr>
              <w:t>A</w:t>
            </w:r>
            <w:r w:rsidRPr="00F61594">
              <w:t xml:space="preserve"> </w:t>
            </w:r>
            <w:r>
              <w:t>–</w:t>
            </w:r>
            <w:r w:rsidRPr="00F61594">
              <w:t xml:space="preserve"> </w:t>
            </w:r>
            <w:r>
              <w:t>R</w:t>
            </w:r>
            <w:r>
              <w:rPr>
                <w:bCs/>
              </w:rPr>
              <w:t>elevant Code provisions and the ACMA’s approach to     assessing content</w:t>
            </w:r>
          </w:p>
        </w:tc>
      </w:tr>
    </w:tbl>
    <w:p w14:paraId="6955F8BD" w14:textId="77777777" w:rsidR="00C75B5B" w:rsidRDefault="00C75B5B" w:rsidP="00346945">
      <w:pPr>
        <w:pStyle w:val="ACMABodyText"/>
      </w:pPr>
    </w:p>
    <w:p w14:paraId="53827D0A" w14:textId="77777777" w:rsidR="000253B1" w:rsidRDefault="00C75B5B" w:rsidP="00346945">
      <w:pPr>
        <w:pStyle w:val="ACMABodyText"/>
      </w:pPr>
      <w:r w:rsidRPr="00355D90">
        <w:rPr>
          <w:b/>
          <w:bCs/>
        </w:rPr>
        <w:t>N.B.</w:t>
      </w:r>
      <w:r>
        <w:t xml:space="preserve"> This investigation report has been </w:t>
      </w:r>
      <w:r w:rsidR="006928D8">
        <w:t xml:space="preserve">abridged and anonymised for privacy reasons.  </w:t>
      </w:r>
    </w:p>
    <w:p w14:paraId="5C36188A" w14:textId="77777777" w:rsidR="00B16C6E" w:rsidRDefault="00B16C6E" w:rsidP="000253B1">
      <w:pPr>
        <w:pStyle w:val="ACMATableBody"/>
        <w:spacing w:after="200"/>
      </w:pPr>
    </w:p>
    <w:p w14:paraId="755F114B" w14:textId="77777777" w:rsidR="00B16C6E" w:rsidRDefault="00B16C6E" w:rsidP="000253B1">
      <w:pPr>
        <w:pStyle w:val="ACMATableBody"/>
        <w:spacing w:after="200"/>
      </w:pPr>
    </w:p>
    <w:p w14:paraId="4960D713" w14:textId="14F5744B" w:rsidR="00346945" w:rsidRPr="00972DB3" w:rsidRDefault="00B16C6E" w:rsidP="00346945">
      <w:pPr>
        <w:pStyle w:val="ACMABodyText"/>
        <w:rPr>
          <w:rFonts w:eastAsiaTheme="minorHAnsi"/>
          <w:i/>
        </w:rPr>
      </w:pPr>
      <w:r>
        <w:rPr>
          <w:noProof/>
        </w:rPr>
        <mc:AlternateContent>
          <mc:Choice Requires="wps">
            <w:drawing>
              <wp:anchor distT="0" distB="0" distL="114300" distR="114300" simplePos="0" relativeHeight="251658240" behindDoc="0" locked="0" layoutInCell="1" allowOverlap="1" wp14:anchorId="277B2595" wp14:editId="3A5D91C8">
                <wp:simplePos x="0" y="0"/>
                <wp:positionH relativeFrom="column">
                  <wp:posOffset>0</wp:posOffset>
                </wp:positionH>
                <wp:positionV relativeFrom="paragraph">
                  <wp:posOffset>0</wp:posOffset>
                </wp:positionV>
                <wp:extent cx="1828800" cy="1828800"/>
                <wp:effectExtent l="0" t="0" r="0" b="0"/>
                <wp:wrapSquare wrapText="bothSides"/>
                <wp:docPr id="145461514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66D149C" w14:textId="7C548F8F" w:rsidR="00B16C6E" w:rsidRPr="009C0055" w:rsidRDefault="00B16C6E">
                            <w:pPr>
                              <w:pStyle w:val="ACMATableBody"/>
                              <w:spacing w:after="200"/>
                            </w:pPr>
                            <w:r w:rsidRPr="00B16C6E">
                              <w:t xml:space="preserve">If you are affected by this </w:t>
                            </w:r>
                            <w:r>
                              <w:t>report</w:t>
                            </w:r>
                            <w:r w:rsidRPr="00B16C6E">
                              <w:t xml:space="preserve">, free 24/7 support is available from </w:t>
                            </w:r>
                            <w:hyperlink r:id="rId11" w:history="1">
                              <w:r w:rsidRPr="00B16C6E">
                                <w:rPr>
                                  <w:rStyle w:val="Hyperlink"/>
                                </w:rPr>
                                <w:t>Lifeline</w:t>
                              </w:r>
                            </w:hyperlink>
                            <w:r w:rsidRPr="00B16C6E">
                              <w:t xml:space="preserve"> (13 11 14) and </w:t>
                            </w:r>
                            <w:hyperlink r:id="rId12" w:history="1">
                              <w:r w:rsidRPr="00B16C6E">
                                <w:rPr>
                                  <w:rStyle w:val="Hyperlink"/>
                                  <w:lang w:val="en-GB"/>
                                </w:rPr>
                                <w:t>Kids Helpline</w:t>
                              </w:r>
                            </w:hyperlink>
                            <w:r w:rsidRPr="00B16C6E">
                              <w:t xml:space="preserve"> (1800 55 1800).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77B2595" id="_x0000_t202" coordsize="21600,21600" o:spt="202" path="m,l,21600r21600,l21600,xe">
                <v:stroke joinstyle="miter"/>
                <v:path gradientshapeok="t" o:connecttype="rect"/>
              </v:shapetype>
              <v:shape id="Text Box 1" o:spid="_x0000_s1026" type="#_x0000_t202" style="position:absolute;margin-left:0;margin-top:0;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" filled="f" strokeweight=".5pt">
                <v:textbox style="mso-fit-shape-to-text:t">
                  <w:txbxContent>
                    <w:p w14:paraId="466D149C" w14:textId="7C548F8F" w:rsidR="00B16C6E" w:rsidRPr="009C0055" w:rsidRDefault="00B16C6E">
                      <w:pPr>
                        <w:pStyle w:val="ACMATableBody"/>
                        <w:spacing w:after="200"/>
                      </w:pPr>
                      <w:r w:rsidRPr="00B16C6E">
                        <w:t xml:space="preserve">If you are affected by this </w:t>
                      </w:r>
                      <w:r>
                        <w:t>report</w:t>
                      </w:r>
                      <w:r w:rsidRPr="00B16C6E">
                        <w:t xml:space="preserve">, free 24/7 support is available from </w:t>
                      </w:r>
                      <w:hyperlink r:id="rId13" w:history="1">
                        <w:r w:rsidRPr="00B16C6E">
                          <w:rPr>
                            <w:rStyle w:val="Hyperlink"/>
                          </w:rPr>
                          <w:t>Lifeline</w:t>
                        </w:r>
                      </w:hyperlink>
                      <w:r w:rsidRPr="00B16C6E">
                        <w:t xml:space="preserve"> (13 11 14) and </w:t>
                      </w:r>
                      <w:hyperlink r:id="rId14" w:history="1">
                        <w:r w:rsidRPr="00B16C6E">
                          <w:rPr>
                            <w:rStyle w:val="Hyperlink"/>
                            <w:lang w:val="en-GB"/>
                          </w:rPr>
                          <w:t>Kids Helpline</w:t>
                        </w:r>
                      </w:hyperlink>
                      <w:r w:rsidRPr="00B16C6E">
                        <w:t xml:space="preserve"> (1800 55 1800).</w:t>
                      </w:r>
                    </w:p>
                  </w:txbxContent>
                </v:textbox>
                <w10:wrap type="square"/>
              </v:shape>
            </w:pict>
          </mc:Fallback>
        </mc:AlternateContent>
      </w:r>
      <w:r w:rsidR="00346945">
        <w:br w:type="page"/>
      </w:r>
    </w:p>
    <w:p w14:paraId="2327C86C" w14:textId="77777777" w:rsidR="00346945" w:rsidRPr="007A7C97" w:rsidRDefault="00346945" w:rsidP="00346945">
      <w:pPr>
        <w:pStyle w:val="ACMAHeading2"/>
      </w:pPr>
      <w:r>
        <w:lastRenderedPageBreak/>
        <w:t>Background</w:t>
      </w:r>
    </w:p>
    <w:p w14:paraId="7434FED0" w14:textId="77777777" w:rsidR="00346945" w:rsidRPr="00B52EB6" w:rsidRDefault="00346945" w:rsidP="00346945">
      <w:pPr>
        <w:pStyle w:val="ACMABodyText"/>
        <w:spacing w:after="0" w:line="240" w:lineRule="auto"/>
      </w:pPr>
    </w:p>
    <w:p w14:paraId="3BF5DF46" w14:textId="1AE4E37F" w:rsidR="00413274" w:rsidRDefault="00346945" w:rsidP="00F51252">
      <w:pPr>
        <w:pStyle w:val="ACMABodyText"/>
        <w:spacing w:after="0" w:line="240" w:lineRule="auto"/>
      </w:pPr>
      <w:r w:rsidRPr="00CB39B3">
        <w:t>The</w:t>
      </w:r>
      <w:r>
        <w:t xml:space="preserve"> news program included a report about the rescue of a child</w:t>
      </w:r>
      <w:r w:rsidR="008C5E86">
        <w:t xml:space="preserve"> from a </w:t>
      </w:r>
      <w:r w:rsidR="001368A8">
        <w:t>perilou</w:t>
      </w:r>
      <w:r w:rsidR="008C5E86">
        <w:t>s situation</w:t>
      </w:r>
      <w:r w:rsidR="00523FCE">
        <w:t>, with police and paramedics present</w:t>
      </w:r>
      <w:r w:rsidR="00F51252">
        <w:t xml:space="preserve">. </w:t>
      </w:r>
    </w:p>
    <w:p w14:paraId="7CE36656" w14:textId="77777777" w:rsidR="00413274" w:rsidRDefault="00413274" w:rsidP="00F51252">
      <w:pPr>
        <w:pStyle w:val="ACMABodyText"/>
        <w:spacing w:after="0" w:line="240" w:lineRule="auto"/>
      </w:pPr>
    </w:p>
    <w:p w14:paraId="67BEFDB0" w14:textId="2202FA6E" w:rsidR="00346945" w:rsidRDefault="00413274" w:rsidP="00F51252">
      <w:pPr>
        <w:pStyle w:val="ACMABodyText"/>
        <w:spacing w:after="0" w:line="240" w:lineRule="auto"/>
      </w:pPr>
      <w:r>
        <w:t xml:space="preserve">The complainant </w:t>
      </w:r>
      <w:r w:rsidR="006F3811">
        <w:t>submitted</w:t>
      </w:r>
      <w:r>
        <w:t xml:space="preserve"> that their child was in the situation in </w:t>
      </w:r>
      <w:r w:rsidR="0024541E">
        <w:t xml:space="preserve">a suicide attempt. </w:t>
      </w:r>
    </w:p>
    <w:p w14:paraId="388B9EAD" w14:textId="77777777" w:rsidR="00413274" w:rsidRDefault="00413274" w:rsidP="00F51252">
      <w:pPr>
        <w:pStyle w:val="ACMABodyText"/>
        <w:spacing w:after="0" w:line="240" w:lineRule="auto"/>
      </w:pPr>
    </w:p>
    <w:p w14:paraId="091B9EBA" w14:textId="5586A74D" w:rsidR="00346945" w:rsidRDefault="00B440B1" w:rsidP="00F51252">
      <w:pPr>
        <w:pStyle w:val="ACMABodyText"/>
        <w:spacing w:after="0" w:line="240" w:lineRule="auto"/>
        <w:rPr>
          <w:highlight w:val="yellow"/>
        </w:rPr>
      </w:pPr>
      <w:r>
        <w:t xml:space="preserve">The child’s parent, present at the scene, requested that the licensee stop filming their child. </w:t>
      </w:r>
      <w:r w:rsidR="006654DE">
        <w:t xml:space="preserve">The reporter had been informed by police before </w:t>
      </w:r>
      <w:r>
        <w:t xml:space="preserve">the broadcast </w:t>
      </w:r>
      <w:r w:rsidR="00B739A0">
        <w:t>went to air</w:t>
      </w:r>
      <w:r>
        <w:t xml:space="preserve"> that </w:t>
      </w:r>
      <w:r w:rsidR="006654DE">
        <w:t xml:space="preserve">the </w:t>
      </w:r>
      <w:r w:rsidR="00A70BFD">
        <w:t xml:space="preserve">child was having an episode, </w:t>
      </w:r>
      <w:r w:rsidR="004267F1">
        <w:t xml:space="preserve">with </w:t>
      </w:r>
      <w:r w:rsidR="00A70BFD">
        <w:t>possibl</w:t>
      </w:r>
      <w:r w:rsidR="004267F1">
        <w:t>e</w:t>
      </w:r>
      <w:r w:rsidR="00A70BFD">
        <w:t xml:space="preserve"> mental health</w:t>
      </w:r>
      <w:r w:rsidR="004267F1">
        <w:t xml:space="preserve"> concerns</w:t>
      </w:r>
      <w:r w:rsidR="00706297">
        <w:t>.</w:t>
      </w:r>
      <w:r w:rsidR="004836F7">
        <w:t xml:space="preserve"> </w:t>
      </w:r>
    </w:p>
    <w:p w14:paraId="23CF6F74" w14:textId="1242647E" w:rsidR="00D862CC" w:rsidRPr="00D62A0D" w:rsidRDefault="004F4EA9" w:rsidP="00D62A0D">
      <w:pPr>
        <w:pStyle w:val="ACMAHeading2"/>
      </w:pPr>
      <w:r>
        <w:t>Discussion</w:t>
      </w:r>
    </w:p>
    <w:p w14:paraId="6D9694A3" w14:textId="77777777" w:rsidR="00346945" w:rsidRDefault="00346945" w:rsidP="00346945">
      <w:pPr>
        <w:pStyle w:val="ACMAHeading2"/>
      </w:pPr>
      <w:r w:rsidRPr="0025034D">
        <w:t xml:space="preserve">Issue 1: </w:t>
      </w:r>
      <w:r>
        <w:t>Not broadcast reports of suicide or attempted suicide</w:t>
      </w:r>
    </w:p>
    <w:p w14:paraId="44D1279A" w14:textId="5E10B5A8" w:rsidR="00346945" w:rsidRPr="00951990" w:rsidRDefault="00346945" w:rsidP="00346945">
      <w:pPr>
        <w:pStyle w:val="ACMAHeading3"/>
        <w:spacing w:after="120"/>
        <w:rPr>
          <w:sz w:val="28"/>
          <w:szCs w:val="28"/>
        </w:rPr>
      </w:pPr>
      <w:r w:rsidRPr="00951990">
        <w:rPr>
          <w:sz w:val="28"/>
          <w:szCs w:val="28"/>
        </w:rPr>
        <w:t>Relevant</w:t>
      </w:r>
      <w:r>
        <w:rPr>
          <w:sz w:val="28"/>
          <w:szCs w:val="28"/>
        </w:rPr>
        <w:t xml:space="preserve"> Code </w:t>
      </w:r>
      <w:r w:rsidRPr="00951990">
        <w:rPr>
          <w:sz w:val="28"/>
          <w:szCs w:val="28"/>
        </w:rPr>
        <w:t>provision</w:t>
      </w:r>
    </w:p>
    <w:p w14:paraId="3F31D94C" w14:textId="1B1BE569" w:rsidR="007533F0" w:rsidRPr="00886F72" w:rsidRDefault="00346945" w:rsidP="00886F72">
      <w:pPr>
        <w:pStyle w:val="ACMABodyText"/>
        <w:spacing w:after="120" w:line="240" w:lineRule="auto"/>
        <w:rPr>
          <w:b/>
          <w:bCs/>
        </w:rPr>
      </w:pPr>
      <w:r w:rsidRPr="0046601C">
        <w:rPr>
          <w:b/>
          <w:bCs/>
        </w:rPr>
        <w:t>3.2 Material which may cause distress</w:t>
      </w:r>
    </w:p>
    <w:p w14:paraId="663963D0" w14:textId="7207ABDC" w:rsidR="00346945" w:rsidDel="00D862CC" w:rsidRDefault="00346945" w:rsidP="00346945">
      <w:pPr>
        <w:pStyle w:val="ACMAHeading2"/>
      </w:pPr>
      <w:r w:rsidDel="00D862CC">
        <w:t>Finding</w:t>
      </w:r>
    </w:p>
    <w:p w14:paraId="7EC7664C" w14:textId="5ADE24A3" w:rsidR="00346945" w:rsidRPr="006239EF" w:rsidRDefault="00346945" w:rsidP="001B6F51">
      <w:pPr>
        <w:pStyle w:val="ACMABodyText"/>
        <w:rPr>
          <w:rFonts w:eastAsia="Calibri"/>
        </w:rPr>
      </w:pPr>
      <w:r>
        <w:t>The ACMA</w:t>
      </w:r>
      <w:r w:rsidR="001B6F51">
        <w:t>’s finding is</w:t>
      </w:r>
      <w:r>
        <w:t xml:space="preserve"> that t</w:t>
      </w:r>
      <w:r w:rsidRPr="00032777">
        <w:t>he licensee breach</w:t>
      </w:r>
      <w:r>
        <w:t>ed subclause</w:t>
      </w:r>
      <w:r w:rsidRPr="00032777">
        <w:t xml:space="preserve"> 3.2.1(c) of the Code</w:t>
      </w:r>
      <w:r w:rsidR="00D862CC">
        <w:t>.</w:t>
      </w:r>
    </w:p>
    <w:p w14:paraId="42AC800C" w14:textId="6BEB68F8" w:rsidR="00346945" w:rsidRDefault="00C9508E" w:rsidP="00346945">
      <w:pPr>
        <w:pStyle w:val="ACMABodyText"/>
        <w:rPr>
          <w:rFonts w:eastAsia="Calibri"/>
        </w:rPr>
      </w:pPr>
      <w:r>
        <w:rPr>
          <w:rFonts w:eastAsia="Calibri" w:cs="Arial"/>
        </w:rPr>
        <w:t>Although t</w:t>
      </w:r>
      <w:r w:rsidR="00346945">
        <w:rPr>
          <w:rFonts w:eastAsia="Calibri" w:cs="Arial"/>
        </w:rPr>
        <w:t>here</w:t>
      </w:r>
      <w:r w:rsidR="00346945" w:rsidRPr="00327A62">
        <w:rPr>
          <w:rFonts w:eastAsia="Calibri" w:cs="Arial"/>
        </w:rPr>
        <w:t xml:space="preserve"> was no mention of suicide or attempted suicide in the report</w:t>
      </w:r>
      <w:r w:rsidR="00425A97">
        <w:rPr>
          <w:rFonts w:eastAsia="Calibri" w:cs="Arial"/>
        </w:rPr>
        <w:t>, t</w:t>
      </w:r>
      <w:r w:rsidR="00346945" w:rsidRPr="003E223F">
        <w:rPr>
          <w:rFonts w:eastAsia="Calibri" w:cs="Arial"/>
        </w:rPr>
        <w:t xml:space="preserve">he nature of the report </w:t>
      </w:r>
      <w:r w:rsidR="00346945">
        <w:rPr>
          <w:rFonts w:eastAsia="Calibri" w:cs="Arial"/>
        </w:rPr>
        <w:t xml:space="preserve">(including the footage used) </w:t>
      </w:r>
      <w:r w:rsidR="00346945" w:rsidRPr="003E223F">
        <w:rPr>
          <w:rFonts w:eastAsia="Calibri" w:cs="Arial"/>
        </w:rPr>
        <w:t xml:space="preserve">would have </w:t>
      </w:r>
      <w:r w:rsidR="00346945">
        <w:rPr>
          <w:rFonts w:eastAsia="Calibri" w:cs="Arial"/>
        </w:rPr>
        <w:t xml:space="preserve">likely </w:t>
      </w:r>
      <w:r w:rsidR="00346945" w:rsidRPr="003E223F">
        <w:rPr>
          <w:rFonts w:eastAsia="Calibri" w:cs="Arial"/>
        </w:rPr>
        <w:t xml:space="preserve">conveyed to an ordinary reasonable viewer that the child was </w:t>
      </w:r>
      <w:r w:rsidR="00425A97">
        <w:rPr>
          <w:rFonts w:eastAsia="Calibri" w:cs="Arial"/>
        </w:rPr>
        <w:t xml:space="preserve">in a </w:t>
      </w:r>
      <w:r w:rsidR="00EF0D31">
        <w:rPr>
          <w:rFonts w:eastAsia="Calibri" w:cs="Arial"/>
        </w:rPr>
        <w:t>perilous</w:t>
      </w:r>
      <w:r w:rsidR="00425A97">
        <w:rPr>
          <w:rFonts w:eastAsia="Calibri" w:cs="Arial"/>
        </w:rPr>
        <w:t xml:space="preserve"> situation</w:t>
      </w:r>
      <w:r w:rsidR="00346945" w:rsidRPr="003E223F">
        <w:rPr>
          <w:rFonts w:eastAsia="Calibri" w:cs="Arial"/>
        </w:rPr>
        <w:t xml:space="preserve"> in connection with a suicide attempt.</w:t>
      </w:r>
    </w:p>
    <w:p w14:paraId="4BCFE514" w14:textId="2C522080" w:rsidR="00346945" w:rsidRPr="00590FFC" w:rsidRDefault="00346945" w:rsidP="001B6F51">
      <w:pPr>
        <w:spacing w:before="0" w:after="0" w:line="240" w:lineRule="auto"/>
        <w:rPr>
          <w:rFonts w:eastAsia="Calibri"/>
        </w:rPr>
      </w:pPr>
      <w:r>
        <w:rPr>
          <w:rFonts w:eastAsia="Calibri" w:cs="Arial"/>
          <w:i w:val="0"/>
          <w:szCs w:val="20"/>
        </w:rPr>
        <w:t xml:space="preserve">The child’s body language conveyed distress. </w:t>
      </w:r>
      <w:r w:rsidRPr="00590FFC">
        <w:rPr>
          <w:rFonts w:eastAsia="Calibri"/>
          <w:i w:val="0"/>
        </w:rPr>
        <w:t>The footage also conveyed the child’s size as that of an older child,</w:t>
      </w:r>
      <w:r w:rsidR="00645B2C" w:rsidRPr="00590FFC">
        <w:rPr>
          <w:rFonts w:eastAsia="Calibri"/>
          <w:i w:val="0"/>
        </w:rPr>
        <w:t xml:space="preserve"> which would have been</w:t>
      </w:r>
      <w:r w:rsidRPr="00590FFC">
        <w:rPr>
          <w:rFonts w:eastAsia="Calibri"/>
          <w:i w:val="0"/>
        </w:rPr>
        <w:t xml:space="preserve"> </w:t>
      </w:r>
      <w:proofErr w:type="gramStart"/>
      <w:r w:rsidRPr="00590FFC">
        <w:rPr>
          <w:rFonts w:eastAsia="Calibri"/>
          <w:i w:val="0"/>
        </w:rPr>
        <w:t>taken into account</w:t>
      </w:r>
      <w:proofErr w:type="gramEnd"/>
      <w:r w:rsidRPr="00590FFC">
        <w:rPr>
          <w:rFonts w:eastAsia="Calibri"/>
          <w:i w:val="0"/>
        </w:rPr>
        <w:t xml:space="preserve"> in evaluating the possibility </w:t>
      </w:r>
      <w:r w:rsidR="0027433C" w:rsidRPr="00590FFC">
        <w:rPr>
          <w:rFonts w:eastAsia="Calibri"/>
          <w:i w:val="0"/>
        </w:rPr>
        <w:t>of</w:t>
      </w:r>
      <w:r w:rsidRPr="00590FFC">
        <w:rPr>
          <w:rFonts w:eastAsia="Calibri"/>
          <w:i w:val="0"/>
        </w:rPr>
        <w:t xml:space="preserve"> a suicide attempt.</w:t>
      </w:r>
    </w:p>
    <w:p w14:paraId="085F5927" w14:textId="77777777" w:rsidR="00590FFC" w:rsidRDefault="00590FFC" w:rsidP="00346945">
      <w:pPr>
        <w:pStyle w:val="ACMABodyText"/>
        <w:spacing w:after="0"/>
        <w:rPr>
          <w:rFonts w:eastAsia="Calibri"/>
        </w:rPr>
      </w:pPr>
    </w:p>
    <w:p w14:paraId="4C915A66" w14:textId="739ADC3A" w:rsidR="00590FFC" w:rsidRDefault="00590FFC" w:rsidP="00346945">
      <w:pPr>
        <w:pStyle w:val="ACMABodyText"/>
        <w:spacing w:after="0"/>
        <w:rPr>
          <w:rFonts w:eastAsia="Calibri"/>
        </w:rPr>
      </w:pPr>
      <w:r>
        <w:rPr>
          <w:rFonts w:eastAsia="Calibri" w:cs="Arial"/>
        </w:rPr>
        <w:t>Statements by the reporter and witnesses</w:t>
      </w:r>
      <w:r>
        <w:rPr>
          <w:rFonts w:eastAsia="Calibri" w:cs="Arial"/>
          <w:i/>
        </w:rPr>
        <w:t xml:space="preserve"> </w:t>
      </w:r>
      <w:r w:rsidRPr="00FA38F1">
        <w:rPr>
          <w:rFonts w:eastAsia="Calibri" w:cs="Arial"/>
          <w:iCs/>
        </w:rPr>
        <w:t xml:space="preserve">about </w:t>
      </w:r>
      <w:r w:rsidR="00FA38F1">
        <w:rPr>
          <w:rFonts w:eastAsia="Calibri" w:cs="Arial"/>
          <w:iCs/>
        </w:rPr>
        <w:t xml:space="preserve">the situation’s </w:t>
      </w:r>
      <w:r w:rsidRPr="00FA38F1">
        <w:rPr>
          <w:rFonts w:eastAsia="Calibri" w:cs="Arial"/>
          <w:iCs/>
        </w:rPr>
        <w:t>danger</w:t>
      </w:r>
      <w:r>
        <w:rPr>
          <w:rFonts w:eastAsia="Calibri" w:cs="Arial"/>
          <w:i/>
        </w:rPr>
        <w:t xml:space="preserve"> </w:t>
      </w:r>
      <w:r>
        <w:rPr>
          <w:rFonts w:eastAsia="Calibri" w:cs="Arial"/>
        </w:rPr>
        <w:t>would have</w:t>
      </w:r>
      <w:r w:rsidRPr="00B663FD">
        <w:t xml:space="preserve"> </w:t>
      </w:r>
      <w:r w:rsidRPr="00B663FD">
        <w:rPr>
          <w:rFonts w:eastAsia="Calibri" w:cs="Arial"/>
        </w:rPr>
        <w:t>likely</w:t>
      </w:r>
      <w:r>
        <w:rPr>
          <w:rFonts w:eastAsia="Calibri" w:cs="Arial"/>
        </w:rPr>
        <w:t xml:space="preserve"> conveyed to an ordinary reasonable viewer </w:t>
      </w:r>
      <w:r w:rsidR="00FA38F1">
        <w:rPr>
          <w:rFonts w:eastAsia="Calibri" w:cs="Arial"/>
        </w:rPr>
        <w:t>its seriousness</w:t>
      </w:r>
      <w:r>
        <w:rPr>
          <w:rFonts w:eastAsia="Calibri" w:cs="Arial"/>
        </w:rPr>
        <w:t>.</w:t>
      </w:r>
    </w:p>
    <w:p w14:paraId="048DFDAC" w14:textId="77777777" w:rsidR="00346945" w:rsidRDefault="00346945" w:rsidP="00346945">
      <w:pPr>
        <w:spacing w:before="0" w:after="0" w:line="240" w:lineRule="auto"/>
        <w:rPr>
          <w:rFonts w:eastAsia="Calibri" w:cs="Arial"/>
          <w:i w:val="0"/>
          <w:szCs w:val="20"/>
        </w:rPr>
      </w:pPr>
    </w:p>
    <w:p w14:paraId="564950AD" w14:textId="7BDEDAA4" w:rsidR="00346945" w:rsidRDefault="00346945" w:rsidP="00346945">
      <w:pPr>
        <w:spacing w:before="0" w:after="0" w:line="240" w:lineRule="auto"/>
        <w:rPr>
          <w:rFonts w:eastAsia="Calibri" w:cs="Arial"/>
          <w:i w:val="0"/>
          <w:szCs w:val="20"/>
        </w:rPr>
      </w:pPr>
      <w:r>
        <w:rPr>
          <w:rFonts w:eastAsia="Calibri" w:cs="Arial"/>
          <w:i w:val="0"/>
          <w:szCs w:val="20"/>
        </w:rPr>
        <w:t xml:space="preserve">An ordinary reasonable viewer, seeing a person </w:t>
      </w:r>
      <w:r w:rsidR="00F352B7">
        <w:rPr>
          <w:rFonts w:eastAsia="Calibri" w:cs="Arial"/>
          <w:i w:val="0"/>
          <w:szCs w:val="20"/>
        </w:rPr>
        <w:t xml:space="preserve">in a </w:t>
      </w:r>
      <w:r w:rsidR="00EF0D31">
        <w:rPr>
          <w:rFonts w:eastAsia="Calibri" w:cs="Arial"/>
          <w:i w:val="0"/>
          <w:szCs w:val="20"/>
        </w:rPr>
        <w:t>perilous</w:t>
      </w:r>
      <w:r w:rsidR="00F352B7">
        <w:rPr>
          <w:rFonts w:eastAsia="Calibri" w:cs="Arial"/>
          <w:i w:val="0"/>
          <w:szCs w:val="20"/>
        </w:rPr>
        <w:t xml:space="preserve"> situation</w:t>
      </w:r>
      <w:r>
        <w:rPr>
          <w:rFonts w:eastAsia="Calibri" w:cs="Arial"/>
          <w:i w:val="0"/>
          <w:szCs w:val="20"/>
        </w:rPr>
        <w:t xml:space="preserve"> in distress and in the presence of police and paramedics, would </w:t>
      </w:r>
      <w:r w:rsidRPr="0052637C">
        <w:rPr>
          <w:rFonts w:eastAsia="Calibri" w:cs="Arial"/>
          <w:i w:val="0"/>
          <w:iCs/>
        </w:rPr>
        <w:t>likely</w:t>
      </w:r>
      <w:r>
        <w:rPr>
          <w:rFonts w:eastAsia="Calibri" w:cs="Arial"/>
        </w:rPr>
        <w:t xml:space="preserve"> </w:t>
      </w:r>
      <w:r>
        <w:rPr>
          <w:rFonts w:eastAsia="Calibri" w:cs="Arial"/>
          <w:i w:val="0"/>
          <w:iCs/>
        </w:rPr>
        <w:t xml:space="preserve">have </w:t>
      </w:r>
      <w:r>
        <w:rPr>
          <w:rFonts w:eastAsia="Calibri" w:cs="Arial"/>
          <w:i w:val="0"/>
          <w:szCs w:val="20"/>
        </w:rPr>
        <w:t xml:space="preserve">reasonably interpreted the incident as a possible attempted suicide. </w:t>
      </w:r>
    </w:p>
    <w:p w14:paraId="55A8E898" w14:textId="77777777" w:rsidR="00346945" w:rsidRDefault="00346945" w:rsidP="00346945">
      <w:pPr>
        <w:pStyle w:val="ACMABodyText"/>
        <w:spacing w:after="0" w:line="240" w:lineRule="auto"/>
        <w:rPr>
          <w:rFonts w:eastAsia="Calibri"/>
        </w:rPr>
      </w:pPr>
    </w:p>
    <w:p w14:paraId="4BEFF0B3" w14:textId="12446AC5" w:rsidR="00346945" w:rsidRDefault="00346945" w:rsidP="00346945">
      <w:pPr>
        <w:pStyle w:val="ACMABodyText"/>
        <w:spacing w:after="0"/>
        <w:rPr>
          <w:rFonts w:eastAsia="Calibri" w:cs="Arial"/>
          <w:szCs w:val="24"/>
        </w:rPr>
      </w:pPr>
      <w:r>
        <w:rPr>
          <w:rFonts w:eastAsia="Calibri"/>
        </w:rPr>
        <w:t>The ACMA does not accept the licensee’s submission that ‘there was no evidence whatsoever’ to indicate this incident was a suicide attempt</w:t>
      </w:r>
      <w:r w:rsidR="002C5C89">
        <w:rPr>
          <w:rFonts w:eastAsia="Calibri"/>
        </w:rPr>
        <w:t xml:space="preserve">. The ACMA also does not accept </w:t>
      </w:r>
      <w:r w:rsidR="007E1546">
        <w:rPr>
          <w:rFonts w:eastAsia="Calibri"/>
        </w:rPr>
        <w:t xml:space="preserve">its submission that ‘(there) was </w:t>
      </w:r>
      <w:r w:rsidR="00CD29DE" w:rsidRPr="00AF2EA4">
        <w:rPr>
          <w:rFonts w:eastAsia="Calibri" w:cs="Arial"/>
          <w:szCs w:val="24"/>
        </w:rPr>
        <w:t>nothing to indicate that the incident was anything more than misadventure</w:t>
      </w:r>
      <w:r w:rsidR="00CD29DE">
        <w:rPr>
          <w:rFonts w:eastAsia="Calibri" w:cs="Arial"/>
          <w:szCs w:val="24"/>
        </w:rPr>
        <w:t>’</w:t>
      </w:r>
      <w:r>
        <w:rPr>
          <w:rFonts w:eastAsia="Calibri" w:cs="Arial"/>
          <w:szCs w:val="24"/>
        </w:rPr>
        <w:t>, noting the circumstances of the incident and that</w:t>
      </w:r>
      <w:r w:rsidR="008316D3">
        <w:rPr>
          <w:rFonts w:eastAsia="Calibri" w:cs="Arial"/>
          <w:szCs w:val="24"/>
        </w:rPr>
        <w:t>,</w:t>
      </w:r>
      <w:r>
        <w:rPr>
          <w:rFonts w:eastAsia="Calibri" w:cs="Arial"/>
          <w:szCs w:val="24"/>
        </w:rPr>
        <w:t xml:space="preserve"> prior to the broadcast, its reporter had been informed by police that the</w:t>
      </w:r>
      <w:r w:rsidR="00AC6552">
        <w:rPr>
          <w:rFonts w:eastAsia="Calibri" w:cs="Arial"/>
          <w:szCs w:val="24"/>
        </w:rPr>
        <w:t>re were concerns for the</w:t>
      </w:r>
      <w:r>
        <w:rPr>
          <w:rFonts w:eastAsia="Calibri" w:cs="Arial"/>
          <w:szCs w:val="24"/>
        </w:rPr>
        <w:t xml:space="preserve"> child</w:t>
      </w:r>
      <w:r w:rsidR="00AC6552">
        <w:rPr>
          <w:rFonts w:eastAsia="Calibri" w:cs="Arial"/>
          <w:szCs w:val="24"/>
        </w:rPr>
        <w:t>’s mental health</w:t>
      </w:r>
      <w:r>
        <w:rPr>
          <w:rFonts w:eastAsia="Calibri" w:cs="Arial"/>
          <w:szCs w:val="24"/>
        </w:rPr>
        <w:t xml:space="preserve">. </w:t>
      </w:r>
    </w:p>
    <w:p w14:paraId="4EF1E8EE" w14:textId="77777777" w:rsidR="00346945" w:rsidRDefault="00346945" w:rsidP="00346945">
      <w:pPr>
        <w:pStyle w:val="ACMABodyText"/>
        <w:spacing w:after="0"/>
        <w:rPr>
          <w:rFonts w:eastAsia="Calibri" w:cs="Arial"/>
          <w:szCs w:val="24"/>
        </w:rPr>
      </w:pPr>
    </w:p>
    <w:p w14:paraId="241C8192" w14:textId="4E9615AD" w:rsidR="00346945" w:rsidRDefault="00975850" w:rsidP="00346945">
      <w:pPr>
        <w:pStyle w:val="ACMABodyText"/>
        <w:spacing w:after="0" w:line="240" w:lineRule="auto"/>
        <w:rPr>
          <w:rFonts w:eastAsia="Calibri"/>
        </w:rPr>
      </w:pPr>
      <w:r>
        <w:rPr>
          <w:rFonts w:eastAsia="Calibri"/>
        </w:rPr>
        <w:t>T</w:t>
      </w:r>
      <w:r w:rsidR="00346945">
        <w:rPr>
          <w:rFonts w:eastAsia="Calibri"/>
        </w:rPr>
        <w:t>here was insufficient public interest to justify broadcasting a report of the child’s attempted suicide. Any public interest related to ‘community safety’</w:t>
      </w:r>
      <w:r w:rsidR="00BC4CE9">
        <w:rPr>
          <w:rFonts w:eastAsia="Calibri"/>
        </w:rPr>
        <w:t>, as submitted by the licensee,</w:t>
      </w:r>
      <w:r w:rsidR="00346945">
        <w:rPr>
          <w:rFonts w:eastAsia="Calibri"/>
        </w:rPr>
        <w:t xml:space="preserve"> was far outweighed by the likely distress to the child and </w:t>
      </w:r>
      <w:r w:rsidR="00BC4CE9">
        <w:rPr>
          <w:rFonts w:eastAsia="Calibri"/>
        </w:rPr>
        <w:t xml:space="preserve">their </w:t>
      </w:r>
      <w:r w:rsidR="00346945">
        <w:rPr>
          <w:rFonts w:eastAsia="Calibri"/>
        </w:rPr>
        <w:t xml:space="preserve">family, </w:t>
      </w:r>
      <w:proofErr w:type="gramStart"/>
      <w:r w:rsidR="00346945">
        <w:rPr>
          <w:rFonts w:eastAsia="Calibri"/>
        </w:rPr>
        <w:t>and also</w:t>
      </w:r>
      <w:proofErr w:type="gramEnd"/>
      <w:r w:rsidR="00346945">
        <w:rPr>
          <w:rFonts w:eastAsia="Calibri"/>
        </w:rPr>
        <w:t xml:space="preserve"> to viewers of the broadcast. Further, relevant issues of public interest could have been covered without broadcasting footage of the child in distress or otherwise conveying, even impliedly, that the child was attempting suicide. Further, </w:t>
      </w:r>
      <w:r w:rsidR="00BC4CE9">
        <w:rPr>
          <w:rFonts w:eastAsia="Calibri" w:cs="Arial"/>
        </w:rPr>
        <w:t xml:space="preserve">such issues </w:t>
      </w:r>
      <w:r w:rsidR="00346945">
        <w:rPr>
          <w:rFonts w:eastAsia="Calibri" w:cs="Arial"/>
        </w:rPr>
        <w:t>were not directly explored in the program</w:t>
      </w:r>
      <w:r w:rsidR="002036C6">
        <w:rPr>
          <w:rFonts w:eastAsia="Calibri" w:cs="Arial"/>
        </w:rPr>
        <w:t>, which</w:t>
      </w:r>
      <w:r w:rsidR="00346945">
        <w:rPr>
          <w:rFonts w:eastAsia="Calibri" w:cs="Arial"/>
        </w:rPr>
        <w:t xml:space="preserve"> exclusively</w:t>
      </w:r>
      <w:r w:rsidR="002036C6">
        <w:rPr>
          <w:rFonts w:eastAsia="Calibri" w:cs="Arial"/>
        </w:rPr>
        <w:t xml:space="preserve"> focussed</w:t>
      </w:r>
      <w:r w:rsidR="00346945">
        <w:rPr>
          <w:rFonts w:eastAsia="Calibri" w:cs="Arial"/>
        </w:rPr>
        <w:t xml:space="preserve"> on the child. </w:t>
      </w:r>
    </w:p>
    <w:p w14:paraId="3CA90DCC" w14:textId="77777777" w:rsidR="00346945" w:rsidRDefault="00346945" w:rsidP="00346945">
      <w:pPr>
        <w:pStyle w:val="ACMAHeading2"/>
      </w:pPr>
      <w:r w:rsidRPr="0025034D">
        <w:lastRenderedPageBreak/>
        <w:t xml:space="preserve">Issue </w:t>
      </w:r>
      <w:r>
        <w:t>2</w:t>
      </w:r>
      <w:r w:rsidRPr="0025034D">
        <w:t xml:space="preserve">: </w:t>
      </w:r>
      <w:r>
        <w:t>Privacy</w:t>
      </w:r>
    </w:p>
    <w:p w14:paraId="3C8317E9" w14:textId="765A0865" w:rsidR="00346945" w:rsidRPr="00951990" w:rsidRDefault="00346945" w:rsidP="00346945">
      <w:pPr>
        <w:pStyle w:val="ACMAHeading3"/>
        <w:spacing w:after="120"/>
        <w:rPr>
          <w:sz w:val="28"/>
          <w:szCs w:val="28"/>
        </w:rPr>
      </w:pPr>
      <w:r w:rsidRPr="00951990">
        <w:rPr>
          <w:sz w:val="28"/>
          <w:szCs w:val="28"/>
        </w:rPr>
        <w:t>Relevant</w:t>
      </w:r>
      <w:r>
        <w:rPr>
          <w:sz w:val="28"/>
          <w:szCs w:val="28"/>
        </w:rPr>
        <w:t xml:space="preserve"> Code </w:t>
      </w:r>
      <w:r w:rsidRPr="00951990">
        <w:rPr>
          <w:sz w:val="28"/>
          <w:szCs w:val="28"/>
        </w:rPr>
        <w:t>provision</w:t>
      </w:r>
      <w:r w:rsidR="00C047FE">
        <w:rPr>
          <w:sz w:val="28"/>
          <w:szCs w:val="28"/>
        </w:rPr>
        <w:t>s</w:t>
      </w:r>
    </w:p>
    <w:p w14:paraId="1ED14F91" w14:textId="7B2481C4" w:rsidR="00C047FE" w:rsidRDefault="00346945" w:rsidP="00346945">
      <w:pPr>
        <w:pStyle w:val="ACMABodyText"/>
        <w:spacing w:after="120" w:line="240" w:lineRule="auto"/>
        <w:rPr>
          <w:b/>
          <w:bCs/>
        </w:rPr>
      </w:pPr>
      <w:r w:rsidRPr="0046601C">
        <w:rPr>
          <w:b/>
          <w:bCs/>
        </w:rPr>
        <w:t>3.</w:t>
      </w:r>
      <w:r>
        <w:rPr>
          <w:b/>
          <w:bCs/>
        </w:rPr>
        <w:t>5 Privacy</w:t>
      </w:r>
    </w:p>
    <w:p w14:paraId="2063AC9C" w14:textId="52B3D46F" w:rsidR="00346945" w:rsidRDefault="00346945" w:rsidP="00346945">
      <w:pPr>
        <w:pStyle w:val="ACMAHeading2"/>
      </w:pPr>
      <w:r>
        <w:t>Finding</w:t>
      </w:r>
    </w:p>
    <w:p w14:paraId="060B9527" w14:textId="5C21451E" w:rsidR="00346945" w:rsidRDefault="00346945" w:rsidP="00281482">
      <w:pPr>
        <w:pStyle w:val="ACMABodyText"/>
      </w:pPr>
      <w:r>
        <w:t xml:space="preserve">The ACMA’s finding is that the </w:t>
      </w:r>
      <w:r w:rsidRPr="006C0716">
        <w:t>licensee</w:t>
      </w:r>
      <w:r>
        <w:t xml:space="preserve"> </w:t>
      </w:r>
      <w:r w:rsidRPr="006C0716">
        <w:t>breach</w:t>
      </w:r>
      <w:r>
        <w:t>ed</w:t>
      </w:r>
      <w:r w:rsidRPr="006C0716">
        <w:t xml:space="preserve"> </w:t>
      </w:r>
      <w:r>
        <w:t>clauses 3.5.1 and 3.5.2 of the Code.</w:t>
      </w:r>
    </w:p>
    <w:p w14:paraId="5ABDE67C" w14:textId="03983C74" w:rsidR="00263492" w:rsidRPr="00263492" w:rsidRDefault="00263492" w:rsidP="00263492">
      <w:pPr>
        <w:spacing w:before="0" w:after="120" w:line="240" w:lineRule="auto"/>
        <w:rPr>
          <w:i w:val="0"/>
          <w:snapToGrid w:val="0"/>
          <w:szCs w:val="20"/>
        </w:rPr>
      </w:pPr>
      <w:r w:rsidRPr="005C69E4">
        <w:rPr>
          <w:i w:val="0"/>
          <w:snapToGrid w:val="0"/>
          <w:szCs w:val="20"/>
        </w:rPr>
        <w:t xml:space="preserve">In assessing compliance with privacy </w:t>
      </w:r>
      <w:proofErr w:type="gramStart"/>
      <w:r w:rsidRPr="005C69E4">
        <w:rPr>
          <w:i w:val="0"/>
          <w:snapToGrid w:val="0"/>
          <w:szCs w:val="20"/>
        </w:rPr>
        <w:t>codes</w:t>
      </w:r>
      <w:proofErr w:type="gramEnd"/>
      <w:r w:rsidRPr="005C69E4">
        <w:rPr>
          <w:i w:val="0"/>
          <w:snapToGrid w:val="0"/>
          <w:szCs w:val="20"/>
        </w:rPr>
        <w:t xml:space="preserve"> the ACMA is assisted by its Privacy Guidelines for Broadcasters.</w:t>
      </w:r>
      <w:r w:rsidRPr="005C69E4">
        <w:rPr>
          <w:i w:val="0"/>
          <w:snapToGrid w:val="0"/>
          <w:szCs w:val="20"/>
          <w:vertAlign w:val="superscript"/>
        </w:rPr>
        <w:footnoteReference w:id="2"/>
      </w:r>
      <w:r w:rsidRPr="005C69E4">
        <w:rPr>
          <w:i w:val="0"/>
          <w:snapToGrid w:val="0"/>
          <w:szCs w:val="20"/>
        </w:rPr>
        <w:t xml:space="preserve"> The ACMA privacy guidelines provide general guidance in relation to code privacy obligations, but the applicable terms of the relevant broadcasting code of practice must be relied upon when determining compliance with a code.</w:t>
      </w:r>
    </w:p>
    <w:p w14:paraId="0565A741" w14:textId="77777777" w:rsidR="00346945" w:rsidRPr="004112A1" w:rsidRDefault="00346945" w:rsidP="00346945">
      <w:pPr>
        <w:spacing w:before="0" w:after="120" w:line="240" w:lineRule="auto"/>
        <w:rPr>
          <w:rFonts w:eastAsia="Calibri" w:cs="Arial"/>
          <w:b/>
          <w:bCs/>
          <w:i w:val="0"/>
          <w:iCs/>
        </w:rPr>
      </w:pPr>
      <w:r w:rsidRPr="00F41BF9">
        <w:rPr>
          <w:rFonts w:eastAsia="Calibri" w:cs="Arial"/>
          <w:b/>
          <w:bCs/>
          <w:i w:val="0"/>
          <w:iCs/>
        </w:rPr>
        <w:t xml:space="preserve">Was </w:t>
      </w:r>
      <w:r>
        <w:rPr>
          <w:rFonts w:eastAsia="Calibri" w:cs="Arial"/>
          <w:b/>
          <w:bCs/>
          <w:i w:val="0"/>
          <w:iCs/>
        </w:rPr>
        <w:t>a person</w:t>
      </w:r>
      <w:r w:rsidRPr="00F41BF9">
        <w:rPr>
          <w:rFonts w:eastAsia="Calibri" w:cs="Arial"/>
          <w:b/>
          <w:bCs/>
          <w:i w:val="0"/>
          <w:iCs/>
        </w:rPr>
        <w:t xml:space="preserve"> identifiable from the broadcast material?</w:t>
      </w:r>
    </w:p>
    <w:p w14:paraId="590CD082" w14:textId="697E789B" w:rsidR="00794C84" w:rsidRPr="00F43C61" w:rsidRDefault="0046764E" w:rsidP="00281482">
      <w:pPr>
        <w:spacing w:before="0" w:after="0" w:line="240" w:lineRule="auto"/>
        <w:rPr>
          <w:rFonts w:eastAsia="Calibri"/>
        </w:rPr>
      </w:pPr>
      <w:r>
        <w:rPr>
          <w:rFonts w:eastAsia="Calibri" w:cs="Arial"/>
          <w:i w:val="0"/>
          <w:iCs/>
          <w:szCs w:val="20"/>
        </w:rPr>
        <w:t>A</w:t>
      </w:r>
      <w:r w:rsidR="00346945">
        <w:rPr>
          <w:rFonts w:eastAsia="Calibri" w:cs="Arial"/>
          <w:i w:val="0"/>
          <w:iCs/>
          <w:szCs w:val="20"/>
        </w:rPr>
        <w:t xml:space="preserve"> person is identifiable if the person’s identity is apparent or can reasonably be ascertained.</w:t>
      </w:r>
    </w:p>
    <w:p w14:paraId="52DBF9BE" w14:textId="77777777" w:rsidR="00794C84" w:rsidRDefault="00794C84" w:rsidP="00346945">
      <w:pPr>
        <w:spacing w:before="0" w:after="0" w:line="240" w:lineRule="auto"/>
        <w:rPr>
          <w:rFonts w:eastAsia="Calibri" w:cs="Arial"/>
          <w:i w:val="0"/>
          <w:iCs/>
        </w:rPr>
      </w:pPr>
    </w:p>
    <w:p w14:paraId="6616DA6A" w14:textId="4B28AEFB" w:rsidR="00346945" w:rsidRDefault="00346945" w:rsidP="00346945">
      <w:pPr>
        <w:spacing w:before="0" w:after="0" w:line="240" w:lineRule="auto"/>
        <w:rPr>
          <w:rFonts w:eastAsia="Calibri" w:cs="Arial"/>
          <w:i w:val="0"/>
          <w:iCs/>
          <w:szCs w:val="20"/>
        </w:rPr>
      </w:pPr>
      <w:r>
        <w:rPr>
          <w:rFonts w:eastAsia="Calibri" w:cs="Arial"/>
          <w:i w:val="0"/>
          <w:iCs/>
        </w:rPr>
        <w:t>The child</w:t>
      </w:r>
      <w:r w:rsidR="00CA1BA3">
        <w:rPr>
          <w:rFonts w:eastAsia="Calibri" w:cs="Arial"/>
          <w:i w:val="0"/>
          <w:iCs/>
        </w:rPr>
        <w:t xml:space="preserve"> was not </w:t>
      </w:r>
      <w:proofErr w:type="gramStart"/>
      <w:r w:rsidR="00CA1BA3">
        <w:rPr>
          <w:rFonts w:eastAsia="Calibri" w:cs="Arial"/>
          <w:i w:val="0"/>
          <w:iCs/>
        </w:rPr>
        <w:t>named</w:t>
      </w:r>
      <w:proofErr w:type="gramEnd"/>
      <w:r w:rsidR="00CA1BA3">
        <w:rPr>
          <w:rFonts w:eastAsia="Calibri" w:cs="Arial"/>
          <w:i w:val="0"/>
          <w:iCs/>
        </w:rPr>
        <w:t xml:space="preserve"> and their</w:t>
      </w:r>
      <w:r>
        <w:rPr>
          <w:rFonts w:eastAsia="Calibri" w:cs="Arial"/>
          <w:i w:val="0"/>
          <w:iCs/>
        </w:rPr>
        <w:t xml:space="preserve"> face was </w:t>
      </w:r>
      <w:proofErr w:type="gramStart"/>
      <w:r>
        <w:rPr>
          <w:rFonts w:eastAsia="Calibri" w:cs="Arial"/>
          <w:i w:val="0"/>
          <w:iCs/>
        </w:rPr>
        <w:t>blurred at all times</w:t>
      </w:r>
      <w:proofErr w:type="gramEnd"/>
      <w:r>
        <w:rPr>
          <w:rFonts w:eastAsia="Calibri" w:cs="Arial"/>
          <w:i w:val="0"/>
          <w:iCs/>
        </w:rPr>
        <w:t xml:space="preserve">, as was </w:t>
      </w:r>
      <w:r w:rsidR="004A7AC8">
        <w:rPr>
          <w:rFonts w:eastAsia="Calibri" w:cs="Arial"/>
          <w:i w:val="0"/>
          <w:iCs/>
        </w:rPr>
        <w:t>their parent’s</w:t>
      </w:r>
      <w:r>
        <w:rPr>
          <w:rFonts w:eastAsia="Calibri" w:cs="Arial"/>
          <w:i w:val="0"/>
          <w:iCs/>
        </w:rPr>
        <w:t xml:space="preserve">. However, </w:t>
      </w:r>
      <w:r>
        <w:rPr>
          <w:rFonts w:eastAsia="Calibri" w:cs="Arial"/>
          <w:i w:val="0"/>
          <w:iCs/>
          <w:szCs w:val="20"/>
        </w:rPr>
        <w:t>the blurring of a person’s face may not be sufficient to de-identify that person and they may be identifiable from other details in the broadcast.</w:t>
      </w:r>
    </w:p>
    <w:p w14:paraId="15C6007B" w14:textId="77777777" w:rsidR="00346945" w:rsidRPr="006B3B88" w:rsidRDefault="00346945" w:rsidP="00346945">
      <w:pPr>
        <w:pStyle w:val="ACMABodyText"/>
        <w:spacing w:after="0"/>
        <w:rPr>
          <w:rFonts w:eastAsia="Calibri"/>
        </w:rPr>
      </w:pPr>
    </w:p>
    <w:p w14:paraId="680D3EB4" w14:textId="296B17D0" w:rsidR="00346945" w:rsidRPr="004859BE" w:rsidRDefault="00346945" w:rsidP="00346945">
      <w:pPr>
        <w:spacing w:before="0" w:after="0" w:line="240" w:lineRule="auto"/>
        <w:rPr>
          <w:rFonts w:eastAsia="Calibri" w:cs="Arial"/>
          <w:i w:val="0"/>
          <w:iCs/>
        </w:rPr>
      </w:pPr>
      <w:r>
        <w:rPr>
          <w:rFonts w:eastAsia="Calibri" w:cs="Arial"/>
          <w:i w:val="0"/>
          <w:iCs/>
        </w:rPr>
        <w:t>Although the</w:t>
      </w:r>
      <w:r w:rsidRPr="004859BE">
        <w:rPr>
          <w:rFonts w:eastAsia="Calibri" w:cs="Arial"/>
          <w:i w:val="0"/>
          <w:iCs/>
        </w:rPr>
        <w:t xml:space="preserve"> </w:t>
      </w:r>
      <w:r>
        <w:rPr>
          <w:rFonts w:eastAsia="Calibri" w:cs="Arial"/>
          <w:i w:val="0"/>
          <w:iCs/>
        </w:rPr>
        <w:t>child</w:t>
      </w:r>
      <w:r w:rsidRPr="004859BE">
        <w:rPr>
          <w:rFonts w:eastAsia="Calibri" w:cs="Arial"/>
          <w:i w:val="0"/>
          <w:iCs/>
        </w:rPr>
        <w:t xml:space="preserve"> was</w:t>
      </w:r>
      <w:r>
        <w:rPr>
          <w:rFonts w:eastAsia="Calibri" w:cs="Arial"/>
          <w:i w:val="0"/>
          <w:iCs/>
        </w:rPr>
        <w:t xml:space="preserve"> </w:t>
      </w:r>
      <w:r w:rsidR="0090582E">
        <w:rPr>
          <w:rFonts w:eastAsia="Calibri" w:cs="Arial"/>
          <w:i w:val="0"/>
          <w:iCs/>
        </w:rPr>
        <w:t>mostly</w:t>
      </w:r>
      <w:r w:rsidR="0090582E" w:rsidRPr="004859BE">
        <w:rPr>
          <w:rFonts w:eastAsia="Calibri" w:cs="Arial"/>
          <w:i w:val="0"/>
          <w:iCs/>
        </w:rPr>
        <w:t xml:space="preserve"> </w:t>
      </w:r>
      <w:r w:rsidRPr="004859BE">
        <w:rPr>
          <w:rFonts w:eastAsia="Calibri" w:cs="Arial"/>
          <w:i w:val="0"/>
          <w:iCs/>
        </w:rPr>
        <w:t>shot from a distance</w:t>
      </w:r>
      <w:r>
        <w:rPr>
          <w:rFonts w:eastAsia="Calibri" w:cs="Arial"/>
          <w:i w:val="0"/>
          <w:iCs/>
        </w:rPr>
        <w:t xml:space="preserve">, </w:t>
      </w:r>
      <w:r w:rsidR="0090582E">
        <w:rPr>
          <w:rFonts w:eastAsia="Calibri" w:cs="Arial"/>
          <w:i w:val="0"/>
          <w:iCs/>
        </w:rPr>
        <w:t xml:space="preserve">they </w:t>
      </w:r>
      <w:r>
        <w:rPr>
          <w:rFonts w:eastAsia="Calibri" w:cs="Arial"/>
          <w:i w:val="0"/>
          <w:iCs/>
        </w:rPr>
        <w:t>w</w:t>
      </w:r>
      <w:r w:rsidR="0090582E">
        <w:rPr>
          <w:rFonts w:eastAsia="Calibri" w:cs="Arial"/>
          <w:i w:val="0"/>
          <w:iCs/>
        </w:rPr>
        <w:t>ere</w:t>
      </w:r>
      <w:r>
        <w:rPr>
          <w:rFonts w:eastAsia="Calibri" w:cs="Arial"/>
          <w:i w:val="0"/>
          <w:iCs/>
        </w:rPr>
        <w:t xml:space="preserve"> highlighted by a spotlight and zoomed in on at times. </w:t>
      </w:r>
    </w:p>
    <w:p w14:paraId="5F2B7F4B" w14:textId="77777777" w:rsidR="00346945" w:rsidRDefault="00346945" w:rsidP="00346945">
      <w:pPr>
        <w:pStyle w:val="ACMABodyText"/>
        <w:spacing w:after="0" w:line="240" w:lineRule="auto"/>
      </w:pPr>
    </w:p>
    <w:p w14:paraId="3EB0D1FC" w14:textId="2929F9CC" w:rsidR="005927F2" w:rsidRDefault="00346945" w:rsidP="00346945">
      <w:pPr>
        <w:spacing w:before="0" w:after="0" w:line="240" w:lineRule="auto"/>
        <w:rPr>
          <w:rFonts w:eastAsia="Calibri" w:cs="Arial"/>
          <w:i w:val="0"/>
          <w:iCs/>
          <w:szCs w:val="20"/>
        </w:rPr>
      </w:pPr>
      <w:r w:rsidRPr="003A16EC">
        <w:rPr>
          <w:rFonts w:eastAsia="Calibri" w:cs="Arial"/>
          <w:i w:val="0"/>
          <w:iCs/>
          <w:szCs w:val="20"/>
        </w:rPr>
        <w:t xml:space="preserve">However, </w:t>
      </w:r>
      <w:r>
        <w:rPr>
          <w:rFonts w:eastAsia="Calibri" w:cs="Arial"/>
          <w:i w:val="0"/>
          <w:iCs/>
          <w:szCs w:val="20"/>
        </w:rPr>
        <w:t>the</w:t>
      </w:r>
      <w:r w:rsidR="007D374E">
        <w:rPr>
          <w:rFonts w:eastAsia="Calibri" w:cs="Arial"/>
          <w:i w:val="0"/>
          <w:iCs/>
          <w:szCs w:val="20"/>
        </w:rPr>
        <w:t xml:space="preserve"> report also included</w:t>
      </w:r>
      <w:r>
        <w:rPr>
          <w:rFonts w:eastAsia="Calibri" w:cs="Arial"/>
          <w:i w:val="0"/>
          <w:iCs/>
          <w:szCs w:val="20"/>
        </w:rPr>
        <w:t xml:space="preserve"> </w:t>
      </w:r>
      <w:r w:rsidRPr="003A16EC">
        <w:rPr>
          <w:rFonts w:eastAsia="Calibri" w:cs="Arial"/>
          <w:i w:val="0"/>
          <w:iCs/>
          <w:szCs w:val="20"/>
        </w:rPr>
        <w:t xml:space="preserve">footage </w:t>
      </w:r>
      <w:r w:rsidR="007D374E">
        <w:rPr>
          <w:rFonts w:eastAsia="Calibri" w:cs="Arial"/>
          <w:i w:val="0"/>
          <w:iCs/>
          <w:szCs w:val="20"/>
        </w:rPr>
        <w:t xml:space="preserve">which </w:t>
      </w:r>
      <w:r>
        <w:rPr>
          <w:rFonts w:eastAsia="Calibri" w:cs="Arial"/>
          <w:i w:val="0"/>
          <w:iCs/>
          <w:szCs w:val="20"/>
        </w:rPr>
        <w:t>was shot at a closer</w:t>
      </w:r>
      <w:r w:rsidRPr="003A16EC">
        <w:rPr>
          <w:rFonts w:eastAsia="Calibri" w:cs="Arial"/>
          <w:i w:val="0"/>
          <w:iCs/>
          <w:szCs w:val="20"/>
        </w:rPr>
        <w:t xml:space="preserve"> distance and provided information about </w:t>
      </w:r>
      <w:r w:rsidR="00D6563F">
        <w:rPr>
          <w:rFonts w:eastAsia="Calibri" w:cs="Arial"/>
          <w:i w:val="0"/>
          <w:iCs/>
          <w:szCs w:val="20"/>
        </w:rPr>
        <w:t>the child’s</w:t>
      </w:r>
      <w:r w:rsidRPr="003A16EC">
        <w:rPr>
          <w:rFonts w:eastAsia="Calibri" w:cs="Arial"/>
          <w:i w:val="0"/>
          <w:iCs/>
          <w:szCs w:val="20"/>
        </w:rPr>
        <w:t xml:space="preserve"> physique and mannerisms. This </w:t>
      </w:r>
      <w:r>
        <w:rPr>
          <w:rFonts w:eastAsia="Calibri" w:cs="Arial"/>
          <w:i w:val="0"/>
          <w:iCs/>
          <w:szCs w:val="20"/>
        </w:rPr>
        <w:t>closer footage</w:t>
      </w:r>
      <w:r w:rsidRPr="003A16EC">
        <w:rPr>
          <w:rFonts w:eastAsia="Calibri" w:cs="Arial"/>
          <w:i w:val="0"/>
          <w:iCs/>
          <w:szCs w:val="20"/>
        </w:rPr>
        <w:t xml:space="preserve"> may have meant that </w:t>
      </w:r>
      <w:r w:rsidR="00B574E6">
        <w:rPr>
          <w:rFonts w:eastAsia="Calibri" w:cs="Arial"/>
          <w:i w:val="0"/>
          <w:iCs/>
          <w:szCs w:val="20"/>
        </w:rPr>
        <w:t>their</w:t>
      </w:r>
      <w:r w:rsidRPr="003A16EC">
        <w:rPr>
          <w:rFonts w:eastAsia="Calibri" w:cs="Arial"/>
          <w:i w:val="0"/>
          <w:iCs/>
          <w:szCs w:val="20"/>
        </w:rPr>
        <w:t xml:space="preserve"> features w</w:t>
      </w:r>
      <w:r>
        <w:rPr>
          <w:rFonts w:eastAsia="Calibri" w:cs="Arial"/>
          <w:i w:val="0"/>
          <w:iCs/>
          <w:szCs w:val="20"/>
        </w:rPr>
        <w:t>ould have been</w:t>
      </w:r>
      <w:r w:rsidRPr="003A16EC">
        <w:rPr>
          <w:rFonts w:eastAsia="Calibri" w:cs="Arial"/>
          <w:i w:val="0"/>
          <w:iCs/>
          <w:szCs w:val="20"/>
        </w:rPr>
        <w:t xml:space="preserve"> more recognisable to those who knew </w:t>
      </w:r>
      <w:r w:rsidR="00B574E6">
        <w:rPr>
          <w:rFonts w:eastAsia="Calibri" w:cs="Arial"/>
          <w:i w:val="0"/>
          <w:iCs/>
          <w:szCs w:val="20"/>
        </w:rPr>
        <w:t>them</w:t>
      </w:r>
      <w:r w:rsidRPr="003A16EC">
        <w:rPr>
          <w:rFonts w:eastAsia="Calibri" w:cs="Arial"/>
          <w:i w:val="0"/>
          <w:iCs/>
          <w:szCs w:val="20"/>
        </w:rPr>
        <w:t xml:space="preserve">, despite the blurring. The </w:t>
      </w:r>
      <w:r>
        <w:rPr>
          <w:rFonts w:eastAsia="Calibri" w:cs="Arial"/>
          <w:i w:val="0"/>
          <w:iCs/>
          <w:szCs w:val="20"/>
        </w:rPr>
        <w:t xml:space="preserve">report gave the </w:t>
      </w:r>
      <w:r w:rsidRPr="003A16EC">
        <w:rPr>
          <w:rFonts w:eastAsia="Calibri" w:cs="Arial"/>
          <w:i w:val="0"/>
          <w:iCs/>
          <w:szCs w:val="20"/>
        </w:rPr>
        <w:t xml:space="preserve">location of the incident, </w:t>
      </w:r>
      <w:r>
        <w:rPr>
          <w:rFonts w:eastAsia="Calibri" w:cs="Arial"/>
          <w:i w:val="0"/>
          <w:iCs/>
          <w:szCs w:val="20"/>
        </w:rPr>
        <w:t>and</w:t>
      </w:r>
      <w:r w:rsidRPr="003A16EC">
        <w:rPr>
          <w:rFonts w:eastAsia="Calibri" w:cs="Arial"/>
          <w:i w:val="0"/>
          <w:iCs/>
          <w:szCs w:val="20"/>
        </w:rPr>
        <w:t xml:space="preserve"> the colour scheme and design of </w:t>
      </w:r>
      <w:r w:rsidR="00B574E6">
        <w:rPr>
          <w:rFonts w:eastAsia="Calibri" w:cs="Arial"/>
          <w:i w:val="0"/>
          <w:iCs/>
          <w:szCs w:val="20"/>
        </w:rPr>
        <w:t>the</w:t>
      </w:r>
      <w:r w:rsidR="003C539A">
        <w:rPr>
          <w:rFonts w:eastAsia="Calibri" w:cs="Arial"/>
          <w:i w:val="0"/>
          <w:iCs/>
          <w:szCs w:val="20"/>
        </w:rPr>
        <w:t xml:space="preserve"> child’s</w:t>
      </w:r>
      <w:r w:rsidR="00B574E6" w:rsidRPr="003A16EC">
        <w:rPr>
          <w:rFonts w:eastAsia="Calibri" w:cs="Arial"/>
          <w:i w:val="0"/>
          <w:iCs/>
          <w:szCs w:val="20"/>
        </w:rPr>
        <w:t xml:space="preserve"> </w:t>
      </w:r>
      <w:r w:rsidRPr="003A16EC">
        <w:rPr>
          <w:rFonts w:eastAsia="Calibri" w:cs="Arial"/>
          <w:i w:val="0"/>
          <w:iCs/>
          <w:szCs w:val="20"/>
        </w:rPr>
        <w:t xml:space="preserve">school uniform was visible, although the name and logo were not. </w:t>
      </w:r>
    </w:p>
    <w:p w14:paraId="757F2DA1" w14:textId="77777777" w:rsidR="005927F2" w:rsidRDefault="005927F2" w:rsidP="00346945">
      <w:pPr>
        <w:spacing w:before="0" w:after="0" w:line="240" w:lineRule="auto"/>
        <w:rPr>
          <w:rFonts w:eastAsia="Calibri" w:cs="Arial"/>
          <w:i w:val="0"/>
          <w:iCs/>
          <w:szCs w:val="20"/>
        </w:rPr>
      </w:pPr>
    </w:p>
    <w:p w14:paraId="22BF3C69" w14:textId="02BFF230" w:rsidR="00346945" w:rsidRPr="003A16EC" w:rsidRDefault="00346945" w:rsidP="00346945">
      <w:pPr>
        <w:spacing w:before="0" w:after="0" w:line="240" w:lineRule="auto"/>
        <w:rPr>
          <w:rFonts w:eastAsia="Calibri" w:cs="Arial"/>
          <w:i w:val="0"/>
          <w:iCs/>
          <w:szCs w:val="20"/>
        </w:rPr>
      </w:pPr>
      <w:r>
        <w:rPr>
          <w:rFonts w:eastAsia="Calibri" w:cs="Arial"/>
          <w:i w:val="0"/>
          <w:iCs/>
          <w:szCs w:val="20"/>
        </w:rPr>
        <w:t xml:space="preserve">Although the </w:t>
      </w:r>
      <w:r w:rsidR="005927F2">
        <w:rPr>
          <w:rFonts w:eastAsia="Calibri" w:cs="Arial"/>
          <w:i w:val="0"/>
          <w:iCs/>
          <w:szCs w:val="20"/>
        </w:rPr>
        <w:t>parent</w:t>
      </w:r>
      <w:r w:rsidR="005927F2" w:rsidRPr="003A16EC">
        <w:rPr>
          <w:rFonts w:eastAsia="Calibri" w:cs="Arial"/>
          <w:i w:val="0"/>
          <w:iCs/>
          <w:szCs w:val="20"/>
        </w:rPr>
        <w:t xml:space="preserve"> </w:t>
      </w:r>
      <w:r w:rsidRPr="003A16EC">
        <w:rPr>
          <w:rFonts w:eastAsia="Calibri" w:cs="Arial"/>
          <w:i w:val="0"/>
          <w:iCs/>
          <w:szCs w:val="20"/>
        </w:rPr>
        <w:t xml:space="preserve">was also blurred, </w:t>
      </w:r>
      <w:r w:rsidR="005927F2">
        <w:rPr>
          <w:rFonts w:eastAsia="Calibri" w:cs="Arial"/>
          <w:i w:val="0"/>
          <w:iCs/>
          <w:szCs w:val="20"/>
        </w:rPr>
        <w:t>t</w:t>
      </w:r>
      <w:r>
        <w:rPr>
          <w:rFonts w:eastAsia="Calibri" w:cs="Arial"/>
          <w:i w:val="0"/>
          <w:iCs/>
          <w:szCs w:val="20"/>
        </w:rPr>
        <w:t>he</w:t>
      </w:r>
      <w:r w:rsidR="005927F2">
        <w:rPr>
          <w:rFonts w:eastAsia="Calibri" w:cs="Arial"/>
          <w:i w:val="0"/>
          <w:iCs/>
          <w:szCs w:val="20"/>
        </w:rPr>
        <w:t>i</w:t>
      </w:r>
      <w:r>
        <w:rPr>
          <w:rFonts w:eastAsia="Calibri" w:cs="Arial"/>
          <w:i w:val="0"/>
          <w:iCs/>
          <w:szCs w:val="20"/>
        </w:rPr>
        <w:t xml:space="preserve">r physique and mannerisms in combination with </w:t>
      </w:r>
      <w:r w:rsidR="005927F2">
        <w:rPr>
          <w:rFonts w:eastAsia="Calibri" w:cs="Arial"/>
          <w:i w:val="0"/>
          <w:iCs/>
          <w:szCs w:val="20"/>
        </w:rPr>
        <w:t>t</w:t>
      </w:r>
      <w:r>
        <w:rPr>
          <w:rFonts w:eastAsia="Calibri" w:cs="Arial"/>
          <w:i w:val="0"/>
          <w:iCs/>
          <w:szCs w:val="20"/>
        </w:rPr>
        <w:t>he</w:t>
      </w:r>
      <w:r w:rsidR="005927F2">
        <w:rPr>
          <w:rFonts w:eastAsia="Calibri" w:cs="Arial"/>
          <w:i w:val="0"/>
          <w:iCs/>
          <w:szCs w:val="20"/>
        </w:rPr>
        <w:t>i</w:t>
      </w:r>
      <w:r>
        <w:rPr>
          <w:rFonts w:eastAsia="Calibri" w:cs="Arial"/>
          <w:i w:val="0"/>
          <w:iCs/>
          <w:szCs w:val="20"/>
        </w:rPr>
        <w:t>r child’s w</w:t>
      </w:r>
      <w:r w:rsidR="005927F2">
        <w:rPr>
          <w:rFonts w:eastAsia="Calibri" w:cs="Arial"/>
          <w:i w:val="0"/>
          <w:iCs/>
          <w:szCs w:val="20"/>
        </w:rPr>
        <w:t>ere</w:t>
      </w:r>
      <w:r>
        <w:rPr>
          <w:rFonts w:eastAsia="Calibri" w:cs="Arial"/>
          <w:i w:val="0"/>
          <w:iCs/>
          <w:szCs w:val="20"/>
        </w:rPr>
        <w:t xml:space="preserve"> likely to</w:t>
      </w:r>
      <w:r w:rsidRPr="003A16EC">
        <w:rPr>
          <w:rFonts w:eastAsia="Calibri" w:cs="Arial"/>
          <w:i w:val="0"/>
          <w:iCs/>
          <w:szCs w:val="20"/>
        </w:rPr>
        <w:t xml:space="preserve"> have made </w:t>
      </w:r>
      <w:r>
        <w:rPr>
          <w:rFonts w:eastAsia="Calibri" w:cs="Arial"/>
          <w:i w:val="0"/>
          <w:iCs/>
          <w:szCs w:val="20"/>
        </w:rPr>
        <w:t>the child</w:t>
      </w:r>
      <w:r w:rsidRPr="003A16EC">
        <w:rPr>
          <w:rFonts w:eastAsia="Calibri" w:cs="Arial"/>
          <w:i w:val="0"/>
          <w:iCs/>
          <w:szCs w:val="20"/>
        </w:rPr>
        <w:t xml:space="preserve"> more recognisable</w:t>
      </w:r>
      <w:r>
        <w:rPr>
          <w:rFonts w:eastAsia="Calibri" w:cs="Arial"/>
          <w:i w:val="0"/>
          <w:iCs/>
          <w:szCs w:val="20"/>
        </w:rPr>
        <w:t xml:space="preserve"> to those who knew </w:t>
      </w:r>
      <w:r w:rsidR="005927F2">
        <w:rPr>
          <w:rFonts w:eastAsia="Calibri" w:cs="Arial"/>
          <w:i w:val="0"/>
          <w:iCs/>
          <w:szCs w:val="20"/>
        </w:rPr>
        <w:t>them</w:t>
      </w:r>
      <w:r w:rsidRPr="003A16EC">
        <w:rPr>
          <w:rFonts w:eastAsia="Calibri" w:cs="Arial"/>
          <w:i w:val="0"/>
          <w:iCs/>
          <w:szCs w:val="20"/>
        </w:rPr>
        <w:t xml:space="preserve">. </w:t>
      </w:r>
    </w:p>
    <w:p w14:paraId="1D7D4BA8" w14:textId="77777777" w:rsidR="00346945" w:rsidRPr="003A16EC" w:rsidRDefault="00346945" w:rsidP="00346945">
      <w:pPr>
        <w:spacing w:before="0" w:after="0" w:line="240" w:lineRule="auto"/>
        <w:rPr>
          <w:rFonts w:eastAsia="Calibri" w:cs="Arial"/>
          <w:i w:val="0"/>
          <w:iCs/>
          <w:szCs w:val="20"/>
        </w:rPr>
      </w:pPr>
    </w:p>
    <w:p w14:paraId="6ACC38C1" w14:textId="1C539811" w:rsidR="00346945" w:rsidRDefault="00346945" w:rsidP="00346945">
      <w:pPr>
        <w:pStyle w:val="ACMABodyText"/>
        <w:spacing w:after="0"/>
        <w:rPr>
          <w:rFonts w:eastAsia="Calibri"/>
          <w:iCs/>
        </w:rPr>
      </w:pPr>
      <w:r>
        <w:rPr>
          <w:rFonts w:eastAsia="Calibri"/>
          <w:iCs/>
        </w:rPr>
        <w:t xml:space="preserve">The ACMA considers that the child was identifiable to a limited audience who was familiar with </w:t>
      </w:r>
      <w:r w:rsidR="005927F2">
        <w:rPr>
          <w:rFonts w:eastAsia="Calibri"/>
          <w:iCs/>
        </w:rPr>
        <w:t>them</w:t>
      </w:r>
      <w:r>
        <w:rPr>
          <w:rFonts w:eastAsia="Calibri"/>
          <w:iCs/>
        </w:rPr>
        <w:t xml:space="preserve"> and was paying </w:t>
      </w:r>
      <w:r w:rsidR="00406005">
        <w:rPr>
          <w:rFonts w:eastAsia="Calibri"/>
          <w:iCs/>
        </w:rPr>
        <w:t xml:space="preserve">close </w:t>
      </w:r>
      <w:r>
        <w:rPr>
          <w:rFonts w:eastAsia="Calibri"/>
          <w:iCs/>
        </w:rPr>
        <w:t xml:space="preserve">attention to the broadcast, </w:t>
      </w:r>
      <w:r w:rsidRPr="003A16EC">
        <w:rPr>
          <w:rFonts w:eastAsia="Calibri"/>
          <w:iCs/>
        </w:rPr>
        <w:t>especially within the</w:t>
      </w:r>
      <w:r w:rsidR="003873F4">
        <w:rPr>
          <w:rFonts w:eastAsia="Calibri"/>
          <w:iCs/>
        </w:rPr>
        <w:t>ir</w:t>
      </w:r>
      <w:r w:rsidRPr="003A16EC">
        <w:rPr>
          <w:rFonts w:eastAsia="Calibri"/>
          <w:iCs/>
        </w:rPr>
        <w:t xml:space="preserve"> school community</w:t>
      </w:r>
      <w:r>
        <w:rPr>
          <w:rFonts w:eastAsia="Calibri"/>
          <w:iCs/>
        </w:rPr>
        <w:t xml:space="preserve"> and local neighbourhood community</w:t>
      </w:r>
      <w:r w:rsidRPr="003A16EC">
        <w:rPr>
          <w:rFonts w:eastAsia="Calibri"/>
          <w:iCs/>
        </w:rPr>
        <w:t xml:space="preserve">, </w:t>
      </w:r>
      <w:r>
        <w:rPr>
          <w:rFonts w:eastAsia="Calibri"/>
          <w:iCs/>
        </w:rPr>
        <w:t>although</w:t>
      </w:r>
      <w:r w:rsidRPr="003A16EC">
        <w:rPr>
          <w:rFonts w:eastAsia="Calibri"/>
          <w:iCs/>
        </w:rPr>
        <w:t xml:space="preserve"> </w:t>
      </w:r>
      <w:r w:rsidR="003873F4">
        <w:rPr>
          <w:rFonts w:eastAsia="Calibri"/>
          <w:iCs/>
        </w:rPr>
        <w:t>they</w:t>
      </w:r>
      <w:r w:rsidRPr="003A16EC">
        <w:rPr>
          <w:rFonts w:eastAsia="Calibri"/>
          <w:iCs/>
        </w:rPr>
        <w:t xml:space="preserve"> </w:t>
      </w:r>
      <w:r w:rsidR="003873F4">
        <w:rPr>
          <w:rFonts w:eastAsia="Calibri"/>
          <w:iCs/>
        </w:rPr>
        <w:t>were</w:t>
      </w:r>
      <w:r w:rsidRPr="003A16EC">
        <w:rPr>
          <w:rFonts w:eastAsia="Calibri"/>
          <w:iCs/>
        </w:rPr>
        <w:t xml:space="preserve"> unlikely to be identifiable to the broader viewing public. </w:t>
      </w:r>
    </w:p>
    <w:p w14:paraId="37AA4451" w14:textId="77777777" w:rsidR="00346945" w:rsidRPr="00D2055A" w:rsidRDefault="00346945" w:rsidP="00346945">
      <w:pPr>
        <w:pStyle w:val="ACMABodyText"/>
        <w:spacing w:after="0"/>
      </w:pPr>
    </w:p>
    <w:p w14:paraId="1A0BA92D" w14:textId="77777777" w:rsidR="00346945" w:rsidRPr="004112A1" w:rsidRDefault="00346945" w:rsidP="00346945">
      <w:pPr>
        <w:spacing w:before="0" w:after="120" w:line="240" w:lineRule="auto"/>
        <w:rPr>
          <w:rFonts w:eastAsia="Calibri" w:cs="Arial"/>
          <w:b/>
          <w:bCs/>
          <w:i w:val="0"/>
          <w:iCs/>
        </w:rPr>
      </w:pPr>
      <w:r w:rsidRPr="006B7C4F">
        <w:rPr>
          <w:rFonts w:eastAsia="Calibri" w:cs="Arial"/>
          <w:b/>
          <w:bCs/>
          <w:i w:val="0"/>
          <w:iCs/>
        </w:rPr>
        <w:t xml:space="preserve">Did the broadcast material disclose personal information, or intrude upon the </w:t>
      </w:r>
      <w:r>
        <w:rPr>
          <w:rFonts w:eastAsia="Calibri" w:cs="Arial"/>
          <w:b/>
          <w:bCs/>
          <w:i w:val="0"/>
          <w:iCs/>
        </w:rPr>
        <w:t>person</w:t>
      </w:r>
      <w:r w:rsidRPr="006B7C4F">
        <w:rPr>
          <w:rFonts w:eastAsia="Calibri" w:cs="Arial"/>
          <w:b/>
          <w:bCs/>
          <w:i w:val="0"/>
          <w:iCs/>
        </w:rPr>
        <w:t>’s seclusion in more than a fleeting way?</w:t>
      </w:r>
    </w:p>
    <w:p w14:paraId="61BEFC07" w14:textId="7FA19AA0" w:rsidR="00346945" w:rsidRDefault="00B07A18" w:rsidP="00346945">
      <w:pPr>
        <w:spacing w:before="0" w:after="0" w:line="240" w:lineRule="auto"/>
        <w:rPr>
          <w:rFonts w:eastAsia="Calibri" w:cs="Arial"/>
          <w:i w:val="0"/>
          <w:iCs/>
        </w:rPr>
      </w:pPr>
      <w:r>
        <w:rPr>
          <w:rFonts w:eastAsia="Calibri" w:cs="Arial"/>
          <w:i w:val="0"/>
          <w:iCs/>
        </w:rPr>
        <w:t xml:space="preserve">The ACMA found </w:t>
      </w:r>
      <w:r w:rsidR="00346945">
        <w:rPr>
          <w:rFonts w:eastAsia="Calibri" w:cs="Arial"/>
          <w:i w:val="0"/>
          <w:iCs/>
        </w:rPr>
        <w:t xml:space="preserve">that the program included a report of attempted suicide by the </w:t>
      </w:r>
      <w:r>
        <w:rPr>
          <w:rFonts w:eastAsia="Calibri" w:cs="Arial"/>
          <w:i w:val="0"/>
          <w:iCs/>
        </w:rPr>
        <w:t>child</w:t>
      </w:r>
      <w:r w:rsidR="00346945">
        <w:rPr>
          <w:rFonts w:eastAsia="Calibri" w:cs="Arial"/>
          <w:i w:val="0"/>
          <w:iCs/>
        </w:rPr>
        <w:t xml:space="preserve">. </w:t>
      </w:r>
      <w:r>
        <w:rPr>
          <w:rFonts w:eastAsia="Calibri" w:cs="Arial"/>
          <w:i w:val="0"/>
          <w:iCs/>
        </w:rPr>
        <w:t xml:space="preserve"> F</w:t>
      </w:r>
      <w:r w:rsidR="00346945" w:rsidRPr="00003DA1">
        <w:rPr>
          <w:rFonts w:eastAsia="Calibri" w:cs="Arial"/>
          <w:i w:val="0"/>
          <w:iCs/>
        </w:rPr>
        <w:t xml:space="preserve">ootage </w:t>
      </w:r>
      <w:r w:rsidR="00346945">
        <w:rPr>
          <w:rFonts w:eastAsia="Calibri" w:cs="Arial"/>
          <w:i w:val="0"/>
          <w:iCs/>
        </w:rPr>
        <w:t>which discloses that</w:t>
      </w:r>
      <w:r w:rsidR="00346945" w:rsidRPr="00003DA1">
        <w:rPr>
          <w:rFonts w:eastAsia="Calibri" w:cs="Arial"/>
          <w:i w:val="0"/>
          <w:iCs/>
        </w:rPr>
        <w:t xml:space="preserve"> an individual attempt</w:t>
      </w:r>
      <w:r w:rsidR="00346945">
        <w:rPr>
          <w:rFonts w:eastAsia="Calibri" w:cs="Arial"/>
          <w:i w:val="0"/>
          <w:iCs/>
        </w:rPr>
        <w:t>ed</w:t>
      </w:r>
      <w:r w:rsidR="00346945" w:rsidRPr="00003DA1">
        <w:rPr>
          <w:rFonts w:eastAsia="Calibri" w:cs="Arial"/>
          <w:i w:val="0"/>
          <w:iCs/>
        </w:rPr>
        <w:t xml:space="preserve"> suicide </w:t>
      </w:r>
      <w:r w:rsidR="00346945">
        <w:rPr>
          <w:rFonts w:eastAsia="Calibri" w:cs="Arial"/>
          <w:i w:val="0"/>
          <w:iCs/>
        </w:rPr>
        <w:t>constitutes</w:t>
      </w:r>
      <w:r w:rsidR="00346945" w:rsidRPr="00003DA1">
        <w:rPr>
          <w:rFonts w:eastAsia="Calibri" w:cs="Arial"/>
          <w:i w:val="0"/>
          <w:iCs/>
        </w:rPr>
        <w:t xml:space="preserve"> highly personal and sensitive information about </w:t>
      </w:r>
      <w:r w:rsidR="00346945">
        <w:rPr>
          <w:rFonts w:eastAsia="Calibri" w:cs="Arial"/>
          <w:i w:val="0"/>
          <w:iCs/>
        </w:rPr>
        <w:t>that individual.</w:t>
      </w:r>
      <w:r w:rsidR="00346945" w:rsidRPr="00003DA1">
        <w:rPr>
          <w:rFonts w:eastAsia="Calibri" w:cs="Arial"/>
          <w:i w:val="0"/>
          <w:iCs/>
        </w:rPr>
        <w:t xml:space="preserve"> </w:t>
      </w:r>
    </w:p>
    <w:p w14:paraId="76D7875C" w14:textId="77777777" w:rsidR="00346945" w:rsidRPr="00D2055A" w:rsidRDefault="00346945" w:rsidP="00346945">
      <w:pPr>
        <w:pStyle w:val="ACMABodyText"/>
        <w:spacing w:after="0" w:line="240" w:lineRule="auto"/>
        <w:rPr>
          <w:rFonts w:eastAsia="Calibri"/>
        </w:rPr>
      </w:pPr>
    </w:p>
    <w:p w14:paraId="58E20418" w14:textId="5F6365C5" w:rsidR="004526E2" w:rsidRDefault="00346945" w:rsidP="00346945">
      <w:pPr>
        <w:spacing w:before="0" w:after="0" w:line="240" w:lineRule="auto"/>
        <w:rPr>
          <w:rFonts w:eastAsia="Calibri" w:cs="Arial"/>
          <w:i w:val="0"/>
          <w:iCs/>
        </w:rPr>
      </w:pPr>
      <w:r>
        <w:rPr>
          <w:rFonts w:eastAsia="Calibri" w:cs="Arial"/>
          <w:i w:val="0"/>
          <w:iCs/>
        </w:rPr>
        <w:t xml:space="preserve">The ACMA also considers that </w:t>
      </w:r>
      <w:r w:rsidR="003E3817">
        <w:rPr>
          <w:rFonts w:eastAsia="Calibri" w:cs="Arial"/>
          <w:i w:val="0"/>
          <w:iCs/>
        </w:rPr>
        <w:t>the</w:t>
      </w:r>
      <w:r>
        <w:rPr>
          <w:rFonts w:eastAsia="Calibri" w:cs="Arial"/>
          <w:i w:val="0"/>
          <w:iCs/>
        </w:rPr>
        <w:t xml:space="preserve"> report intruded upon </w:t>
      </w:r>
      <w:r w:rsidR="003E3817">
        <w:rPr>
          <w:rFonts w:eastAsia="Calibri" w:cs="Arial"/>
          <w:i w:val="0"/>
          <w:iCs/>
        </w:rPr>
        <w:t>the child’s</w:t>
      </w:r>
      <w:r>
        <w:rPr>
          <w:rFonts w:eastAsia="Calibri" w:cs="Arial"/>
          <w:i w:val="0"/>
          <w:iCs/>
        </w:rPr>
        <w:t xml:space="preserve"> seclusion in more than a fleeting way. The child was unlikely to comprehend that </w:t>
      </w:r>
      <w:r w:rsidR="003E3817">
        <w:rPr>
          <w:rFonts w:eastAsia="Calibri" w:cs="Arial"/>
          <w:i w:val="0"/>
          <w:iCs/>
        </w:rPr>
        <w:t>t</w:t>
      </w:r>
      <w:r>
        <w:rPr>
          <w:rFonts w:eastAsia="Calibri" w:cs="Arial"/>
          <w:i w:val="0"/>
          <w:iCs/>
        </w:rPr>
        <w:t>he</w:t>
      </w:r>
      <w:r w:rsidR="003E3817">
        <w:rPr>
          <w:rFonts w:eastAsia="Calibri" w:cs="Arial"/>
          <w:i w:val="0"/>
          <w:iCs/>
        </w:rPr>
        <w:t>y</w:t>
      </w:r>
      <w:r>
        <w:rPr>
          <w:rFonts w:eastAsia="Calibri" w:cs="Arial"/>
          <w:i w:val="0"/>
          <w:iCs/>
        </w:rPr>
        <w:t xml:space="preserve"> may be filmed by a television crew for broadcast, and </w:t>
      </w:r>
      <w:r w:rsidR="003E3817">
        <w:rPr>
          <w:rFonts w:eastAsia="Calibri" w:cs="Arial"/>
          <w:i w:val="0"/>
          <w:iCs/>
        </w:rPr>
        <w:t xml:space="preserve">their </w:t>
      </w:r>
      <w:r w:rsidR="00CF1BB4">
        <w:rPr>
          <w:rFonts w:eastAsia="Calibri" w:cs="Arial"/>
          <w:i w:val="0"/>
          <w:iCs/>
        </w:rPr>
        <w:t>parent</w:t>
      </w:r>
      <w:r>
        <w:rPr>
          <w:rFonts w:eastAsia="Calibri" w:cs="Arial"/>
          <w:i w:val="0"/>
          <w:iCs/>
        </w:rPr>
        <w:t xml:space="preserve"> objected to </w:t>
      </w:r>
      <w:r w:rsidR="003E3817">
        <w:rPr>
          <w:rFonts w:eastAsia="Calibri" w:cs="Arial"/>
          <w:i w:val="0"/>
          <w:iCs/>
        </w:rPr>
        <w:t>them</w:t>
      </w:r>
      <w:r>
        <w:rPr>
          <w:rFonts w:eastAsia="Calibri" w:cs="Arial"/>
          <w:i w:val="0"/>
          <w:iCs/>
        </w:rPr>
        <w:t xml:space="preserve"> being filmed. </w:t>
      </w:r>
    </w:p>
    <w:p w14:paraId="4A4FF839" w14:textId="77777777" w:rsidR="004526E2" w:rsidRDefault="004526E2" w:rsidP="00346945">
      <w:pPr>
        <w:spacing w:before="0" w:after="0" w:line="240" w:lineRule="auto"/>
        <w:rPr>
          <w:rFonts w:eastAsia="Calibri" w:cs="Arial"/>
          <w:i w:val="0"/>
          <w:iCs/>
        </w:rPr>
      </w:pPr>
    </w:p>
    <w:p w14:paraId="4570C710" w14:textId="138D9708" w:rsidR="00346945" w:rsidRPr="00D038F7" w:rsidRDefault="00346945" w:rsidP="00346945">
      <w:pPr>
        <w:spacing w:before="0" w:after="0" w:line="240" w:lineRule="auto"/>
        <w:rPr>
          <w:rFonts w:eastAsia="Calibri" w:cs="Arial"/>
          <w:i w:val="0"/>
          <w:iCs/>
        </w:rPr>
      </w:pPr>
      <w:r>
        <w:rPr>
          <w:rFonts w:eastAsia="Calibri" w:cs="Arial"/>
          <w:i w:val="0"/>
          <w:iCs/>
        </w:rPr>
        <w:t>The ACMA considers that the broadcast intruded upon the child’s seclusion in a manner that was not fleeting,</w:t>
      </w:r>
      <w:r w:rsidR="002247BB">
        <w:rPr>
          <w:rFonts w:eastAsia="Calibri" w:cs="Arial"/>
          <w:i w:val="0"/>
          <w:iCs/>
        </w:rPr>
        <w:t xml:space="preserve"> </w:t>
      </w:r>
      <w:r>
        <w:rPr>
          <w:rFonts w:eastAsia="Calibri" w:cs="Arial"/>
          <w:i w:val="0"/>
          <w:iCs/>
        </w:rPr>
        <w:t xml:space="preserve">and noting the overall circumstances would have been considered by a person of ordinary sensibilities to be highly offensive. As the focus of the broadcast was on a child in a state of distress, the ACMA would still consider the intrusion on the child’s seclusion to be highly offensive even if we accepted the licensee’s submission that the incident was understood as misadventure.   </w:t>
      </w:r>
    </w:p>
    <w:p w14:paraId="0E3E28B8" w14:textId="77777777" w:rsidR="00A43EE2" w:rsidRDefault="00A43EE2" w:rsidP="00346945">
      <w:pPr>
        <w:pStyle w:val="ACMABodyText"/>
        <w:spacing w:after="0"/>
        <w:rPr>
          <w:rFonts w:eastAsia="Calibri"/>
        </w:rPr>
      </w:pPr>
    </w:p>
    <w:p w14:paraId="74028007" w14:textId="77777777" w:rsidR="00346945" w:rsidRDefault="00346945" w:rsidP="00346945">
      <w:pPr>
        <w:spacing w:before="0" w:after="120" w:line="240" w:lineRule="auto"/>
        <w:rPr>
          <w:rFonts w:eastAsia="Calibri" w:cs="Arial"/>
          <w:b/>
          <w:bCs/>
          <w:i w:val="0"/>
          <w:iCs/>
        </w:rPr>
      </w:pPr>
      <w:r>
        <w:rPr>
          <w:rFonts w:eastAsia="Calibri" w:cs="Arial"/>
          <w:b/>
          <w:bCs/>
          <w:i w:val="0"/>
          <w:iCs/>
        </w:rPr>
        <w:t>Was the person’s consent obtained – or that of a parent or guardian?</w:t>
      </w:r>
    </w:p>
    <w:p w14:paraId="1EF681CF" w14:textId="612B1BE8" w:rsidR="00346945" w:rsidRDefault="00346945" w:rsidP="00346945">
      <w:pPr>
        <w:spacing w:before="0" w:after="0" w:line="240" w:lineRule="auto"/>
        <w:rPr>
          <w:rFonts w:eastAsia="Calibri" w:cs="Arial"/>
          <w:i w:val="0"/>
          <w:iCs/>
          <w:szCs w:val="20"/>
        </w:rPr>
      </w:pPr>
      <w:r>
        <w:rPr>
          <w:rFonts w:eastAsia="Calibri" w:cs="Arial"/>
          <w:i w:val="0"/>
          <w:iCs/>
          <w:szCs w:val="20"/>
        </w:rPr>
        <w:t xml:space="preserve">The ACMA accepts that the child’s </w:t>
      </w:r>
      <w:r w:rsidR="00FC52C1">
        <w:rPr>
          <w:rFonts w:eastAsia="Calibri" w:cs="Arial"/>
          <w:i w:val="0"/>
          <w:iCs/>
          <w:szCs w:val="20"/>
        </w:rPr>
        <w:t xml:space="preserve">parent </w:t>
      </w:r>
      <w:r>
        <w:rPr>
          <w:rFonts w:eastAsia="Calibri" w:cs="Arial"/>
          <w:i w:val="0"/>
          <w:iCs/>
          <w:szCs w:val="20"/>
        </w:rPr>
        <w:t xml:space="preserve">explicitly denied consent. </w:t>
      </w:r>
    </w:p>
    <w:p w14:paraId="71DEA003" w14:textId="77777777" w:rsidR="00346945" w:rsidRPr="00C31BB9" w:rsidRDefault="00346945" w:rsidP="00346945">
      <w:pPr>
        <w:pStyle w:val="ListBullet"/>
        <w:numPr>
          <w:ilvl w:val="0"/>
          <w:numId w:val="0"/>
        </w:numPr>
        <w:spacing w:after="0" w:line="240" w:lineRule="auto"/>
        <w:rPr>
          <w:rFonts w:eastAsia="Calibri" w:cs="Arial"/>
          <w:iCs/>
          <w:szCs w:val="20"/>
        </w:rPr>
      </w:pPr>
    </w:p>
    <w:p w14:paraId="04AD8DAD" w14:textId="77777777" w:rsidR="00346945" w:rsidRPr="00062E3E" w:rsidRDefault="00346945" w:rsidP="00346945">
      <w:pPr>
        <w:pStyle w:val="ListBullet"/>
        <w:numPr>
          <w:ilvl w:val="0"/>
          <w:numId w:val="0"/>
        </w:numPr>
        <w:spacing w:after="0" w:line="240" w:lineRule="auto"/>
        <w:rPr>
          <w:rFonts w:eastAsia="Calibri" w:cs="Arial"/>
          <w:b/>
          <w:bCs/>
          <w:szCs w:val="20"/>
        </w:rPr>
      </w:pPr>
      <w:r w:rsidRPr="00062E3E">
        <w:rPr>
          <w:rFonts w:eastAsia="Calibri" w:cs="Arial"/>
          <w:b/>
          <w:bCs/>
          <w:szCs w:val="20"/>
        </w:rPr>
        <w:t>Was the broadcast material available in the public domain?</w:t>
      </w:r>
    </w:p>
    <w:p w14:paraId="1120DF9F" w14:textId="77777777" w:rsidR="00346945" w:rsidRPr="00062E3E" w:rsidRDefault="00346945" w:rsidP="00346945">
      <w:pPr>
        <w:pStyle w:val="ListBullet"/>
        <w:numPr>
          <w:ilvl w:val="0"/>
          <w:numId w:val="0"/>
        </w:numPr>
        <w:spacing w:after="0" w:line="240" w:lineRule="auto"/>
        <w:rPr>
          <w:rFonts w:eastAsia="Calibri" w:cs="Arial"/>
          <w:b/>
          <w:bCs/>
          <w:szCs w:val="20"/>
        </w:rPr>
      </w:pPr>
    </w:p>
    <w:p w14:paraId="352F8BF6" w14:textId="300167DC" w:rsidR="00346945" w:rsidRPr="00062E3E" w:rsidRDefault="006A32E3" w:rsidP="00346945">
      <w:pPr>
        <w:pStyle w:val="ListBullet"/>
        <w:numPr>
          <w:ilvl w:val="0"/>
          <w:numId w:val="0"/>
        </w:numPr>
        <w:spacing w:after="0" w:line="240" w:lineRule="auto"/>
        <w:rPr>
          <w:rFonts w:eastAsia="Calibri" w:cs="Arial"/>
          <w:szCs w:val="20"/>
        </w:rPr>
      </w:pPr>
      <w:r>
        <w:rPr>
          <w:rFonts w:eastAsia="Calibri" w:cs="Arial"/>
          <w:szCs w:val="20"/>
        </w:rPr>
        <w:t>T</w:t>
      </w:r>
      <w:r w:rsidR="00346945" w:rsidRPr="00062E3E">
        <w:rPr>
          <w:rFonts w:eastAsia="Calibri" w:cs="Arial"/>
          <w:szCs w:val="20"/>
        </w:rPr>
        <w:t>he licensee broadcast material that was not in the public domain.</w:t>
      </w:r>
    </w:p>
    <w:p w14:paraId="7C1934DB" w14:textId="77777777" w:rsidR="00346945" w:rsidRPr="00062E3E" w:rsidRDefault="00346945" w:rsidP="00346945">
      <w:pPr>
        <w:pStyle w:val="ListBullet"/>
        <w:numPr>
          <w:ilvl w:val="0"/>
          <w:numId w:val="0"/>
        </w:numPr>
        <w:spacing w:after="0" w:line="240" w:lineRule="auto"/>
        <w:rPr>
          <w:rFonts w:eastAsia="Calibri" w:cs="Arial"/>
          <w:b/>
          <w:bCs/>
          <w:szCs w:val="20"/>
        </w:rPr>
      </w:pPr>
    </w:p>
    <w:p w14:paraId="6E0DA340" w14:textId="77777777" w:rsidR="00346945" w:rsidRPr="00062E3E" w:rsidRDefault="00346945" w:rsidP="00346945">
      <w:pPr>
        <w:pStyle w:val="ListBullet"/>
        <w:numPr>
          <w:ilvl w:val="0"/>
          <w:numId w:val="0"/>
        </w:numPr>
        <w:spacing w:after="120" w:line="240" w:lineRule="auto"/>
        <w:rPr>
          <w:rFonts w:eastAsia="Calibri" w:cs="Arial"/>
          <w:b/>
          <w:bCs/>
          <w:szCs w:val="20"/>
        </w:rPr>
      </w:pPr>
      <w:r w:rsidRPr="004A2DE9">
        <w:rPr>
          <w:rFonts w:eastAsia="Calibri" w:cs="Arial"/>
          <w:b/>
          <w:bCs/>
          <w:szCs w:val="20"/>
        </w:rPr>
        <w:t>Was the invasion of privacy in, and proportionate to, the public interest?</w:t>
      </w:r>
    </w:p>
    <w:p w14:paraId="689DC5A5" w14:textId="54D0AA4D" w:rsidR="00346945" w:rsidRPr="005F6B3F" w:rsidRDefault="00136912" w:rsidP="000F43B7">
      <w:pPr>
        <w:pStyle w:val="ListBullet"/>
        <w:numPr>
          <w:ilvl w:val="0"/>
          <w:numId w:val="0"/>
        </w:numPr>
        <w:spacing w:after="120" w:line="240" w:lineRule="auto"/>
        <w:rPr>
          <w:rFonts w:eastAsia="Calibri" w:cs="Arial"/>
          <w:szCs w:val="20"/>
        </w:rPr>
      </w:pPr>
      <w:r>
        <w:rPr>
          <w:rFonts w:eastAsia="Calibri" w:cs="Arial"/>
          <w:szCs w:val="20"/>
        </w:rPr>
        <w:t>F</w:t>
      </w:r>
      <w:r w:rsidR="00346945">
        <w:rPr>
          <w:rFonts w:eastAsia="Calibri" w:cs="Arial"/>
          <w:szCs w:val="20"/>
        </w:rPr>
        <w:t xml:space="preserve">or there to be a public interest reason for material to be broadcast, any related invasion of privacy must be relevant and proportionate to the public interest issue/s. </w:t>
      </w:r>
      <w:r w:rsidR="000F43B7">
        <w:rPr>
          <w:rFonts w:eastAsia="Calibri" w:cs="Arial"/>
          <w:szCs w:val="20"/>
        </w:rPr>
        <w:t>As noted above, w</w:t>
      </w:r>
      <w:r w:rsidR="00346945">
        <w:rPr>
          <w:rFonts w:eastAsia="Calibri" w:cs="Arial"/>
          <w:szCs w:val="20"/>
        </w:rPr>
        <w:t xml:space="preserve">e consider that the invasion of privacy in disclosing, without consent, that the child had attempted suicide and was in a state of mental distress, was not proportionate to any public interest issues that may have supported the broadcast. </w:t>
      </w:r>
    </w:p>
    <w:p w14:paraId="07B430EC" w14:textId="77777777" w:rsidR="00346945" w:rsidRPr="00062E3E" w:rsidRDefault="00346945" w:rsidP="00F30124">
      <w:pPr>
        <w:pStyle w:val="ListBullet"/>
        <w:numPr>
          <w:ilvl w:val="0"/>
          <w:numId w:val="0"/>
        </w:numPr>
        <w:spacing w:after="120" w:line="240" w:lineRule="auto"/>
        <w:rPr>
          <w:rFonts w:eastAsia="Calibri" w:cs="Arial"/>
          <w:b/>
          <w:bCs/>
          <w:szCs w:val="20"/>
        </w:rPr>
      </w:pPr>
      <w:r w:rsidRPr="000F026D">
        <w:rPr>
          <w:rFonts w:eastAsia="Calibri" w:cs="Arial"/>
          <w:b/>
          <w:bCs/>
          <w:szCs w:val="20"/>
        </w:rPr>
        <w:t>Special care</w:t>
      </w:r>
      <w:r w:rsidRPr="00062E3E">
        <w:rPr>
          <w:rFonts w:eastAsia="Calibri" w:cs="Arial"/>
          <w:b/>
          <w:bCs/>
          <w:szCs w:val="20"/>
        </w:rPr>
        <w:t xml:space="preserve"> </w:t>
      </w:r>
    </w:p>
    <w:p w14:paraId="03341832" w14:textId="77777777" w:rsidR="00346945" w:rsidRDefault="00346945" w:rsidP="00346945">
      <w:pPr>
        <w:pStyle w:val="ACMABodyText"/>
        <w:spacing w:line="240" w:lineRule="auto"/>
      </w:pPr>
      <w:r w:rsidRPr="00751004">
        <w:t>What amounts to ‘special care’ will vary in any given situation</w:t>
      </w:r>
      <w:r>
        <w:t xml:space="preserve">. </w:t>
      </w:r>
      <w:r w:rsidRPr="00751004">
        <w:t xml:space="preserve">The Code obligation to exercise special care, however, inherently suggests an expectation of care beyond steps that might otherwise meet the requirements of clause </w:t>
      </w:r>
      <w:r>
        <w:t>3.5.1</w:t>
      </w:r>
      <w:r w:rsidRPr="00751004">
        <w:t xml:space="preserve"> in relation to adults.</w:t>
      </w:r>
    </w:p>
    <w:p w14:paraId="53FB17C2" w14:textId="04FD0C23" w:rsidR="00346945" w:rsidRDefault="00346945" w:rsidP="00346545">
      <w:pPr>
        <w:pStyle w:val="ACMABodyText"/>
        <w:spacing w:line="240" w:lineRule="auto"/>
      </w:pPr>
      <w:r>
        <w:t xml:space="preserve">By broadcasting material that would have conveyed to an ordinary reasonable viewer that a child had attempted suicide, the ACMA is of the view that the </w:t>
      </w:r>
      <w:r w:rsidR="005905C5">
        <w:t>l</w:t>
      </w:r>
      <w:r>
        <w:t xml:space="preserve">icensee did not meet the special care obligations of the Code. </w:t>
      </w:r>
    </w:p>
    <w:p w14:paraId="62CB5000" w14:textId="666AC528" w:rsidR="00346945" w:rsidRDefault="00346945" w:rsidP="00346945">
      <w:pPr>
        <w:pStyle w:val="ACMABodyText"/>
      </w:pPr>
      <w:r>
        <w:t xml:space="preserve">Further, while the child and </w:t>
      </w:r>
      <w:r w:rsidR="001961D2">
        <w:t xml:space="preserve">their </w:t>
      </w:r>
      <w:r w:rsidR="00662B7E">
        <w:t>parent</w:t>
      </w:r>
      <w:r>
        <w:t xml:space="preserve"> were blurred, the </w:t>
      </w:r>
      <w:r w:rsidR="009B4701">
        <w:t>l</w:t>
      </w:r>
      <w:r>
        <w:t xml:space="preserve">icensee did not take adequate precautions to prevent </w:t>
      </w:r>
      <w:r w:rsidR="00C51264">
        <w:t>the child</w:t>
      </w:r>
      <w:r>
        <w:t xml:space="preserve"> being identifiable in the program. </w:t>
      </w:r>
    </w:p>
    <w:p w14:paraId="2CC8F7A1" w14:textId="66215CDF" w:rsidR="00346945" w:rsidRPr="00664D66" w:rsidRDefault="00346945" w:rsidP="00346945">
      <w:pPr>
        <w:pStyle w:val="ACMABodyText"/>
        <w:rPr>
          <w:rFonts w:eastAsia="Calibri" w:cs="Arial"/>
        </w:rPr>
      </w:pPr>
      <w:r>
        <w:t xml:space="preserve">The child’s </w:t>
      </w:r>
      <w:r w:rsidR="00662B7E">
        <w:t>parent</w:t>
      </w:r>
      <w:r>
        <w:t xml:space="preserve"> had also explicitly requested that their child not be filmed. The </w:t>
      </w:r>
      <w:r w:rsidR="005905C5">
        <w:t>l</w:t>
      </w:r>
      <w:r>
        <w:t>icensee</w:t>
      </w:r>
      <w:r w:rsidR="008E7390">
        <w:t xml:space="preserve"> submitted</w:t>
      </w:r>
      <w:r>
        <w:t xml:space="preserve"> that </w:t>
      </w:r>
      <w:r w:rsidR="008E7390">
        <w:rPr>
          <w:rFonts w:eastAsia="Calibri" w:cs="Arial"/>
          <w:iCs/>
        </w:rPr>
        <w:t>it</w:t>
      </w:r>
      <w:r w:rsidRPr="00062E3E">
        <w:rPr>
          <w:rFonts w:eastAsia="Calibri" w:cs="Arial"/>
          <w:iCs/>
        </w:rPr>
        <w:t xml:space="preserve"> would not ordinarily cease filming</w:t>
      </w:r>
      <w:r w:rsidR="008E7390">
        <w:rPr>
          <w:rFonts w:eastAsia="Calibri" w:cs="Arial"/>
          <w:iCs/>
        </w:rPr>
        <w:t xml:space="preserve"> upon request</w:t>
      </w:r>
      <w:r w:rsidRPr="00062E3E">
        <w:rPr>
          <w:rFonts w:eastAsia="Calibri" w:cs="Arial"/>
          <w:iCs/>
        </w:rPr>
        <w:t xml:space="preserve"> in a public place for a matter </w:t>
      </w:r>
      <w:r w:rsidR="008E7390">
        <w:rPr>
          <w:rFonts w:eastAsia="Calibri" w:cs="Arial"/>
          <w:iCs/>
        </w:rPr>
        <w:t>it</w:t>
      </w:r>
      <w:r w:rsidR="008E7390" w:rsidRPr="00062E3E">
        <w:rPr>
          <w:rFonts w:eastAsia="Calibri" w:cs="Arial"/>
          <w:iCs/>
        </w:rPr>
        <w:t xml:space="preserve"> </w:t>
      </w:r>
      <w:r w:rsidRPr="00062E3E">
        <w:rPr>
          <w:rFonts w:eastAsia="Calibri" w:cs="Arial"/>
          <w:iCs/>
        </w:rPr>
        <w:t>perceived to be of high public interest</w:t>
      </w:r>
      <w:r w:rsidR="008E7390">
        <w:rPr>
          <w:rFonts w:eastAsia="Calibri" w:cs="Arial"/>
          <w:iCs/>
        </w:rPr>
        <w:t xml:space="preserve">. This position </w:t>
      </w:r>
      <w:r>
        <w:rPr>
          <w:rFonts w:eastAsia="Calibri" w:cs="Arial"/>
          <w:iCs/>
        </w:rPr>
        <w:t xml:space="preserve">does not appear to support it exercising special care in matters that involve a child. The </w:t>
      </w:r>
      <w:r w:rsidR="005905C5">
        <w:rPr>
          <w:rFonts w:eastAsia="Calibri" w:cs="Arial"/>
        </w:rPr>
        <w:t>l</w:t>
      </w:r>
      <w:r w:rsidRPr="00664D66">
        <w:rPr>
          <w:rFonts w:eastAsia="Calibri" w:cs="Arial"/>
        </w:rPr>
        <w:t xml:space="preserve">icensee should have </w:t>
      </w:r>
      <w:r>
        <w:rPr>
          <w:rFonts w:eastAsia="Calibri" w:cs="Arial"/>
        </w:rPr>
        <w:t xml:space="preserve">more carefully considered whether it was appropriate to film and then broadcast the material in this circumstance. This is particularly the case where police had notified the reporter </w:t>
      </w:r>
      <w:r w:rsidR="009C1279">
        <w:rPr>
          <w:rFonts w:eastAsia="Calibri" w:cs="Arial"/>
        </w:rPr>
        <w:t>of possible mental health concerns related to the child</w:t>
      </w:r>
      <w:r>
        <w:rPr>
          <w:rFonts w:eastAsia="Calibri" w:cs="Arial"/>
          <w:szCs w:val="24"/>
        </w:rPr>
        <w:t xml:space="preserve">. </w:t>
      </w:r>
    </w:p>
    <w:p w14:paraId="722B1451" w14:textId="746F3348" w:rsidR="009B3E2A" w:rsidRDefault="00346945" w:rsidP="009545B4">
      <w:pPr>
        <w:pStyle w:val="ACMABodyText"/>
        <w:rPr>
          <w:rFonts w:eastAsia="Calibri" w:cs="Arial"/>
        </w:rPr>
      </w:pPr>
      <w:r w:rsidRPr="001A2079">
        <w:rPr>
          <w:rFonts w:eastAsia="Calibri" w:cs="Arial"/>
        </w:rPr>
        <w:t>The ACMA also notes that there is heightened community concern around the publishing of images of children and that relatively small details, such as a child’s school uniform, can be used to potentially identify a child to people who may seek to cause them harm.</w:t>
      </w:r>
      <w:r w:rsidRPr="001A2079">
        <w:rPr>
          <w:rStyle w:val="FootnoteReference"/>
          <w:rFonts w:eastAsia="Calibri" w:cs="Arial"/>
        </w:rPr>
        <w:footnoteReference w:id="3"/>
      </w:r>
      <w:r w:rsidRPr="001A2079">
        <w:rPr>
          <w:rFonts w:eastAsia="Calibri" w:cs="Arial"/>
        </w:rPr>
        <w:t xml:space="preserve"> The </w:t>
      </w:r>
      <w:r w:rsidR="005905C5" w:rsidRPr="001A2079">
        <w:rPr>
          <w:rFonts w:eastAsia="Calibri" w:cs="Arial"/>
        </w:rPr>
        <w:t>l</w:t>
      </w:r>
      <w:r w:rsidRPr="001A2079">
        <w:rPr>
          <w:rFonts w:eastAsia="Calibri" w:cs="Arial"/>
        </w:rPr>
        <w:t xml:space="preserve">icensee should have exercised more care in broadcasting footage which showed the school uniform’s design and gave the location of the incident, particularly where the child was identifiable to people within </w:t>
      </w:r>
      <w:r w:rsidR="00B70710" w:rsidRPr="001A2079">
        <w:rPr>
          <w:rFonts w:eastAsia="Calibri" w:cs="Arial"/>
        </w:rPr>
        <w:t xml:space="preserve">their </w:t>
      </w:r>
      <w:r w:rsidRPr="001A2079">
        <w:rPr>
          <w:rFonts w:eastAsia="Calibri" w:cs="Arial"/>
        </w:rPr>
        <w:t xml:space="preserve">community. </w:t>
      </w:r>
    </w:p>
    <w:p w14:paraId="07922B0E" w14:textId="071AF327" w:rsidR="00B16C6E" w:rsidRPr="001A2079" w:rsidRDefault="00B16C6E" w:rsidP="009545B4">
      <w:pPr>
        <w:pStyle w:val="ACMABodyText"/>
        <w:rPr>
          <w:rFonts w:eastAsia="Calibri"/>
        </w:rPr>
      </w:pPr>
    </w:p>
    <w:p w14:paraId="5BD86A1B" w14:textId="77777777" w:rsidR="00346945" w:rsidRPr="00153F9D" w:rsidRDefault="00346945" w:rsidP="00346945">
      <w:pPr>
        <w:pStyle w:val="ACMAHeading2"/>
        <w:pageBreakBefore/>
        <w:spacing w:after="240"/>
        <w:jc w:val="right"/>
      </w:pPr>
      <w:r w:rsidRPr="00153F9D">
        <w:lastRenderedPageBreak/>
        <w:t xml:space="preserve">Attachment </w:t>
      </w:r>
      <w:r>
        <w:t>A</w:t>
      </w:r>
    </w:p>
    <w:p w14:paraId="186B8420" w14:textId="77777777" w:rsidR="00346945" w:rsidRDefault="00346945" w:rsidP="00346945">
      <w:pPr>
        <w:pStyle w:val="ACMAHeading3"/>
        <w:spacing w:after="120"/>
        <w:rPr>
          <w:sz w:val="28"/>
          <w:szCs w:val="28"/>
        </w:rPr>
      </w:pPr>
      <w:r w:rsidRPr="00263F24">
        <w:rPr>
          <w:sz w:val="28"/>
          <w:szCs w:val="28"/>
        </w:rPr>
        <w:t>Relevant provisions</w:t>
      </w:r>
    </w:p>
    <w:p w14:paraId="6FB86BD5" w14:textId="77777777" w:rsidR="00346945" w:rsidRPr="0046601C" w:rsidRDefault="00346945" w:rsidP="00346945">
      <w:pPr>
        <w:pStyle w:val="ACMABodyText"/>
        <w:spacing w:after="120" w:line="240" w:lineRule="auto"/>
        <w:rPr>
          <w:b/>
          <w:bCs/>
        </w:rPr>
      </w:pPr>
      <w:r w:rsidRPr="0046601C">
        <w:rPr>
          <w:b/>
          <w:bCs/>
        </w:rPr>
        <w:t>3.2 Material which may cause distress</w:t>
      </w:r>
    </w:p>
    <w:p w14:paraId="110DAAAA" w14:textId="77777777" w:rsidR="00346945" w:rsidRDefault="00346945" w:rsidP="00346945">
      <w:pPr>
        <w:pStyle w:val="ACMABodyText"/>
        <w:spacing w:after="120"/>
        <w:ind w:left="357"/>
      </w:pPr>
      <w:r>
        <w:t xml:space="preserve">3.2.1(c) </w:t>
      </w:r>
    </w:p>
    <w:p w14:paraId="5458FEF8" w14:textId="77777777" w:rsidR="00346945" w:rsidRPr="009274F9" w:rsidRDefault="00346945" w:rsidP="00346945">
      <w:pPr>
        <w:pStyle w:val="ACMABodyText"/>
        <w:spacing w:after="120"/>
        <w:ind w:left="357"/>
      </w:pPr>
      <w:r>
        <w:t>In broadcasting a news or Current Affairs Program, a Licensee must not broadcast reports of suicide or attempted suicide unless there is a public interest reason to do so, and exclude any detailed description of the method used, and exclude graphic details or images.</w:t>
      </w:r>
    </w:p>
    <w:p w14:paraId="753A474F" w14:textId="77777777" w:rsidR="00346945" w:rsidRPr="0046601C" w:rsidRDefault="00346945" w:rsidP="00346945">
      <w:pPr>
        <w:pStyle w:val="ACMABodyText"/>
        <w:spacing w:after="120" w:line="240" w:lineRule="auto"/>
        <w:rPr>
          <w:b/>
          <w:bCs/>
        </w:rPr>
      </w:pPr>
      <w:r w:rsidRPr="0046601C">
        <w:rPr>
          <w:b/>
          <w:bCs/>
        </w:rPr>
        <w:t>3.</w:t>
      </w:r>
      <w:r>
        <w:rPr>
          <w:b/>
          <w:bCs/>
        </w:rPr>
        <w:t>5 Privacy</w:t>
      </w:r>
    </w:p>
    <w:p w14:paraId="57CE8C05" w14:textId="77777777" w:rsidR="00346945" w:rsidRDefault="00346945" w:rsidP="00346945">
      <w:pPr>
        <w:pStyle w:val="ACMABodyText"/>
        <w:spacing w:after="120"/>
        <w:ind w:left="357"/>
      </w:pPr>
      <w:r>
        <w:t xml:space="preserve">3.5.1 </w:t>
      </w:r>
    </w:p>
    <w:p w14:paraId="29DE926E" w14:textId="77777777" w:rsidR="00346945" w:rsidRPr="00DB6ABE" w:rsidRDefault="00346945" w:rsidP="00346945">
      <w:pPr>
        <w:pStyle w:val="ACMABodyText"/>
        <w:spacing w:after="120"/>
        <w:ind w:left="357"/>
      </w:pPr>
      <w:r w:rsidRPr="00DB6ABE">
        <w:t>In broadcasting a news Program or Current Affairs Program, a Licensee must not broadcast material relating to a person’s personal or private affairs or which invades a person’s privacy, unless:</w:t>
      </w:r>
    </w:p>
    <w:p w14:paraId="5AA44E0A" w14:textId="77777777" w:rsidR="00346945" w:rsidRPr="00DB6ABE" w:rsidRDefault="00346945" w:rsidP="00346945">
      <w:pPr>
        <w:pStyle w:val="ACMABodyText"/>
        <w:spacing w:after="120"/>
        <w:ind w:left="357"/>
      </w:pPr>
      <w:r w:rsidRPr="00DB6ABE">
        <w:t>a) there is a public interest reason for the material to be broadcast; or</w:t>
      </w:r>
    </w:p>
    <w:p w14:paraId="6C52CBCB" w14:textId="77777777" w:rsidR="00346945" w:rsidRPr="00DB6ABE" w:rsidRDefault="00346945" w:rsidP="00346945">
      <w:pPr>
        <w:pStyle w:val="ACMABodyText"/>
        <w:spacing w:after="120"/>
        <w:ind w:left="357"/>
      </w:pPr>
      <w:r w:rsidRPr="00DB6ABE">
        <w:t>b) the person has provided implicit or explicit consent for the material to be broadcast (or in the case of a person under 16, a parent or guardian has given implicit or explicit consent).</w:t>
      </w:r>
    </w:p>
    <w:p w14:paraId="3F6115BE" w14:textId="77777777" w:rsidR="00346945" w:rsidRPr="00327082" w:rsidRDefault="00346945" w:rsidP="00346945">
      <w:pPr>
        <w:pStyle w:val="ACMABodyText"/>
        <w:spacing w:after="120"/>
        <w:ind w:left="357"/>
        <w:rPr>
          <w:i/>
          <w:iCs/>
        </w:rPr>
      </w:pPr>
      <w:r w:rsidRPr="00DB6ABE">
        <w:rPr>
          <w:i/>
          <w:iCs/>
        </w:rPr>
        <w:t>Note: The broadcast of material that is publicly available or recorded in a public place will generally not be material relating to a person’s personal or private affairs or an invasion of privacy.</w:t>
      </w:r>
    </w:p>
    <w:p w14:paraId="0A8C028D" w14:textId="77777777" w:rsidR="00346945" w:rsidRDefault="00346945" w:rsidP="00346945">
      <w:pPr>
        <w:pStyle w:val="ACMABodyText"/>
        <w:spacing w:after="120"/>
        <w:ind w:left="357"/>
      </w:pPr>
      <w:r>
        <w:t>3.5.2</w:t>
      </w:r>
    </w:p>
    <w:p w14:paraId="384A9D9C" w14:textId="77777777" w:rsidR="00346945" w:rsidRPr="00262D14" w:rsidRDefault="00346945" w:rsidP="00346945">
      <w:pPr>
        <w:pStyle w:val="ACMABodyText"/>
        <w:spacing w:after="120"/>
        <w:ind w:left="357"/>
        <w:rPr>
          <w:iCs/>
        </w:rPr>
      </w:pPr>
      <w:r w:rsidRPr="00262D14">
        <w:rPr>
          <w:iCs/>
        </w:rPr>
        <w:t>For the purposes of clause 3.5.1, a Licensee must exercise special care before broadcasting material relating to a Child’s personal or private affairs in a report of a sensitive matter concerning the Child.</w:t>
      </w:r>
    </w:p>
    <w:p w14:paraId="218D40F7" w14:textId="77777777" w:rsidR="00346945" w:rsidRDefault="00346945" w:rsidP="00346945">
      <w:pPr>
        <w:pStyle w:val="ACMAHeading2"/>
      </w:pPr>
      <w:r>
        <w:rPr>
          <w:bCs/>
        </w:rPr>
        <w:t>The ACMA’s approach to assessing content</w:t>
      </w:r>
    </w:p>
    <w:p w14:paraId="43020EA9" w14:textId="77777777" w:rsidR="00346945" w:rsidRPr="0024000F" w:rsidRDefault="00346945" w:rsidP="00346945">
      <w:pPr>
        <w:pStyle w:val="ACMABodyText"/>
      </w:pPr>
      <w:r w:rsidRPr="3450379A">
        <w:t>When assessing content, the ACMA considers the meaning conveyed by the material, including the natural, ordinary meaning of the language, context, tenor, tone</w:t>
      </w:r>
      <w:r>
        <w:t>, images, a</w:t>
      </w:r>
      <w:r w:rsidRPr="3450379A">
        <w:t>nd any inferences that may be drawn. This is assessed according to the understanding of an ‘ordinary reasonable’ listener or viewer.</w:t>
      </w:r>
    </w:p>
    <w:p w14:paraId="40F93572" w14:textId="77777777" w:rsidR="00346945" w:rsidRPr="0024000F" w:rsidRDefault="00346945" w:rsidP="00346945">
      <w:pPr>
        <w:pStyle w:val="ACMABodyText"/>
        <w:spacing w:after="120"/>
      </w:pPr>
      <w:r w:rsidRPr="0024000F">
        <w:t>Australian courts have considered an ‘ordinary reasonable’ listener or viewer to be:</w:t>
      </w:r>
    </w:p>
    <w:p w14:paraId="33843E44" w14:textId="77777777" w:rsidR="00346945" w:rsidRPr="0024000F" w:rsidRDefault="00346945" w:rsidP="00346945">
      <w:pPr>
        <w:pStyle w:val="ACMABodyText"/>
        <w:ind w:left="720"/>
        <w:rPr>
          <w:sz w:val="18"/>
          <w:szCs w:val="18"/>
        </w:rPr>
      </w:pPr>
      <w:r w:rsidRPr="3450379A">
        <w:rPr>
          <w:sz w:val="18"/>
          <w:szCs w:val="18"/>
        </w:rPr>
        <w:t xml:space="preserve">A person of fair average intelligence, who is neither perverse, nor morbid or suspicious of mind, nor avid for scandal. That person does not live in an ivory </w:t>
      </w:r>
      <w:proofErr w:type="gramStart"/>
      <w:r w:rsidRPr="3450379A">
        <w:rPr>
          <w:sz w:val="18"/>
          <w:szCs w:val="18"/>
        </w:rPr>
        <w:t>tower, but</w:t>
      </w:r>
      <w:proofErr w:type="gramEnd"/>
      <w:r w:rsidRPr="3450379A">
        <w:rPr>
          <w:sz w:val="18"/>
          <w:szCs w:val="18"/>
        </w:rPr>
        <w:t xml:space="preserve"> can and does read between the lines in the light of that person’s general knowledge and experience of worldly affairs.</w:t>
      </w:r>
      <w:r w:rsidRPr="3450379A">
        <w:rPr>
          <w:sz w:val="18"/>
          <w:szCs w:val="18"/>
          <w:vertAlign w:val="superscript"/>
        </w:rPr>
        <w:footnoteReference w:id="4"/>
      </w:r>
    </w:p>
    <w:p w14:paraId="73558719" w14:textId="77777777" w:rsidR="00346945" w:rsidRDefault="00346945" w:rsidP="00346945">
      <w:pPr>
        <w:pStyle w:val="ACMABodyText"/>
      </w:pPr>
      <w:r w:rsidRPr="3450379A">
        <w:t xml:space="preserve">Once the ACMA has ascertained the meaning of the material that was broadcast, it then assesses compliance with the Code. </w:t>
      </w:r>
    </w:p>
    <w:p w14:paraId="792FC822" w14:textId="45F904FC" w:rsidR="00934ECC" w:rsidRPr="00346945" w:rsidRDefault="00934ECC" w:rsidP="00346945"/>
    <w:sectPr w:rsidR="00934ECC" w:rsidRPr="00346945" w:rsidSect="00193967">
      <w:headerReference w:type="even" r:id="rId15"/>
      <w:headerReference w:type="default" r:id="rId16"/>
      <w:footerReference w:type="even" r:id="rId17"/>
      <w:footerReference w:type="default" r:id="rId18"/>
      <w:headerReference w:type="first" r:id="rId19"/>
      <w:footerReference w:type="first" r:id="rId20"/>
      <w:pgSz w:w="11909" w:h="16834" w:code="9"/>
      <w:pgMar w:top="450" w:right="1797" w:bottom="1440" w:left="1797" w:header="709" w:footer="45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35FE3" w14:textId="77777777" w:rsidR="00DD0304" w:rsidRDefault="00DD0304">
      <w:r>
        <w:separator/>
      </w:r>
    </w:p>
  </w:endnote>
  <w:endnote w:type="continuationSeparator" w:id="0">
    <w:p w14:paraId="33DE4E03" w14:textId="77777777" w:rsidR="00DD0304" w:rsidRDefault="00DD0304">
      <w:r>
        <w:continuationSeparator/>
      </w:r>
    </w:p>
  </w:endnote>
  <w:endnote w:type="continuationNotice" w:id="1">
    <w:p w14:paraId="7043BA9A" w14:textId="77777777" w:rsidR="00DD0304" w:rsidRDefault="00DD030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LT Std L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7CB1" w14:textId="66E31E8C" w:rsidR="0061569D" w:rsidRDefault="00B17D7F">
    <w:pPr>
      <w:framePr w:wrap="around" w:vAnchor="text" w:hAnchor="margin" w:xAlign="right" w:y="1"/>
    </w:pPr>
    <w:r>
      <w:rPr>
        <w:noProof/>
      </w:rPr>
      <mc:AlternateContent>
        <mc:Choice Requires="wps">
          <w:drawing>
            <wp:anchor distT="0" distB="0" distL="0" distR="0" simplePos="0" relativeHeight="251663365" behindDoc="0" locked="0" layoutInCell="1" allowOverlap="1" wp14:anchorId="3217BC6C" wp14:editId="6780D3C0">
              <wp:simplePos x="635" y="635"/>
              <wp:positionH relativeFrom="page">
                <wp:align>center</wp:align>
              </wp:positionH>
              <wp:positionV relativeFrom="page">
                <wp:align>bottom</wp:align>
              </wp:positionV>
              <wp:extent cx="548640" cy="427355"/>
              <wp:effectExtent l="0" t="0" r="3810" b="0"/>
              <wp:wrapNone/>
              <wp:docPr id="65319612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640" cy="427355"/>
                      </a:xfrm>
                      <a:prstGeom prst="rect">
                        <a:avLst/>
                      </a:prstGeom>
                      <a:noFill/>
                      <a:ln>
                        <a:noFill/>
                      </a:ln>
                    </wps:spPr>
                    <wps:txbx>
                      <w:txbxContent>
                        <w:p w14:paraId="622CCDE6" w14:textId="6BE3EDC2"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17BC6C" id="_x0000_t202" coordsize="21600,21600" o:spt="202" path="m,l,21600r21600,l21600,xe">
              <v:stroke joinstyle="miter"/>
              <v:path gradientshapeok="t" o:connecttype="rect"/>
            </v:shapetype>
            <v:shape id="Text Box 11" o:spid="_x0000_s1029" type="#_x0000_t202" alt="OFFICIAL" style="position:absolute;margin-left:0;margin-top:0;width:43.2pt;height:33.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" filled="f" stroked="f">
              <v:textbox style="mso-fit-shape-to-text:t" inset="0,0,0,15pt">
                <w:txbxContent>
                  <w:p w14:paraId="622CCDE6" w14:textId="6BE3EDC2"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v:textbox>
              <w10:wrap anchorx="page" anchory="page"/>
            </v:shape>
          </w:pict>
        </mc:Fallback>
      </mc:AlternateContent>
    </w:r>
    <w:r w:rsidR="0061569D">
      <w:fldChar w:fldCharType="begin"/>
    </w:r>
    <w:r w:rsidR="0061569D">
      <w:instrText xml:space="preserve">PAGE  </w:instrText>
    </w:r>
    <w:r w:rsidR="0061569D">
      <w:fldChar w:fldCharType="separate"/>
    </w:r>
    <w:r w:rsidR="00193967">
      <w:rPr>
        <w:noProof/>
      </w:rPr>
      <w:t>2</w:t>
    </w:r>
    <w:r w:rsidR="0061569D">
      <w:fldChar w:fldCharType="end"/>
    </w:r>
  </w:p>
  <w:p w14:paraId="7C418D2E" w14:textId="77777777" w:rsidR="0061569D" w:rsidRDefault="0061569D">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7300" w14:textId="2F60521F" w:rsidR="0061569D" w:rsidRPr="00816ADF" w:rsidRDefault="00B17D7F" w:rsidP="00EF7A2A">
    <w:pPr>
      <w:pStyle w:val="ACMAFooter"/>
      <w:rPr>
        <w:sz w:val="16"/>
        <w:szCs w:val="16"/>
      </w:rPr>
    </w:pPr>
    <w:r>
      <w:rPr>
        <w:noProof/>
        <w:sz w:val="16"/>
        <w:szCs w:val="16"/>
      </w:rPr>
      <mc:AlternateContent>
        <mc:Choice Requires="wps">
          <w:drawing>
            <wp:anchor distT="0" distB="0" distL="0" distR="0" simplePos="0" relativeHeight="251664389" behindDoc="0" locked="0" layoutInCell="1" allowOverlap="1" wp14:anchorId="4AFB7A3B" wp14:editId="7AA85EF7">
              <wp:simplePos x="635" y="635"/>
              <wp:positionH relativeFrom="page">
                <wp:align>center</wp:align>
              </wp:positionH>
              <wp:positionV relativeFrom="page">
                <wp:align>bottom</wp:align>
              </wp:positionV>
              <wp:extent cx="548640" cy="427355"/>
              <wp:effectExtent l="0" t="0" r="3810" b="0"/>
              <wp:wrapNone/>
              <wp:docPr id="182696816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640" cy="427355"/>
                      </a:xfrm>
                      <a:prstGeom prst="rect">
                        <a:avLst/>
                      </a:prstGeom>
                      <a:noFill/>
                      <a:ln>
                        <a:noFill/>
                      </a:ln>
                    </wps:spPr>
                    <wps:txbx>
                      <w:txbxContent>
                        <w:p w14:paraId="3B3BC9A7" w14:textId="7FB3CCC7"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FB7A3B" id="_x0000_t202" coordsize="21600,21600" o:spt="202" path="m,l,21600r21600,l21600,xe">
              <v:stroke joinstyle="miter"/>
              <v:path gradientshapeok="t" o:connecttype="rect"/>
            </v:shapetype>
            <v:shape id="Text Box 12" o:spid="_x0000_s1030" type="#_x0000_t202" alt="OFFICIAL" style="position:absolute;margin-left:0;margin-top:0;width:43.2pt;height:33.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" filled="f" stroked="f">
              <v:textbox style="mso-fit-shape-to-text:t" inset="0,0,0,15pt">
                <w:txbxContent>
                  <w:p w14:paraId="3B3BC9A7" w14:textId="7FB3CCC7"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v:textbox>
              <w10:wrap anchorx="page" anchory="page"/>
            </v:shape>
          </w:pict>
        </mc:Fallback>
      </mc:AlternateContent>
    </w:r>
    <w:r w:rsidR="006A02B1" w:rsidRPr="00816ADF">
      <w:rPr>
        <w:sz w:val="16"/>
        <w:szCs w:val="16"/>
      </w:rPr>
      <w:t>ACMA</w:t>
    </w:r>
    <w:r w:rsidR="0002192D">
      <w:rPr>
        <w:sz w:val="16"/>
        <w:szCs w:val="16"/>
      </w:rPr>
      <w:t xml:space="preserve"> </w:t>
    </w:r>
    <w:r w:rsidR="006A02B1" w:rsidRPr="00816ADF">
      <w:rPr>
        <w:sz w:val="16"/>
        <w:szCs w:val="16"/>
      </w:rPr>
      <w:t xml:space="preserve">Investigation </w:t>
    </w:r>
    <w:r w:rsidR="0079419E">
      <w:rPr>
        <w:sz w:val="16"/>
        <w:szCs w:val="16"/>
      </w:rPr>
      <w:t>r</w:t>
    </w:r>
    <w:r w:rsidR="006A02B1" w:rsidRPr="00816ADF">
      <w:rPr>
        <w:sz w:val="16"/>
        <w:szCs w:val="16"/>
      </w:rPr>
      <w:t>eport—</w:t>
    </w:r>
    <w:r w:rsidR="00301D86" w:rsidRPr="00301D86">
      <w:rPr>
        <w:i/>
        <w:iCs/>
        <w:sz w:val="16"/>
        <w:szCs w:val="16"/>
      </w:rPr>
      <w:t>7 News Adelaide</w:t>
    </w:r>
    <w:r w:rsidR="00301D86">
      <w:rPr>
        <w:sz w:val="16"/>
        <w:szCs w:val="16"/>
      </w:rPr>
      <w:t xml:space="preserve"> </w:t>
    </w:r>
    <w:r w:rsidR="006A02B1" w:rsidRPr="00816ADF">
      <w:rPr>
        <w:sz w:val="16"/>
        <w:szCs w:val="16"/>
      </w:rPr>
      <w:t xml:space="preserve">broadcast </w:t>
    </w:r>
    <w:r w:rsidR="006162E4">
      <w:rPr>
        <w:sz w:val="16"/>
        <w:szCs w:val="16"/>
      </w:rPr>
      <w:t>on</w:t>
    </w:r>
    <w:r w:rsidR="006A02B1" w:rsidRPr="00816ADF">
      <w:rPr>
        <w:sz w:val="16"/>
        <w:szCs w:val="16"/>
      </w:rPr>
      <w:t xml:space="preserve"> </w:t>
    </w:r>
    <w:r w:rsidR="00301D86">
      <w:rPr>
        <w:sz w:val="16"/>
        <w:szCs w:val="16"/>
      </w:rPr>
      <w:t xml:space="preserve">Channel Seven </w:t>
    </w:r>
    <w:r w:rsidR="002510D4">
      <w:rPr>
        <w:sz w:val="16"/>
        <w:szCs w:val="16"/>
      </w:rPr>
      <w:t>(abridged)</w:t>
    </w:r>
    <w:r w:rsidR="006A02B1" w:rsidRPr="00816ADF">
      <w:rPr>
        <w:sz w:val="16"/>
        <w:szCs w:val="16"/>
      </w:rPr>
      <w:tab/>
    </w:r>
    <w:r w:rsidR="006A02B1" w:rsidRPr="00997E79">
      <w:rPr>
        <w:sz w:val="16"/>
        <w:szCs w:val="16"/>
      </w:rPr>
      <w:fldChar w:fldCharType="begin"/>
    </w:r>
    <w:r w:rsidR="006A02B1" w:rsidRPr="00997E79">
      <w:rPr>
        <w:sz w:val="16"/>
        <w:szCs w:val="16"/>
      </w:rPr>
      <w:instrText xml:space="preserve"> PAGE </w:instrText>
    </w:r>
    <w:r w:rsidR="006A02B1" w:rsidRPr="00997E79">
      <w:rPr>
        <w:sz w:val="16"/>
        <w:szCs w:val="16"/>
      </w:rPr>
      <w:fldChar w:fldCharType="separate"/>
    </w:r>
    <w:r w:rsidR="003470D1">
      <w:rPr>
        <w:noProof/>
        <w:sz w:val="16"/>
        <w:szCs w:val="16"/>
      </w:rPr>
      <w:t>8</w:t>
    </w:r>
    <w:r w:rsidR="006A02B1" w:rsidRPr="00997E79">
      <w:rPr>
        <w:noProof/>
        <w:sz w:val="16"/>
        <w:szCs w:val="16"/>
      </w:rPr>
      <w:fldChar w:fldCharType="end"/>
    </w:r>
    <w:r w:rsidR="006A02B1" w:rsidRPr="00997E79">
      <w:rPr>
        <w:noProof/>
        <w:sz w:val="16"/>
        <w:szCs w:val="16"/>
      </w:rPr>
      <w:t xml:space="preserve"> of </w:t>
    </w:r>
    <w:r w:rsidR="006A02B1" w:rsidRPr="00997E79">
      <w:rPr>
        <w:noProof/>
        <w:sz w:val="16"/>
        <w:szCs w:val="16"/>
      </w:rPr>
      <w:fldChar w:fldCharType="begin"/>
    </w:r>
    <w:r w:rsidR="006A02B1" w:rsidRPr="00997E79">
      <w:rPr>
        <w:noProof/>
        <w:sz w:val="16"/>
        <w:szCs w:val="16"/>
      </w:rPr>
      <w:instrText xml:space="preserve"> SECTIONPAGES  \* Arabic  \* MERGEFORMAT </w:instrText>
    </w:r>
    <w:r w:rsidR="006A02B1" w:rsidRPr="00997E79">
      <w:rPr>
        <w:noProof/>
        <w:sz w:val="16"/>
        <w:szCs w:val="16"/>
      </w:rPr>
      <w:fldChar w:fldCharType="separate"/>
    </w:r>
    <w:r w:rsidR="00E03763">
      <w:rPr>
        <w:noProof/>
        <w:sz w:val="16"/>
        <w:szCs w:val="16"/>
      </w:rPr>
      <w:t>5</w:t>
    </w:r>
    <w:r w:rsidR="006A02B1" w:rsidRPr="00997E79">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2CFE" w14:textId="422E5048" w:rsidR="0061569D" w:rsidRPr="00211185" w:rsidRDefault="00B17D7F" w:rsidP="00193967">
    <w:pPr>
      <w:pStyle w:val="Footer"/>
      <w:jc w:val="right"/>
    </w:pPr>
    <w:r>
      <w:rPr>
        <w:noProof/>
        <w:vertAlign w:val="subscript"/>
      </w:rPr>
      <mc:AlternateContent>
        <mc:Choice Requires="wps">
          <w:drawing>
            <wp:anchor distT="0" distB="0" distL="0" distR="0" simplePos="0" relativeHeight="251662341" behindDoc="0" locked="0" layoutInCell="1" allowOverlap="1" wp14:anchorId="05CAB8B8" wp14:editId="72DDC681">
              <wp:simplePos x="635" y="635"/>
              <wp:positionH relativeFrom="page">
                <wp:align>center</wp:align>
              </wp:positionH>
              <wp:positionV relativeFrom="page">
                <wp:align>bottom</wp:align>
              </wp:positionV>
              <wp:extent cx="548640" cy="427355"/>
              <wp:effectExtent l="0" t="0" r="3810" b="0"/>
              <wp:wrapNone/>
              <wp:docPr id="210513595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640" cy="427355"/>
                      </a:xfrm>
                      <a:prstGeom prst="rect">
                        <a:avLst/>
                      </a:prstGeom>
                      <a:noFill/>
                      <a:ln>
                        <a:noFill/>
                      </a:ln>
                    </wps:spPr>
                    <wps:txbx>
                      <w:txbxContent>
                        <w:p w14:paraId="72743233" w14:textId="6EB6B45A"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CAB8B8" id="_x0000_t202" coordsize="21600,21600" o:spt="202" path="m,l,21600r21600,l21600,xe">
              <v:stroke joinstyle="miter"/>
              <v:path gradientshapeok="t" o:connecttype="rect"/>
            </v:shapetype>
            <v:shape id="Text Box 10" o:spid="_x0000_s1032" type="#_x0000_t202" alt="OFFICIAL" style="position:absolute;left:0;text-align:left;margin-left:0;margin-top:0;width:43.2pt;height:33.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" filled="f" stroked="f">
              <v:textbox style="mso-fit-shape-to-text:t" inset="0,0,0,15pt">
                <w:txbxContent>
                  <w:p w14:paraId="72743233" w14:textId="6EB6B45A"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v:textbox>
              <w10:wrap anchorx="page" anchory="page"/>
            </v:shape>
          </w:pict>
        </mc:Fallback>
      </mc:AlternateContent>
    </w:r>
    <w:r w:rsidR="00193967" w:rsidRPr="005E250B">
      <w:rPr>
        <w:noProof/>
        <w:vertAlign w:val="subscript"/>
      </w:rPr>
      <w:drawing>
        <wp:inline distT="0" distB="0" distL="0" distR="0" wp14:anchorId="6D4A92F2" wp14:editId="60F43CF5">
          <wp:extent cx="1066800" cy="277368"/>
          <wp:effectExtent l="0" t="0" r="0" b="0"/>
          <wp:docPr id="15" name="Picture 15" descr="acma.gov.au">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cma.gov.au">
                    <a:hlinkClick r:id="rId1"/>
                  </pic:cNvPr>
                  <pic:cNvPicPr/>
                </pic:nvPicPr>
                <pic:blipFill>
                  <a:blip r:embed="rId2"/>
                  <a:stretch>
                    <a:fillRect/>
                  </a:stretch>
                </pic:blipFill>
                <pic:spPr>
                  <a:xfrm>
                    <a:off x="0" y="0"/>
                    <a:ext cx="1133985" cy="29483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39D37" w14:textId="77777777" w:rsidR="00DD0304" w:rsidRDefault="00DD0304">
      <w:r>
        <w:separator/>
      </w:r>
    </w:p>
  </w:footnote>
  <w:footnote w:type="continuationSeparator" w:id="0">
    <w:p w14:paraId="3690DBDA" w14:textId="77777777" w:rsidR="00DD0304" w:rsidRDefault="00DD0304">
      <w:r>
        <w:continuationSeparator/>
      </w:r>
    </w:p>
  </w:footnote>
  <w:footnote w:type="continuationNotice" w:id="1">
    <w:p w14:paraId="67A9F281" w14:textId="77777777" w:rsidR="00DD0304" w:rsidRDefault="00DD0304">
      <w:pPr>
        <w:spacing w:before="0" w:after="0" w:line="240" w:lineRule="auto"/>
      </w:pPr>
    </w:p>
  </w:footnote>
  <w:footnote w:id="2">
    <w:p w14:paraId="42141429" w14:textId="77777777" w:rsidR="00263492" w:rsidRDefault="00263492" w:rsidP="00263492">
      <w:pPr>
        <w:pStyle w:val="FootnoteText"/>
        <w:rPr>
          <w:iCs/>
        </w:rPr>
      </w:pPr>
      <w:r>
        <w:rPr>
          <w:rStyle w:val="FootnoteReference"/>
        </w:rPr>
        <w:footnoteRef/>
      </w:r>
      <w:r>
        <w:rPr>
          <w:szCs w:val="16"/>
        </w:rPr>
        <w:t xml:space="preserve"> </w:t>
      </w:r>
      <w:hyperlink r:id="rId1" w:history="1">
        <w:r>
          <w:rPr>
            <w:rStyle w:val="Hyperlink"/>
            <w:iCs/>
            <w:szCs w:val="16"/>
          </w:rPr>
          <w:t>Privacy guidelines for broadcasters</w:t>
        </w:r>
      </w:hyperlink>
    </w:p>
  </w:footnote>
  <w:footnote w:id="3">
    <w:p w14:paraId="520D3CAF" w14:textId="77777777" w:rsidR="00346945" w:rsidRDefault="00346945" w:rsidP="00346945">
      <w:pPr>
        <w:pStyle w:val="FootnoteText"/>
      </w:pPr>
      <w:r>
        <w:rPr>
          <w:rStyle w:val="FootnoteReference"/>
        </w:rPr>
        <w:footnoteRef/>
      </w:r>
      <w:r>
        <w:t xml:space="preserve"> </w:t>
      </w:r>
      <w:r>
        <w:tab/>
        <w:t xml:space="preserve">The Australian Federal Police recommend that people avoid posting photographs of children online in their school uniform: </w:t>
      </w:r>
      <w:hyperlink r:id="rId2" w:history="1">
        <w:r>
          <w:rPr>
            <w:rStyle w:val="Hyperlink"/>
            <w:i/>
          </w:rPr>
          <w:t>Parents and carers asked to consider all angles before posting back to school photos online</w:t>
        </w:r>
      </w:hyperlink>
      <w:r w:rsidRPr="000A6DFE">
        <w:rPr>
          <w:i/>
        </w:rPr>
        <w:t xml:space="preserve">, </w:t>
      </w:r>
      <w:r w:rsidRPr="000A6DFE">
        <w:rPr>
          <w:iCs/>
        </w:rPr>
        <w:t>Australian Federal Police</w:t>
      </w:r>
      <w:r>
        <w:t>, 27 January 2025</w:t>
      </w:r>
    </w:p>
    <w:p w14:paraId="60DDEB8D" w14:textId="77777777" w:rsidR="00346945" w:rsidRDefault="00346945" w:rsidP="00346945">
      <w:pPr>
        <w:pStyle w:val="FootnoteText"/>
      </w:pPr>
    </w:p>
  </w:footnote>
  <w:footnote w:id="4">
    <w:p w14:paraId="3CA2623B" w14:textId="77777777" w:rsidR="00346945" w:rsidRPr="005A03BF" w:rsidRDefault="00346945" w:rsidP="00346945">
      <w:pPr>
        <w:pStyle w:val="FootnoteText"/>
        <w:rPr>
          <w:lang w:val="en-US"/>
        </w:rPr>
      </w:pPr>
      <w:r>
        <w:rPr>
          <w:rStyle w:val="FootnoteReference"/>
        </w:rPr>
        <w:footnoteRef/>
      </w:r>
      <w:r>
        <w:t xml:space="preserve"> </w:t>
      </w:r>
      <w:r w:rsidRPr="00E738AF">
        <w:rPr>
          <w:i/>
        </w:rPr>
        <w:t>Amalgamated Television Services Pty Limited v Marsden</w:t>
      </w:r>
      <w:r w:rsidRPr="00E738AF">
        <w:t xml:space="preserve"> (1998) 43 NSWLR 158 at pp 164–167.</w:t>
      </w:r>
      <w:r w:rsidRPr="002F04AC">
        <w:rPr>
          <w:rFonts w:cs="Arial"/>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8A6A" w14:textId="6A6DE371" w:rsidR="0061569D" w:rsidRDefault="00B17D7F">
    <w:r>
      <w:rPr>
        <w:noProof/>
      </w:rPr>
      <mc:AlternateContent>
        <mc:Choice Requires="wps">
          <w:drawing>
            <wp:anchor distT="0" distB="0" distL="0" distR="0" simplePos="0" relativeHeight="251660293" behindDoc="0" locked="0" layoutInCell="1" allowOverlap="1" wp14:anchorId="14BB5493" wp14:editId="0D57FA3F">
              <wp:simplePos x="635" y="635"/>
              <wp:positionH relativeFrom="page">
                <wp:align>center</wp:align>
              </wp:positionH>
              <wp:positionV relativeFrom="page">
                <wp:align>top</wp:align>
              </wp:positionV>
              <wp:extent cx="548640" cy="427355"/>
              <wp:effectExtent l="0" t="0" r="3810" b="10795"/>
              <wp:wrapNone/>
              <wp:docPr id="69257457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48640" cy="427355"/>
                      </a:xfrm>
                      <a:prstGeom prst="rect">
                        <a:avLst/>
                      </a:prstGeom>
                      <a:noFill/>
                      <a:ln>
                        <a:noFill/>
                      </a:ln>
                    </wps:spPr>
                    <wps:txbx>
                      <w:txbxContent>
                        <w:p w14:paraId="5E0B34B6" w14:textId="6EF21317"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BB5493" id="_x0000_t202" coordsize="21600,21600" o:spt="202" path="m,l,21600r21600,l21600,xe">
              <v:stroke joinstyle="miter"/>
              <v:path gradientshapeok="t" o:connecttype="rect"/>
            </v:shapetype>
            <v:shape id="Text Box 8" o:spid="_x0000_s1027" type="#_x0000_t202" alt="OFFICIAL" style="position:absolute;margin-left:0;margin-top:0;width:43.2pt;height:33.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" filled="f" stroked="f">
              <v:textbox style="mso-fit-shape-to-text:t" inset="0,15pt,0,0">
                <w:txbxContent>
                  <w:p w14:paraId="5E0B34B6" w14:textId="6EF21317"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v:textbox>
              <w10:wrap anchorx="page" anchory="page"/>
            </v:shape>
          </w:pict>
        </mc:Fallback>
      </mc:AlternateContent>
    </w:r>
    <w:r w:rsidR="0061569D">
      <w:fldChar w:fldCharType="begin"/>
    </w:r>
    <w:r w:rsidR="0061569D">
      <w:instrText xml:space="preserve"> REF ReportTitle \h </w:instrText>
    </w:r>
    <w:r w:rsidR="0061569D">
      <w:fldChar w:fldCharType="separate"/>
    </w:r>
    <w:r w:rsidR="006257FB">
      <w:rPr>
        <w:b/>
        <w:bCs/>
        <w:lang w:val="en-US"/>
      </w:rPr>
      <w:t>Error! Reference source not found.</w:t>
    </w:r>
    <w:r w:rsidR="0061569D">
      <w:fldChar w:fldCharType="end"/>
    </w:r>
  </w:p>
  <w:p w14:paraId="5D31FC8B" w14:textId="77777777" w:rsidR="0061569D" w:rsidRDefault="006156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5D0E" w14:textId="575FCD26" w:rsidR="0061569D" w:rsidRPr="00346945" w:rsidRDefault="00B17D7F" w:rsidP="00346945">
    <w:pPr>
      <w:pStyle w:val="ACMAInConfidence"/>
    </w:pPr>
    <w:r>
      <w:rPr>
        <w:noProof/>
      </w:rPr>
      <mc:AlternateContent>
        <mc:Choice Requires="wps">
          <w:drawing>
            <wp:anchor distT="0" distB="0" distL="0" distR="0" simplePos="0" relativeHeight="251661317" behindDoc="0" locked="0" layoutInCell="1" allowOverlap="1" wp14:anchorId="0EFAEAB6" wp14:editId="5064F1FA">
              <wp:simplePos x="635" y="635"/>
              <wp:positionH relativeFrom="page">
                <wp:align>center</wp:align>
              </wp:positionH>
              <wp:positionV relativeFrom="page">
                <wp:align>top</wp:align>
              </wp:positionV>
              <wp:extent cx="548640" cy="427355"/>
              <wp:effectExtent l="0" t="0" r="3810" b="10795"/>
              <wp:wrapNone/>
              <wp:docPr id="150910378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48640" cy="427355"/>
                      </a:xfrm>
                      <a:prstGeom prst="rect">
                        <a:avLst/>
                      </a:prstGeom>
                      <a:noFill/>
                      <a:ln>
                        <a:noFill/>
                      </a:ln>
                    </wps:spPr>
                    <wps:txbx>
                      <w:txbxContent>
                        <w:p w14:paraId="18EB8BAB" w14:textId="1F59D8AC"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FAEAB6" id="_x0000_t202" coordsize="21600,21600" o:spt="202" path="m,l,21600r21600,l21600,xe">
              <v:stroke joinstyle="miter"/>
              <v:path gradientshapeok="t" o:connecttype="rect"/>
            </v:shapetype>
            <v:shape id="Text Box 9" o:spid="_x0000_s1028" type="#_x0000_t202" alt="OFFICIAL" style="position:absolute;left:0;text-align:left;margin-left:0;margin-top:0;width:43.2pt;height:33.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" filled="f" stroked="f">
              <v:textbox style="mso-fit-shape-to-text:t" inset="0,15pt,0,0">
                <w:txbxContent>
                  <w:p w14:paraId="18EB8BAB" w14:textId="1F59D8AC"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v:textbox>
              <w10:wrap anchorx="page" anchory="page"/>
            </v:shape>
          </w:pict>
        </mc:Fallback>
      </mc:AlternateContent>
    </w:r>
    <w:r w:rsidR="006A7843">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525B9" w14:textId="563740A5" w:rsidR="0061569D" w:rsidRPr="005F22AA" w:rsidRDefault="00B17D7F" w:rsidP="005F22AA">
    <w:pPr>
      <w:pStyle w:val="ACMAHeaderGraphicSpace"/>
    </w:pPr>
    <w:r>
      <w:rPr>
        <w:noProof/>
        <w:snapToGrid/>
      </w:rPr>
      <mc:AlternateContent>
        <mc:Choice Requires="wps">
          <w:drawing>
            <wp:anchor distT="0" distB="0" distL="0" distR="0" simplePos="0" relativeHeight="251659269" behindDoc="0" locked="0" layoutInCell="1" allowOverlap="1" wp14:anchorId="20B7E04C" wp14:editId="299CC099">
              <wp:simplePos x="635" y="635"/>
              <wp:positionH relativeFrom="page">
                <wp:align>center</wp:align>
              </wp:positionH>
              <wp:positionV relativeFrom="page">
                <wp:align>top</wp:align>
              </wp:positionV>
              <wp:extent cx="548640" cy="427355"/>
              <wp:effectExtent l="0" t="0" r="3810" b="10795"/>
              <wp:wrapNone/>
              <wp:docPr id="106254464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48640" cy="427355"/>
                      </a:xfrm>
                      <a:prstGeom prst="rect">
                        <a:avLst/>
                      </a:prstGeom>
                      <a:noFill/>
                      <a:ln>
                        <a:noFill/>
                      </a:ln>
                    </wps:spPr>
                    <wps:txbx>
                      <w:txbxContent>
                        <w:p w14:paraId="17AB90A6" w14:textId="2BD8F05F"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B7E04C" id="_x0000_t202" coordsize="21600,21600" o:spt="202" path="m,l,21600r21600,l21600,xe">
              <v:stroke joinstyle="miter"/>
              <v:path gradientshapeok="t" o:connecttype="rect"/>
            </v:shapetype>
            <v:shape id="Text Box 7" o:spid="_x0000_s1031" type="#_x0000_t202" alt="OFFICIAL" style="position:absolute;margin-left:0;margin-top:0;width:43.2pt;height:33.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" filled="f" stroked="f">
              <v:textbox style="mso-fit-shape-to-text:t" inset="0,15pt,0,0">
                <w:txbxContent>
                  <w:p w14:paraId="17AB90A6" w14:textId="2BD8F05F" w:rsidR="00B17D7F" w:rsidRPr="00B17D7F" w:rsidRDefault="00B17D7F" w:rsidP="00B17D7F">
                    <w:pPr>
                      <w:spacing w:after="0"/>
                      <w:rPr>
                        <w:rFonts w:ascii="Aptos" w:eastAsia="Aptos" w:hAnsi="Aptos" w:cs="Aptos"/>
                        <w:noProof/>
                        <w:color w:val="FF0000"/>
                        <w:sz w:val="24"/>
                      </w:rPr>
                    </w:pPr>
                    <w:r w:rsidRPr="00B17D7F">
                      <w:rPr>
                        <w:rFonts w:ascii="Aptos" w:eastAsia="Aptos" w:hAnsi="Aptos" w:cs="Aptos"/>
                        <w:noProof/>
                        <w:color w:val="FF0000"/>
                        <w:sz w:val="24"/>
                      </w:rPr>
                      <w:t>OFFICIAL</w:t>
                    </w:r>
                  </w:p>
                </w:txbxContent>
              </v:textbox>
              <w10:wrap anchorx="page" anchory="page"/>
            </v:shape>
          </w:pict>
        </mc:Fallback>
      </mc:AlternateContent>
    </w:r>
    <w:r w:rsidR="787E4896">
      <w:rPr>
        <w:noProof/>
      </w:rPr>
      <w:drawing>
        <wp:anchor distT="0" distB="0" distL="114300" distR="114300" simplePos="0" relativeHeight="251658240" behindDoc="1" locked="0" layoutInCell="1" allowOverlap="1" wp14:anchorId="39B36CAF" wp14:editId="6FC0ECBF">
          <wp:simplePos x="0" y="0"/>
          <wp:positionH relativeFrom="column">
            <wp:align>left</wp:align>
          </wp:positionH>
          <wp:positionV relativeFrom="paragraph">
            <wp:posOffset>0</wp:posOffset>
          </wp:positionV>
          <wp:extent cx="5874532" cy="540000"/>
          <wp:effectExtent l="0" t="0" r="0" b="0"/>
          <wp:wrapNone/>
          <wp:docPr id="14" name="Picture 14" descr="AC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cussion-paper-header-block.pdf"/>
                  <pic:cNvPicPr/>
                </pic:nvPicPr>
                <pic:blipFill>
                  <a:blip r:embed="rId1"/>
                  <a:stretch>
                    <a:fillRect/>
                  </a:stretch>
                </pic:blipFill>
                <pic:spPr>
                  <a:xfrm>
                    <a:off x="0" y="0"/>
                    <a:ext cx="5874532"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96E8016"/>
    <w:lvl w:ilvl="0">
      <w:start w:val="1"/>
      <w:numFmt w:val="bullet"/>
      <w:pStyle w:val="ListBullet"/>
      <w:lvlText w:val="&gt;"/>
      <w:lvlJc w:val="left"/>
      <w:pPr>
        <w:tabs>
          <w:tab w:val="num" w:pos="295"/>
        </w:tabs>
        <w:ind w:left="295" w:hanging="295"/>
      </w:pPr>
      <w:rPr>
        <w:rFonts w:ascii="HelveticaNeueLT Std Lt" w:hAnsi="HelveticaNeueLT Std Lt" w:hint="default"/>
        <w:sz w:val="20"/>
      </w:rPr>
    </w:lvl>
  </w:abstractNum>
  <w:abstractNum w:abstractNumId="1" w15:restartNumberingAfterBreak="0">
    <w:nsid w:val="038655FF"/>
    <w:multiLevelType w:val="hybridMultilevel"/>
    <w:tmpl w:val="9FA85E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2121AD"/>
    <w:multiLevelType w:val="multilevel"/>
    <w:tmpl w:val="3B48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461E65"/>
    <w:multiLevelType w:val="hybridMultilevel"/>
    <w:tmpl w:val="38E0578C"/>
    <w:lvl w:ilvl="0" w:tplc="6D8C0A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79352A"/>
    <w:multiLevelType w:val="hybridMultilevel"/>
    <w:tmpl w:val="244E4E44"/>
    <w:lvl w:ilvl="0" w:tplc="6D8C0A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D32B6A"/>
    <w:multiLevelType w:val="hybridMultilevel"/>
    <w:tmpl w:val="7CFC3D5E"/>
    <w:lvl w:ilvl="0" w:tplc="B96026B6">
      <w:start w:val="1"/>
      <w:numFmt w:val="bullet"/>
      <w:lvlText w:val=""/>
      <w:lvlJc w:val="left"/>
      <w:pPr>
        <w:ind w:left="1020" w:hanging="360"/>
      </w:pPr>
      <w:rPr>
        <w:rFonts w:ascii="Symbol" w:hAnsi="Symbol"/>
      </w:rPr>
    </w:lvl>
    <w:lvl w:ilvl="1" w:tplc="9224DFDE">
      <w:start w:val="1"/>
      <w:numFmt w:val="bullet"/>
      <w:lvlText w:val=""/>
      <w:lvlJc w:val="left"/>
      <w:pPr>
        <w:ind w:left="1020" w:hanging="360"/>
      </w:pPr>
      <w:rPr>
        <w:rFonts w:ascii="Symbol" w:hAnsi="Symbol"/>
      </w:rPr>
    </w:lvl>
    <w:lvl w:ilvl="2" w:tplc="F3189608">
      <w:start w:val="1"/>
      <w:numFmt w:val="bullet"/>
      <w:lvlText w:val=""/>
      <w:lvlJc w:val="left"/>
      <w:pPr>
        <w:ind w:left="1020" w:hanging="360"/>
      </w:pPr>
      <w:rPr>
        <w:rFonts w:ascii="Symbol" w:hAnsi="Symbol"/>
      </w:rPr>
    </w:lvl>
    <w:lvl w:ilvl="3" w:tplc="22CA1F12">
      <w:start w:val="1"/>
      <w:numFmt w:val="bullet"/>
      <w:lvlText w:val=""/>
      <w:lvlJc w:val="left"/>
      <w:pPr>
        <w:ind w:left="1020" w:hanging="360"/>
      </w:pPr>
      <w:rPr>
        <w:rFonts w:ascii="Symbol" w:hAnsi="Symbol"/>
      </w:rPr>
    </w:lvl>
    <w:lvl w:ilvl="4" w:tplc="367C838A">
      <w:start w:val="1"/>
      <w:numFmt w:val="bullet"/>
      <w:lvlText w:val=""/>
      <w:lvlJc w:val="left"/>
      <w:pPr>
        <w:ind w:left="1020" w:hanging="360"/>
      </w:pPr>
      <w:rPr>
        <w:rFonts w:ascii="Symbol" w:hAnsi="Symbol"/>
      </w:rPr>
    </w:lvl>
    <w:lvl w:ilvl="5" w:tplc="A8508C9A">
      <w:start w:val="1"/>
      <w:numFmt w:val="bullet"/>
      <w:lvlText w:val=""/>
      <w:lvlJc w:val="left"/>
      <w:pPr>
        <w:ind w:left="1020" w:hanging="360"/>
      </w:pPr>
      <w:rPr>
        <w:rFonts w:ascii="Symbol" w:hAnsi="Symbol"/>
      </w:rPr>
    </w:lvl>
    <w:lvl w:ilvl="6" w:tplc="627CB9C4">
      <w:start w:val="1"/>
      <w:numFmt w:val="bullet"/>
      <w:lvlText w:val=""/>
      <w:lvlJc w:val="left"/>
      <w:pPr>
        <w:ind w:left="1020" w:hanging="360"/>
      </w:pPr>
      <w:rPr>
        <w:rFonts w:ascii="Symbol" w:hAnsi="Symbol"/>
      </w:rPr>
    </w:lvl>
    <w:lvl w:ilvl="7" w:tplc="23420932">
      <w:start w:val="1"/>
      <w:numFmt w:val="bullet"/>
      <w:lvlText w:val=""/>
      <w:lvlJc w:val="left"/>
      <w:pPr>
        <w:ind w:left="1020" w:hanging="360"/>
      </w:pPr>
      <w:rPr>
        <w:rFonts w:ascii="Symbol" w:hAnsi="Symbol"/>
      </w:rPr>
    </w:lvl>
    <w:lvl w:ilvl="8" w:tplc="2C7E4E42">
      <w:start w:val="1"/>
      <w:numFmt w:val="bullet"/>
      <w:lvlText w:val=""/>
      <w:lvlJc w:val="left"/>
      <w:pPr>
        <w:ind w:left="1020" w:hanging="360"/>
      </w:pPr>
      <w:rPr>
        <w:rFonts w:ascii="Symbol" w:hAnsi="Symbol"/>
      </w:rPr>
    </w:lvl>
  </w:abstractNum>
  <w:abstractNum w:abstractNumId="6" w15:restartNumberingAfterBreak="0">
    <w:nsid w:val="0AC428CA"/>
    <w:multiLevelType w:val="hybridMultilevel"/>
    <w:tmpl w:val="087271EC"/>
    <w:lvl w:ilvl="0" w:tplc="0ED08108">
      <w:start w:val="1"/>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AB0E3E"/>
    <w:multiLevelType w:val="hybridMultilevel"/>
    <w:tmpl w:val="EB8E2D54"/>
    <w:lvl w:ilvl="0" w:tplc="6D8C0A58">
      <w:start w:val="1"/>
      <w:numFmt w:val="bullet"/>
      <w:lvlText w:val=""/>
      <w:lvlJc w:val="left"/>
      <w:pPr>
        <w:ind w:left="720" w:hanging="360"/>
      </w:pPr>
      <w:rPr>
        <w:rFonts w:ascii="Symbol" w:hAnsi="Symbol" w:hint="default"/>
      </w:rPr>
    </w:lvl>
    <w:lvl w:ilvl="1" w:tplc="71A679BC">
      <w:start w:val="1"/>
      <w:numFmt w:val="bullet"/>
      <w:lvlText w:val="o"/>
      <w:lvlJc w:val="left"/>
      <w:pPr>
        <w:ind w:left="1440" w:hanging="360"/>
      </w:pPr>
      <w:rPr>
        <w:rFonts w:ascii="Courier New" w:hAnsi="Courier New" w:hint="default"/>
      </w:rPr>
    </w:lvl>
    <w:lvl w:ilvl="2" w:tplc="AA027ED8">
      <w:start w:val="1"/>
      <w:numFmt w:val="bullet"/>
      <w:lvlText w:val=""/>
      <w:lvlJc w:val="left"/>
      <w:pPr>
        <w:ind w:left="2160" w:hanging="360"/>
      </w:pPr>
      <w:rPr>
        <w:rFonts w:ascii="Wingdings" w:hAnsi="Wingdings" w:hint="default"/>
      </w:rPr>
    </w:lvl>
    <w:lvl w:ilvl="3" w:tplc="818ECD58">
      <w:start w:val="1"/>
      <w:numFmt w:val="bullet"/>
      <w:lvlText w:val=""/>
      <w:lvlJc w:val="left"/>
      <w:pPr>
        <w:ind w:left="2880" w:hanging="360"/>
      </w:pPr>
      <w:rPr>
        <w:rFonts w:ascii="Symbol" w:hAnsi="Symbol" w:hint="default"/>
      </w:rPr>
    </w:lvl>
    <w:lvl w:ilvl="4" w:tplc="275446A4">
      <w:start w:val="1"/>
      <w:numFmt w:val="bullet"/>
      <w:lvlText w:val="o"/>
      <w:lvlJc w:val="left"/>
      <w:pPr>
        <w:ind w:left="3600" w:hanging="360"/>
      </w:pPr>
      <w:rPr>
        <w:rFonts w:ascii="Courier New" w:hAnsi="Courier New" w:hint="default"/>
      </w:rPr>
    </w:lvl>
    <w:lvl w:ilvl="5" w:tplc="5C76919E">
      <w:start w:val="1"/>
      <w:numFmt w:val="bullet"/>
      <w:lvlText w:val=""/>
      <w:lvlJc w:val="left"/>
      <w:pPr>
        <w:ind w:left="4320" w:hanging="360"/>
      </w:pPr>
      <w:rPr>
        <w:rFonts w:ascii="Wingdings" w:hAnsi="Wingdings" w:hint="default"/>
      </w:rPr>
    </w:lvl>
    <w:lvl w:ilvl="6" w:tplc="F40AA766">
      <w:start w:val="1"/>
      <w:numFmt w:val="bullet"/>
      <w:lvlText w:val=""/>
      <w:lvlJc w:val="left"/>
      <w:pPr>
        <w:ind w:left="5040" w:hanging="360"/>
      </w:pPr>
      <w:rPr>
        <w:rFonts w:ascii="Symbol" w:hAnsi="Symbol" w:hint="default"/>
      </w:rPr>
    </w:lvl>
    <w:lvl w:ilvl="7" w:tplc="6A2A5432">
      <w:start w:val="1"/>
      <w:numFmt w:val="bullet"/>
      <w:lvlText w:val="o"/>
      <w:lvlJc w:val="left"/>
      <w:pPr>
        <w:ind w:left="5760" w:hanging="360"/>
      </w:pPr>
      <w:rPr>
        <w:rFonts w:ascii="Courier New" w:hAnsi="Courier New" w:hint="default"/>
      </w:rPr>
    </w:lvl>
    <w:lvl w:ilvl="8" w:tplc="9574F426">
      <w:start w:val="1"/>
      <w:numFmt w:val="bullet"/>
      <w:lvlText w:val=""/>
      <w:lvlJc w:val="left"/>
      <w:pPr>
        <w:ind w:left="6480" w:hanging="360"/>
      </w:pPr>
      <w:rPr>
        <w:rFonts w:ascii="Wingdings" w:hAnsi="Wingdings" w:hint="default"/>
      </w:rPr>
    </w:lvl>
  </w:abstractNum>
  <w:abstractNum w:abstractNumId="8" w15:restartNumberingAfterBreak="0">
    <w:nsid w:val="2335535B"/>
    <w:multiLevelType w:val="hybridMultilevel"/>
    <w:tmpl w:val="439282B6"/>
    <w:lvl w:ilvl="0" w:tplc="20D62E54">
      <w:start w:val="1"/>
      <w:numFmt w:val="bullet"/>
      <w:lvlText w:val=""/>
      <w:lvlJc w:val="left"/>
      <w:pPr>
        <w:ind w:left="1020" w:hanging="360"/>
      </w:pPr>
      <w:rPr>
        <w:rFonts w:ascii="Symbol" w:hAnsi="Symbol"/>
      </w:rPr>
    </w:lvl>
    <w:lvl w:ilvl="1" w:tplc="9558E7DC">
      <w:start w:val="1"/>
      <w:numFmt w:val="bullet"/>
      <w:lvlText w:val=""/>
      <w:lvlJc w:val="left"/>
      <w:pPr>
        <w:ind w:left="1020" w:hanging="360"/>
      </w:pPr>
      <w:rPr>
        <w:rFonts w:ascii="Symbol" w:hAnsi="Symbol"/>
      </w:rPr>
    </w:lvl>
    <w:lvl w:ilvl="2" w:tplc="A6EC2058">
      <w:start w:val="1"/>
      <w:numFmt w:val="bullet"/>
      <w:lvlText w:val=""/>
      <w:lvlJc w:val="left"/>
      <w:pPr>
        <w:ind w:left="1020" w:hanging="360"/>
      </w:pPr>
      <w:rPr>
        <w:rFonts w:ascii="Symbol" w:hAnsi="Symbol"/>
      </w:rPr>
    </w:lvl>
    <w:lvl w:ilvl="3" w:tplc="1F4AD1B8">
      <w:start w:val="1"/>
      <w:numFmt w:val="bullet"/>
      <w:lvlText w:val=""/>
      <w:lvlJc w:val="left"/>
      <w:pPr>
        <w:ind w:left="1020" w:hanging="360"/>
      </w:pPr>
      <w:rPr>
        <w:rFonts w:ascii="Symbol" w:hAnsi="Symbol"/>
      </w:rPr>
    </w:lvl>
    <w:lvl w:ilvl="4" w:tplc="3BE8824A">
      <w:start w:val="1"/>
      <w:numFmt w:val="bullet"/>
      <w:lvlText w:val=""/>
      <w:lvlJc w:val="left"/>
      <w:pPr>
        <w:ind w:left="1020" w:hanging="360"/>
      </w:pPr>
      <w:rPr>
        <w:rFonts w:ascii="Symbol" w:hAnsi="Symbol"/>
      </w:rPr>
    </w:lvl>
    <w:lvl w:ilvl="5" w:tplc="E9A01BDE">
      <w:start w:val="1"/>
      <w:numFmt w:val="bullet"/>
      <w:lvlText w:val=""/>
      <w:lvlJc w:val="left"/>
      <w:pPr>
        <w:ind w:left="1020" w:hanging="360"/>
      </w:pPr>
      <w:rPr>
        <w:rFonts w:ascii="Symbol" w:hAnsi="Symbol"/>
      </w:rPr>
    </w:lvl>
    <w:lvl w:ilvl="6" w:tplc="5B8A1A9C">
      <w:start w:val="1"/>
      <w:numFmt w:val="bullet"/>
      <w:lvlText w:val=""/>
      <w:lvlJc w:val="left"/>
      <w:pPr>
        <w:ind w:left="1020" w:hanging="360"/>
      </w:pPr>
      <w:rPr>
        <w:rFonts w:ascii="Symbol" w:hAnsi="Symbol"/>
      </w:rPr>
    </w:lvl>
    <w:lvl w:ilvl="7" w:tplc="4CB8AD48">
      <w:start w:val="1"/>
      <w:numFmt w:val="bullet"/>
      <w:lvlText w:val=""/>
      <w:lvlJc w:val="left"/>
      <w:pPr>
        <w:ind w:left="1020" w:hanging="360"/>
      </w:pPr>
      <w:rPr>
        <w:rFonts w:ascii="Symbol" w:hAnsi="Symbol"/>
      </w:rPr>
    </w:lvl>
    <w:lvl w:ilvl="8" w:tplc="264EDBDC">
      <w:start w:val="1"/>
      <w:numFmt w:val="bullet"/>
      <w:lvlText w:val=""/>
      <w:lvlJc w:val="left"/>
      <w:pPr>
        <w:ind w:left="1020" w:hanging="360"/>
      </w:pPr>
      <w:rPr>
        <w:rFonts w:ascii="Symbol" w:hAnsi="Symbol"/>
      </w:rPr>
    </w:lvl>
  </w:abstractNum>
  <w:abstractNum w:abstractNumId="9" w15:restartNumberingAfterBreak="0">
    <w:nsid w:val="27337708"/>
    <w:multiLevelType w:val="hybridMultilevel"/>
    <w:tmpl w:val="64DE3604"/>
    <w:lvl w:ilvl="0" w:tplc="6D8C0A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AB0D98"/>
    <w:multiLevelType w:val="hybridMultilevel"/>
    <w:tmpl w:val="6CEADA5A"/>
    <w:lvl w:ilvl="0" w:tplc="3904D374">
      <w:start w:val="1"/>
      <w:numFmt w:val="bullet"/>
      <w:lvlText w:val=""/>
      <w:lvlJc w:val="left"/>
      <w:pPr>
        <w:ind w:left="1020" w:hanging="360"/>
      </w:pPr>
      <w:rPr>
        <w:rFonts w:ascii="Symbol" w:hAnsi="Symbol"/>
      </w:rPr>
    </w:lvl>
    <w:lvl w:ilvl="1" w:tplc="C444D7B0">
      <w:start w:val="1"/>
      <w:numFmt w:val="bullet"/>
      <w:lvlText w:val=""/>
      <w:lvlJc w:val="left"/>
      <w:pPr>
        <w:ind w:left="1020" w:hanging="360"/>
      </w:pPr>
      <w:rPr>
        <w:rFonts w:ascii="Symbol" w:hAnsi="Symbol"/>
      </w:rPr>
    </w:lvl>
    <w:lvl w:ilvl="2" w:tplc="184C6D36">
      <w:start w:val="1"/>
      <w:numFmt w:val="bullet"/>
      <w:lvlText w:val=""/>
      <w:lvlJc w:val="left"/>
      <w:pPr>
        <w:ind w:left="1020" w:hanging="360"/>
      </w:pPr>
      <w:rPr>
        <w:rFonts w:ascii="Symbol" w:hAnsi="Symbol"/>
      </w:rPr>
    </w:lvl>
    <w:lvl w:ilvl="3" w:tplc="2AEC284E">
      <w:start w:val="1"/>
      <w:numFmt w:val="bullet"/>
      <w:lvlText w:val=""/>
      <w:lvlJc w:val="left"/>
      <w:pPr>
        <w:ind w:left="1020" w:hanging="360"/>
      </w:pPr>
      <w:rPr>
        <w:rFonts w:ascii="Symbol" w:hAnsi="Symbol"/>
      </w:rPr>
    </w:lvl>
    <w:lvl w:ilvl="4" w:tplc="B6D0FC90">
      <w:start w:val="1"/>
      <w:numFmt w:val="bullet"/>
      <w:lvlText w:val=""/>
      <w:lvlJc w:val="left"/>
      <w:pPr>
        <w:ind w:left="1020" w:hanging="360"/>
      </w:pPr>
      <w:rPr>
        <w:rFonts w:ascii="Symbol" w:hAnsi="Symbol"/>
      </w:rPr>
    </w:lvl>
    <w:lvl w:ilvl="5" w:tplc="A78AF304">
      <w:start w:val="1"/>
      <w:numFmt w:val="bullet"/>
      <w:lvlText w:val=""/>
      <w:lvlJc w:val="left"/>
      <w:pPr>
        <w:ind w:left="1020" w:hanging="360"/>
      </w:pPr>
      <w:rPr>
        <w:rFonts w:ascii="Symbol" w:hAnsi="Symbol"/>
      </w:rPr>
    </w:lvl>
    <w:lvl w:ilvl="6" w:tplc="77183266">
      <w:start w:val="1"/>
      <w:numFmt w:val="bullet"/>
      <w:lvlText w:val=""/>
      <w:lvlJc w:val="left"/>
      <w:pPr>
        <w:ind w:left="1020" w:hanging="360"/>
      </w:pPr>
      <w:rPr>
        <w:rFonts w:ascii="Symbol" w:hAnsi="Symbol"/>
      </w:rPr>
    </w:lvl>
    <w:lvl w:ilvl="7" w:tplc="DEF632E4">
      <w:start w:val="1"/>
      <w:numFmt w:val="bullet"/>
      <w:lvlText w:val=""/>
      <w:lvlJc w:val="left"/>
      <w:pPr>
        <w:ind w:left="1020" w:hanging="360"/>
      </w:pPr>
      <w:rPr>
        <w:rFonts w:ascii="Symbol" w:hAnsi="Symbol"/>
      </w:rPr>
    </w:lvl>
    <w:lvl w:ilvl="8" w:tplc="B72A4526">
      <w:start w:val="1"/>
      <w:numFmt w:val="bullet"/>
      <w:lvlText w:val=""/>
      <w:lvlJc w:val="left"/>
      <w:pPr>
        <w:ind w:left="1020" w:hanging="360"/>
      </w:pPr>
      <w:rPr>
        <w:rFonts w:ascii="Symbol" w:hAnsi="Symbol"/>
      </w:rPr>
    </w:lvl>
  </w:abstractNum>
  <w:abstractNum w:abstractNumId="11" w15:restartNumberingAfterBreak="0">
    <w:nsid w:val="2C3645BD"/>
    <w:multiLevelType w:val="hybridMultilevel"/>
    <w:tmpl w:val="72640786"/>
    <w:lvl w:ilvl="0" w:tplc="0ED08108">
      <w:start w:val="1"/>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D53056D"/>
    <w:multiLevelType w:val="multilevel"/>
    <w:tmpl w:val="A6EC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105424"/>
    <w:multiLevelType w:val="hybridMultilevel"/>
    <w:tmpl w:val="FCB0B70C"/>
    <w:lvl w:ilvl="0" w:tplc="50D222B4">
      <w:start w:val="2"/>
      <w:numFmt w:val="bullet"/>
      <w:lvlText w:val=""/>
      <w:lvlJc w:val="left"/>
      <w:pPr>
        <w:ind w:left="720" w:hanging="360"/>
      </w:pPr>
      <w:rPr>
        <w:rFonts w:ascii="Symbol" w:eastAsiaTheme="minorHAnsi" w:hAnsi="Symbol" w:cstheme="minorBidi" w:hint="default"/>
      </w:rPr>
    </w:lvl>
    <w:lvl w:ilvl="1" w:tplc="6D8C0A58">
      <w:start w:val="1"/>
      <w:numFmt w:val="bullet"/>
      <w:lvlText w:val=""/>
      <w:lvlJc w:val="left"/>
      <w:pPr>
        <w:ind w:left="72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5A5080"/>
    <w:multiLevelType w:val="hybridMultilevel"/>
    <w:tmpl w:val="58B0F0D6"/>
    <w:lvl w:ilvl="0" w:tplc="EFE81832">
      <w:start w:val="1"/>
      <w:numFmt w:val="bullet"/>
      <w:pStyle w:val="ACMABulletLevel1"/>
      <w:lvlText w:val="&gt;"/>
      <w:lvlJc w:val="left"/>
      <w:pPr>
        <w:ind w:left="360" w:hanging="360"/>
      </w:pPr>
      <w:rPr>
        <w:rFonts w:ascii="HelveticaNeueLT Std" w:hAnsi="HelveticaNeueLT Std"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5" w15:restartNumberingAfterBreak="0">
    <w:nsid w:val="37AC7782"/>
    <w:multiLevelType w:val="hybridMultilevel"/>
    <w:tmpl w:val="F814984E"/>
    <w:lvl w:ilvl="0" w:tplc="22D809D8">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6" w15:restartNumberingAfterBreak="0">
    <w:nsid w:val="37FA1F2B"/>
    <w:multiLevelType w:val="hybridMultilevel"/>
    <w:tmpl w:val="DD102AE8"/>
    <w:lvl w:ilvl="0" w:tplc="CBA077E8">
      <w:start w:val="1"/>
      <w:numFmt w:val="bullet"/>
      <w:lvlText w:val=""/>
      <w:lvlJc w:val="left"/>
      <w:pPr>
        <w:ind w:left="758" w:hanging="360"/>
      </w:pPr>
      <w:rPr>
        <w:rFonts w:ascii="Symbol" w:hAnsi="Symbol" w:hint="default"/>
      </w:rPr>
    </w:lvl>
    <w:lvl w:ilvl="1" w:tplc="0C090003">
      <w:start w:val="1"/>
      <w:numFmt w:val="bullet"/>
      <w:lvlText w:val="o"/>
      <w:lvlJc w:val="left"/>
      <w:pPr>
        <w:ind w:left="1478" w:hanging="360"/>
      </w:pPr>
      <w:rPr>
        <w:rFonts w:ascii="Courier New" w:hAnsi="Courier New" w:cs="Courier New" w:hint="default"/>
      </w:rPr>
    </w:lvl>
    <w:lvl w:ilvl="2" w:tplc="0C090005" w:tentative="1">
      <w:start w:val="1"/>
      <w:numFmt w:val="bullet"/>
      <w:lvlText w:val=""/>
      <w:lvlJc w:val="left"/>
      <w:pPr>
        <w:ind w:left="2198" w:hanging="360"/>
      </w:pPr>
      <w:rPr>
        <w:rFonts w:ascii="Wingdings" w:hAnsi="Wingdings" w:hint="default"/>
      </w:rPr>
    </w:lvl>
    <w:lvl w:ilvl="3" w:tplc="0C09000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cs="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cs="Courier New" w:hint="default"/>
      </w:rPr>
    </w:lvl>
    <w:lvl w:ilvl="8" w:tplc="0C090005" w:tentative="1">
      <w:start w:val="1"/>
      <w:numFmt w:val="bullet"/>
      <w:lvlText w:val=""/>
      <w:lvlJc w:val="left"/>
      <w:pPr>
        <w:ind w:left="6518" w:hanging="360"/>
      </w:pPr>
      <w:rPr>
        <w:rFonts w:ascii="Wingdings" w:hAnsi="Wingdings" w:hint="default"/>
      </w:rPr>
    </w:lvl>
  </w:abstractNum>
  <w:abstractNum w:abstractNumId="17" w15:restartNumberingAfterBreak="0">
    <w:nsid w:val="3CB06C21"/>
    <w:multiLevelType w:val="multilevel"/>
    <w:tmpl w:val="FB1C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0A4969"/>
    <w:multiLevelType w:val="hybridMultilevel"/>
    <w:tmpl w:val="57000BD6"/>
    <w:lvl w:ilvl="0" w:tplc="19647B42">
      <w:start w:val="4"/>
      <w:numFmt w:val="bullet"/>
      <w:lvlText w:val=""/>
      <w:lvlJc w:val="left"/>
      <w:pPr>
        <w:ind w:left="360" w:hanging="360"/>
      </w:pPr>
      <w:rPr>
        <w:rFonts w:ascii="Symbol" w:eastAsiaTheme="minorHAnsi" w:hAnsi="Symbol" w:cs="Calibri"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58421F6"/>
    <w:multiLevelType w:val="hybridMultilevel"/>
    <w:tmpl w:val="6D5278CE"/>
    <w:lvl w:ilvl="0" w:tplc="13F4F076">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0" w15:restartNumberingAfterBreak="0">
    <w:nsid w:val="491F6AED"/>
    <w:multiLevelType w:val="hybridMultilevel"/>
    <w:tmpl w:val="848EDC32"/>
    <w:lvl w:ilvl="0" w:tplc="F0E081F8">
      <w:start w:val="1"/>
      <w:numFmt w:val="bullet"/>
      <w:lvlText w:val=""/>
      <w:lvlJc w:val="left"/>
      <w:pPr>
        <w:ind w:left="1020" w:hanging="360"/>
      </w:pPr>
      <w:rPr>
        <w:rFonts w:ascii="Symbol" w:hAnsi="Symbol"/>
      </w:rPr>
    </w:lvl>
    <w:lvl w:ilvl="1" w:tplc="7AD2275A">
      <w:start w:val="1"/>
      <w:numFmt w:val="bullet"/>
      <w:lvlText w:val=""/>
      <w:lvlJc w:val="left"/>
      <w:pPr>
        <w:ind w:left="1020" w:hanging="360"/>
      </w:pPr>
      <w:rPr>
        <w:rFonts w:ascii="Symbol" w:hAnsi="Symbol"/>
      </w:rPr>
    </w:lvl>
    <w:lvl w:ilvl="2" w:tplc="0AB4DFFC">
      <w:start w:val="1"/>
      <w:numFmt w:val="bullet"/>
      <w:lvlText w:val=""/>
      <w:lvlJc w:val="left"/>
      <w:pPr>
        <w:ind w:left="1020" w:hanging="360"/>
      </w:pPr>
      <w:rPr>
        <w:rFonts w:ascii="Symbol" w:hAnsi="Symbol"/>
      </w:rPr>
    </w:lvl>
    <w:lvl w:ilvl="3" w:tplc="70EC9C20">
      <w:start w:val="1"/>
      <w:numFmt w:val="bullet"/>
      <w:lvlText w:val=""/>
      <w:lvlJc w:val="left"/>
      <w:pPr>
        <w:ind w:left="1020" w:hanging="360"/>
      </w:pPr>
      <w:rPr>
        <w:rFonts w:ascii="Symbol" w:hAnsi="Symbol"/>
      </w:rPr>
    </w:lvl>
    <w:lvl w:ilvl="4" w:tplc="DEB8E4E6">
      <w:start w:val="1"/>
      <w:numFmt w:val="bullet"/>
      <w:lvlText w:val=""/>
      <w:lvlJc w:val="left"/>
      <w:pPr>
        <w:ind w:left="1020" w:hanging="360"/>
      </w:pPr>
      <w:rPr>
        <w:rFonts w:ascii="Symbol" w:hAnsi="Symbol"/>
      </w:rPr>
    </w:lvl>
    <w:lvl w:ilvl="5" w:tplc="EA94D338">
      <w:start w:val="1"/>
      <w:numFmt w:val="bullet"/>
      <w:lvlText w:val=""/>
      <w:lvlJc w:val="left"/>
      <w:pPr>
        <w:ind w:left="1020" w:hanging="360"/>
      </w:pPr>
      <w:rPr>
        <w:rFonts w:ascii="Symbol" w:hAnsi="Symbol"/>
      </w:rPr>
    </w:lvl>
    <w:lvl w:ilvl="6" w:tplc="CA76958E">
      <w:start w:val="1"/>
      <w:numFmt w:val="bullet"/>
      <w:lvlText w:val=""/>
      <w:lvlJc w:val="left"/>
      <w:pPr>
        <w:ind w:left="1020" w:hanging="360"/>
      </w:pPr>
      <w:rPr>
        <w:rFonts w:ascii="Symbol" w:hAnsi="Symbol"/>
      </w:rPr>
    </w:lvl>
    <w:lvl w:ilvl="7" w:tplc="F23C8346">
      <w:start w:val="1"/>
      <w:numFmt w:val="bullet"/>
      <w:lvlText w:val=""/>
      <w:lvlJc w:val="left"/>
      <w:pPr>
        <w:ind w:left="1020" w:hanging="360"/>
      </w:pPr>
      <w:rPr>
        <w:rFonts w:ascii="Symbol" w:hAnsi="Symbol"/>
      </w:rPr>
    </w:lvl>
    <w:lvl w:ilvl="8" w:tplc="9A30C756">
      <w:start w:val="1"/>
      <w:numFmt w:val="bullet"/>
      <w:lvlText w:val=""/>
      <w:lvlJc w:val="left"/>
      <w:pPr>
        <w:ind w:left="1020" w:hanging="360"/>
      </w:pPr>
      <w:rPr>
        <w:rFonts w:ascii="Symbol" w:hAnsi="Symbol"/>
      </w:rPr>
    </w:lvl>
  </w:abstractNum>
  <w:abstractNum w:abstractNumId="21" w15:restartNumberingAfterBreak="0">
    <w:nsid w:val="4AAE34EA"/>
    <w:multiLevelType w:val="hybridMultilevel"/>
    <w:tmpl w:val="8C6EDB6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F064C04"/>
    <w:multiLevelType w:val="hybridMultilevel"/>
    <w:tmpl w:val="4D08C4C8"/>
    <w:lvl w:ilvl="0" w:tplc="03A2AB32">
      <w:numFmt w:val="bullet"/>
      <w:lvlText w:val="-"/>
      <w:lvlJc w:val="left"/>
      <w:pPr>
        <w:ind w:left="360" w:hanging="360"/>
      </w:pPr>
      <w:rPr>
        <w:rFonts w:ascii="Arial" w:eastAsia="Times New Roman" w:hAnsi="Arial" w:cs="Arial" w:hint="default"/>
        <w:i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2FC4494"/>
    <w:multiLevelType w:val="multilevel"/>
    <w:tmpl w:val="5E16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325700"/>
    <w:multiLevelType w:val="hybridMultilevel"/>
    <w:tmpl w:val="DF0662B4"/>
    <w:lvl w:ilvl="0" w:tplc="092C1A12">
      <w:start w:val="1"/>
      <w:numFmt w:val="bullet"/>
      <w:lvlText w:val=""/>
      <w:lvlJc w:val="left"/>
      <w:pPr>
        <w:ind w:left="1020" w:hanging="360"/>
      </w:pPr>
      <w:rPr>
        <w:rFonts w:ascii="Symbol" w:hAnsi="Symbol"/>
      </w:rPr>
    </w:lvl>
    <w:lvl w:ilvl="1" w:tplc="8A0A1B60">
      <w:start w:val="1"/>
      <w:numFmt w:val="bullet"/>
      <w:lvlText w:val=""/>
      <w:lvlJc w:val="left"/>
      <w:pPr>
        <w:ind w:left="1020" w:hanging="360"/>
      </w:pPr>
      <w:rPr>
        <w:rFonts w:ascii="Symbol" w:hAnsi="Symbol"/>
      </w:rPr>
    </w:lvl>
    <w:lvl w:ilvl="2" w:tplc="B2F87452">
      <w:start w:val="1"/>
      <w:numFmt w:val="bullet"/>
      <w:lvlText w:val=""/>
      <w:lvlJc w:val="left"/>
      <w:pPr>
        <w:ind w:left="1020" w:hanging="360"/>
      </w:pPr>
      <w:rPr>
        <w:rFonts w:ascii="Symbol" w:hAnsi="Symbol"/>
      </w:rPr>
    </w:lvl>
    <w:lvl w:ilvl="3" w:tplc="D57A4ECE">
      <w:start w:val="1"/>
      <w:numFmt w:val="bullet"/>
      <w:lvlText w:val=""/>
      <w:lvlJc w:val="left"/>
      <w:pPr>
        <w:ind w:left="1020" w:hanging="360"/>
      </w:pPr>
      <w:rPr>
        <w:rFonts w:ascii="Symbol" w:hAnsi="Symbol"/>
      </w:rPr>
    </w:lvl>
    <w:lvl w:ilvl="4" w:tplc="C8227332">
      <w:start w:val="1"/>
      <w:numFmt w:val="bullet"/>
      <w:lvlText w:val=""/>
      <w:lvlJc w:val="left"/>
      <w:pPr>
        <w:ind w:left="1020" w:hanging="360"/>
      </w:pPr>
      <w:rPr>
        <w:rFonts w:ascii="Symbol" w:hAnsi="Symbol"/>
      </w:rPr>
    </w:lvl>
    <w:lvl w:ilvl="5" w:tplc="D424ED86">
      <w:start w:val="1"/>
      <w:numFmt w:val="bullet"/>
      <w:lvlText w:val=""/>
      <w:lvlJc w:val="left"/>
      <w:pPr>
        <w:ind w:left="1020" w:hanging="360"/>
      </w:pPr>
      <w:rPr>
        <w:rFonts w:ascii="Symbol" w:hAnsi="Symbol"/>
      </w:rPr>
    </w:lvl>
    <w:lvl w:ilvl="6" w:tplc="D14E1F9E">
      <w:start w:val="1"/>
      <w:numFmt w:val="bullet"/>
      <w:lvlText w:val=""/>
      <w:lvlJc w:val="left"/>
      <w:pPr>
        <w:ind w:left="1020" w:hanging="360"/>
      </w:pPr>
      <w:rPr>
        <w:rFonts w:ascii="Symbol" w:hAnsi="Symbol"/>
      </w:rPr>
    </w:lvl>
    <w:lvl w:ilvl="7" w:tplc="46CEA5E6">
      <w:start w:val="1"/>
      <w:numFmt w:val="bullet"/>
      <w:lvlText w:val=""/>
      <w:lvlJc w:val="left"/>
      <w:pPr>
        <w:ind w:left="1020" w:hanging="360"/>
      </w:pPr>
      <w:rPr>
        <w:rFonts w:ascii="Symbol" w:hAnsi="Symbol"/>
      </w:rPr>
    </w:lvl>
    <w:lvl w:ilvl="8" w:tplc="FB882224">
      <w:start w:val="1"/>
      <w:numFmt w:val="bullet"/>
      <w:lvlText w:val=""/>
      <w:lvlJc w:val="left"/>
      <w:pPr>
        <w:ind w:left="1020" w:hanging="360"/>
      </w:pPr>
      <w:rPr>
        <w:rFonts w:ascii="Symbol" w:hAnsi="Symbol"/>
      </w:rPr>
    </w:lvl>
  </w:abstractNum>
  <w:abstractNum w:abstractNumId="25" w15:restartNumberingAfterBreak="0">
    <w:nsid w:val="5DE60C6F"/>
    <w:multiLevelType w:val="hybridMultilevel"/>
    <w:tmpl w:val="C7742958"/>
    <w:lvl w:ilvl="0" w:tplc="6D8C0A58">
      <w:start w:val="1"/>
      <w:numFmt w:val="bullet"/>
      <w:lvlText w:val=""/>
      <w:lvlJc w:val="left"/>
      <w:pPr>
        <w:ind w:left="720" w:hanging="360"/>
      </w:pPr>
      <w:rPr>
        <w:rFonts w:ascii="Symbol" w:hAnsi="Symbol" w:hint="default"/>
      </w:rPr>
    </w:lvl>
    <w:lvl w:ilvl="1" w:tplc="67048782">
      <w:start w:val="1"/>
      <w:numFmt w:val="bullet"/>
      <w:pStyle w:val="ACMABulletLevel2"/>
      <w:lvlText w:val="&gt;"/>
      <w:lvlJc w:val="left"/>
      <w:pPr>
        <w:ind w:left="1440" w:hanging="360"/>
      </w:pPr>
      <w:rPr>
        <w:rFonts w:ascii="HelveticaNeueLT Std" w:hAnsi="HelveticaNeueLT Std"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B728D6"/>
    <w:multiLevelType w:val="hybridMultilevel"/>
    <w:tmpl w:val="848C6FEA"/>
    <w:lvl w:ilvl="0" w:tplc="0ED08108">
      <w:start w:val="1"/>
      <w:numFmt w:val="bullet"/>
      <w:lvlText w:val="-"/>
      <w:lvlJc w:val="left"/>
      <w:pPr>
        <w:ind w:left="360" w:hanging="360"/>
      </w:pPr>
      <w:rPr>
        <w:rFonts w:ascii="Arial" w:eastAsia="Times New Roman"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90655BE"/>
    <w:multiLevelType w:val="hybridMultilevel"/>
    <w:tmpl w:val="6F56D602"/>
    <w:lvl w:ilvl="0" w:tplc="477AA4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654753"/>
    <w:multiLevelType w:val="hybridMultilevel"/>
    <w:tmpl w:val="E9EA3B10"/>
    <w:lvl w:ilvl="0" w:tplc="6D8C0A5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DC17DE"/>
    <w:multiLevelType w:val="hybridMultilevel"/>
    <w:tmpl w:val="B2C24722"/>
    <w:lvl w:ilvl="0" w:tplc="0ED08108">
      <w:start w:val="1"/>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E963759"/>
    <w:multiLevelType w:val="hybridMultilevel"/>
    <w:tmpl w:val="37285A0E"/>
    <w:lvl w:ilvl="0" w:tplc="35985D56">
      <w:start w:val="1"/>
      <w:numFmt w:val="bullet"/>
      <w:lvlText w:val=""/>
      <w:lvlJc w:val="left"/>
      <w:pPr>
        <w:ind w:left="1020" w:hanging="360"/>
      </w:pPr>
      <w:rPr>
        <w:rFonts w:ascii="Symbol" w:hAnsi="Symbol"/>
      </w:rPr>
    </w:lvl>
    <w:lvl w:ilvl="1" w:tplc="3D8485D4">
      <w:start w:val="1"/>
      <w:numFmt w:val="bullet"/>
      <w:lvlText w:val=""/>
      <w:lvlJc w:val="left"/>
      <w:pPr>
        <w:ind w:left="1020" w:hanging="360"/>
      </w:pPr>
      <w:rPr>
        <w:rFonts w:ascii="Symbol" w:hAnsi="Symbol"/>
      </w:rPr>
    </w:lvl>
    <w:lvl w:ilvl="2" w:tplc="A1B073FA">
      <w:start w:val="1"/>
      <w:numFmt w:val="bullet"/>
      <w:lvlText w:val=""/>
      <w:lvlJc w:val="left"/>
      <w:pPr>
        <w:ind w:left="1020" w:hanging="360"/>
      </w:pPr>
      <w:rPr>
        <w:rFonts w:ascii="Symbol" w:hAnsi="Symbol"/>
      </w:rPr>
    </w:lvl>
    <w:lvl w:ilvl="3" w:tplc="DBE6AFA4">
      <w:start w:val="1"/>
      <w:numFmt w:val="bullet"/>
      <w:lvlText w:val=""/>
      <w:lvlJc w:val="left"/>
      <w:pPr>
        <w:ind w:left="1020" w:hanging="360"/>
      </w:pPr>
      <w:rPr>
        <w:rFonts w:ascii="Symbol" w:hAnsi="Symbol"/>
      </w:rPr>
    </w:lvl>
    <w:lvl w:ilvl="4" w:tplc="BCEAFC8C">
      <w:start w:val="1"/>
      <w:numFmt w:val="bullet"/>
      <w:lvlText w:val=""/>
      <w:lvlJc w:val="left"/>
      <w:pPr>
        <w:ind w:left="1020" w:hanging="360"/>
      </w:pPr>
      <w:rPr>
        <w:rFonts w:ascii="Symbol" w:hAnsi="Symbol"/>
      </w:rPr>
    </w:lvl>
    <w:lvl w:ilvl="5" w:tplc="2AB6F6B0">
      <w:start w:val="1"/>
      <w:numFmt w:val="bullet"/>
      <w:lvlText w:val=""/>
      <w:lvlJc w:val="left"/>
      <w:pPr>
        <w:ind w:left="1020" w:hanging="360"/>
      </w:pPr>
      <w:rPr>
        <w:rFonts w:ascii="Symbol" w:hAnsi="Symbol"/>
      </w:rPr>
    </w:lvl>
    <w:lvl w:ilvl="6" w:tplc="5894B0CA">
      <w:start w:val="1"/>
      <w:numFmt w:val="bullet"/>
      <w:lvlText w:val=""/>
      <w:lvlJc w:val="left"/>
      <w:pPr>
        <w:ind w:left="1020" w:hanging="360"/>
      </w:pPr>
      <w:rPr>
        <w:rFonts w:ascii="Symbol" w:hAnsi="Symbol"/>
      </w:rPr>
    </w:lvl>
    <w:lvl w:ilvl="7" w:tplc="A48AB28E">
      <w:start w:val="1"/>
      <w:numFmt w:val="bullet"/>
      <w:lvlText w:val=""/>
      <w:lvlJc w:val="left"/>
      <w:pPr>
        <w:ind w:left="1020" w:hanging="360"/>
      </w:pPr>
      <w:rPr>
        <w:rFonts w:ascii="Symbol" w:hAnsi="Symbol"/>
      </w:rPr>
    </w:lvl>
    <w:lvl w:ilvl="8" w:tplc="730638AC">
      <w:start w:val="1"/>
      <w:numFmt w:val="bullet"/>
      <w:lvlText w:val=""/>
      <w:lvlJc w:val="left"/>
      <w:pPr>
        <w:ind w:left="1020" w:hanging="360"/>
      </w:pPr>
      <w:rPr>
        <w:rFonts w:ascii="Symbol" w:hAnsi="Symbol"/>
      </w:rPr>
    </w:lvl>
  </w:abstractNum>
  <w:abstractNum w:abstractNumId="31" w15:restartNumberingAfterBreak="0">
    <w:nsid w:val="78D303C2"/>
    <w:multiLevelType w:val="hybridMultilevel"/>
    <w:tmpl w:val="6930D14C"/>
    <w:lvl w:ilvl="0" w:tplc="25D60C0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967C41"/>
    <w:multiLevelType w:val="hybridMultilevel"/>
    <w:tmpl w:val="50180946"/>
    <w:lvl w:ilvl="0" w:tplc="35A6AC6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9969061">
    <w:abstractNumId w:val="14"/>
  </w:num>
  <w:num w:numId="2" w16cid:durableId="1685863440">
    <w:abstractNumId w:val="3"/>
  </w:num>
  <w:num w:numId="3" w16cid:durableId="762799130">
    <w:abstractNumId w:val="16"/>
  </w:num>
  <w:num w:numId="4" w16cid:durableId="1520118115">
    <w:abstractNumId w:val="28"/>
  </w:num>
  <w:num w:numId="5" w16cid:durableId="602999480">
    <w:abstractNumId w:val="25"/>
  </w:num>
  <w:num w:numId="6" w16cid:durableId="403836715">
    <w:abstractNumId w:val="21"/>
  </w:num>
  <w:num w:numId="7" w16cid:durableId="518351913">
    <w:abstractNumId w:val="11"/>
  </w:num>
  <w:num w:numId="8" w16cid:durableId="741412843">
    <w:abstractNumId w:val="6"/>
  </w:num>
  <w:num w:numId="9" w16cid:durableId="1510680640">
    <w:abstractNumId w:val="1"/>
  </w:num>
  <w:num w:numId="10" w16cid:durableId="443770208">
    <w:abstractNumId w:val="26"/>
  </w:num>
  <w:num w:numId="11" w16cid:durableId="687297615">
    <w:abstractNumId w:val="29"/>
  </w:num>
  <w:num w:numId="12" w16cid:durableId="132332644">
    <w:abstractNumId w:val="22"/>
  </w:num>
  <w:num w:numId="13" w16cid:durableId="592517424">
    <w:abstractNumId w:val="9"/>
  </w:num>
  <w:num w:numId="14" w16cid:durableId="866022705">
    <w:abstractNumId w:val="31"/>
  </w:num>
  <w:num w:numId="15" w16cid:durableId="431557591">
    <w:abstractNumId w:val="27"/>
  </w:num>
  <w:num w:numId="16" w16cid:durableId="113914104">
    <w:abstractNumId w:val="32"/>
  </w:num>
  <w:num w:numId="17" w16cid:durableId="1959872395">
    <w:abstractNumId w:val="7"/>
  </w:num>
  <w:num w:numId="18" w16cid:durableId="1508977385">
    <w:abstractNumId w:val="4"/>
  </w:num>
  <w:num w:numId="19" w16cid:durableId="1950427531">
    <w:abstractNumId w:val="0"/>
  </w:num>
  <w:num w:numId="20" w16cid:durableId="1834955062">
    <w:abstractNumId w:val="13"/>
  </w:num>
  <w:num w:numId="21" w16cid:durableId="912666867">
    <w:abstractNumId w:val="18"/>
  </w:num>
  <w:num w:numId="22" w16cid:durableId="898856378">
    <w:abstractNumId w:val="30"/>
  </w:num>
  <w:num w:numId="23" w16cid:durableId="1417441222">
    <w:abstractNumId w:val="20"/>
  </w:num>
  <w:num w:numId="24" w16cid:durableId="538707635">
    <w:abstractNumId w:val="8"/>
  </w:num>
  <w:num w:numId="25" w16cid:durableId="1899585382">
    <w:abstractNumId w:val="19"/>
  </w:num>
  <w:num w:numId="26" w16cid:durableId="418521617">
    <w:abstractNumId w:val="15"/>
  </w:num>
  <w:num w:numId="27" w16cid:durableId="2133086668">
    <w:abstractNumId w:val="2"/>
  </w:num>
  <w:num w:numId="28" w16cid:durableId="1625886742">
    <w:abstractNumId w:val="17"/>
  </w:num>
  <w:num w:numId="29" w16cid:durableId="1174996385">
    <w:abstractNumId w:val="23"/>
  </w:num>
  <w:num w:numId="30" w16cid:durableId="1320187357">
    <w:abstractNumId w:val="12"/>
  </w:num>
  <w:num w:numId="31" w16cid:durableId="1711221565">
    <w:abstractNumId w:val="5"/>
  </w:num>
  <w:num w:numId="32" w16cid:durableId="352339708">
    <w:abstractNumId w:val="10"/>
  </w:num>
  <w:num w:numId="33" w16cid:durableId="581183922">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B0C"/>
    <w:rsid w:val="00000956"/>
    <w:rsid w:val="00000ABE"/>
    <w:rsid w:val="00000DFC"/>
    <w:rsid w:val="000011D1"/>
    <w:rsid w:val="00001254"/>
    <w:rsid w:val="00002EBB"/>
    <w:rsid w:val="00003DA1"/>
    <w:rsid w:val="00003FDD"/>
    <w:rsid w:val="00004A0E"/>
    <w:rsid w:val="0000588E"/>
    <w:rsid w:val="0000661F"/>
    <w:rsid w:val="000066E4"/>
    <w:rsid w:val="000101EF"/>
    <w:rsid w:val="00013EAC"/>
    <w:rsid w:val="00014279"/>
    <w:rsid w:val="0002192D"/>
    <w:rsid w:val="00021A82"/>
    <w:rsid w:val="0002336E"/>
    <w:rsid w:val="00024486"/>
    <w:rsid w:val="00024CCB"/>
    <w:rsid w:val="000253B1"/>
    <w:rsid w:val="000307EE"/>
    <w:rsid w:val="00032777"/>
    <w:rsid w:val="00032C9D"/>
    <w:rsid w:val="00032EB9"/>
    <w:rsid w:val="000332CF"/>
    <w:rsid w:val="0003474D"/>
    <w:rsid w:val="00034D68"/>
    <w:rsid w:val="00035E70"/>
    <w:rsid w:val="00035F32"/>
    <w:rsid w:val="00036D3A"/>
    <w:rsid w:val="000370C8"/>
    <w:rsid w:val="00040CE1"/>
    <w:rsid w:val="00043DE2"/>
    <w:rsid w:val="00043F2F"/>
    <w:rsid w:val="000450BF"/>
    <w:rsid w:val="00045997"/>
    <w:rsid w:val="00046B32"/>
    <w:rsid w:val="00050A2C"/>
    <w:rsid w:val="00052BFB"/>
    <w:rsid w:val="00053457"/>
    <w:rsid w:val="000536D3"/>
    <w:rsid w:val="000537DB"/>
    <w:rsid w:val="000555E2"/>
    <w:rsid w:val="0005677F"/>
    <w:rsid w:val="000579E9"/>
    <w:rsid w:val="00057F22"/>
    <w:rsid w:val="00060ADE"/>
    <w:rsid w:val="00060B2F"/>
    <w:rsid w:val="00062E3E"/>
    <w:rsid w:val="00063988"/>
    <w:rsid w:val="0006439F"/>
    <w:rsid w:val="00067BB0"/>
    <w:rsid w:val="000703AE"/>
    <w:rsid w:val="00074391"/>
    <w:rsid w:val="0007514A"/>
    <w:rsid w:val="00075F5D"/>
    <w:rsid w:val="00076CB6"/>
    <w:rsid w:val="00080AD0"/>
    <w:rsid w:val="00081544"/>
    <w:rsid w:val="000845A8"/>
    <w:rsid w:val="00084627"/>
    <w:rsid w:val="0008585D"/>
    <w:rsid w:val="00085EFA"/>
    <w:rsid w:val="000868F8"/>
    <w:rsid w:val="00090D6F"/>
    <w:rsid w:val="00091C2E"/>
    <w:rsid w:val="00092A79"/>
    <w:rsid w:val="00093E31"/>
    <w:rsid w:val="00094589"/>
    <w:rsid w:val="00094651"/>
    <w:rsid w:val="00094A70"/>
    <w:rsid w:val="00094AF3"/>
    <w:rsid w:val="0009587D"/>
    <w:rsid w:val="00096B68"/>
    <w:rsid w:val="00096FF7"/>
    <w:rsid w:val="000A0747"/>
    <w:rsid w:val="000A25EF"/>
    <w:rsid w:val="000A677C"/>
    <w:rsid w:val="000A6DFE"/>
    <w:rsid w:val="000A7118"/>
    <w:rsid w:val="000B1512"/>
    <w:rsid w:val="000B4370"/>
    <w:rsid w:val="000B6094"/>
    <w:rsid w:val="000B6233"/>
    <w:rsid w:val="000B6841"/>
    <w:rsid w:val="000C0506"/>
    <w:rsid w:val="000C0B6C"/>
    <w:rsid w:val="000C1080"/>
    <w:rsid w:val="000C23BD"/>
    <w:rsid w:val="000C24FD"/>
    <w:rsid w:val="000C3B97"/>
    <w:rsid w:val="000C4910"/>
    <w:rsid w:val="000C4D29"/>
    <w:rsid w:val="000C5A5A"/>
    <w:rsid w:val="000C6057"/>
    <w:rsid w:val="000D0502"/>
    <w:rsid w:val="000D426F"/>
    <w:rsid w:val="000D4908"/>
    <w:rsid w:val="000D5C1E"/>
    <w:rsid w:val="000D5C2D"/>
    <w:rsid w:val="000D6E21"/>
    <w:rsid w:val="000E0949"/>
    <w:rsid w:val="000E0C29"/>
    <w:rsid w:val="000E103F"/>
    <w:rsid w:val="000E171C"/>
    <w:rsid w:val="000E21F1"/>
    <w:rsid w:val="000E3ACD"/>
    <w:rsid w:val="000E4F0D"/>
    <w:rsid w:val="000E6FD5"/>
    <w:rsid w:val="000F026D"/>
    <w:rsid w:val="000F12E8"/>
    <w:rsid w:val="000F216B"/>
    <w:rsid w:val="000F231A"/>
    <w:rsid w:val="000F27F5"/>
    <w:rsid w:val="000F3189"/>
    <w:rsid w:val="000F36AF"/>
    <w:rsid w:val="000F377E"/>
    <w:rsid w:val="000F43B7"/>
    <w:rsid w:val="000F77BE"/>
    <w:rsid w:val="000F792D"/>
    <w:rsid w:val="000F7BAE"/>
    <w:rsid w:val="000F7CFF"/>
    <w:rsid w:val="001002BC"/>
    <w:rsid w:val="00101E3C"/>
    <w:rsid w:val="001021CB"/>
    <w:rsid w:val="00102593"/>
    <w:rsid w:val="00102AB2"/>
    <w:rsid w:val="00104F0D"/>
    <w:rsid w:val="0010521D"/>
    <w:rsid w:val="001053AF"/>
    <w:rsid w:val="00105C54"/>
    <w:rsid w:val="00106B68"/>
    <w:rsid w:val="00107CB5"/>
    <w:rsid w:val="00112990"/>
    <w:rsid w:val="00113573"/>
    <w:rsid w:val="00115FB9"/>
    <w:rsid w:val="001164DF"/>
    <w:rsid w:val="001168DA"/>
    <w:rsid w:val="00116E36"/>
    <w:rsid w:val="0011733F"/>
    <w:rsid w:val="00117403"/>
    <w:rsid w:val="00123A48"/>
    <w:rsid w:val="00123E81"/>
    <w:rsid w:val="00124188"/>
    <w:rsid w:val="0012464D"/>
    <w:rsid w:val="001262BD"/>
    <w:rsid w:val="00131277"/>
    <w:rsid w:val="0013198F"/>
    <w:rsid w:val="0013275A"/>
    <w:rsid w:val="00132D8C"/>
    <w:rsid w:val="00133082"/>
    <w:rsid w:val="00134852"/>
    <w:rsid w:val="001364A6"/>
    <w:rsid w:val="001368A8"/>
    <w:rsid w:val="00136912"/>
    <w:rsid w:val="001378BA"/>
    <w:rsid w:val="00140323"/>
    <w:rsid w:val="00140994"/>
    <w:rsid w:val="00140B4B"/>
    <w:rsid w:val="0014207D"/>
    <w:rsid w:val="0014209C"/>
    <w:rsid w:val="001439FB"/>
    <w:rsid w:val="001462A0"/>
    <w:rsid w:val="00146895"/>
    <w:rsid w:val="00146E30"/>
    <w:rsid w:val="00147D19"/>
    <w:rsid w:val="001513F9"/>
    <w:rsid w:val="001528B2"/>
    <w:rsid w:val="00153A48"/>
    <w:rsid w:val="00154034"/>
    <w:rsid w:val="001559DA"/>
    <w:rsid w:val="001573E1"/>
    <w:rsid w:val="00160831"/>
    <w:rsid w:val="00161F35"/>
    <w:rsid w:val="001641A7"/>
    <w:rsid w:val="001670FC"/>
    <w:rsid w:val="001740D3"/>
    <w:rsid w:val="00174162"/>
    <w:rsid w:val="00174774"/>
    <w:rsid w:val="0018016C"/>
    <w:rsid w:val="00183C8A"/>
    <w:rsid w:val="001845B1"/>
    <w:rsid w:val="001850A1"/>
    <w:rsid w:val="00187224"/>
    <w:rsid w:val="001872ED"/>
    <w:rsid w:val="00187E47"/>
    <w:rsid w:val="00190724"/>
    <w:rsid w:val="00190A9A"/>
    <w:rsid w:val="00191BDE"/>
    <w:rsid w:val="00191E26"/>
    <w:rsid w:val="00193093"/>
    <w:rsid w:val="00193967"/>
    <w:rsid w:val="00193BEE"/>
    <w:rsid w:val="00194C03"/>
    <w:rsid w:val="00195E38"/>
    <w:rsid w:val="001961D2"/>
    <w:rsid w:val="00196372"/>
    <w:rsid w:val="00196FF1"/>
    <w:rsid w:val="00197E2F"/>
    <w:rsid w:val="001A0300"/>
    <w:rsid w:val="001A11B8"/>
    <w:rsid w:val="001A2079"/>
    <w:rsid w:val="001A21C7"/>
    <w:rsid w:val="001A375C"/>
    <w:rsid w:val="001A3CE1"/>
    <w:rsid w:val="001A416D"/>
    <w:rsid w:val="001A4897"/>
    <w:rsid w:val="001A56F0"/>
    <w:rsid w:val="001A6276"/>
    <w:rsid w:val="001B2524"/>
    <w:rsid w:val="001B2EA7"/>
    <w:rsid w:val="001B38E5"/>
    <w:rsid w:val="001B642E"/>
    <w:rsid w:val="001B6F51"/>
    <w:rsid w:val="001B7B29"/>
    <w:rsid w:val="001B7E7F"/>
    <w:rsid w:val="001C285C"/>
    <w:rsid w:val="001C3EC9"/>
    <w:rsid w:val="001C6546"/>
    <w:rsid w:val="001D174D"/>
    <w:rsid w:val="001D1EC1"/>
    <w:rsid w:val="001D2556"/>
    <w:rsid w:val="001D430E"/>
    <w:rsid w:val="001D5D4A"/>
    <w:rsid w:val="001D5E7A"/>
    <w:rsid w:val="001D7794"/>
    <w:rsid w:val="001E0AC7"/>
    <w:rsid w:val="001E1D56"/>
    <w:rsid w:val="001E2D6A"/>
    <w:rsid w:val="001E3098"/>
    <w:rsid w:val="001E6094"/>
    <w:rsid w:val="001E63DF"/>
    <w:rsid w:val="001F07A7"/>
    <w:rsid w:val="001F1538"/>
    <w:rsid w:val="001F2325"/>
    <w:rsid w:val="001F2983"/>
    <w:rsid w:val="001F2B66"/>
    <w:rsid w:val="001F2D5B"/>
    <w:rsid w:val="001F423C"/>
    <w:rsid w:val="00200347"/>
    <w:rsid w:val="002016E8"/>
    <w:rsid w:val="002036C6"/>
    <w:rsid w:val="00203F50"/>
    <w:rsid w:val="0020484E"/>
    <w:rsid w:val="00205CDE"/>
    <w:rsid w:val="002067F7"/>
    <w:rsid w:val="00210199"/>
    <w:rsid w:val="00211185"/>
    <w:rsid w:val="002114D9"/>
    <w:rsid w:val="00211883"/>
    <w:rsid w:val="0021377B"/>
    <w:rsid w:val="00213AFF"/>
    <w:rsid w:val="00213D61"/>
    <w:rsid w:val="00214950"/>
    <w:rsid w:val="00214B5A"/>
    <w:rsid w:val="00216411"/>
    <w:rsid w:val="002179FF"/>
    <w:rsid w:val="00221A83"/>
    <w:rsid w:val="002223E9"/>
    <w:rsid w:val="0022300C"/>
    <w:rsid w:val="00223CE5"/>
    <w:rsid w:val="002243C5"/>
    <w:rsid w:val="002247BB"/>
    <w:rsid w:val="00224A5E"/>
    <w:rsid w:val="002262D5"/>
    <w:rsid w:val="00227744"/>
    <w:rsid w:val="00227B9D"/>
    <w:rsid w:val="00230287"/>
    <w:rsid w:val="00230465"/>
    <w:rsid w:val="00230D12"/>
    <w:rsid w:val="002325DB"/>
    <w:rsid w:val="0023314F"/>
    <w:rsid w:val="002350BE"/>
    <w:rsid w:val="0023589A"/>
    <w:rsid w:val="00236E38"/>
    <w:rsid w:val="0024000F"/>
    <w:rsid w:val="0024060D"/>
    <w:rsid w:val="00241626"/>
    <w:rsid w:val="0024541E"/>
    <w:rsid w:val="00245CE7"/>
    <w:rsid w:val="002475AB"/>
    <w:rsid w:val="00250318"/>
    <w:rsid w:val="0025034D"/>
    <w:rsid w:val="002510D4"/>
    <w:rsid w:val="002512E4"/>
    <w:rsid w:val="00253134"/>
    <w:rsid w:val="00253814"/>
    <w:rsid w:val="00256425"/>
    <w:rsid w:val="00261441"/>
    <w:rsid w:val="00261505"/>
    <w:rsid w:val="00262D14"/>
    <w:rsid w:val="00263492"/>
    <w:rsid w:val="00263749"/>
    <w:rsid w:val="0026555B"/>
    <w:rsid w:val="00267125"/>
    <w:rsid w:val="00267148"/>
    <w:rsid w:val="00267AAA"/>
    <w:rsid w:val="00270105"/>
    <w:rsid w:val="00270182"/>
    <w:rsid w:val="00270C70"/>
    <w:rsid w:val="002720A3"/>
    <w:rsid w:val="0027366A"/>
    <w:rsid w:val="0027433C"/>
    <w:rsid w:val="00274E5F"/>
    <w:rsid w:val="00280192"/>
    <w:rsid w:val="002813CD"/>
    <w:rsid w:val="00281482"/>
    <w:rsid w:val="002816E3"/>
    <w:rsid w:val="00281F78"/>
    <w:rsid w:val="00282262"/>
    <w:rsid w:val="00282ECF"/>
    <w:rsid w:val="002839D3"/>
    <w:rsid w:val="00283BEF"/>
    <w:rsid w:val="00285C5D"/>
    <w:rsid w:val="00286AFC"/>
    <w:rsid w:val="00287683"/>
    <w:rsid w:val="0028781C"/>
    <w:rsid w:val="00291851"/>
    <w:rsid w:val="0029190B"/>
    <w:rsid w:val="00293A5F"/>
    <w:rsid w:val="00295E3C"/>
    <w:rsid w:val="002976EB"/>
    <w:rsid w:val="00297C7E"/>
    <w:rsid w:val="002A00CF"/>
    <w:rsid w:val="002A05FB"/>
    <w:rsid w:val="002A0C77"/>
    <w:rsid w:val="002A0DC3"/>
    <w:rsid w:val="002A18FC"/>
    <w:rsid w:val="002A3322"/>
    <w:rsid w:val="002A517B"/>
    <w:rsid w:val="002A605F"/>
    <w:rsid w:val="002B0831"/>
    <w:rsid w:val="002B1843"/>
    <w:rsid w:val="002B1B11"/>
    <w:rsid w:val="002B2BDF"/>
    <w:rsid w:val="002B4B9B"/>
    <w:rsid w:val="002B5EB1"/>
    <w:rsid w:val="002C00A7"/>
    <w:rsid w:val="002C0520"/>
    <w:rsid w:val="002C173B"/>
    <w:rsid w:val="002C29F3"/>
    <w:rsid w:val="002C3721"/>
    <w:rsid w:val="002C3B2E"/>
    <w:rsid w:val="002C5C89"/>
    <w:rsid w:val="002C6235"/>
    <w:rsid w:val="002C71A6"/>
    <w:rsid w:val="002C74A3"/>
    <w:rsid w:val="002D0C25"/>
    <w:rsid w:val="002D12BF"/>
    <w:rsid w:val="002D18DE"/>
    <w:rsid w:val="002D1E35"/>
    <w:rsid w:val="002D1F99"/>
    <w:rsid w:val="002D3179"/>
    <w:rsid w:val="002D3D14"/>
    <w:rsid w:val="002D7E1E"/>
    <w:rsid w:val="002D7E3D"/>
    <w:rsid w:val="002E0A1B"/>
    <w:rsid w:val="002E184B"/>
    <w:rsid w:val="002E1A33"/>
    <w:rsid w:val="002E1CE9"/>
    <w:rsid w:val="002E3AF3"/>
    <w:rsid w:val="002E3B76"/>
    <w:rsid w:val="002E4E5C"/>
    <w:rsid w:val="002E64F5"/>
    <w:rsid w:val="002E68A9"/>
    <w:rsid w:val="002E6C2E"/>
    <w:rsid w:val="002F05ED"/>
    <w:rsid w:val="002F1908"/>
    <w:rsid w:val="002F1940"/>
    <w:rsid w:val="002F3B30"/>
    <w:rsid w:val="002F7276"/>
    <w:rsid w:val="0030068F"/>
    <w:rsid w:val="003011F7"/>
    <w:rsid w:val="00301D86"/>
    <w:rsid w:val="00304682"/>
    <w:rsid w:val="003075A5"/>
    <w:rsid w:val="00310459"/>
    <w:rsid w:val="0031457F"/>
    <w:rsid w:val="00314D9B"/>
    <w:rsid w:val="003163A9"/>
    <w:rsid w:val="003169B0"/>
    <w:rsid w:val="003173B6"/>
    <w:rsid w:val="00320122"/>
    <w:rsid w:val="00321A85"/>
    <w:rsid w:val="003229E9"/>
    <w:rsid w:val="00322C79"/>
    <w:rsid w:val="00325B9F"/>
    <w:rsid w:val="00327082"/>
    <w:rsid w:val="00327271"/>
    <w:rsid w:val="00327A62"/>
    <w:rsid w:val="00330080"/>
    <w:rsid w:val="0033104B"/>
    <w:rsid w:val="003329A6"/>
    <w:rsid w:val="00333845"/>
    <w:rsid w:val="00335284"/>
    <w:rsid w:val="00335EC8"/>
    <w:rsid w:val="003362F9"/>
    <w:rsid w:val="003364DB"/>
    <w:rsid w:val="003365FC"/>
    <w:rsid w:val="00340E72"/>
    <w:rsid w:val="003418A5"/>
    <w:rsid w:val="003423D0"/>
    <w:rsid w:val="00346545"/>
    <w:rsid w:val="00346945"/>
    <w:rsid w:val="00346A8C"/>
    <w:rsid w:val="003470D1"/>
    <w:rsid w:val="003476C4"/>
    <w:rsid w:val="00347F6E"/>
    <w:rsid w:val="003505C0"/>
    <w:rsid w:val="00353757"/>
    <w:rsid w:val="00354289"/>
    <w:rsid w:val="00355015"/>
    <w:rsid w:val="00355A4E"/>
    <w:rsid w:val="00355D90"/>
    <w:rsid w:val="00356BCF"/>
    <w:rsid w:val="00357507"/>
    <w:rsid w:val="003610DF"/>
    <w:rsid w:val="003615D1"/>
    <w:rsid w:val="00362441"/>
    <w:rsid w:val="00362D4A"/>
    <w:rsid w:val="003634AA"/>
    <w:rsid w:val="003637AE"/>
    <w:rsid w:val="00365358"/>
    <w:rsid w:val="0036592B"/>
    <w:rsid w:val="00367074"/>
    <w:rsid w:val="00370FC9"/>
    <w:rsid w:val="0037167E"/>
    <w:rsid w:val="00371957"/>
    <w:rsid w:val="00371F68"/>
    <w:rsid w:val="00373534"/>
    <w:rsid w:val="003742CA"/>
    <w:rsid w:val="003756A4"/>
    <w:rsid w:val="00380693"/>
    <w:rsid w:val="00380E8C"/>
    <w:rsid w:val="0038132E"/>
    <w:rsid w:val="00382846"/>
    <w:rsid w:val="00382F5B"/>
    <w:rsid w:val="003832F2"/>
    <w:rsid w:val="003834E8"/>
    <w:rsid w:val="00384B1B"/>
    <w:rsid w:val="00385079"/>
    <w:rsid w:val="003873F4"/>
    <w:rsid w:val="00391C34"/>
    <w:rsid w:val="003923F4"/>
    <w:rsid w:val="00393698"/>
    <w:rsid w:val="0039406A"/>
    <w:rsid w:val="00394F09"/>
    <w:rsid w:val="00395815"/>
    <w:rsid w:val="0039584B"/>
    <w:rsid w:val="003978C2"/>
    <w:rsid w:val="003A0928"/>
    <w:rsid w:val="003A0D9E"/>
    <w:rsid w:val="003A16EC"/>
    <w:rsid w:val="003A1FF5"/>
    <w:rsid w:val="003A22C0"/>
    <w:rsid w:val="003A434B"/>
    <w:rsid w:val="003A4C94"/>
    <w:rsid w:val="003A6182"/>
    <w:rsid w:val="003A6C38"/>
    <w:rsid w:val="003B1977"/>
    <w:rsid w:val="003B6843"/>
    <w:rsid w:val="003C0345"/>
    <w:rsid w:val="003C0626"/>
    <w:rsid w:val="003C090D"/>
    <w:rsid w:val="003C1096"/>
    <w:rsid w:val="003C42DB"/>
    <w:rsid w:val="003C4CC8"/>
    <w:rsid w:val="003C539A"/>
    <w:rsid w:val="003C5ADE"/>
    <w:rsid w:val="003C6767"/>
    <w:rsid w:val="003D0D0E"/>
    <w:rsid w:val="003D1A28"/>
    <w:rsid w:val="003D2366"/>
    <w:rsid w:val="003D35A4"/>
    <w:rsid w:val="003D3B77"/>
    <w:rsid w:val="003D43C9"/>
    <w:rsid w:val="003D4F9E"/>
    <w:rsid w:val="003D5373"/>
    <w:rsid w:val="003D7A22"/>
    <w:rsid w:val="003D7F82"/>
    <w:rsid w:val="003E08A5"/>
    <w:rsid w:val="003E11B3"/>
    <w:rsid w:val="003E176F"/>
    <w:rsid w:val="003E223F"/>
    <w:rsid w:val="003E3817"/>
    <w:rsid w:val="003E4D6C"/>
    <w:rsid w:val="003E7E26"/>
    <w:rsid w:val="003F2FBA"/>
    <w:rsid w:val="003F3AF9"/>
    <w:rsid w:val="003F66EC"/>
    <w:rsid w:val="003F6997"/>
    <w:rsid w:val="003F6A14"/>
    <w:rsid w:val="003F6E2F"/>
    <w:rsid w:val="00402124"/>
    <w:rsid w:val="00404CED"/>
    <w:rsid w:val="0040529A"/>
    <w:rsid w:val="004054CE"/>
    <w:rsid w:val="00406005"/>
    <w:rsid w:val="00407736"/>
    <w:rsid w:val="004110A0"/>
    <w:rsid w:val="004112A1"/>
    <w:rsid w:val="00413188"/>
    <w:rsid w:val="00413274"/>
    <w:rsid w:val="004132DE"/>
    <w:rsid w:val="00413F91"/>
    <w:rsid w:val="00415876"/>
    <w:rsid w:val="00416012"/>
    <w:rsid w:val="004161C1"/>
    <w:rsid w:val="00420A7A"/>
    <w:rsid w:val="00420BA9"/>
    <w:rsid w:val="00420F9B"/>
    <w:rsid w:val="00421558"/>
    <w:rsid w:val="00421B97"/>
    <w:rsid w:val="0042327B"/>
    <w:rsid w:val="00423D99"/>
    <w:rsid w:val="00425A97"/>
    <w:rsid w:val="00425D6E"/>
    <w:rsid w:val="00426547"/>
    <w:rsid w:val="004266E1"/>
    <w:rsid w:val="004267F1"/>
    <w:rsid w:val="00426A3E"/>
    <w:rsid w:val="004309E6"/>
    <w:rsid w:val="00431C61"/>
    <w:rsid w:val="00431E14"/>
    <w:rsid w:val="00432A16"/>
    <w:rsid w:val="00436583"/>
    <w:rsid w:val="00437816"/>
    <w:rsid w:val="00437FA5"/>
    <w:rsid w:val="004413F1"/>
    <w:rsid w:val="00441634"/>
    <w:rsid w:val="00441B06"/>
    <w:rsid w:val="004430DB"/>
    <w:rsid w:val="0044379D"/>
    <w:rsid w:val="00444C27"/>
    <w:rsid w:val="00446B70"/>
    <w:rsid w:val="00447AEF"/>
    <w:rsid w:val="00450BCA"/>
    <w:rsid w:val="00451727"/>
    <w:rsid w:val="004526E2"/>
    <w:rsid w:val="00453284"/>
    <w:rsid w:val="00455CC2"/>
    <w:rsid w:val="00457309"/>
    <w:rsid w:val="00457530"/>
    <w:rsid w:val="00463439"/>
    <w:rsid w:val="0046377F"/>
    <w:rsid w:val="00464157"/>
    <w:rsid w:val="004646C1"/>
    <w:rsid w:val="00464ECB"/>
    <w:rsid w:val="00464F85"/>
    <w:rsid w:val="004650F4"/>
    <w:rsid w:val="00465AF1"/>
    <w:rsid w:val="0046601C"/>
    <w:rsid w:val="0046764E"/>
    <w:rsid w:val="0047245B"/>
    <w:rsid w:val="00472C86"/>
    <w:rsid w:val="00472EFC"/>
    <w:rsid w:val="00482938"/>
    <w:rsid w:val="00483487"/>
    <w:rsid w:val="004836F7"/>
    <w:rsid w:val="00484819"/>
    <w:rsid w:val="004859BE"/>
    <w:rsid w:val="00486A6F"/>
    <w:rsid w:val="00487096"/>
    <w:rsid w:val="0049286C"/>
    <w:rsid w:val="00493ABB"/>
    <w:rsid w:val="004957AC"/>
    <w:rsid w:val="00495893"/>
    <w:rsid w:val="0049754C"/>
    <w:rsid w:val="004A15EB"/>
    <w:rsid w:val="004A16A2"/>
    <w:rsid w:val="004A2DE9"/>
    <w:rsid w:val="004A3651"/>
    <w:rsid w:val="004A3B34"/>
    <w:rsid w:val="004A4AF2"/>
    <w:rsid w:val="004A62B3"/>
    <w:rsid w:val="004A7161"/>
    <w:rsid w:val="004A7AC8"/>
    <w:rsid w:val="004A7D0C"/>
    <w:rsid w:val="004B0069"/>
    <w:rsid w:val="004B2A17"/>
    <w:rsid w:val="004B4A2B"/>
    <w:rsid w:val="004C0160"/>
    <w:rsid w:val="004C08C8"/>
    <w:rsid w:val="004C0AFA"/>
    <w:rsid w:val="004C3037"/>
    <w:rsid w:val="004C3A71"/>
    <w:rsid w:val="004C42CB"/>
    <w:rsid w:val="004C43EE"/>
    <w:rsid w:val="004C7CCE"/>
    <w:rsid w:val="004D12D3"/>
    <w:rsid w:val="004D1505"/>
    <w:rsid w:val="004D19B6"/>
    <w:rsid w:val="004D1FA4"/>
    <w:rsid w:val="004D26DF"/>
    <w:rsid w:val="004D2945"/>
    <w:rsid w:val="004D4EEE"/>
    <w:rsid w:val="004D4FEC"/>
    <w:rsid w:val="004D56DC"/>
    <w:rsid w:val="004D60BC"/>
    <w:rsid w:val="004D6C6A"/>
    <w:rsid w:val="004D741E"/>
    <w:rsid w:val="004E070F"/>
    <w:rsid w:val="004E08CB"/>
    <w:rsid w:val="004E0B99"/>
    <w:rsid w:val="004E1601"/>
    <w:rsid w:val="004E18AC"/>
    <w:rsid w:val="004E2301"/>
    <w:rsid w:val="004E2470"/>
    <w:rsid w:val="004E2A31"/>
    <w:rsid w:val="004E3225"/>
    <w:rsid w:val="004E33F8"/>
    <w:rsid w:val="004E5BD8"/>
    <w:rsid w:val="004E6931"/>
    <w:rsid w:val="004E7647"/>
    <w:rsid w:val="004F330E"/>
    <w:rsid w:val="004F4EA9"/>
    <w:rsid w:val="004F519F"/>
    <w:rsid w:val="004F5F1E"/>
    <w:rsid w:val="004F6450"/>
    <w:rsid w:val="004F7A2B"/>
    <w:rsid w:val="0050049F"/>
    <w:rsid w:val="00501D6B"/>
    <w:rsid w:val="00503439"/>
    <w:rsid w:val="00505C82"/>
    <w:rsid w:val="00506682"/>
    <w:rsid w:val="00507505"/>
    <w:rsid w:val="00507982"/>
    <w:rsid w:val="00510F1D"/>
    <w:rsid w:val="00511304"/>
    <w:rsid w:val="005122AF"/>
    <w:rsid w:val="0051405E"/>
    <w:rsid w:val="0051436B"/>
    <w:rsid w:val="005158CB"/>
    <w:rsid w:val="00517232"/>
    <w:rsid w:val="00521BCF"/>
    <w:rsid w:val="00522026"/>
    <w:rsid w:val="005222FC"/>
    <w:rsid w:val="005224BF"/>
    <w:rsid w:val="00523FCE"/>
    <w:rsid w:val="0052439A"/>
    <w:rsid w:val="005245F5"/>
    <w:rsid w:val="005308E6"/>
    <w:rsid w:val="005318E6"/>
    <w:rsid w:val="0053454A"/>
    <w:rsid w:val="00535178"/>
    <w:rsid w:val="00535423"/>
    <w:rsid w:val="00535EE2"/>
    <w:rsid w:val="0054005B"/>
    <w:rsid w:val="00541263"/>
    <w:rsid w:val="0054228B"/>
    <w:rsid w:val="00543332"/>
    <w:rsid w:val="00545A5D"/>
    <w:rsid w:val="00550001"/>
    <w:rsid w:val="00553666"/>
    <w:rsid w:val="00553682"/>
    <w:rsid w:val="00554755"/>
    <w:rsid w:val="00554E5F"/>
    <w:rsid w:val="005566FE"/>
    <w:rsid w:val="00557D32"/>
    <w:rsid w:val="005610A6"/>
    <w:rsid w:val="0056121F"/>
    <w:rsid w:val="00562521"/>
    <w:rsid w:val="00562C1E"/>
    <w:rsid w:val="005631CB"/>
    <w:rsid w:val="00565785"/>
    <w:rsid w:val="005703E5"/>
    <w:rsid w:val="0057132F"/>
    <w:rsid w:val="00571C83"/>
    <w:rsid w:val="00571F30"/>
    <w:rsid w:val="00576596"/>
    <w:rsid w:val="00580507"/>
    <w:rsid w:val="005832ED"/>
    <w:rsid w:val="00583FA6"/>
    <w:rsid w:val="00584D5D"/>
    <w:rsid w:val="00586E25"/>
    <w:rsid w:val="00587772"/>
    <w:rsid w:val="00587A74"/>
    <w:rsid w:val="005905C5"/>
    <w:rsid w:val="00590FFC"/>
    <w:rsid w:val="005927F2"/>
    <w:rsid w:val="0059532F"/>
    <w:rsid w:val="005957F0"/>
    <w:rsid w:val="00595B29"/>
    <w:rsid w:val="0059650C"/>
    <w:rsid w:val="005A227A"/>
    <w:rsid w:val="005A2628"/>
    <w:rsid w:val="005A4614"/>
    <w:rsid w:val="005A58D4"/>
    <w:rsid w:val="005A5AE5"/>
    <w:rsid w:val="005A613B"/>
    <w:rsid w:val="005A6839"/>
    <w:rsid w:val="005A6A87"/>
    <w:rsid w:val="005B1AA0"/>
    <w:rsid w:val="005B2139"/>
    <w:rsid w:val="005B35C2"/>
    <w:rsid w:val="005C119D"/>
    <w:rsid w:val="005C134A"/>
    <w:rsid w:val="005C3922"/>
    <w:rsid w:val="005C5EB3"/>
    <w:rsid w:val="005C6004"/>
    <w:rsid w:val="005C6653"/>
    <w:rsid w:val="005C69E4"/>
    <w:rsid w:val="005C6FEA"/>
    <w:rsid w:val="005C7CC4"/>
    <w:rsid w:val="005C7D4C"/>
    <w:rsid w:val="005D0A26"/>
    <w:rsid w:val="005D123C"/>
    <w:rsid w:val="005D1396"/>
    <w:rsid w:val="005D18CA"/>
    <w:rsid w:val="005D267B"/>
    <w:rsid w:val="005D2FE9"/>
    <w:rsid w:val="005D31DC"/>
    <w:rsid w:val="005D5A30"/>
    <w:rsid w:val="005D6CA8"/>
    <w:rsid w:val="005E384F"/>
    <w:rsid w:val="005E47E5"/>
    <w:rsid w:val="005F168D"/>
    <w:rsid w:val="005F1AE4"/>
    <w:rsid w:val="005F22AA"/>
    <w:rsid w:val="005F2E4B"/>
    <w:rsid w:val="005F4A82"/>
    <w:rsid w:val="005F6B3F"/>
    <w:rsid w:val="00603562"/>
    <w:rsid w:val="00603D22"/>
    <w:rsid w:val="00605E62"/>
    <w:rsid w:val="00605F27"/>
    <w:rsid w:val="00606574"/>
    <w:rsid w:val="00610159"/>
    <w:rsid w:val="00612FE0"/>
    <w:rsid w:val="00613D90"/>
    <w:rsid w:val="00614008"/>
    <w:rsid w:val="0061429A"/>
    <w:rsid w:val="006154B9"/>
    <w:rsid w:val="0061569D"/>
    <w:rsid w:val="006162E4"/>
    <w:rsid w:val="006175AF"/>
    <w:rsid w:val="0061786F"/>
    <w:rsid w:val="00617FA8"/>
    <w:rsid w:val="0062015B"/>
    <w:rsid w:val="00620DC2"/>
    <w:rsid w:val="00621AD7"/>
    <w:rsid w:val="0062200E"/>
    <w:rsid w:val="00622D38"/>
    <w:rsid w:val="006239EF"/>
    <w:rsid w:val="0062454F"/>
    <w:rsid w:val="006246EC"/>
    <w:rsid w:val="006257FB"/>
    <w:rsid w:val="00625E1E"/>
    <w:rsid w:val="00625F8F"/>
    <w:rsid w:val="006263C1"/>
    <w:rsid w:val="00627212"/>
    <w:rsid w:val="00627C7C"/>
    <w:rsid w:val="006308A9"/>
    <w:rsid w:val="00631DE0"/>
    <w:rsid w:val="006339A7"/>
    <w:rsid w:val="00637492"/>
    <w:rsid w:val="00640572"/>
    <w:rsid w:val="0064075A"/>
    <w:rsid w:val="006411A6"/>
    <w:rsid w:val="00641C3F"/>
    <w:rsid w:val="00641EFE"/>
    <w:rsid w:val="006431C7"/>
    <w:rsid w:val="00643DF0"/>
    <w:rsid w:val="00643E9C"/>
    <w:rsid w:val="00645A0B"/>
    <w:rsid w:val="00645B2C"/>
    <w:rsid w:val="00645F94"/>
    <w:rsid w:val="00646E47"/>
    <w:rsid w:val="00647DD3"/>
    <w:rsid w:val="00650400"/>
    <w:rsid w:val="00650C0D"/>
    <w:rsid w:val="00651BAD"/>
    <w:rsid w:val="0065234D"/>
    <w:rsid w:val="006526F9"/>
    <w:rsid w:val="0065535D"/>
    <w:rsid w:val="00655493"/>
    <w:rsid w:val="0065633C"/>
    <w:rsid w:val="00656860"/>
    <w:rsid w:val="006601D3"/>
    <w:rsid w:val="006611F5"/>
    <w:rsid w:val="0066124E"/>
    <w:rsid w:val="0066281E"/>
    <w:rsid w:val="00662B7E"/>
    <w:rsid w:val="00662B89"/>
    <w:rsid w:val="0066392F"/>
    <w:rsid w:val="006643DE"/>
    <w:rsid w:val="00664D66"/>
    <w:rsid w:val="00664EDB"/>
    <w:rsid w:val="006650FE"/>
    <w:rsid w:val="006654DE"/>
    <w:rsid w:val="00666218"/>
    <w:rsid w:val="00667F3D"/>
    <w:rsid w:val="006708CE"/>
    <w:rsid w:val="00670EC8"/>
    <w:rsid w:val="006715A1"/>
    <w:rsid w:val="00671ADF"/>
    <w:rsid w:val="00671BBB"/>
    <w:rsid w:val="00673829"/>
    <w:rsid w:val="00673AEA"/>
    <w:rsid w:val="00674691"/>
    <w:rsid w:val="00676CE4"/>
    <w:rsid w:val="006805D2"/>
    <w:rsid w:val="00681D67"/>
    <w:rsid w:val="00684B32"/>
    <w:rsid w:val="00686EF8"/>
    <w:rsid w:val="006877FC"/>
    <w:rsid w:val="006928D8"/>
    <w:rsid w:val="00692EAF"/>
    <w:rsid w:val="006958B4"/>
    <w:rsid w:val="00695A6F"/>
    <w:rsid w:val="0069604A"/>
    <w:rsid w:val="006A02B1"/>
    <w:rsid w:val="006A2B48"/>
    <w:rsid w:val="006A32E3"/>
    <w:rsid w:val="006A40B9"/>
    <w:rsid w:val="006A7843"/>
    <w:rsid w:val="006A7F50"/>
    <w:rsid w:val="006B0C60"/>
    <w:rsid w:val="006B124B"/>
    <w:rsid w:val="006B1F55"/>
    <w:rsid w:val="006B3B88"/>
    <w:rsid w:val="006B43CA"/>
    <w:rsid w:val="006B49EE"/>
    <w:rsid w:val="006B4EC0"/>
    <w:rsid w:val="006B51AA"/>
    <w:rsid w:val="006B53A1"/>
    <w:rsid w:val="006B6820"/>
    <w:rsid w:val="006B7982"/>
    <w:rsid w:val="006B7C4F"/>
    <w:rsid w:val="006C0716"/>
    <w:rsid w:val="006C1CA4"/>
    <w:rsid w:val="006C1DFE"/>
    <w:rsid w:val="006C2286"/>
    <w:rsid w:val="006C45F0"/>
    <w:rsid w:val="006C49D6"/>
    <w:rsid w:val="006C78D0"/>
    <w:rsid w:val="006D08CE"/>
    <w:rsid w:val="006D22BA"/>
    <w:rsid w:val="006D4BBF"/>
    <w:rsid w:val="006D575A"/>
    <w:rsid w:val="006D6372"/>
    <w:rsid w:val="006D6664"/>
    <w:rsid w:val="006D7DB1"/>
    <w:rsid w:val="006E152B"/>
    <w:rsid w:val="006E1969"/>
    <w:rsid w:val="006E1C68"/>
    <w:rsid w:val="006E2405"/>
    <w:rsid w:val="006E25D7"/>
    <w:rsid w:val="006E2D96"/>
    <w:rsid w:val="006E340C"/>
    <w:rsid w:val="006E4967"/>
    <w:rsid w:val="006E4F1B"/>
    <w:rsid w:val="006E5DA1"/>
    <w:rsid w:val="006F1D29"/>
    <w:rsid w:val="006F20B7"/>
    <w:rsid w:val="006F24EE"/>
    <w:rsid w:val="006F3066"/>
    <w:rsid w:val="006F3811"/>
    <w:rsid w:val="006F3D4E"/>
    <w:rsid w:val="006F4AD6"/>
    <w:rsid w:val="006F6CA7"/>
    <w:rsid w:val="007011B4"/>
    <w:rsid w:val="00701E0D"/>
    <w:rsid w:val="00705A87"/>
    <w:rsid w:val="00706297"/>
    <w:rsid w:val="0070670B"/>
    <w:rsid w:val="00707923"/>
    <w:rsid w:val="007104C8"/>
    <w:rsid w:val="00710DC6"/>
    <w:rsid w:val="007126E8"/>
    <w:rsid w:val="00713916"/>
    <w:rsid w:val="00713FD0"/>
    <w:rsid w:val="00714567"/>
    <w:rsid w:val="00714AD5"/>
    <w:rsid w:val="00715297"/>
    <w:rsid w:val="00715C35"/>
    <w:rsid w:val="0071697D"/>
    <w:rsid w:val="00720117"/>
    <w:rsid w:val="0072054E"/>
    <w:rsid w:val="00720CC7"/>
    <w:rsid w:val="00720DB4"/>
    <w:rsid w:val="0072120E"/>
    <w:rsid w:val="007228C3"/>
    <w:rsid w:val="007232C6"/>
    <w:rsid w:val="007238E8"/>
    <w:rsid w:val="00725D8A"/>
    <w:rsid w:val="00727452"/>
    <w:rsid w:val="007335E8"/>
    <w:rsid w:val="00733663"/>
    <w:rsid w:val="00733741"/>
    <w:rsid w:val="00733F89"/>
    <w:rsid w:val="00734881"/>
    <w:rsid w:val="007354ED"/>
    <w:rsid w:val="00735E6D"/>
    <w:rsid w:val="007371EE"/>
    <w:rsid w:val="007379F4"/>
    <w:rsid w:val="007411F1"/>
    <w:rsid w:val="00741721"/>
    <w:rsid w:val="007424C0"/>
    <w:rsid w:val="007451C5"/>
    <w:rsid w:val="007454EC"/>
    <w:rsid w:val="007469FC"/>
    <w:rsid w:val="00747CC0"/>
    <w:rsid w:val="00750D40"/>
    <w:rsid w:val="00751159"/>
    <w:rsid w:val="00751D10"/>
    <w:rsid w:val="007533C9"/>
    <w:rsid w:val="007533F0"/>
    <w:rsid w:val="00754C70"/>
    <w:rsid w:val="007558DD"/>
    <w:rsid w:val="00755991"/>
    <w:rsid w:val="00755B0C"/>
    <w:rsid w:val="00755E84"/>
    <w:rsid w:val="007566CE"/>
    <w:rsid w:val="007579B1"/>
    <w:rsid w:val="0076089B"/>
    <w:rsid w:val="00760F68"/>
    <w:rsid w:val="007615B2"/>
    <w:rsid w:val="00763632"/>
    <w:rsid w:val="00766D75"/>
    <w:rsid w:val="007676F5"/>
    <w:rsid w:val="0077280C"/>
    <w:rsid w:val="00772892"/>
    <w:rsid w:val="00772C5D"/>
    <w:rsid w:val="00772E29"/>
    <w:rsid w:val="00775052"/>
    <w:rsid w:val="00777943"/>
    <w:rsid w:val="007805B8"/>
    <w:rsid w:val="00783189"/>
    <w:rsid w:val="00784542"/>
    <w:rsid w:val="007851C4"/>
    <w:rsid w:val="00785505"/>
    <w:rsid w:val="00785DDD"/>
    <w:rsid w:val="007866FA"/>
    <w:rsid w:val="007873B8"/>
    <w:rsid w:val="007907D0"/>
    <w:rsid w:val="007917F0"/>
    <w:rsid w:val="0079221C"/>
    <w:rsid w:val="00792548"/>
    <w:rsid w:val="00792B51"/>
    <w:rsid w:val="0079419E"/>
    <w:rsid w:val="007948E4"/>
    <w:rsid w:val="00794C84"/>
    <w:rsid w:val="00797848"/>
    <w:rsid w:val="007A14B4"/>
    <w:rsid w:val="007A1753"/>
    <w:rsid w:val="007A3FE6"/>
    <w:rsid w:val="007A4A1A"/>
    <w:rsid w:val="007A4D03"/>
    <w:rsid w:val="007A5061"/>
    <w:rsid w:val="007A56F7"/>
    <w:rsid w:val="007A6946"/>
    <w:rsid w:val="007A70DA"/>
    <w:rsid w:val="007A7F19"/>
    <w:rsid w:val="007B047A"/>
    <w:rsid w:val="007B20E4"/>
    <w:rsid w:val="007B368E"/>
    <w:rsid w:val="007B4828"/>
    <w:rsid w:val="007B4984"/>
    <w:rsid w:val="007B58DC"/>
    <w:rsid w:val="007C1B4F"/>
    <w:rsid w:val="007C1EDF"/>
    <w:rsid w:val="007C2357"/>
    <w:rsid w:val="007C2C95"/>
    <w:rsid w:val="007C3D2A"/>
    <w:rsid w:val="007C50C6"/>
    <w:rsid w:val="007C5F41"/>
    <w:rsid w:val="007D06B4"/>
    <w:rsid w:val="007D190F"/>
    <w:rsid w:val="007D1E0F"/>
    <w:rsid w:val="007D2BC2"/>
    <w:rsid w:val="007D2CBC"/>
    <w:rsid w:val="007D374E"/>
    <w:rsid w:val="007D3D57"/>
    <w:rsid w:val="007D5506"/>
    <w:rsid w:val="007D6407"/>
    <w:rsid w:val="007D6B6D"/>
    <w:rsid w:val="007E1546"/>
    <w:rsid w:val="007E1EAA"/>
    <w:rsid w:val="007E639D"/>
    <w:rsid w:val="007E645C"/>
    <w:rsid w:val="007E78FD"/>
    <w:rsid w:val="007E7E15"/>
    <w:rsid w:val="007F060E"/>
    <w:rsid w:val="007F0CD5"/>
    <w:rsid w:val="007F30D3"/>
    <w:rsid w:val="007F50C9"/>
    <w:rsid w:val="007F617B"/>
    <w:rsid w:val="007F66DE"/>
    <w:rsid w:val="00800A10"/>
    <w:rsid w:val="00803898"/>
    <w:rsid w:val="00804D47"/>
    <w:rsid w:val="00804E39"/>
    <w:rsid w:val="00805856"/>
    <w:rsid w:val="00805F13"/>
    <w:rsid w:val="008062B1"/>
    <w:rsid w:val="008078D7"/>
    <w:rsid w:val="00807C71"/>
    <w:rsid w:val="00807FC2"/>
    <w:rsid w:val="0081181E"/>
    <w:rsid w:val="00811CCD"/>
    <w:rsid w:val="00814701"/>
    <w:rsid w:val="00815071"/>
    <w:rsid w:val="0081510B"/>
    <w:rsid w:val="0081646E"/>
    <w:rsid w:val="00816ADF"/>
    <w:rsid w:val="00817778"/>
    <w:rsid w:val="008238FE"/>
    <w:rsid w:val="00826CB3"/>
    <w:rsid w:val="008278C9"/>
    <w:rsid w:val="00827C03"/>
    <w:rsid w:val="008307FD"/>
    <w:rsid w:val="008310F2"/>
    <w:rsid w:val="008316D3"/>
    <w:rsid w:val="00831BC4"/>
    <w:rsid w:val="00833195"/>
    <w:rsid w:val="00833A2F"/>
    <w:rsid w:val="00833B0E"/>
    <w:rsid w:val="00834939"/>
    <w:rsid w:val="008410F6"/>
    <w:rsid w:val="00841CBF"/>
    <w:rsid w:val="00844823"/>
    <w:rsid w:val="00844F3E"/>
    <w:rsid w:val="00845F36"/>
    <w:rsid w:val="008477AB"/>
    <w:rsid w:val="008504D7"/>
    <w:rsid w:val="008505DE"/>
    <w:rsid w:val="0085074F"/>
    <w:rsid w:val="00851F1C"/>
    <w:rsid w:val="008531F9"/>
    <w:rsid w:val="0085327B"/>
    <w:rsid w:val="0085498B"/>
    <w:rsid w:val="00854FC0"/>
    <w:rsid w:val="008576FB"/>
    <w:rsid w:val="00857A91"/>
    <w:rsid w:val="00857F8F"/>
    <w:rsid w:val="00862197"/>
    <w:rsid w:val="00862E0C"/>
    <w:rsid w:val="0086384A"/>
    <w:rsid w:val="00865371"/>
    <w:rsid w:val="00865641"/>
    <w:rsid w:val="00867179"/>
    <w:rsid w:val="0086791A"/>
    <w:rsid w:val="00870F4A"/>
    <w:rsid w:val="00871266"/>
    <w:rsid w:val="00872B6B"/>
    <w:rsid w:val="0087360D"/>
    <w:rsid w:val="00874227"/>
    <w:rsid w:val="008746E9"/>
    <w:rsid w:val="008751D9"/>
    <w:rsid w:val="00875C9C"/>
    <w:rsid w:val="008764C7"/>
    <w:rsid w:val="008768D2"/>
    <w:rsid w:val="00880246"/>
    <w:rsid w:val="00883556"/>
    <w:rsid w:val="008837B5"/>
    <w:rsid w:val="00883C48"/>
    <w:rsid w:val="0088425D"/>
    <w:rsid w:val="0088427E"/>
    <w:rsid w:val="00885D13"/>
    <w:rsid w:val="00886C2F"/>
    <w:rsid w:val="00886F72"/>
    <w:rsid w:val="0088743A"/>
    <w:rsid w:val="00887F25"/>
    <w:rsid w:val="00890865"/>
    <w:rsid w:val="0089098F"/>
    <w:rsid w:val="0089172C"/>
    <w:rsid w:val="00892E3B"/>
    <w:rsid w:val="008935F1"/>
    <w:rsid w:val="008937CC"/>
    <w:rsid w:val="008946C0"/>
    <w:rsid w:val="008947EA"/>
    <w:rsid w:val="00894E14"/>
    <w:rsid w:val="00895E9E"/>
    <w:rsid w:val="008A0AA4"/>
    <w:rsid w:val="008A0B5E"/>
    <w:rsid w:val="008A3866"/>
    <w:rsid w:val="008A3C24"/>
    <w:rsid w:val="008A3DB7"/>
    <w:rsid w:val="008A4CF8"/>
    <w:rsid w:val="008A4F59"/>
    <w:rsid w:val="008A56B6"/>
    <w:rsid w:val="008A7415"/>
    <w:rsid w:val="008B0505"/>
    <w:rsid w:val="008B369A"/>
    <w:rsid w:val="008B42DA"/>
    <w:rsid w:val="008B4571"/>
    <w:rsid w:val="008B552C"/>
    <w:rsid w:val="008B6025"/>
    <w:rsid w:val="008B68FC"/>
    <w:rsid w:val="008B76BD"/>
    <w:rsid w:val="008C1079"/>
    <w:rsid w:val="008C13D9"/>
    <w:rsid w:val="008C1455"/>
    <w:rsid w:val="008C2351"/>
    <w:rsid w:val="008C3343"/>
    <w:rsid w:val="008C3B18"/>
    <w:rsid w:val="008C588C"/>
    <w:rsid w:val="008C5E86"/>
    <w:rsid w:val="008D0530"/>
    <w:rsid w:val="008D08FC"/>
    <w:rsid w:val="008D1173"/>
    <w:rsid w:val="008D3418"/>
    <w:rsid w:val="008D3ABA"/>
    <w:rsid w:val="008D5880"/>
    <w:rsid w:val="008D6A41"/>
    <w:rsid w:val="008D7305"/>
    <w:rsid w:val="008D7F7A"/>
    <w:rsid w:val="008E20C6"/>
    <w:rsid w:val="008E230C"/>
    <w:rsid w:val="008E3EA6"/>
    <w:rsid w:val="008E42FA"/>
    <w:rsid w:val="008E4AEE"/>
    <w:rsid w:val="008E5766"/>
    <w:rsid w:val="008E5FC9"/>
    <w:rsid w:val="008E7390"/>
    <w:rsid w:val="008F0E8E"/>
    <w:rsid w:val="008F25F3"/>
    <w:rsid w:val="008F2BA5"/>
    <w:rsid w:val="008F2CB6"/>
    <w:rsid w:val="008F2EEF"/>
    <w:rsid w:val="008F3BFB"/>
    <w:rsid w:val="008F4B7B"/>
    <w:rsid w:val="008F6FD9"/>
    <w:rsid w:val="008F747D"/>
    <w:rsid w:val="008F7C02"/>
    <w:rsid w:val="009003C5"/>
    <w:rsid w:val="00902AFA"/>
    <w:rsid w:val="00902ED9"/>
    <w:rsid w:val="00903100"/>
    <w:rsid w:val="0090582E"/>
    <w:rsid w:val="00905DA6"/>
    <w:rsid w:val="00906284"/>
    <w:rsid w:val="00907127"/>
    <w:rsid w:val="009074D8"/>
    <w:rsid w:val="0091127E"/>
    <w:rsid w:val="00913312"/>
    <w:rsid w:val="00913557"/>
    <w:rsid w:val="00913A35"/>
    <w:rsid w:val="00913D30"/>
    <w:rsid w:val="0091417F"/>
    <w:rsid w:val="00915F13"/>
    <w:rsid w:val="00916A28"/>
    <w:rsid w:val="00916A8E"/>
    <w:rsid w:val="00916D92"/>
    <w:rsid w:val="00920322"/>
    <w:rsid w:val="009205D8"/>
    <w:rsid w:val="00922E04"/>
    <w:rsid w:val="009255C9"/>
    <w:rsid w:val="00926598"/>
    <w:rsid w:val="0093042F"/>
    <w:rsid w:val="009341C1"/>
    <w:rsid w:val="00934ECC"/>
    <w:rsid w:val="009359FA"/>
    <w:rsid w:val="009366BD"/>
    <w:rsid w:val="00937C1F"/>
    <w:rsid w:val="00944674"/>
    <w:rsid w:val="00947985"/>
    <w:rsid w:val="0095017F"/>
    <w:rsid w:val="00951990"/>
    <w:rsid w:val="00951CAC"/>
    <w:rsid w:val="00951E95"/>
    <w:rsid w:val="00953F71"/>
    <w:rsid w:val="0095427A"/>
    <w:rsid w:val="009545B4"/>
    <w:rsid w:val="009554B6"/>
    <w:rsid w:val="00956AE4"/>
    <w:rsid w:val="009575DE"/>
    <w:rsid w:val="00957F24"/>
    <w:rsid w:val="00960A43"/>
    <w:rsid w:val="00961949"/>
    <w:rsid w:val="00961DC0"/>
    <w:rsid w:val="00962A0A"/>
    <w:rsid w:val="00963260"/>
    <w:rsid w:val="00963B49"/>
    <w:rsid w:val="00964FE8"/>
    <w:rsid w:val="00965890"/>
    <w:rsid w:val="00966EFB"/>
    <w:rsid w:val="00971DE4"/>
    <w:rsid w:val="00972DB3"/>
    <w:rsid w:val="0097420A"/>
    <w:rsid w:val="00974824"/>
    <w:rsid w:val="00975850"/>
    <w:rsid w:val="00976546"/>
    <w:rsid w:val="0098071A"/>
    <w:rsid w:val="009822A1"/>
    <w:rsid w:val="00985D37"/>
    <w:rsid w:val="009864EB"/>
    <w:rsid w:val="00987B3B"/>
    <w:rsid w:val="00987D46"/>
    <w:rsid w:val="009938ED"/>
    <w:rsid w:val="009950EC"/>
    <w:rsid w:val="00995DBE"/>
    <w:rsid w:val="00996C41"/>
    <w:rsid w:val="00997273"/>
    <w:rsid w:val="00997E79"/>
    <w:rsid w:val="009A08C4"/>
    <w:rsid w:val="009A0996"/>
    <w:rsid w:val="009A12A3"/>
    <w:rsid w:val="009A1C2B"/>
    <w:rsid w:val="009A248E"/>
    <w:rsid w:val="009A35E5"/>
    <w:rsid w:val="009A4E62"/>
    <w:rsid w:val="009A5AC7"/>
    <w:rsid w:val="009A5DD9"/>
    <w:rsid w:val="009A616B"/>
    <w:rsid w:val="009A6C26"/>
    <w:rsid w:val="009A7B23"/>
    <w:rsid w:val="009B2ABB"/>
    <w:rsid w:val="009B2B79"/>
    <w:rsid w:val="009B2D4A"/>
    <w:rsid w:val="009B3072"/>
    <w:rsid w:val="009B3549"/>
    <w:rsid w:val="009B3E2A"/>
    <w:rsid w:val="009B461B"/>
    <w:rsid w:val="009B4701"/>
    <w:rsid w:val="009B4B79"/>
    <w:rsid w:val="009B5DD4"/>
    <w:rsid w:val="009B640F"/>
    <w:rsid w:val="009C05A9"/>
    <w:rsid w:val="009C064F"/>
    <w:rsid w:val="009C0BC4"/>
    <w:rsid w:val="009C10A7"/>
    <w:rsid w:val="009C1279"/>
    <w:rsid w:val="009C5A30"/>
    <w:rsid w:val="009C5D69"/>
    <w:rsid w:val="009C7272"/>
    <w:rsid w:val="009C735A"/>
    <w:rsid w:val="009D0350"/>
    <w:rsid w:val="009D0EFF"/>
    <w:rsid w:val="009D19D3"/>
    <w:rsid w:val="009D3591"/>
    <w:rsid w:val="009D3B8D"/>
    <w:rsid w:val="009D4132"/>
    <w:rsid w:val="009D6731"/>
    <w:rsid w:val="009D6D1C"/>
    <w:rsid w:val="009E00DB"/>
    <w:rsid w:val="009E0601"/>
    <w:rsid w:val="009E1F57"/>
    <w:rsid w:val="009E52D1"/>
    <w:rsid w:val="009E5B0C"/>
    <w:rsid w:val="009E6A9F"/>
    <w:rsid w:val="009E799C"/>
    <w:rsid w:val="009E7E53"/>
    <w:rsid w:val="009F2BA4"/>
    <w:rsid w:val="009F4B86"/>
    <w:rsid w:val="009F5A1C"/>
    <w:rsid w:val="009F5D03"/>
    <w:rsid w:val="009F7140"/>
    <w:rsid w:val="00A04A54"/>
    <w:rsid w:val="00A05AF4"/>
    <w:rsid w:val="00A06B70"/>
    <w:rsid w:val="00A10FD4"/>
    <w:rsid w:val="00A14B02"/>
    <w:rsid w:val="00A14F3E"/>
    <w:rsid w:val="00A15205"/>
    <w:rsid w:val="00A15936"/>
    <w:rsid w:val="00A2236D"/>
    <w:rsid w:val="00A22C2F"/>
    <w:rsid w:val="00A22F0B"/>
    <w:rsid w:val="00A234C9"/>
    <w:rsid w:val="00A2443C"/>
    <w:rsid w:val="00A24F4B"/>
    <w:rsid w:val="00A253E9"/>
    <w:rsid w:val="00A2623E"/>
    <w:rsid w:val="00A26989"/>
    <w:rsid w:val="00A2767D"/>
    <w:rsid w:val="00A303C4"/>
    <w:rsid w:val="00A30939"/>
    <w:rsid w:val="00A31B1A"/>
    <w:rsid w:val="00A3286C"/>
    <w:rsid w:val="00A33D8F"/>
    <w:rsid w:val="00A34FD7"/>
    <w:rsid w:val="00A37C12"/>
    <w:rsid w:val="00A42003"/>
    <w:rsid w:val="00A43C96"/>
    <w:rsid w:val="00A43EE2"/>
    <w:rsid w:val="00A44CA4"/>
    <w:rsid w:val="00A44ED8"/>
    <w:rsid w:val="00A465BE"/>
    <w:rsid w:val="00A472AB"/>
    <w:rsid w:val="00A4732B"/>
    <w:rsid w:val="00A479E4"/>
    <w:rsid w:val="00A47E02"/>
    <w:rsid w:val="00A5055A"/>
    <w:rsid w:val="00A52EAB"/>
    <w:rsid w:val="00A52EF2"/>
    <w:rsid w:val="00A538AE"/>
    <w:rsid w:val="00A54E4E"/>
    <w:rsid w:val="00A57D5D"/>
    <w:rsid w:val="00A60711"/>
    <w:rsid w:val="00A60B71"/>
    <w:rsid w:val="00A618A6"/>
    <w:rsid w:val="00A62782"/>
    <w:rsid w:val="00A63654"/>
    <w:rsid w:val="00A64622"/>
    <w:rsid w:val="00A64F4B"/>
    <w:rsid w:val="00A6547B"/>
    <w:rsid w:val="00A65716"/>
    <w:rsid w:val="00A65C16"/>
    <w:rsid w:val="00A66904"/>
    <w:rsid w:val="00A67033"/>
    <w:rsid w:val="00A67456"/>
    <w:rsid w:val="00A675A2"/>
    <w:rsid w:val="00A6788F"/>
    <w:rsid w:val="00A67C68"/>
    <w:rsid w:val="00A70BFD"/>
    <w:rsid w:val="00A7236D"/>
    <w:rsid w:val="00A72BE6"/>
    <w:rsid w:val="00A7316A"/>
    <w:rsid w:val="00A750E4"/>
    <w:rsid w:val="00A7621C"/>
    <w:rsid w:val="00A76783"/>
    <w:rsid w:val="00A778B8"/>
    <w:rsid w:val="00A835A6"/>
    <w:rsid w:val="00A84C8E"/>
    <w:rsid w:val="00A85C78"/>
    <w:rsid w:val="00A87795"/>
    <w:rsid w:val="00A878F7"/>
    <w:rsid w:val="00A87CAE"/>
    <w:rsid w:val="00A91B5C"/>
    <w:rsid w:val="00A91BCB"/>
    <w:rsid w:val="00A93753"/>
    <w:rsid w:val="00A9715B"/>
    <w:rsid w:val="00AA0EEA"/>
    <w:rsid w:val="00AA221E"/>
    <w:rsid w:val="00AA3D14"/>
    <w:rsid w:val="00AA4C6F"/>
    <w:rsid w:val="00AA516E"/>
    <w:rsid w:val="00AA5690"/>
    <w:rsid w:val="00AA5CF0"/>
    <w:rsid w:val="00AA678E"/>
    <w:rsid w:val="00AB01E8"/>
    <w:rsid w:val="00AB1469"/>
    <w:rsid w:val="00AB4393"/>
    <w:rsid w:val="00AB53E5"/>
    <w:rsid w:val="00AB5838"/>
    <w:rsid w:val="00AB5F1E"/>
    <w:rsid w:val="00AB6EDA"/>
    <w:rsid w:val="00AB716E"/>
    <w:rsid w:val="00AC0A50"/>
    <w:rsid w:val="00AC22AF"/>
    <w:rsid w:val="00AC2D83"/>
    <w:rsid w:val="00AC4AF1"/>
    <w:rsid w:val="00AC5010"/>
    <w:rsid w:val="00AC653F"/>
    <w:rsid w:val="00AC6552"/>
    <w:rsid w:val="00AC70FD"/>
    <w:rsid w:val="00AC7CC4"/>
    <w:rsid w:val="00AD040C"/>
    <w:rsid w:val="00AD18F5"/>
    <w:rsid w:val="00AD198A"/>
    <w:rsid w:val="00AD1C18"/>
    <w:rsid w:val="00AD216B"/>
    <w:rsid w:val="00AD2B67"/>
    <w:rsid w:val="00AD4E69"/>
    <w:rsid w:val="00AD52C1"/>
    <w:rsid w:val="00AD6E94"/>
    <w:rsid w:val="00AE0610"/>
    <w:rsid w:val="00AE0783"/>
    <w:rsid w:val="00AE20DD"/>
    <w:rsid w:val="00AE2410"/>
    <w:rsid w:val="00AE24AB"/>
    <w:rsid w:val="00AE7635"/>
    <w:rsid w:val="00AE767C"/>
    <w:rsid w:val="00AF056F"/>
    <w:rsid w:val="00AF0D57"/>
    <w:rsid w:val="00AF2139"/>
    <w:rsid w:val="00AF27CD"/>
    <w:rsid w:val="00AF2EA4"/>
    <w:rsid w:val="00AF41DF"/>
    <w:rsid w:val="00B00202"/>
    <w:rsid w:val="00B00E4D"/>
    <w:rsid w:val="00B0162E"/>
    <w:rsid w:val="00B023A4"/>
    <w:rsid w:val="00B0310E"/>
    <w:rsid w:val="00B07A18"/>
    <w:rsid w:val="00B07AAD"/>
    <w:rsid w:val="00B07D45"/>
    <w:rsid w:val="00B12B45"/>
    <w:rsid w:val="00B163D6"/>
    <w:rsid w:val="00B16665"/>
    <w:rsid w:val="00B16B6F"/>
    <w:rsid w:val="00B16C6E"/>
    <w:rsid w:val="00B17D7F"/>
    <w:rsid w:val="00B212D8"/>
    <w:rsid w:val="00B217E5"/>
    <w:rsid w:val="00B24F6E"/>
    <w:rsid w:val="00B24F9D"/>
    <w:rsid w:val="00B272DD"/>
    <w:rsid w:val="00B27446"/>
    <w:rsid w:val="00B3049C"/>
    <w:rsid w:val="00B30981"/>
    <w:rsid w:val="00B30A6C"/>
    <w:rsid w:val="00B32F1A"/>
    <w:rsid w:val="00B3797A"/>
    <w:rsid w:val="00B40193"/>
    <w:rsid w:val="00B425A3"/>
    <w:rsid w:val="00B43919"/>
    <w:rsid w:val="00B43CAC"/>
    <w:rsid w:val="00B440B1"/>
    <w:rsid w:val="00B44320"/>
    <w:rsid w:val="00B44CDE"/>
    <w:rsid w:val="00B45B87"/>
    <w:rsid w:val="00B507BE"/>
    <w:rsid w:val="00B52EB6"/>
    <w:rsid w:val="00B56B9B"/>
    <w:rsid w:val="00B574E6"/>
    <w:rsid w:val="00B61987"/>
    <w:rsid w:val="00B638EF"/>
    <w:rsid w:val="00B63C28"/>
    <w:rsid w:val="00B654E2"/>
    <w:rsid w:val="00B65FA2"/>
    <w:rsid w:val="00B66835"/>
    <w:rsid w:val="00B674D9"/>
    <w:rsid w:val="00B676DF"/>
    <w:rsid w:val="00B70710"/>
    <w:rsid w:val="00B7300E"/>
    <w:rsid w:val="00B739A0"/>
    <w:rsid w:val="00B73FFF"/>
    <w:rsid w:val="00B7547C"/>
    <w:rsid w:val="00B7699F"/>
    <w:rsid w:val="00B774C6"/>
    <w:rsid w:val="00B777FF"/>
    <w:rsid w:val="00B8072C"/>
    <w:rsid w:val="00B8219C"/>
    <w:rsid w:val="00B8265A"/>
    <w:rsid w:val="00B84BC2"/>
    <w:rsid w:val="00B84BFE"/>
    <w:rsid w:val="00B86A58"/>
    <w:rsid w:val="00B877F6"/>
    <w:rsid w:val="00B91E04"/>
    <w:rsid w:val="00B9245F"/>
    <w:rsid w:val="00B94DC3"/>
    <w:rsid w:val="00BA0ABB"/>
    <w:rsid w:val="00BA0BE9"/>
    <w:rsid w:val="00BA0C67"/>
    <w:rsid w:val="00BA0F39"/>
    <w:rsid w:val="00BA1E1B"/>
    <w:rsid w:val="00BA3BBA"/>
    <w:rsid w:val="00BA43E0"/>
    <w:rsid w:val="00BA74AF"/>
    <w:rsid w:val="00BA7DAE"/>
    <w:rsid w:val="00BB03E8"/>
    <w:rsid w:val="00BB11FB"/>
    <w:rsid w:val="00BB2672"/>
    <w:rsid w:val="00BB5F75"/>
    <w:rsid w:val="00BC03EC"/>
    <w:rsid w:val="00BC19AB"/>
    <w:rsid w:val="00BC4728"/>
    <w:rsid w:val="00BC4910"/>
    <w:rsid w:val="00BC4CE9"/>
    <w:rsid w:val="00BC6F68"/>
    <w:rsid w:val="00BD19E3"/>
    <w:rsid w:val="00BD1D59"/>
    <w:rsid w:val="00BD1F1A"/>
    <w:rsid w:val="00BE0DCA"/>
    <w:rsid w:val="00BE2256"/>
    <w:rsid w:val="00BE275E"/>
    <w:rsid w:val="00BE2A3C"/>
    <w:rsid w:val="00BE2E03"/>
    <w:rsid w:val="00BE3EBD"/>
    <w:rsid w:val="00BE459D"/>
    <w:rsid w:val="00BE54BE"/>
    <w:rsid w:val="00BE5657"/>
    <w:rsid w:val="00BF137A"/>
    <w:rsid w:val="00BF3486"/>
    <w:rsid w:val="00BF3CC8"/>
    <w:rsid w:val="00BF554B"/>
    <w:rsid w:val="00BF5D34"/>
    <w:rsid w:val="00BF6E6C"/>
    <w:rsid w:val="00C005C0"/>
    <w:rsid w:val="00C00F60"/>
    <w:rsid w:val="00C01793"/>
    <w:rsid w:val="00C0205F"/>
    <w:rsid w:val="00C0320D"/>
    <w:rsid w:val="00C038E9"/>
    <w:rsid w:val="00C03DE1"/>
    <w:rsid w:val="00C047FE"/>
    <w:rsid w:val="00C04AF0"/>
    <w:rsid w:val="00C052D8"/>
    <w:rsid w:val="00C05671"/>
    <w:rsid w:val="00C05F99"/>
    <w:rsid w:val="00C07073"/>
    <w:rsid w:val="00C0750B"/>
    <w:rsid w:val="00C07B88"/>
    <w:rsid w:val="00C07BB7"/>
    <w:rsid w:val="00C10D06"/>
    <w:rsid w:val="00C11CE2"/>
    <w:rsid w:val="00C16BBF"/>
    <w:rsid w:val="00C16DD5"/>
    <w:rsid w:val="00C1720D"/>
    <w:rsid w:val="00C201F2"/>
    <w:rsid w:val="00C2160C"/>
    <w:rsid w:val="00C21D0F"/>
    <w:rsid w:val="00C22B6B"/>
    <w:rsid w:val="00C24A9A"/>
    <w:rsid w:val="00C24B21"/>
    <w:rsid w:val="00C2537D"/>
    <w:rsid w:val="00C30843"/>
    <w:rsid w:val="00C30E51"/>
    <w:rsid w:val="00C31BB9"/>
    <w:rsid w:val="00C3399F"/>
    <w:rsid w:val="00C33E60"/>
    <w:rsid w:val="00C33EBE"/>
    <w:rsid w:val="00C34B4D"/>
    <w:rsid w:val="00C34D56"/>
    <w:rsid w:val="00C34F7D"/>
    <w:rsid w:val="00C35B8B"/>
    <w:rsid w:val="00C37DDE"/>
    <w:rsid w:val="00C40428"/>
    <w:rsid w:val="00C40C4B"/>
    <w:rsid w:val="00C41678"/>
    <w:rsid w:val="00C44946"/>
    <w:rsid w:val="00C44CC1"/>
    <w:rsid w:val="00C511CB"/>
    <w:rsid w:val="00C51264"/>
    <w:rsid w:val="00C51C36"/>
    <w:rsid w:val="00C53E5D"/>
    <w:rsid w:val="00C53F95"/>
    <w:rsid w:val="00C544F6"/>
    <w:rsid w:val="00C552B5"/>
    <w:rsid w:val="00C5672B"/>
    <w:rsid w:val="00C56AB7"/>
    <w:rsid w:val="00C57AA8"/>
    <w:rsid w:val="00C60135"/>
    <w:rsid w:val="00C6035E"/>
    <w:rsid w:val="00C60B32"/>
    <w:rsid w:val="00C60CA5"/>
    <w:rsid w:val="00C63860"/>
    <w:rsid w:val="00C63CFC"/>
    <w:rsid w:val="00C65EB0"/>
    <w:rsid w:val="00C676FE"/>
    <w:rsid w:val="00C7030E"/>
    <w:rsid w:val="00C71CEE"/>
    <w:rsid w:val="00C7431E"/>
    <w:rsid w:val="00C758A7"/>
    <w:rsid w:val="00C75B5B"/>
    <w:rsid w:val="00C76D75"/>
    <w:rsid w:val="00C77891"/>
    <w:rsid w:val="00C80739"/>
    <w:rsid w:val="00C81789"/>
    <w:rsid w:val="00C825C2"/>
    <w:rsid w:val="00C832C3"/>
    <w:rsid w:val="00C835E0"/>
    <w:rsid w:val="00C83693"/>
    <w:rsid w:val="00C8384C"/>
    <w:rsid w:val="00C85032"/>
    <w:rsid w:val="00C857F8"/>
    <w:rsid w:val="00C873A9"/>
    <w:rsid w:val="00C87435"/>
    <w:rsid w:val="00C87741"/>
    <w:rsid w:val="00C9123C"/>
    <w:rsid w:val="00C93231"/>
    <w:rsid w:val="00C93E4C"/>
    <w:rsid w:val="00C943B1"/>
    <w:rsid w:val="00C947E2"/>
    <w:rsid w:val="00C9508E"/>
    <w:rsid w:val="00C9535B"/>
    <w:rsid w:val="00C95BA8"/>
    <w:rsid w:val="00C95D21"/>
    <w:rsid w:val="00CA101F"/>
    <w:rsid w:val="00CA1BA3"/>
    <w:rsid w:val="00CA2113"/>
    <w:rsid w:val="00CA3AA6"/>
    <w:rsid w:val="00CA72D0"/>
    <w:rsid w:val="00CA7A11"/>
    <w:rsid w:val="00CB001A"/>
    <w:rsid w:val="00CB331B"/>
    <w:rsid w:val="00CB39B3"/>
    <w:rsid w:val="00CB3ECC"/>
    <w:rsid w:val="00CB5B6C"/>
    <w:rsid w:val="00CB7170"/>
    <w:rsid w:val="00CC16BE"/>
    <w:rsid w:val="00CC263C"/>
    <w:rsid w:val="00CC3643"/>
    <w:rsid w:val="00CC4C43"/>
    <w:rsid w:val="00CC5958"/>
    <w:rsid w:val="00CC597A"/>
    <w:rsid w:val="00CC7111"/>
    <w:rsid w:val="00CC7A32"/>
    <w:rsid w:val="00CD0114"/>
    <w:rsid w:val="00CD1299"/>
    <w:rsid w:val="00CD2711"/>
    <w:rsid w:val="00CD28D9"/>
    <w:rsid w:val="00CD29DE"/>
    <w:rsid w:val="00CD2EAD"/>
    <w:rsid w:val="00CD3452"/>
    <w:rsid w:val="00CD38E1"/>
    <w:rsid w:val="00CD4226"/>
    <w:rsid w:val="00CD50AC"/>
    <w:rsid w:val="00CE206F"/>
    <w:rsid w:val="00CE2DC3"/>
    <w:rsid w:val="00CE56E8"/>
    <w:rsid w:val="00CE7DC8"/>
    <w:rsid w:val="00CF06B9"/>
    <w:rsid w:val="00CF1BB4"/>
    <w:rsid w:val="00CF234B"/>
    <w:rsid w:val="00CF246A"/>
    <w:rsid w:val="00CF3E93"/>
    <w:rsid w:val="00CF40D3"/>
    <w:rsid w:val="00CF476E"/>
    <w:rsid w:val="00CF5789"/>
    <w:rsid w:val="00CF5EB3"/>
    <w:rsid w:val="00CF6CA4"/>
    <w:rsid w:val="00CF7B2B"/>
    <w:rsid w:val="00D01406"/>
    <w:rsid w:val="00D03E61"/>
    <w:rsid w:val="00D045B3"/>
    <w:rsid w:val="00D0479A"/>
    <w:rsid w:val="00D04C68"/>
    <w:rsid w:val="00D07548"/>
    <w:rsid w:val="00D11455"/>
    <w:rsid w:val="00D11974"/>
    <w:rsid w:val="00D11CCF"/>
    <w:rsid w:val="00D1274D"/>
    <w:rsid w:val="00D12767"/>
    <w:rsid w:val="00D13D21"/>
    <w:rsid w:val="00D1637C"/>
    <w:rsid w:val="00D171F2"/>
    <w:rsid w:val="00D17805"/>
    <w:rsid w:val="00D2055A"/>
    <w:rsid w:val="00D20A75"/>
    <w:rsid w:val="00D21915"/>
    <w:rsid w:val="00D2288C"/>
    <w:rsid w:val="00D22CDF"/>
    <w:rsid w:val="00D2347B"/>
    <w:rsid w:val="00D2410A"/>
    <w:rsid w:val="00D246D4"/>
    <w:rsid w:val="00D24D99"/>
    <w:rsid w:val="00D2522D"/>
    <w:rsid w:val="00D3071B"/>
    <w:rsid w:val="00D32BE4"/>
    <w:rsid w:val="00D36446"/>
    <w:rsid w:val="00D372D5"/>
    <w:rsid w:val="00D37623"/>
    <w:rsid w:val="00D37C93"/>
    <w:rsid w:val="00D40314"/>
    <w:rsid w:val="00D425B2"/>
    <w:rsid w:val="00D433EC"/>
    <w:rsid w:val="00D43B96"/>
    <w:rsid w:val="00D4556F"/>
    <w:rsid w:val="00D457D5"/>
    <w:rsid w:val="00D464D3"/>
    <w:rsid w:val="00D46F22"/>
    <w:rsid w:val="00D477ED"/>
    <w:rsid w:val="00D50894"/>
    <w:rsid w:val="00D50D5E"/>
    <w:rsid w:val="00D51401"/>
    <w:rsid w:val="00D530A5"/>
    <w:rsid w:val="00D54E13"/>
    <w:rsid w:val="00D55A6D"/>
    <w:rsid w:val="00D57201"/>
    <w:rsid w:val="00D60C90"/>
    <w:rsid w:val="00D6266E"/>
    <w:rsid w:val="00D62A0D"/>
    <w:rsid w:val="00D62F1F"/>
    <w:rsid w:val="00D6563F"/>
    <w:rsid w:val="00D668E3"/>
    <w:rsid w:val="00D6705E"/>
    <w:rsid w:val="00D6718B"/>
    <w:rsid w:val="00D67F62"/>
    <w:rsid w:val="00D736CF"/>
    <w:rsid w:val="00D77014"/>
    <w:rsid w:val="00D77661"/>
    <w:rsid w:val="00D8042F"/>
    <w:rsid w:val="00D80CCA"/>
    <w:rsid w:val="00D83720"/>
    <w:rsid w:val="00D83B06"/>
    <w:rsid w:val="00D83F52"/>
    <w:rsid w:val="00D840AC"/>
    <w:rsid w:val="00D84BC5"/>
    <w:rsid w:val="00D850D5"/>
    <w:rsid w:val="00D85D65"/>
    <w:rsid w:val="00D862CC"/>
    <w:rsid w:val="00D879F1"/>
    <w:rsid w:val="00D90655"/>
    <w:rsid w:val="00D91F64"/>
    <w:rsid w:val="00D9322D"/>
    <w:rsid w:val="00D9397A"/>
    <w:rsid w:val="00D9593A"/>
    <w:rsid w:val="00D96B62"/>
    <w:rsid w:val="00DA2EAF"/>
    <w:rsid w:val="00DA3C72"/>
    <w:rsid w:val="00DA4B9A"/>
    <w:rsid w:val="00DA5EFC"/>
    <w:rsid w:val="00DA67EA"/>
    <w:rsid w:val="00DB0C42"/>
    <w:rsid w:val="00DB17E4"/>
    <w:rsid w:val="00DB19A0"/>
    <w:rsid w:val="00DB34DB"/>
    <w:rsid w:val="00DB5087"/>
    <w:rsid w:val="00DB6ABE"/>
    <w:rsid w:val="00DB74C2"/>
    <w:rsid w:val="00DC0137"/>
    <w:rsid w:val="00DC0542"/>
    <w:rsid w:val="00DC099F"/>
    <w:rsid w:val="00DC2DE8"/>
    <w:rsid w:val="00DC4A6C"/>
    <w:rsid w:val="00DC4ED4"/>
    <w:rsid w:val="00DC6D47"/>
    <w:rsid w:val="00DD01E0"/>
    <w:rsid w:val="00DD0304"/>
    <w:rsid w:val="00DD1F72"/>
    <w:rsid w:val="00DD3D3C"/>
    <w:rsid w:val="00DD4653"/>
    <w:rsid w:val="00DD598C"/>
    <w:rsid w:val="00DE01CA"/>
    <w:rsid w:val="00DE0982"/>
    <w:rsid w:val="00DE3144"/>
    <w:rsid w:val="00DE3917"/>
    <w:rsid w:val="00DE3D6B"/>
    <w:rsid w:val="00DE4891"/>
    <w:rsid w:val="00DE4D2D"/>
    <w:rsid w:val="00DE5639"/>
    <w:rsid w:val="00DE5BF4"/>
    <w:rsid w:val="00DF0C59"/>
    <w:rsid w:val="00DF0D87"/>
    <w:rsid w:val="00DF248B"/>
    <w:rsid w:val="00DF3CFE"/>
    <w:rsid w:val="00DF3DE3"/>
    <w:rsid w:val="00DF5115"/>
    <w:rsid w:val="00DF5321"/>
    <w:rsid w:val="00DF5EFE"/>
    <w:rsid w:val="00E012F3"/>
    <w:rsid w:val="00E0147E"/>
    <w:rsid w:val="00E03763"/>
    <w:rsid w:val="00E063E8"/>
    <w:rsid w:val="00E06BF1"/>
    <w:rsid w:val="00E06E0F"/>
    <w:rsid w:val="00E0742D"/>
    <w:rsid w:val="00E102E5"/>
    <w:rsid w:val="00E104BD"/>
    <w:rsid w:val="00E10554"/>
    <w:rsid w:val="00E1092A"/>
    <w:rsid w:val="00E11692"/>
    <w:rsid w:val="00E12D79"/>
    <w:rsid w:val="00E14AB4"/>
    <w:rsid w:val="00E175E7"/>
    <w:rsid w:val="00E178A3"/>
    <w:rsid w:val="00E17A37"/>
    <w:rsid w:val="00E2256A"/>
    <w:rsid w:val="00E22889"/>
    <w:rsid w:val="00E2502B"/>
    <w:rsid w:val="00E27BA3"/>
    <w:rsid w:val="00E27E12"/>
    <w:rsid w:val="00E30230"/>
    <w:rsid w:val="00E3114E"/>
    <w:rsid w:val="00E34065"/>
    <w:rsid w:val="00E35210"/>
    <w:rsid w:val="00E3541E"/>
    <w:rsid w:val="00E416C9"/>
    <w:rsid w:val="00E4241C"/>
    <w:rsid w:val="00E4321A"/>
    <w:rsid w:val="00E437A9"/>
    <w:rsid w:val="00E43F8A"/>
    <w:rsid w:val="00E44651"/>
    <w:rsid w:val="00E44705"/>
    <w:rsid w:val="00E458D9"/>
    <w:rsid w:val="00E461AC"/>
    <w:rsid w:val="00E46944"/>
    <w:rsid w:val="00E46959"/>
    <w:rsid w:val="00E47531"/>
    <w:rsid w:val="00E52144"/>
    <w:rsid w:val="00E52BEF"/>
    <w:rsid w:val="00E52C6A"/>
    <w:rsid w:val="00E53480"/>
    <w:rsid w:val="00E536EE"/>
    <w:rsid w:val="00E54092"/>
    <w:rsid w:val="00E546A6"/>
    <w:rsid w:val="00E55C33"/>
    <w:rsid w:val="00E55CD3"/>
    <w:rsid w:val="00E5635A"/>
    <w:rsid w:val="00E569E3"/>
    <w:rsid w:val="00E56FC8"/>
    <w:rsid w:val="00E574DE"/>
    <w:rsid w:val="00E6073A"/>
    <w:rsid w:val="00E64144"/>
    <w:rsid w:val="00E665EE"/>
    <w:rsid w:val="00E67265"/>
    <w:rsid w:val="00E67740"/>
    <w:rsid w:val="00E67A47"/>
    <w:rsid w:val="00E67D3D"/>
    <w:rsid w:val="00E703EB"/>
    <w:rsid w:val="00E7065F"/>
    <w:rsid w:val="00E71217"/>
    <w:rsid w:val="00E72E66"/>
    <w:rsid w:val="00E738AF"/>
    <w:rsid w:val="00E73993"/>
    <w:rsid w:val="00E73F13"/>
    <w:rsid w:val="00E74809"/>
    <w:rsid w:val="00E755FF"/>
    <w:rsid w:val="00E761D5"/>
    <w:rsid w:val="00E7638D"/>
    <w:rsid w:val="00E769EF"/>
    <w:rsid w:val="00E76DFD"/>
    <w:rsid w:val="00E7701B"/>
    <w:rsid w:val="00E80D8F"/>
    <w:rsid w:val="00E829F9"/>
    <w:rsid w:val="00E82F35"/>
    <w:rsid w:val="00E8312E"/>
    <w:rsid w:val="00E83173"/>
    <w:rsid w:val="00E90B01"/>
    <w:rsid w:val="00E90E32"/>
    <w:rsid w:val="00E91656"/>
    <w:rsid w:val="00E92A4F"/>
    <w:rsid w:val="00E9430A"/>
    <w:rsid w:val="00E95E7F"/>
    <w:rsid w:val="00E96023"/>
    <w:rsid w:val="00E9667E"/>
    <w:rsid w:val="00E970D1"/>
    <w:rsid w:val="00E976EF"/>
    <w:rsid w:val="00EA0FB7"/>
    <w:rsid w:val="00EA2D73"/>
    <w:rsid w:val="00EA3D78"/>
    <w:rsid w:val="00EA51AB"/>
    <w:rsid w:val="00EA5D97"/>
    <w:rsid w:val="00EB0DD1"/>
    <w:rsid w:val="00EB71FD"/>
    <w:rsid w:val="00EB7824"/>
    <w:rsid w:val="00EB7881"/>
    <w:rsid w:val="00EC3EA5"/>
    <w:rsid w:val="00EC429B"/>
    <w:rsid w:val="00EC491A"/>
    <w:rsid w:val="00EC6C3A"/>
    <w:rsid w:val="00EC7793"/>
    <w:rsid w:val="00ED079E"/>
    <w:rsid w:val="00ED0FA2"/>
    <w:rsid w:val="00ED1065"/>
    <w:rsid w:val="00ED3785"/>
    <w:rsid w:val="00ED4F32"/>
    <w:rsid w:val="00ED616B"/>
    <w:rsid w:val="00ED7F8C"/>
    <w:rsid w:val="00EE1F56"/>
    <w:rsid w:val="00EE20DA"/>
    <w:rsid w:val="00EE26E2"/>
    <w:rsid w:val="00EE447A"/>
    <w:rsid w:val="00EF0D31"/>
    <w:rsid w:val="00EF1703"/>
    <w:rsid w:val="00EF1D09"/>
    <w:rsid w:val="00EF1D52"/>
    <w:rsid w:val="00EF2D07"/>
    <w:rsid w:val="00EF41B0"/>
    <w:rsid w:val="00EF7A2A"/>
    <w:rsid w:val="00F00E66"/>
    <w:rsid w:val="00F018FF"/>
    <w:rsid w:val="00F01BE2"/>
    <w:rsid w:val="00F03742"/>
    <w:rsid w:val="00F03ED1"/>
    <w:rsid w:val="00F10989"/>
    <w:rsid w:val="00F1388F"/>
    <w:rsid w:val="00F13AF3"/>
    <w:rsid w:val="00F13ED1"/>
    <w:rsid w:val="00F15660"/>
    <w:rsid w:val="00F169A2"/>
    <w:rsid w:val="00F17096"/>
    <w:rsid w:val="00F17664"/>
    <w:rsid w:val="00F226D3"/>
    <w:rsid w:val="00F22D04"/>
    <w:rsid w:val="00F22E34"/>
    <w:rsid w:val="00F22F41"/>
    <w:rsid w:val="00F243C8"/>
    <w:rsid w:val="00F2457D"/>
    <w:rsid w:val="00F26836"/>
    <w:rsid w:val="00F273BB"/>
    <w:rsid w:val="00F30124"/>
    <w:rsid w:val="00F305D1"/>
    <w:rsid w:val="00F32B50"/>
    <w:rsid w:val="00F3319C"/>
    <w:rsid w:val="00F352B7"/>
    <w:rsid w:val="00F354B4"/>
    <w:rsid w:val="00F35B96"/>
    <w:rsid w:val="00F40CF8"/>
    <w:rsid w:val="00F40D36"/>
    <w:rsid w:val="00F40E2A"/>
    <w:rsid w:val="00F41179"/>
    <w:rsid w:val="00F414E6"/>
    <w:rsid w:val="00F41BF9"/>
    <w:rsid w:val="00F41F17"/>
    <w:rsid w:val="00F42374"/>
    <w:rsid w:val="00F42D92"/>
    <w:rsid w:val="00F4306C"/>
    <w:rsid w:val="00F43C61"/>
    <w:rsid w:val="00F4595D"/>
    <w:rsid w:val="00F45CDA"/>
    <w:rsid w:val="00F46151"/>
    <w:rsid w:val="00F4702E"/>
    <w:rsid w:val="00F51252"/>
    <w:rsid w:val="00F5139C"/>
    <w:rsid w:val="00F518B9"/>
    <w:rsid w:val="00F56232"/>
    <w:rsid w:val="00F56960"/>
    <w:rsid w:val="00F607E8"/>
    <w:rsid w:val="00F621FB"/>
    <w:rsid w:val="00F6292C"/>
    <w:rsid w:val="00F63783"/>
    <w:rsid w:val="00F63813"/>
    <w:rsid w:val="00F63C80"/>
    <w:rsid w:val="00F63E76"/>
    <w:rsid w:val="00F65CAA"/>
    <w:rsid w:val="00F6742B"/>
    <w:rsid w:val="00F67FF1"/>
    <w:rsid w:val="00F72A8A"/>
    <w:rsid w:val="00F72CB9"/>
    <w:rsid w:val="00F7406F"/>
    <w:rsid w:val="00F74097"/>
    <w:rsid w:val="00F743E2"/>
    <w:rsid w:val="00F7684D"/>
    <w:rsid w:val="00F76B90"/>
    <w:rsid w:val="00F80519"/>
    <w:rsid w:val="00F8066A"/>
    <w:rsid w:val="00F80927"/>
    <w:rsid w:val="00F82933"/>
    <w:rsid w:val="00F8651D"/>
    <w:rsid w:val="00F87ADE"/>
    <w:rsid w:val="00F93186"/>
    <w:rsid w:val="00F94B5F"/>
    <w:rsid w:val="00F95B45"/>
    <w:rsid w:val="00F97ED5"/>
    <w:rsid w:val="00FA20DC"/>
    <w:rsid w:val="00FA2C95"/>
    <w:rsid w:val="00FA36A4"/>
    <w:rsid w:val="00FA38F1"/>
    <w:rsid w:val="00FA3918"/>
    <w:rsid w:val="00FA4AB1"/>
    <w:rsid w:val="00FA4DDA"/>
    <w:rsid w:val="00FA4FE3"/>
    <w:rsid w:val="00FA5FC9"/>
    <w:rsid w:val="00FA6228"/>
    <w:rsid w:val="00FA7D47"/>
    <w:rsid w:val="00FB2051"/>
    <w:rsid w:val="00FB35BC"/>
    <w:rsid w:val="00FB3B4E"/>
    <w:rsid w:val="00FB51C8"/>
    <w:rsid w:val="00FB71F4"/>
    <w:rsid w:val="00FC0DE9"/>
    <w:rsid w:val="00FC30E3"/>
    <w:rsid w:val="00FC32A9"/>
    <w:rsid w:val="00FC4474"/>
    <w:rsid w:val="00FC52C1"/>
    <w:rsid w:val="00FC558D"/>
    <w:rsid w:val="00FC713D"/>
    <w:rsid w:val="00FD3843"/>
    <w:rsid w:val="00FD4482"/>
    <w:rsid w:val="00FD479C"/>
    <w:rsid w:val="00FD4BC3"/>
    <w:rsid w:val="00FD4E35"/>
    <w:rsid w:val="00FD5F62"/>
    <w:rsid w:val="00FD6149"/>
    <w:rsid w:val="00FD6639"/>
    <w:rsid w:val="00FD78BE"/>
    <w:rsid w:val="00FE2136"/>
    <w:rsid w:val="00FE254E"/>
    <w:rsid w:val="00FE2762"/>
    <w:rsid w:val="00FE43C9"/>
    <w:rsid w:val="00FE5622"/>
    <w:rsid w:val="00FE5C98"/>
    <w:rsid w:val="00FF0234"/>
    <w:rsid w:val="00FF4915"/>
    <w:rsid w:val="00FF4C2E"/>
    <w:rsid w:val="00FF552F"/>
    <w:rsid w:val="06DB55CD"/>
    <w:rsid w:val="09BC57A6"/>
    <w:rsid w:val="1615E1A7"/>
    <w:rsid w:val="18469913"/>
    <w:rsid w:val="193ADAAE"/>
    <w:rsid w:val="1C2524E2"/>
    <w:rsid w:val="214D4210"/>
    <w:rsid w:val="23012A46"/>
    <w:rsid w:val="2E92FFEC"/>
    <w:rsid w:val="3450379A"/>
    <w:rsid w:val="349F3505"/>
    <w:rsid w:val="3F2B292F"/>
    <w:rsid w:val="4233F95F"/>
    <w:rsid w:val="446B0380"/>
    <w:rsid w:val="4CF5E2D7"/>
    <w:rsid w:val="53DA2BBF"/>
    <w:rsid w:val="55BD20F7"/>
    <w:rsid w:val="60B14EE6"/>
    <w:rsid w:val="64B723D1"/>
    <w:rsid w:val="6B4E1F71"/>
    <w:rsid w:val="70594756"/>
    <w:rsid w:val="787E4896"/>
    <w:rsid w:val="7A2404A8"/>
    <w:rsid w:val="7A2DAC2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1B3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ACMA_TextInBrackets"/>
    <w:next w:val="ACMABodyText"/>
    <w:qFormat/>
    <w:rsid w:val="00B07D45"/>
    <w:pPr>
      <w:spacing w:before="80" w:after="240" w:line="280" w:lineRule="atLeast"/>
    </w:pPr>
    <w:rPr>
      <w:rFonts w:ascii="Arial" w:hAnsi="Arial"/>
      <w:i/>
      <w:szCs w:val="24"/>
      <w:lang w:eastAsia="en-US"/>
    </w:rPr>
  </w:style>
  <w:style w:type="paragraph" w:styleId="Heading1">
    <w:name w:val="heading 1"/>
    <w:basedOn w:val="ACMAHeading1"/>
    <w:next w:val="ACMABodyText"/>
    <w:qFormat/>
    <w:rsid w:val="00B261EE"/>
    <w:pPr>
      <w:outlineLvl w:val="0"/>
    </w:pPr>
    <w:rPr>
      <w:rFonts w:cs="Arial"/>
      <w:bCs/>
      <w:szCs w:val="32"/>
    </w:rPr>
  </w:style>
  <w:style w:type="paragraph" w:styleId="Heading2">
    <w:name w:val="heading 2"/>
    <w:basedOn w:val="Normal"/>
    <w:next w:val="Normal"/>
    <w:link w:val="Heading2Char"/>
    <w:semiHidden/>
    <w:unhideWhenUsed/>
    <w:rsid w:val="00751159"/>
    <w:pPr>
      <w:keepNext/>
      <w:keepLines/>
      <w:spacing w:before="200" w:after="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MABodyText">
    <w:name w:val="ACMA_BodyText"/>
    <w:qFormat/>
    <w:rsid w:val="001C6546"/>
    <w:pPr>
      <w:suppressAutoHyphens/>
      <w:spacing w:after="240" w:line="240" w:lineRule="atLeast"/>
    </w:pPr>
    <w:rPr>
      <w:rFonts w:ascii="Arial" w:hAnsi="Arial"/>
      <w:snapToGrid w:val="0"/>
      <w:lang w:eastAsia="en-US"/>
    </w:rPr>
  </w:style>
  <w:style w:type="paragraph" w:customStyle="1" w:styleId="ACMAHeading1">
    <w:name w:val="ACMA_Heading1"/>
    <w:next w:val="ACMABodyText"/>
    <w:qFormat/>
    <w:rsid w:val="00211185"/>
    <w:pPr>
      <w:keepNext/>
      <w:suppressAutoHyphens/>
      <w:spacing w:before="1800" w:after="360"/>
      <w:outlineLvl w:val="1"/>
    </w:pPr>
    <w:rPr>
      <w:rFonts w:ascii="Arial" w:hAnsi="Arial"/>
      <w:b/>
      <w:sz w:val="36"/>
      <w:lang w:eastAsia="en-US"/>
    </w:rPr>
  </w:style>
  <w:style w:type="paragraph" w:styleId="FootnoteText">
    <w:name w:val="footnote text"/>
    <w:aliases w:val="ACMA_FootnoteText,ACMA Footnote Text,ACMA Footnote Text Char,ABA Footnote Text Char,ABA Footnote Text"/>
    <w:link w:val="FootnoteTextChar"/>
    <w:rsid w:val="0072120E"/>
    <w:pPr>
      <w:tabs>
        <w:tab w:val="left" w:pos="284"/>
      </w:tabs>
      <w:spacing w:after="40"/>
      <w:ind w:left="289" w:hanging="289"/>
    </w:pPr>
    <w:rPr>
      <w:rFonts w:ascii="Arial" w:hAnsi="Arial"/>
      <w:sz w:val="16"/>
      <w:lang w:eastAsia="en-US"/>
    </w:rPr>
  </w:style>
  <w:style w:type="character" w:customStyle="1" w:styleId="Heading2Char">
    <w:name w:val="Heading 2 Char"/>
    <w:basedOn w:val="DefaultParagraphFont"/>
    <w:link w:val="Heading2"/>
    <w:semiHidden/>
    <w:rsid w:val="00751159"/>
    <w:rPr>
      <w:rFonts w:ascii="Arial" w:eastAsiaTheme="majorEastAsia" w:hAnsi="Arial" w:cstheme="majorBidi"/>
      <w:b/>
      <w:bCs/>
      <w:i/>
      <w:sz w:val="26"/>
      <w:szCs w:val="26"/>
      <w:lang w:eastAsia="en-US"/>
    </w:rPr>
  </w:style>
  <w:style w:type="character" w:styleId="Hyperlink">
    <w:name w:val="Hyperlink"/>
    <w:basedOn w:val="DefaultParagraphFont"/>
    <w:uiPriority w:val="99"/>
    <w:qFormat/>
    <w:rsid w:val="00B261EE"/>
    <w:rPr>
      <w:color w:val="0000FF"/>
      <w:u w:val="single"/>
    </w:rPr>
  </w:style>
  <w:style w:type="paragraph" w:customStyle="1" w:styleId="ACMABulletLevel1">
    <w:name w:val="ACMA_BulletLevel1"/>
    <w:qFormat/>
    <w:rsid w:val="001C6546"/>
    <w:pPr>
      <w:numPr>
        <w:numId w:val="1"/>
      </w:numPr>
      <w:spacing w:after="80" w:line="240" w:lineRule="atLeast"/>
    </w:pPr>
    <w:rPr>
      <w:rFonts w:ascii="Arial" w:hAnsi="Arial"/>
      <w:lang w:eastAsia="en-US"/>
    </w:rPr>
  </w:style>
  <w:style w:type="paragraph" w:styleId="BalloonText">
    <w:name w:val="Balloon Text"/>
    <w:basedOn w:val="Normal"/>
    <w:link w:val="BalloonTextChar"/>
    <w:semiHidden/>
    <w:unhideWhenUsed/>
    <w:rsid w:val="00647DD3"/>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semiHidden/>
    <w:rsid w:val="00647DD3"/>
    <w:rPr>
      <w:rFonts w:ascii="Lucida Grande" w:hAnsi="Lucida Grande" w:cs="Lucida Grande"/>
      <w:i/>
      <w:sz w:val="18"/>
      <w:szCs w:val="18"/>
      <w:lang w:eastAsia="en-US"/>
    </w:rPr>
  </w:style>
  <w:style w:type="paragraph" w:customStyle="1" w:styleId="ACMAFooter">
    <w:name w:val="ACMA_Footer"/>
    <w:qFormat/>
    <w:rsid w:val="00EF7A2A"/>
    <w:pPr>
      <w:pBdr>
        <w:top w:val="single" w:sz="2" w:space="4" w:color="auto"/>
      </w:pBdr>
      <w:tabs>
        <w:tab w:val="right" w:pos="8352"/>
      </w:tabs>
    </w:pPr>
    <w:rPr>
      <w:rFonts w:ascii="Arial" w:hAnsi="Arial"/>
      <w:lang w:eastAsia="en-US"/>
    </w:rPr>
  </w:style>
  <w:style w:type="paragraph" w:customStyle="1" w:styleId="ACMAHeading2">
    <w:name w:val="ACMA_Heading2"/>
    <w:next w:val="ACMABodyText"/>
    <w:qFormat/>
    <w:rsid w:val="008837B5"/>
    <w:pPr>
      <w:keepNext/>
      <w:suppressAutoHyphens/>
      <w:spacing w:before="360" w:after="120"/>
      <w:outlineLvl w:val="2"/>
    </w:pPr>
    <w:rPr>
      <w:rFonts w:ascii="Arial" w:hAnsi="Arial"/>
      <w:b/>
      <w:sz w:val="28"/>
      <w:lang w:eastAsia="en-US"/>
    </w:rPr>
  </w:style>
  <w:style w:type="paragraph" w:customStyle="1" w:styleId="ACMATableHeading">
    <w:name w:val="ACMA_TableHeading"/>
    <w:qFormat/>
    <w:rsid w:val="00B07D45"/>
    <w:pPr>
      <w:spacing w:before="40" w:after="40"/>
    </w:pPr>
    <w:rPr>
      <w:rFonts w:ascii="Arial" w:hAnsi="Arial"/>
      <w:b/>
      <w:lang w:eastAsia="en-US"/>
    </w:rPr>
  </w:style>
  <w:style w:type="paragraph" w:customStyle="1" w:styleId="ACMATableBody">
    <w:name w:val="ACMA_TableBody"/>
    <w:qFormat/>
    <w:rsid w:val="00B30A6C"/>
    <w:pPr>
      <w:spacing w:before="40" w:after="120"/>
    </w:pPr>
    <w:rPr>
      <w:rFonts w:ascii="Arial" w:hAnsi="Arial"/>
      <w:lang w:eastAsia="en-US"/>
    </w:rPr>
  </w:style>
  <w:style w:type="table" w:styleId="TableGrid">
    <w:name w:val="Table Grid"/>
    <w:aliases w:val="ACMA_Table"/>
    <w:basedOn w:val="TableNormal"/>
    <w:rsid w:val="00CF40D3"/>
    <w:pPr>
      <w:spacing w:before="240" w:after="120" w:line="280" w:lineRule="atLeast"/>
    </w:pPr>
    <w:rPr>
      <w:rFonts w:ascii="Arial" w:hAnsi="Arial"/>
    </w:rPr>
    <w:tblPr>
      <w:tblInd w:w="113" w:type="dxa"/>
      <w:tblBorders>
        <w:top w:val="single" w:sz="4" w:space="0" w:color="auto"/>
        <w:bottom w:val="single" w:sz="4" w:space="0" w:color="auto"/>
        <w:insideH w:val="single" w:sz="4" w:space="0" w:color="auto"/>
      </w:tblBorders>
    </w:tblPr>
    <w:tcPr>
      <w:shd w:val="clear" w:color="auto" w:fill="auto"/>
      <w:tcMar>
        <w:top w:w="28" w:type="dxa"/>
        <w:left w:w="85" w:type="dxa"/>
        <w:bottom w:w="28" w:type="dxa"/>
        <w:right w:w="85" w:type="dxa"/>
      </w:tcMar>
    </w:tcPr>
    <w:tblStylePr w:type="firstRow">
      <w:tblPr/>
      <w:tcPr>
        <w:tcBorders>
          <w:top w:val="nil"/>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nil"/>
          <w:insideH w:val="nil"/>
          <w:insideV w:val="nil"/>
          <w:tl2br w:val="nil"/>
          <w:tr2bl w:val="nil"/>
        </w:tcBorders>
        <w:shd w:val="clear" w:color="auto" w:fill="0C0C0C"/>
      </w:tcPr>
    </w:tblStylePr>
  </w:style>
  <w:style w:type="paragraph" w:customStyle="1" w:styleId="ACMAHeaderGraphicSpace">
    <w:name w:val="ACMA_HeaderGraphicSpace"/>
    <w:basedOn w:val="ACMABodyText"/>
    <w:qFormat/>
    <w:rsid w:val="00F56232"/>
  </w:style>
  <w:style w:type="paragraph" w:customStyle="1" w:styleId="ACMAInConfidence">
    <w:name w:val="ACMA_InConfidence"/>
    <w:basedOn w:val="Normal"/>
    <w:qFormat/>
    <w:rsid w:val="006E1969"/>
    <w:pPr>
      <w:jc w:val="center"/>
    </w:pPr>
    <w:rPr>
      <w:b/>
      <w:bCs/>
      <w:i w:val="0"/>
    </w:rPr>
  </w:style>
  <w:style w:type="paragraph" w:customStyle="1" w:styleId="ACMABodyForm">
    <w:name w:val="ACMA_BodyForm"/>
    <w:basedOn w:val="Normal"/>
    <w:qFormat/>
    <w:rsid w:val="00701E0D"/>
    <w:pPr>
      <w:spacing w:before="360" w:after="120" w:line="240" w:lineRule="atLeast"/>
    </w:pPr>
    <w:rPr>
      <w:i w:val="0"/>
    </w:rPr>
  </w:style>
  <w:style w:type="paragraph" w:customStyle="1" w:styleId="ACMAFormDescription">
    <w:name w:val="ACMA_FormDescription"/>
    <w:basedOn w:val="Normal"/>
    <w:qFormat/>
    <w:rsid w:val="00E829F9"/>
    <w:pPr>
      <w:spacing w:before="0"/>
      <w:jc w:val="center"/>
    </w:pPr>
    <w:rPr>
      <w:sz w:val="16"/>
    </w:rPr>
  </w:style>
  <w:style w:type="paragraph" w:customStyle="1" w:styleId="ACMABodyMoreSpaceAbove">
    <w:name w:val="ACMA_BodyMoreSpaceAbove"/>
    <w:basedOn w:val="ACMABodyText"/>
    <w:qFormat/>
    <w:rsid w:val="00F169A2"/>
    <w:pPr>
      <w:spacing w:before="360"/>
    </w:pPr>
  </w:style>
  <w:style w:type="character" w:styleId="Emphasis">
    <w:name w:val="Emphasis"/>
    <w:basedOn w:val="DefaultParagraphFont"/>
    <w:qFormat/>
    <w:rsid w:val="00B507BE"/>
    <w:rPr>
      <w:i/>
      <w:iCs/>
    </w:rPr>
  </w:style>
  <w:style w:type="character" w:styleId="Strong">
    <w:name w:val="Strong"/>
    <w:basedOn w:val="DefaultParagraphFont"/>
    <w:qFormat/>
    <w:rsid w:val="00AF056F"/>
    <w:rPr>
      <w:b/>
      <w:bCs/>
    </w:rPr>
  </w:style>
  <w:style w:type="character" w:customStyle="1" w:styleId="StrongUnderline">
    <w:name w:val="Strong Underline"/>
    <w:basedOn w:val="DefaultParagraphFont"/>
    <w:uiPriority w:val="1"/>
    <w:qFormat/>
    <w:rsid w:val="00187E47"/>
    <w:rPr>
      <w:b/>
      <w:u w:val="single"/>
    </w:rPr>
  </w:style>
  <w:style w:type="paragraph" w:customStyle="1" w:styleId="ACMADraftHeading1">
    <w:name w:val="ACMA_DraftHeading1"/>
    <w:qFormat/>
    <w:rsid w:val="00CF5EB3"/>
    <w:pPr>
      <w:spacing w:before="600" w:after="280"/>
      <w:jc w:val="center"/>
    </w:pPr>
    <w:rPr>
      <w:rFonts w:ascii="Arial" w:hAnsi="Arial"/>
      <w:b/>
      <w:sz w:val="36"/>
      <w:lang w:eastAsia="en-US"/>
    </w:rPr>
  </w:style>
  <w:style w:type="paragraph" w:customStyle="1" w:styleId="ACMATaglineFooter">
    <w:name w:val="ACMA_TaglineFooter"/>
    <w:basedOn w:val="Normal"/>
    <w:qFormat/>
    <w:rsid w:val="00F56232"/>
    <w:pPr>
      <w:spacing w:before="0"/>
    </w:pPr>
    <w:rPr>
      <w:noProof/>
      <w:lang w:val="en-US"/>
    </w:rPr>
  </w:style>
  <w:style w:type="paragraph" w:styleId="Footer">
    <w:name w:val="footer"/>
    <w:aliases w:val="ACMA_FooterTagline"/>
    <w:basedOn w:val="Normal"/>
    <w:link w:val="FooterChar"/>
    <w:unhideWhenUsed/>
    <w:qFormat/>
    <w:rsid w:val="00211185"/>
    <w:pPr>
      <w:tabs>
        <w:tab w:val="center" w:pos="4320"/>
        <w:tab w:val="right" w:pos="8640"/>
      </w:tabs>
      <w:spacing w:before="0" w:line="240" w:lineRule="auto"/>
    </w:pPr>
  </w:style>
  <w:style w:type="character" w:customStyle="1" w:styleId="FooterChar">
    <w:name w:val="Footer Char"/>
    <w:aliases w:val="ACMA_FooterTagline Char"/>
    <w:basedOn w:val="DefaultParagraphFont"/>
    <w:link w:val="Footer"/>
    <w:rsid w:val="00211185"/>
    <w:rPr>
      <w:rFonts w:ascii="Arial" w:hAnsi="Arial"/>
      <w:i/>
      <w:szCs w:val="24"/>
      <w:lang w:eastAsia="en-US"/>
    </w:rPr>
  </w:style>
  <w:style w:type="paragraph" w:styleId="NormalWeb">
    <w:name w:val="Normal (Web)"/>
    <w:basedOn w:val="Normal"/>
    <w:uiPriority w:val="99"/>
    <w:semiHidden/>
    <w:unhideWhenUsed/>
    <w:rsid w:val="00962A0A"/>
    <w:pPr>
      <w:spacing w:before="100" w:beforeAutospacing="1" w:after="100" w:afterAutospacing="1" w:line="240" w:lineRule="auto"/>
    </w:pPr>
    <w:rPr>
      <w:rFonts w:ascii="Times New Roman" w:eastAsiaTheme="minorEastAsia" w:hAnsi="Times New Roman"/>
      <w:i w:val="0"/>
      <w:sz w:val="24"/>
      <w:lang w:eastAsia="en-AU"/>
    </w:rPr>
  </w:style>
  <w:style w:type="paragraph" w:customStyle="1" w:styleId="ACMADraftWatermark">
    <w:name w:val="ACMA_DraftWatermark"/>
    <w:basedOn w:val="NormalWeb"/>
    <w:qFormat/>
    <w:rsid w:val="00962A0A"/>
    <w:pPr>
      <w:spacing w:before="0" w:beforeAutospacing="0" w:after="0" w:afterAutospacing="0"/>
      <w:jc w:val="center"/>
    </w:pPr>
    <w:rPr>
      <w:rFonts w:ascii="Arial" w:hAnsi="Arial"/>
      <w:color w:val="EAEAEA"/>
      <w:sz w:val="160"/>
      <w:szCs w:val="192"/>
    </w:rPr>
  </w:style>
  <w:style w:type="paragraph" w:customStyle="1" w:styleId="ACMAHeading1LessSpace">
    <w:name w:val="ACMA_Heading1(LessSpace)"/>
    <w:basedOn w:val="ACMAHeading1"/>
    <w:qFormat/>
    <w:rsid w:val="009B461B"/>
    <w:pPr>
      <w:spacing w:before="600"/>
    </w:pPr>
  </w:style>
  <w:style w:type="paragraph" w:customStyle="1" w:styleId="ACMABodyText0">
    <w:name w:val="ACMA Body Text"/>
    <w:link w:val="ACMABodyTextChar"/>
    <w:rsid w:val="00B30A6C"/>
    <w:pPr>
      <w:suppressAutoHyphens/>
      <w:spacing w:before="80" w:after="120" w:line="280" w:lineRule="atLeast"/>
    </w:pPr>
    <w:rPr>
      <w:snapToGrid w:val="0"/>
      <w:sz w:val="24"/>
      <w:lang w:eastAsia="en-US"/>
    </w:rPr>
  </w:style>
  <w:style w:type="character" w:customStyle="1" w:styleId="ACMABodyTextChar">
    <w:name w:val="ACMA Body Text Char"/>
    <w:basedOn w:val="DefaultParagraphFont"/>
    <w:link w:val="ACMABodyText0"/>
    <w:locked/>
    <w:rsid w:val="00B30A6C"/>
    <w:rPr>
      <w:snapToGrid w:val="0"/>
      <w:sz w:val="24"/>
      <w:lang w:eastAsia="en-US"/>
    </w:rPr>
  </w:style>
  <w:style w:type="character" w:styleId="CommentReference">
    <w:name w:val="annotation reference"/>
    <w:basedOn w:val="DefaultParagraphFont"/>
    <w:uiPriority w:val="99"/>
    <w:semiHidden/>
    <w:unhideWhenUsed/>
    <w:rsid w:val="00B30A6C"/>
    <w:rPr>
      <w:sz w:val="16"/>
      <w:szCs w:val="16"/>
    </w:rPr>
  </w:style>
  <w:style w:type="paragraph" w:styleId="CommentText">
    <w:name w:val="annotation text"/>
    <w:basedOn w:val="Normal"/>
    <w:link w:val="CommentTextChar"/>
    <w:uiPriority w:val="99"/>
    <w:unhideWhenUsed/>
    <w:rsid w:val="00B30A6C"/>
    <w:pPr>
      <w:spacing w:line="240" w:lineRule="auto"/>
    </w:pPr>
    <w:rPr>
      <w:szCs w:val="20"/>
    </w:rPr>
  </w:style>
  <w:style w:type="character" w:customStyle="1" w:styleId="CommentTextChar">
    <w:name w:val="Comment Text Char"/>
    <w:basedOn w:val="DefaultParagraphFont"/>
    <w:link w:val="CommentText"/>
    <w:uiPriority w:val="99"/>
    <w:rsid w:val="00B30A6C"/>
    <w:rPr>
      <w:rFonts w:ascii="Arial" w:hAnsi="Arial"/>
      <w:i/>
      <w:lang w:eastAsia="en-US"/>
    </w:rPr>
  </w:style>
  <w:style w:type="paragraph" w:styleId="CommentSubject">
    <w:name w:val="annotation subject"/>
    <w:basedOn w:val="CommentText"/>
    <w:next w:val="CommentText"/>
    <w:link w:val="CommentSubjectChar"/>
    <w:semiHidden/>
    <w:unhideWhenUsed/>
    <w:rsid w:val="00B30A6C"/>
    <w:rPr>
      <w:b/>
      <w:bCs/>
    </w:rPr>
  </w:style>
  <w:style w:type="character" w:customStyle="1" w:styleId="CommentSubjectChar">
    <w:name w:val="Comment Subject Char"/>
    <w:basedOn w:val="CommentTextChar"/>
    <w:link w:val="CommentSubject"/>
    <w:semiHidden/>
    <w:rsid w:val="00B30A6C"/>
    <w:rPr>
      <w:rFonts w:ascii="Arial" w:hAnsi="Arial"/>
      <w:b/>
      <w:bCs/>
      <w:i/>
      <w:lang w:eastAsia="en-US"/>
    </w:rPr>
  </w:style>
  <w:style w:type="paragraph" w:customStyle="1" w:styleId="ACMATableText">
    <w:name w:val="ACMA Table Text"/>
    <w:rsid w:val="00B30A6C"/>
    <w:pPr>
      <w:spacing w:before="40" w:after="40"/>
    </w:pPr>
    <w:rPr>
      <w:rFonts w:ascii="Arial" w:hAnsi="Arial"/>
      <w:lang w:eastAsia="en-US"/>
    </w:rPr>
  </w:style>
  <w:style w:type="paragraph" w:customStyle="1" w:styleId="ACMABulletLevel10">
    <w:name w:val="ACMA Bullet Level 1"/>
    <w:rsid w:val="00B30A6C"/>
    <w:pPr>
      <w:tabs>
        <w:tab w:val="num" w:pos="360"/>
      </w:tabs>
      <w:ind w:left="360" w:hanging="360"/>
    </w:pPr>
    <w:rPr>
      <w:sz w:val="24"/>
      <w:lang w:eastAsia="en-US"/>
    </w:rPr>
  </w:style>
  <w:style w:type="paragraph" w:styleId="Header">
    <w:name w:val="header"/>
    <w:basedOn w:val="Normal"/>
    <w:link w:val="HeaderChar"/>
    <w:semiHidden/>
    <w:unhideWhenUsed/>
    <w:rsid w:val="00B30A6C"/>
    <w:pPr>
      <w:tabs>
        <w:tab w:val="center" w:pos="4513"/>
        <w:tab w:val="right" w:pos="9026"/>
      </w:tabs>
      <w:spacing w:before="0" w:after="0" w:line="240" w:lineRule="auto"/>
    </w:pPr>
  </w:style>
  <w:style w:type="character" w:customStyle="1" w:styleId="HeaderChar">
    <w:name w:val="Header Char"/>
    <w:basedOn w:val="DefaultParagraphFont"/>
    <w:link w:val="Header"/>
    <w:semiHidden/>
    <w:rsid w:val="00B30A6C"/>
    <w:rPr>
      <w:rFonts w:ascii="Arial" w:hAnsi="Arial"/>
      <w:i/>
      <w:szCs w:val="24"/>
      <w:lang w:eastAsia="en-US"/>
    </w:rPr>
  </w:style>
  <w:style w:type="paragraph" w:customStyle="1" w:styleId="ACMAHeading10">
    <w:name w:val="ACMA Heading 1"/>
    <w:next w:val="ACMABodyText0"/>
    <w:rsid w:val="00B30A6C"/>
    <w:pPr>
      <w:keepNext/>
      <w:suppressAutoHyphens/>
      <w:spacing w:before="320"/>
      <w:outlineLvl w:val="1"/>
    </w:pPr>
    <w:rPr>
      <w:rFonts w:ascii="Arial" w:hAnsi="Arial"/>
      <w:b/>
      <w:sz w:val="36"/>
      <w:lang w:eastAsia="en-US"/>
    </w:rPr>
  </w:style>
  <w:style w:type="paragraph" w:customStyle="1" w:styleId="ACMAHeading20">
    <w:name w:val="ACMA Heading 2"/>
    <w:next w:val="ACMABodyText0"/>
    <w:rsid w:val="001C6546"/>
    <w:pPr>
      <w:keepNext/>
      <w:suppressAutoHyphens/>
      <w:spacing w:before="240"/>
      <w:outlineLvl w:val="2"/>
    </w:pPr>
    <w:rPr>
      <w:rFonts w:ascii="Arial" w:hAnsi="Arial"/>
      <w:b/>
      <w:sz w:val="28"/>
      <w:lang w:eastAsia="en-US"/>
    </w:rPr>
  </w:style>
  <w:style w:type="character" w:styleId="FootnoteReference">
    <w:name w:val="footnote reference"/>
    <w:aliases w:val="(NECG) Footnote Reference,(NECG) Footnote Reference1,(NECG) Footnote Reference2,o"/>
    <w:basedOn w:val="DefaultParagraphFont"/>
    <w:uiPriority w:val="99"/>
    <w:rsid w:val="001C6546"/>
    <w:rPr>
      <w:vertAlign w:val="superscript"/>
    </w:rPr>
  </w:style>
  <w:style w:type="character" w:customStyle="1" w:styleId="FootnoteTextChar">
    <w:name w:val="Footnote Text Char"/>
    <w:aliases w:val="ACMA_FootnoteText Char,ACMA Footnote Text Char1,ACMA Footnote Text Char Char,ABA Footnote Text Char Char,ABA Footnote Text Char1"/>
    <w:basedOn w:val="DefaultParagraphFont"/>
    <w:link w:val="FootnoteText"/>
    <w:rsid w:val="0072120E"/>
    <w:rPr>
      <w:rFonts w:ascii="Arial" w:hAnsi="Arial"/>
      <w:sz w:val="16"/>
      <w:lang w:eastAsia="en-US"/>
    </w:rPr>
  </w:style>
  <w:style w:type="paragraph" w:customStyle="1" w:styleId="ACMAQuoteindented">
    <w:name w:val="ACMA_Quote indented"/>
    <w:basedOn w:val="ACMABodyText"/>
    <w:qFormat/>
    <w:rsid w:val="0072120E"/>
    <w:pPr>
      <w:ind w:left="567"/>
    </w:pPr>
    <w:rPr>
      <w:rFonts w:cs="Arial"/>
      <w:sz w:val="18"/>
    </w:rPr>
  </w:style>
  <w:style w:type="paragraph" w:customStyle="1" w:styleId="ACMAHeading3">
    <w:name w:val="ACMA_Heading3"/>
    <w:basedOn w:val="ACMAHeading20"/>
    <w:qFormat/>
    <w:rsid w:val="0072120E"/>
    <w:rPr>
      <w:rFonts w:cs="Arial"/>
      <w:sz w:val="24"/>
    </w:rPr>
  </w:style>
  <w:style w:type="paragraph" w:customStyle="1" w:styleId="ACMABulletLevel112pointsunder">
    <w:name w:val="ACMA_BulletLevel1_12pointsunder"/>
    <w:basedOn w:val="ACMABulletLevel1"/>
    <w:qFormat/>
    <w:rsid w:val="0072120E"/>
    <w:pPr>
      <w:spacing w:after="240"/>
    </w:pPr>
  </w:style>
  <w:style w:type="paragraph" w:customStyle="1" w:styleId="ACMABodyTextBold">
    <w:name w:val="ACMA_BodyTextBold"/>
    <w:basedOn w:val="ACMABodyText"/>
    <w:qFormat/>
    <w:rsid w:val="006A02B1"/>
    <w:pPr>
      <w:spacing w:line="240" w:lineRule="auto"/>
    </w:pPr>
    <w:rPr>
      <w:rFonts w:cs="Arial"/>
      <w:b/>
    </w:rPr>
  </w:style>
  <w:style w:type="paragraph" w:customStyle="1" w:styleId="ACMABulletLevel2">
    <w:name w:val="ACMA_BulletLevel2"/>
    <w:basedOn w:val="ACMABulletLevel1"/>
    <w:qFormat/>
    <w:rsid w:val="006A02B1"/>
    <w:pPr>
      <w:numPr>
        <w:ilvl w:val="1"/>
        <w:numId w:val="5"/>
      </w:numPr>
    </w:pPr>
    <w:rPr>
      <w:rFonts w:cs="Arial"/>
    </w:rPr>
  </w:style>
  <w:style w:type="paragraph" w:customStyle="1" w:styleId="ACMAFooterEven">
    <w:name w:val="ACMA Footer (Even)"/>
    <w:rsid w:val="006A02B1"/>
    <w:pPr>
      <w:pBdr>
        <w:top w:val="single" w:sz="2" w:space="4" w:color="auto"/>
      </w:pBdr>
      <w:tabs>
        <w:tab w:val="right" w:pos="8352"/>
      </w:tabs>
      <w:ind w:left="288" w:hanging="288"/>
    </w:pPr>
    <w:rPr>
      <w:rFonts w:ascii="Arial" w:hAnsi="Arial"/>
      <w:lang w:eastAsia="en-US"/>
    </w:rPr>
  </w:style>
  <w:style w:type="paragraph" w:styleId="Revision">
    <w:name w:val="Revision"/>
    <w:hidden/>
    <w:uiPriority w:val="99"/>
    <w:semiHidden/>
    <w:rsid w:val="00605E62"/>
    <w:rPr>
      <w:rFonts w:ascii="Arial" w:hAnsi="Arial"/>
      <w:i/>
      <w:szCs w:val="24"/>
      <w:lang w:eastAsia="en-US"/>
    </w:rPr>
  </w:style>
  <w:style w:type="character" w:styleId="FollowedHyperlink">
    <w:name w:val="FollowedHyperlink"/>
    <w:basedOn w:val="DefaultParagraphFont"/>
    <w:semiHidden/>
    <w:unhideWhenUsed/>
    <w:rsid w:val="00844F3E"/>
    <w:rPr>
      <w:color w:val="800080" w:themeColor="followedHyperlink"/>
      <w:u w:val="single"/>
    </w:rPr>
  </w:style>
  <w:style w:type="paragraph" w:styleId="ListParagraph">
    <w:name w:val="List Paragraph"/>
    <w:basedOn w:val="Normal"/>
    <w:uiPriority w:val="34"/>
    <w:qFormat/>
    <w:rsid w:val="009A0996"/>
    <w:pPr>
      <w:spacing w:before="0" w:after="160" w:line="259" w:lineRule="auto"/>
      <w:ind w:left="720"/>
      <w:contextualSpacing/>
    </w:pPr>
    <w:rPr>
      <w:rFonts w:asciiTheme="minorHAnsi" w:eastAsiaTheme="minorHAnsi" w:hAnsiTheme="minorHAnsi" w:cstheme="minorBidi"/>
      <w:i w:val="0"/>
      <w:kern w:val="2"/>
      <w:sz w:val="22"/>
      <w:szCs w:val="22"/>
      <w14:ligatures w14:val="standardContextual"/>
    </w:rPr>
  </w:style>
  <w:style w:type="paragraph" w:styleId="ListBullet">
    <w:name w:val="List Bullet"/>
    <w:basedOn w:val="Normal"/>
    <w:qFormat/>
    <w:rsid w:val="00BC4910"/>
    <w:pPr>
      <w:numPr>
        <w:numId w:val="19"/>
      </w:numPr>
      <w:tabs>
        <w:tab w:val="clear" w:pos="295"/>
      </w:tabs>
      <w:spacing w:before="0" w:after="80" w:line="240" w:lineRule="atLeast"/>
      <w:ind w:left="0" w:firstLine="0"/>
    </w:pPr>
    <w:rPr>
      <w:i w:val="0"/>
      <w:lang w:eastAsia="en-AU"/>
    </w:rPr>
  </w:style>
  <w:style w:type="paragraph" w:customStyle="1" w:styleId="ListBulletLast">
    <w:name w:val="List Bullet Last"/>
    <w:basedOn w:val="ListBullet"/>
    <w:qFormat/>
    <w:rsid w:val="00F65CAA"/>
    <w:pPr>
      <w:numPr>
        <w:numId w:val="0"/>
      </w:numPr>
      <w:tabs>
        <w:tab w:val="num" w:pos="295"/>
      </w:tabs>
      <w:spacing w:after="240"/>
      <w:ind w:left="295" w:hanging="295"/>
    </w:pPr>
    <w:rPr>
      <w:rFonts w:cs="Arial"/>
    </w:rPr>
  </w:style>
  <w:style w:type="character" w:styleId="UnresolvedMention">
    <w:name w:val="Unresolved Mention"/>
    <w:basedOn w:val="DefaultParagraphFont"/>
    <w:uiPriority w:val="99"/>
    <w:semiHidden/>
    <w:unhideWhenUsed/>
    <w:rsid w:val="001D7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feline.org.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kidshelpline.com.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feline.org.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dshelpline.com.au/"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acma.gov.a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fp.gov.au/news-centre/media-release/parents-and-carers-asked-consider-all-angles-posting-back-school-photos" TargetMode="External"/><Relationship Id="rId1" Type="http://schemas.openxmlformats.org/officeDocument/2006/relationships/hyperlink" Target="https://www.acma.gov.au/publications/2016-09/guide/privacy-guidelines-broadcaster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or File Note" ma:contentTypeID="0x0101001974985E28F7B244AE320DC93E850309" ma:contentTypeVersion="2" ma:contentTypeDescription="Create a new document." ma:contentTypeScope="" ma:versionID="2a7bb8ed5b823fbb58379415a1842ccf">
  <xsd:schema xmlns:xsd="http://www.w3.org/2001/XMLSchema" xmlns:xs="http://www.w3.org/2001/XMLSchema" xmlns:p="http://schemas.microsoft.com/office/2006/metadata/properties" xmlns:ns2="ed7d9cf6-3f11-49f0-89bc-89075fac8e8a" targetNamespace="http://schemas.microsoft.com/office/2006/metadata/properties" ma:root="true" ma:fieldsID="07a8efbf355be0307fd2aba77f26db01" ns2:_="">
    <xsd:import namespace="ed7d9cf6-3f11-49f0-89bc-89075fac8e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d9cf6-3f11-49f0-89bc-89075fac8e8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d7d9cf6-3f11-49f0-89bc-89075fac8e8a">
      <UserInfo>
        <DisplayName/>
        <AccountId xsi:nil="true"/>
        <AccountType/>
      </UserInfo>
    </SharedWithUsers>
  </documentManagement>
</p:properties>
</file>

<file path=customXml/itemProps1.xml><?xml version="1.0" encoding="utf-8"?>
<ds:datastoreItem xmlns:ds="http://schemas.openxmlformats.org/officeDocument/2006/customXml" ds:itemID="{59F27DC9-9D9D-4F6E-866B-4014A10C7F5F}">
  <ds:schemaRefs>
    <ds:schemaRef ds:uri="http://schemas.microsoft.com/sharepoint/v3/contenttype/forms"/>
  </ds:schemaRefs>
</ds:datastoreItem>
</file>

<file path=customXml/itemProps2.xml><?xml version="1.0" encoding="utf-8"?>
<ds:datastoreItem xmlns:ds="http://schemas.openxmlformats.org/officeDocument/2006/customXml" ds:itemID="{845D0723-0FF8-4BD0-AB18-FE5CE27CE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d9cf6-3f11-49f0-89bc-89075fac8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387164-E00B-4231-90A7-3DC97898D184}">
  <ds:schemaRefs>
    <ds:schemaRef ds:uri="http://schemas.openxmlformats.org/officeDocument/2006/bibliography"/>
  </ds:schemaRefs>
</ds:datastoreItem>
</file>

<file path=customXml/itemProps4.xml><?xml version="1.0" encoding="utf-8"?>
<ds:datastoreItem xmlns:ds="http://schemas.openxmlformats.org/officeDocument/2006/customXml" ds:itemID="{207A94E2-1E5A-4555-AA13-08D850EC52FF}">
  <ds:schemaRefs>
    <ds:schemaRef ds:uri="http://schemas.microsoft.com/office/2006/metadata/properties"/>
    <ds:schemaRef ds:uri="http://schemas.microsoft.com/office/infopath/2007/PartnerControls"/>
    <ds:schemaRef ds:uri="ed7d9cf6-3f11-49f0-89bc-89075fac8e8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2026-08-24T22:29:00Z</dcterms:created>
  <dcterms:modified xsi:type="dcterms:W3CDTF">2026-08-25T06:50:00Z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3f552505,2947d96f,59f318a7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7d79d353,26eefb5f,6ce55265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aeb57847-2996-43f6-9ac9-aca8e5487221_Enabled">
    <vt:lpwstr>true</vt:lpwstr>
  </property>
  <property fmtid="{D5CDD505-2E9C-101B-9397-08002B2CF9AE}" pid="9" name="MSIP_Label_aeb57847-2996-43f6-9ac9-aca8e5487221_SetDate">
    <vt:lpwstr>2026-08-24T22:29:42Z</vt:lpwstr>
  </property>
  <property fmtid="{D5CDD505-2E9C-101B-9397-08002B2CF9AE}" pid="10" name="MSIP_Label_aeb57847-2996-43f6-9ac9-aca8e5487221_Method">
    <vt:lpwstr>Privileged</vt:lpwstr>
  </property>
  <property fmtid="{D5CDD505-2E9C-101B-9397-08002B2CF9AE}" pid="11" name="MSIP_Label_aeb57847-2996-43f6-9ac9-aca8e5487221_Name">
    <vt:lpwstr>90fb82dc-5319-427a-bd3a-0b26e5d5e425</vt:lpwstr>
  </property>
  <property fmtid="{D5CDD505-2E9C-101B-9397-08002B2CF9AE}" pid="12" name="MSIP_Label_aeb57847-2996-43f6-9ac9-aca8e5487221_SiteId">
    <vt:lpwstr>0dac7f39-d20c-4e71-8af3-71ee7e268a2b</vt:lpwstr>
  </property>
  <property fmtid="{D5CDD505-2E9C-101B-9397-08002B2CF9AE}" pid="13" name="MSIP_Label_aeb57847-2996-43f6-9ac9-aca8e5487221_ActionId">
    <vt:lpwstr>0158d965-06ad-44ac-a415-7e46313fd5e7</vt:lpwstr>
  </property>
  <property fmtid="{D5CDD505-2E9C-101B-9397-08002B2CF9AE}" pid="14" name="MSIP_Label_aeb57847-2996-43f6-9ac9-aca8e5487221_ContentBits">
    <vt:lpwstr>3</vt:lpwstr>
  </property>
  <property fmtid="{D5CDD505-2E9C-101B-9397-08002B2CF9AE}" pid="15" name="MSIP_Label_aeb57847-2996-43f6-9ac9-aca8e5487221_Tag">
    <vt:lpwstr>10, 0, 1, 1</vt:lpwstr>
  </property>
  <property fmtid="{D5CDD505-2E9C-101B-9397-08002B2CF9AE}" pid="16" name="Order">
    <vt:r8>218800</vt:r8>
  </property>
  <property fmtid="{D5CDD505-2E9C-101B-9397-08002B2CF9AE}" pid="17" name="xd_Signature">
    <vt:bool>false</vt:bool>
  </property>
  <property fmtid="{D5CDD505-2E9C-101B-9397-08002B2CF9AE}" pid="18" name="xd_ProgID">
    <vt:lpwstr/>
  </property>
  <property fmtid="{D5CDD505-2E9C-101B-9397-08002B2CF9AE}" pid="19" name="ContentTypeId">
    <vt:lpwstr>0x0101001974985E28F7B244AE320DC93E850309</vt:lpwstr>
  </property>
  <property fmtid="{D5CDD505-2E9C-101B-9397-08002B2CF9AE}" pid="20" name="Document ID Value">
    <vt:lpwstr>AM7W7QW6R7VW-589232101-2188</vt:lpwstr>
  </property>
  <property fmtid="{D5CDD505-2E9C-101B-9397-08002B2CF9AE}" pid="21" name="TemplateUrl">
    <vt:lpwstr/>
  </property>
  <property fmtid="{D5CDD505-2E9C-101B-9397-08002B2CF9AE}" pid="22" name="_dlc_DocIdItemGuid">
    <vt:lpwstr>1074cc60-6945-4c09-bdd6-78f46873fff1</vt:lpwstr>
  </property>
</Properties>
</file>