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46BC3" w14:textId="3ADF7010" w:rsidR="00830D60" w:rsidRPr="00E24EBF" w:rsidRDefault="00A1387D" w:rsidP="009D79B6">
      <w:pPr>
        <w:pStyle w:val="Reporttitle"/>
        <w:rPr>
          <w:rFonts w:cs="Arial"/>
        </w:rPr>
      </w:pPr>
      <w:bookmarkStart w:id="0" w:name="_Toc18565487"/>
      <w:bookmarkStart w:id="1" w:name="_Hlk96947071"/>
      <w:r w:rsidRPr="00E24EBF">
        <w:rPr>
          <w:rFonts w:cs="Arial"/>
        </w:rPr>
        <w:t>Apparatus licences in the 3.4–4.0 GHz band in remote Australia</w:t>
      </w:r>
      <w:bookmarkEnd w:id="0"/>
      <w:bookmarkEnd w:id="1"/>
    </w:p>
    <w:p w14:paraId="1BFB9A3B" w14:textId="442D956C" w:rsidR="009D79B6" w:rsidRPr="00E24EBF" w:rsidRDefault="0080259D" w:rsidP="00283C95">
      <w:pPr>
        <w:pStyle w:val="Reporttitle"/>
        <w:spacing w:after="200"/>
        <w:rPr>
          <w:rFonts w:cs="Arial"/>
        </w:rPr>
      </w:pPr>
      <w:r w:rsidRPr="00B10BBF">
        <w:rPr>
          <w:rFonts w:cs="Arial"/>
          <w:b w:val="0"/>
          <w:bCs/>
        </w:rPr>
        <w:t>Summary</w:t>
      </w:r>
      <w:r w:rsidRPr="00E24EBF">
        <w:rPr>
          <w:rFonts w:cs="Arial"/>
          <w:b w:val="0"/>
          <w:bCs/>
        </w:rPr>
        <w:t xml:space="preserve"> </w:t>
      </w:r>
      <w:r w:rsidR="009D79B6" w:rsidRPr="00E24EBF">
        <w:rPr>
          <w:rFonts w:cs="Arial"/>
          <w:b w:val="0"/>
          <w:bCs/>
        </w:rPr>
        <w:t xml:space="preserve">and response to </w:t>
      </w:r>
      <w:r w:rsidR="00B10BBF">
        <w:rPr>
          <w:rFonts w:cs="Arial"/>
          <w:b w:val="0"/>
          <w:bCs/>
        </w:rPr>
        <w:t xml:space="preserve">consultation </w:t>
      </w:r>
      <w:r w:rsidR="009D79B6" w:rsidRPr="00E24EBF">
        <w:rPr>
          <w:rFonts w:cs="Arial"/>
          <w:b w:val="0"/>
          <w:bCs/>
        </w:rPr>
        <w:t>submissions</w:t>
      </w:r>
      <w:r w:rsidR="009D79B6" w:rsidRPr="00E24EBF">
        <w:rPr>
          <w:rFonts w:cs="Arial"/>
        </w:rPr>
        <w:t xml:space="preserve"> </w:t>
      </w:r>
    </w:p>
    <w:p w14:paraId="43132FF2" w14:textId="74765C10" w:rsidR="00C97736" w:rsidRPr="00E24EBF" w:rsidRDefault="00944467" w:rsidP="00EC2B68">
      <w:pPr>
        <w:pStyle w:val="Reportdate"/>
        <w:spacing w:after="720"/>
        <w:rPr>
          <w:rFonts w:cs="Arial"/>
        </w:rPr>
        <w:sectPr w:rsidR="00C97736" w:rsidRPr="00E24EBF"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rsidRPr="00E24EBF">
        <w:rPr>
          <w:rFonts w:cs="Arial"/>
        </w:rPr>
        <w:t>JUNE</w:t>
      </w:r>
      <w:r w:rsidR="008819CC" w:rsidRPr="00E24EBF">
        <w:rPr>
          <w:rFonts w:cs="Arial"/>
        </w:rPr>
        <w:t xml:space="preserve"> 2023</w:t>
      </w:r>
    </w:p>
    <w:p w14:paraId="52233D44" w14:textId="77777777" w:rsidR="0005011A" w:rsidRPr="00E24EBF" w:rsidRDefault="0005011A" w:rsidP="00FC07B9">
      <w:pPr>
        <w:pStyle w:val="ACMACorporateAddressHeader"/>
        <w:rPr>
          <w:rFonts w:cs="Arial"/>
        </w:rPr>
      </w:pPr>
      <w:r w:rsidRPr="00E24EBF">
        <w:rPr>
          <w:rFonts w:cs="Arial"/>
        </w:rPr>
        <w:lastRenderedPageBreak/>
        <w:t>Canberra</w:t>
      </w:r>
    </w:p>
    <w:p w14:paraId="2CF23830" w14:textId="77777777" w:rsidR="0005011A" w:rsidRPr="00E24EBF" w:rsidRDefault="0005011A" w:rsidP="00FC07B9">
      <w:pPr>
        <w:pStyle w:val="ACMACorporateAddresses"/>
        <w:rPr>
          <w:rFonts w:cs="Arial"/>
        </w:rPr>
      </w:pPr>
      <w:r w:rsidRPr="00E24EBF">
        <w:rPr>
          <w:rFonts w:cs="Arial"/>
        </w:rPr>
        <w:t xml:space="preserve">Red Building </w:t>
      </w:r>
      <w:r w:rsidRPr="00E24EBF">
        <w:rPr>
          <w:rFonts w:cs="Arial"/>
        </w:rPr>
        <w:br/>
        <w:t>Benjamin Offices</w:t>
      </w:r>
      <w:r w:rsidRPr="00E24EBF">
        <w:rPr>
          <w:rFonts w:cs="Arial"/>
        </w:rPr>
        <w:br/>
        <w:t xml:space="preserve">Chan Street </w:t>
      </w:r>
      <w:r w:rsidRPr="00E24EBF">
        <w:rPr>
          <w:rFonts w:cs="Arial"/>
        </w:rPr>
        <w:br/>
        <w:t>Belconnen ACT</w:t>
      </w:r>
    </w:p>
    <w:p w14:paraId="63626526" w14:textId="77777777" w:rsidR="0005011A" w:rsidRPr="00E24EBF" w:rsidRDefault="0005011A" w:rsidP="00FC07B9">
      <w:pPr>
        <w:pStyle w:val="ACMACorporateAddresses"/>
        <w:rPr>
          <w:rFonts w:cs="Arial"/>
        </w:rPr>
      </w:pPr>
      <w:r w:rsidRPr="00E24EBF">
        <w:rPr>
          <w:rFonts w:cs="Arial"/>
        </w:rPr>
        <w:t>PO Box 78</w:t>
      </w:r>
      <w:r w:rsidRPr="00E24EBF">
        <w:rPr>
          <w:rFonts w:cs="Arial"/>
        </w:rPr>
        <w:br/>
        <w:t>Belconnen ACT 2616</w:t>
      </w:r>
    </w:p>
    <w:p w14:paraId="50CF493B" w14:textId="77777777" w:rsidR="00FE1823" w:rsidRPr="00E24EBF" w:rsidRDefault="0005011A" w:rsidP="00FC07B9">
      <w:pPr>
        <w:pStyle w:val="ACMACorporateAddresses"/>
        <w:rPr>
          <w:rFonts w:cs="Arial"/>
        </w:rPr>
      </w:pPr>
      <w:r w:rsidRPr="00E24EBF">
        <w:rPr>
          <w:rFonts w:cs="Arial"/>
        </w:rPr>
        <w:t>T</w:t>
      </w:r>
      <w:r w:rsidR="00537604" w:rsidRPr="00E24EBF">
        <w:rPr>
          <w:rFonts w:cs="Arial"/>
        </w:rPr>
        <w:tab/>
      </w:r>
      <w:r w:rsidRPr="00E24EBF">
        <w:rPr>
          <w:rFonts w:cs="Arial"/>
        </w:rPr>
        <w:t>+61 2 6219 5555</w:t>
      </w:r>
      <w:r w:rsidRPr="00E24EBF">
        <w:rPr>
          <w:rFonts w:cs="Arial"/>
        </w:rPr>
        <w:br/>
        <w:t>F</w:t>
      </w:r>
      <w:r w:rsidR="00537604" w:rsidRPr="00E24EBF">
        <w:rPr>
          <w:rFonts w:cs="Arial"/>
        </w:rPr>
        <w:tab/>
      </w:r>
      <w:r w:rsidRPr="00E24EBF">
        <w:rPr>
          <w:rFonts w:cs="Arial"/>
        </w:rPr>
        <w:t>+61 2 6219 5353</w:t>
      </w:r>
    </w:p>
    <w:p w14:paraId="3B3941E3" w14:textId="77777777" w:rsidR="0005011A" w:rsidRPr="00E24EBF" w:rsidRDefault="0005011A" w:rsidP="00FC07B9">
      <w:pPr>
        <w:pStyle w:val="ACMACorporateAddressHeader"/>
        <w:rPr>
          <w:rFonts w:cs="Arial"/>
        </w:rPr>
      </w:pPr>
      <w:r w:rsidRPr="00E24EBF">
        <w:rPr>
          <w:rFonts w:cs="Arial"/>
        </w:rPr>
        <w:t>Melbourne</w:t>
      </w:r>
    </w:p>
    <w:p w14:paraId="1EA1790F" w14:textId="77777777" w:rsidR="0005011A" w:rsidRPr="00E24EBF" w:rsidRDefault="0005011A" w:rsidP="00FC07B9">
      <w:pPr>
        <w:pStyle w:val="ACMACorporateAddresses"/>
        <w:rPr>
          <w:rFonts w:cs="Arial"/>
        </w:rPr>
      </w:pPr>
      <w:r w:rsidRPr="00E24EBF">
        <w:rPr>
          <w:rFonts w:cs="Arial"/>
        </w:rPr>
        <w:t xml:space="preserve">Level 32 </w:t>
      </w:r>
      <w:r w:rsidRPr="00E24EBF">
        <w:rPr>
          <w:rFonts w:cs="Arial"/>
        </w:rPr>
        <w:br/>
        <w:t>Melbourne Central Tower</w:t>
      </w:r>
      <w:r w:rsidRPr="00E24EBF">
        <w:rPr>
          <w:rFonts w:cs="Arial"/>
        </w:rPr>
        <w:br/>
        <w:t xml:space="preserve">360 Elizabeth Street </w:t>
      </w:r>
      <w:r w:rsidR="008C10F4" w:rsidRPr="00E24EBF">
        <w:rPr>
          <w:rFonts w:cs="Arial"/>
        </w:rPr>
        <w:br/>
      </w:r>
      <w:r w:rsidRPr="00E24EBF">
        <w:rPr>
          <w:rFonts w:cs="Arial"/>
        </w:rPr>
        <w:t>Melbourne VIC</w:t>
      </w:r>
    </w:p>
    <w:p w14:paraId="33ADF4E3" w14:textId="77777777" w:rsidR="0005011A" w:rsidRPr="00E24EBF" w:rsidRDefault="0005011A" w:rsidP="00FC07B9">
      <w:pPr>
        <w:pStyle w:val="ACMACorporateAddresses"/>
        <w:rPr>
          <w:rFonts w:cs="Arial"/>
        </w:rPr>
      </w:pPr>
      <w:r w:rsidRPr="00E24EBF">
        <w:rPr>
          <w:rFonts w:cs="Arial"/>
        </w:rPr>
        <w:t>PO Box 13112</w:t>
      </w:r>
      <w:r w:rsidRPr="00E24EBF">
        <w:rPr>
          <w:rFonts w:cs="Arial"/>
        </w:rPr>
        <w:br/>
        <w:t xml:space="preserve">Law Courts </w:t>
      </w:r>
      <w:r w:rsidRPr="00E24EBF">
        <w:rPr>
          <w:rFonts w:cs="Arial"/>
        </w:rPr>
        <w:br/>
        <w:t>Melbourne VIC 8010</w:t>
      </w:r>
    </w:p>
    <w:p w14:paraId="33988A66" w14:textId="77777777" w:rsidR="0005011A" w:rsidRPr="00E24EBF" w:rsidRDefault="0005011A" w:rsidP="00FC07B9">
      <w:pPr>
        <w:pStyle w:val="ACMACorporateAddresses"/>
        <w:rPr>
          <w:rFonts w:cs="Arial"/>
        </w:rPr>
      </w:pPr>
      <w:r w:rsidRPr="00E24EBF">
        <w:rPr>
          <w:rFonts w:cs="Arial"/>
        </w:rPr>
        <w:t>T</w:t>
      </w:r>
      <w:r w:rsidR="00140318" w:rsidRPr="00E24EBF">
        <w:rPr>
          <w:rFonts w:cs="Arial"/>
        </w:rPr>
        <w:tab/>
      </w:r>
      <w:r w:rsidRPr="00E24EBF">
        <w:rPr>
          <w:rFonts w:cs="Arial"/>
        </w:rPr>
        <w:t>+61 3 9963 6800</w:t>
      </w:r>
      <w:r w:rsidRPr="00E24EBF">
        <w:rPr>
          <w:rFonts w:cs="Arial"/>
        </w:rPr>
        <w:br/>
        <w:t>F</w:t>
      </w:r>
      <w:r w:rsidR="00140318" w:rsidRPr="00E24EBF">
        <w:rPr>
          <w:rFonts w:cs="Arial"/>
        </w:rPr>
        <w:tab/>
      </w:r>
      <w:r w:rsidRPr="00E24EBF">
        <w:rPr>
          <w:rFonts w:cs="Arial"/>
        </w:rPr>
        <w:t>+61 3 9963 6899</w:t>
      </w:r>
    </w:p>
    <w:p w14:paraId="7E022E0A" w14:textId="77777777" w:rsidR="0005011A" w:rsidRPr="00E24EBF" w:rsidRDefault="0005011A" w:rsidP="00FC07B9">
      <w:pPr>
        <w:pStyle w:val="ACMACorporateAddressHeader"/>
        <w:rPr>
          <w:rFonts w:cs="Arial"/>
        </w:rPr>
      </w:pPr>
      <w:r w:rsidRPr="00E24EBF">
        <w:rPr>
          <w:rFonts w:cs="Arial"/>
        </w:rPr>
        <w:t>Sydney</w:t>
      </w:r>
    </w:p>
    <w:p w14:paraId="34AD1E4F" w14:textId="77777777" w:rsidR="0005011A" w:rsidRPr="00E24EBF" w:rsidRDefault="0005011A" w:rsidP="00FC07B9">
      <w:pPr>
        <w:pStyle w:val="ACMACorporateAddresses"/>
        <w:rPr>
          <w:rFonts w:cs="Arial"/>
        </w:rPr>
      </w:pPr>
      <w:r w:rsidRPr="00E24EBF">
        <w:rPr>
          <w:rFonts w:cs="Arial"/>
        </w:rPr>
        <w:t xml:space="preserve">Level 5 </w:t>
      </w:r>
      <w:r w:rsidRPr="00E24EBF">
        <w:rPr>
          <w:rFonts w:cs="Arial"/>
        </w:rPr>
        <w:br/>
        <w:t>The Bay Centre</w:t>
      </w:r>
      <w:r w:rsidRPr="00E24EBF">
        <w:rPr>
          <w:rFonts w:cs="Arial"/>
        </w:rPr>
        <w:br/>
        <w:t xml:space="preserve">65 Pirrama Road </w:t>
      </w:r>
      <w:r w:rsidRPr="00E24EBF">
        <w:rPr>
          <w:rFonts w:cs="Arial"/>
        </w:rPr>
        <w:br/>
        <w:t>Pyrmont NSW</w:t>
      </w:r>
    </w:p>
    <w:p w14:paraId="70708D18" w14:textId="77777777" w:rsidR="0005011A" w:rsidRPr="00E24EBF" w:rsidRDefault="0005011A" w:rsidP="00FC07B9">
      <w:pPr>
        <w:pStyle w:val="ACMACorporateAddresses"/>
        <w:rPr>
          <w:rFonts w:cs="Arial"/>
        </w:rPr>
      </w:pPr>
      <w:r w:rsidRPr="00E24EBF">
        <w:rPr>
          <w:rFonts w:cs="Arial"/>
        </w:rPr>
        <w:t>PO Box Q500</w:t>
      </w:r>
      <w:r w:rsidRPr="00E24EBF">
        <w:rPr>
          <w:rFonts w:cs="Arial"/>
        </w:rPr>
        <w:br/>
        <w:t xml:space="preserve">Queen Victoria Building </w:t>
      </w:r>
      <w:r w:rsidRPr="00E24EBF">
        <w:rPr>
          <w:rFonts w:cs="Arial"/>
        </w:rPr>
        <w:br/>
        <w:t>NSW 1230</w:t>
      </w:r>
    </w:p>
    <w:p w14:paraId="28E1CE1A" w14:textId="77777777" w:rsidR="0005011A" w:rsidRPr="00E24EBF" w:rsidRDefault="0005011A" w:rsidP="00FC07B9">
      <w:pPr>
        <w:pStyle w:val="ACMACorporateAddresses"/>
        <w:rPr>
          <w:rFonts w:cs="Arial"/>
        </w:rPr>
      </w:pPr>
      <w:r w:rsidRPr="00E24EBF">
        <w:rPr>
          <w:rFonts w:cs="Arial"/>
        </w:rPr>
        <w:t>T</w:t>
      </w:r>
      <w:r w:rsidR="00140318" w:rsidRPr="00E24EBF">
        <w:rPr>
          <w:rFonts w:cs="Arial"/>
        </w:rPr>
        <w:tab/>
      </w:r>
      <w:r w:rsidRPr="00E24EBF">
        <w:rPr>
          <w:rFonts w:cs="Arial"/>
        </w:rPr>
        <w:t>+61 2 9334 7700</w:t>
      </w:r>
      <w:r w:rsidR="00140318" w:rsidRPr="00E24EBF">
        <w:rPr>
          <w:rFonts w:cs="Arial"/>
        </w:rPr>
        <w:t xml:space="preserve"> or</w:t>
      </w:r>
      <w:r w:rsidRPr="00E24EBF">
        <w:rPr>
          <w:rFonts w:cs="Arial"/>
        </w:rPr>
        <w:t xml:space="preserve"> 1800 226 667</w:t>
      </w:r>
      <w:r w:rsidRPr="00E24EBF">
        <w:rPr>
          <w:rFonts w:cs="Arial"/>
        </w:rPr>
        <w:br/>
        <w:t>F</w:t>
      </w:r>
      <w:r w:rsidR="00140318" w:rsidRPr="00E24EBF">
        <w:rPr>
          <w:rFonts w:cs="Arial"/>
        </w:rPr>
        <w:tab/>
      </w:r>
      <w:r w:rsidRPr="00E24EBF">
        <w:rPr>
          <w:rFonts w:cs="Arial"/>
        </w:rPr>
        <w:t>+61 2 9334 7799</w:t>
      </w:r>
    </w:p>
    <w:p w14:paraId="79AC8300" w14:textId="77777777" w:rsidR="00140318" w:rsidRPr="00E24EBF" w:rsidRDefault="00140318" w:rsidP="00FC07B9">
      <w:pPr>
        <w:pStyle w:val="ACMACopyrightHeader"/>
        <w:rPr>
          <w:rFonts w:cs="Arial"/>
        </w:rPr>
      </w:pPr>
      <w:r w:rsidRPr="00E24EBF">
        <w:rPr>
          <w:rFonts w:cs="Arial"/>
        </w:rPr>
        <w:t>Copyright notice</w:t>
      </w:r>
    </w:p>
    <w:p w14:paraId="6A2A82BF" w14:textId="77777777" w:rsidR="00140318" w:rsidRPr="00E24EBF" w:rsidRDefault="1ECB4248" w:rsidP="00623FF9">
      <w:pPr>
        <w:pStyle w:val="ACMACClogo"/>
        <w:rPr>
          <w:rFonts w:cs="Arial"/>
        </w:rPr>
      </w:pPr>
      <w:r w:rsidRPr="00E24EBF">
        <w:rPr>
          <w:rFonts w:cs="Arial"/>
          <w:noProof/>
        </w:rPr>
        <w:drawing>
          <wp:inline distT="0" distB="0" distL="0" distR="0" wp14:anchorId="5DD07E07" wp14:editId="4F42393D">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7BE6BB04" w14:textId="77777777" w:rsidR="00AA2DE5" w:rsidRPr="00E24EBF" w:rsidRDefault="00E66A0A" w:rsidP="00AA2DE5">
      <w:pPr>
        <w:pStyle w:val="ACMACorporateAddresses"/>
        <w:rPr>
          <w:rStyle w:val="Hyperlink"/>
          <w:rFonts w:cs="Arial"/>
        </w:rPr>
      </w:pPr>
      <w:hyperlink r:id="rId13" w:history="1">
        <w:r w:rsidR="00AA2DE5" w:rsidRPr="00E24EBF">
          <w:rPr>
            <w:rStyle w:val="Hyperlink"/>
            <w:rFonts w:cs="Arial"/>
          </w:rPr>
          <w:t>https://creativecommons.org/licenses/by/4.0/</w:t>
        </w:r>
      </w:hyperlink>
    </w:p>
    <w:p w14:paraId="5DA17C4A" w14:textId="77777777" w:rsidR="00AA2DE5" w:rsidRPr="00E24EBF" w:rsidRDefault="00AA2DE5" w:rsidP="00AA2DE5">
      <w:pPr>
        <w:pStyle w:val="ACMACorporateAddresses"/>
        <w:rPr>
          <w:rFonts w:cs="Arial"/>
        </w:rPr>
      </w:pPr>
      <w:r w:rsidRPr="00E24EBF">
        <w:rPr>
          <w:rFonts w:cs="Arial"/>
        </w:rPr>
        <w:t xml:space="preserve">With the exception of coats of arms, logos, emblems, images, other third-party material or devices protected by a trademark, this content is made available under the terms of the Creative Commons Attribution 4.0 International (CC BY 4.0) licence. </w:t>
      </w:r>
    </w:p>
    <w:p w14:paraId="172A1C32" w14:textId="777E21EA" w:rsidR="00AA2DE5" w:rsidRPr="00E24EBF" w:rsidRDefault="00AA2DE5" w:rsidP="00AA2DE5">
      <w:pPr>
        <w:pStyle w:val="ACMACorporateAddresses"/>
        <w:rPr>
          <w:rFonts w:cs="Arial"/>
        </w:rPr>
      </w:pPr>
      <w:r w:rsidRPr="00E24EBF">
        <w:rPr>
          <w:rFonts w:cs="Arial"/>
        </w:rPr>
        <w:t>We request attribution as © Commonwealth of Australia (Australian Communications and Media Authority) 20</w:t>
      </w:r>
      <w:r w:rsidR="00C41F21" w:rsidRPr="00E24EBF">
        <w:rPr>
          <w:rFonts w:cs="Arial"/>
        </w:rPr>
        <w:t>2</w:t>
      </w:r>
      <w:r w:rsidR="001E1309" w:rsidRPr="00E24EBF">
        <w:rPr>
          <w:rFonts w:cs="Arial"/>
        </w:rPr>
        <w:t>3</w:t>
      </w:r>
      <w:r w:rsidRPr="00E24EBF">
        <w:rPr>
          <w:rFonts w:cs="Arial"/>
        </w:rPr>
        <w:t>.</w:t>
      </w:r>
    </w:p>
    <w:p w14:paraId="45886090" w14:textId="77777777" w:rsidR="00AA2DE5" w:rsidRPr="00E24EBF" w:rsidRDefault="00AA2DE5" w:rsidP="00AA2DE5">
      <w:pPr>
        <w:pStyle w:val="ACMACorporateAddresses"/>
        <w:rPr>
          <w:rFonts w:cs="Arial"/>
        </w:rPr>
      </w:pPr>
      <w:r w:rsidRPr="00E24EBF">
        <w:rPr>
          <w:rFonts w:cs="Arial"/>
        </w:rPr>
        <w:t>All other rights are reserved.</w:t>
      </w:r>
    </w:p>
    <w:p w14:paraId="1BED4935" w14:textId="77777777" w:rsidR="00AA2DE5" w:rsidRPr="00E24EBF" w:rsidRDefault="00AA2DE5" w:rsidP="00AA2DE5">
      <w:pPr>
        <w:pStyle w:val="ACMACorporateAddresses"/>
        <w:rPr>
          <w:rFonts w:cs="Arial"/>
        </w:rPr>
      </w:pPr>
      <w:r w:rsidRPr="00E24EBF">
        <w:rPr>
          <w:rFonts w:cs="Arial"/>
        </w:rP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791E485F" w14:textId="77777777" w:rsidR="00AA2DE5" w:rsidRPr="00E24EBF" w:rsidRDefault="00AA2DE5" w:rsidP="00AA2DE5">
      <w:pPr>
        <w:pStyle w:val="ACMACorporateAddresses"/>
        <w:rPr>
          <w:rFonts w:cs="Arial"/>
        </w:rPr>
      </w:pPr>
      <w:r w:rsidRPr="00E24EBF">
        <w:rPr>
          <w:rFonts w:cs="Arial"/>
        </w:rPr>
        <w:t>Written enquiries may be sent to:</w:t>
      </w:r>
    </w:p>
    <w:p w14:paraId="19CB67B7" w14:textId="77777777" w:rsidR="00AA2DE5" w:rsidRPr="00E24EBF" w:rsidRDefault="00AA2DE5" w:rsidP="00AA2DE5">
      <w:pPr>
        <w:pStyle w:val="ACMACorporateAddresses"/>
        <w:rPr>
          <w:rStyle w:val="Hyperlink"/>
          <w:rFonts w:cs="Arial"/>
        </w:rPr>
      </w:pPr>
      <w:r w:rsidRPr="00E24EBF">
        <w:rPr>
          <w:rFonts w:cs="Arial"/>
        </w:rPr>
        <w:t xml:space="preserve">Manager, Editorial </w:t>
      </w:r>
      <w:r w:rsidR="000245E5" w:rsidRPr="00E24EBF">
        <w:rPr>
          <w:rFonts w:cs="Arial"/>
        </w:rPr>
        <w:t>Services</w:t>
      </w:r>
      <w:r w:rsidRPr="00E24EBF">
        <w:rPr>
          <w:rFonts w:cs="Arial"/>
        </w:rPr>
        <w:br/>
        <w:t>PO Box 13112</w:t>
      </w:r>
      <w:r w:rsidRPr="00E24EBF">
        <w:rPr>
          <w:rFonts w:cs="Arial"/>
        </w:rPr>
        <w:br/>
        <w:t>Law Courts</w:t>
      </w:r>
      <w:r w:rsidRPr="00E24EBF">
        <w:rPr>
          <w:rFonts w:cs="Arial"/>
        </w:rPr>
        <w:br/>
        <w:t>Melbourne VIC 8010</w:t>
      </w:r>
      <w:r w:rsidRPr="00E24EBF">
        <w:rPr>
          <w:rFonts w:cs="Arial"/>
        </w:rPr>
        <w:br/>
        <w:t xml:space="preserve">Email: </w:t>
      </w:r>
      <w:hyperlink r:id="rId14" w:history="1">
        <w:r w:rsidRPr="00E24EBF">
          <w:rPr>
            <w:rStyle w:val="Hyperlink"/>
            <w:rFonts w:cs="Arial"/>
          </w:rPr>
          <w:t>info@acma.gov.au</w:t>
        </w:r>
      </w:hyperlink>
    </w:p>
    <w:p w14:paraId="2B568D0E" w14:textId="77777777" w:rsidR="00D16FE3" w:rsidRPr="00E24EBF" w:rsidRDefault="00D16FE3" w:rsidP="00D16FE3">
      <w:pPr>
        <w:pStyle w:val="ACMACorporateAddresses"/>
        <w:rPr>
          <w:rStyle w:val="Hyperlink"/>
          <w:rFonts w:cs="Arial"/>
        </w:rPr>
      </w:pPr>
    </w:p>
    <w:p w14:paraId="326E270E" w14:textId="77777777" w:rsidR="00D16FE3" w:rsidRPr="00E24EBF" w:rsidRDefault="00D16FE3" w:rsidP="00D16FE3">
      <w:pPr>
        <w:pStyle w:val="ACMACorporateAddresses"/>
        <w:rPr>
          <w:rFonts w:cs="Arial"/>
        </w:rPr>
        <w:sectPr w:rsidR="00D16FE3" w:rsidRPr="00E24EBF">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32B10B74" w14:textId="15ACD8EE" w:rsidR="008A5D6A" w:rsidRDefault="00C65F61">
      <w:pPr>
        <w:pStyle w:val="TOC1"/>
        <w:rPr>
          <w:rFonts w:asciiTheme="minorHAnsi" w:eastAsiaTheme="minorEastAsia" w:hAnsiTheme="minorHAnsi" w:cstheme="minorBidi"/>
          <w:b w:val="0"/>
          <w:spacing w:val="0"/>
          <w:sz w:val="22"/>
          <w:szCs w:val="22"/>
        </w:rPr>
      </w:pPr>
      <w:r w:rsidRPr="00E24EBF">
        <w:rPr>
          <w:rFonts w:cs="Arial"/>
          <w:b w:val="0"/>
        </w:rPr>
        <w:lastRenderedPageBreak/>
        <w:fldChar w:fldCharType="begin"/>
      </w:r>
      <w:r w:rsidRPr="00E24EBF">
        <w:rPr>
          <w:rFonts w:cs="Arial"/>
          <w:b w:val="0"/>
        </w:rPr>
        <w:instrText xml:space="preserve"> TOC \o "1-2" \t "Exec summary heading,1" </w:instrText>
      </w:r>
      <w:r w:rsidRPr="00E24EBF">
        <w:rPr>
          <w:rFonts w:cs="Arial"/>
          <w:b w:val="0"/>
        </w:rPr>
        <w:fldChar w:fldCharType="separate"/>
      </w:r>
      <w:r w:rsidR="008A5D6A">
        <w:t>Introduction</w:t>
      </w:r>
      <w:r w:rsidR="008A5D6A">
        <w:tab/>
      </w:r>
      <w:r w:rsidR="008A5D6A">
        <w:fldChar w:fldCharType="begin"/>
      </w:r>
      <w:r w:rsidR="008A5D6A">
        <w:instrText xml:space="preserve"> PAGEREF _Toc137747005 \h </w:instrText>
      </w:r>
      <w:r w:rsidR="008A5D6A">
        <w:fldChar w:fldCharType="separate"/>
      </w:r>
      <w:r w:rsidR="008A5D6A">
        <w:t>1</w:t>
      </w:r>
      <w:r w:rsidR="008A5D6A">
        <w:fldChar w:fldCharType="end"/>
      </w:r>
    </w:p>
    <w:p w14:paraId="4D113FED" w14:textId="52E3E736" w:rsidR="008A5D6A" w:rsidRDefault="008A5D6A">
      <w:pPr>
        <w:pStyle w:val="TOC1"/>
        <w:rPr>
          <w:rFonts w:asciiTheme="minorHAnsi" w:eastAsiaTheme="minorEastAsia" w:hAnsiTheme="minorHAnsi" w:cstheme="minorBidi"/>
          <w:b w:val="0"/>
          <w:spacing w:val="0"/>
          <w:sz w:val="22"/>
          <w:szCs w:val="22"/>
        </w:rPr>
      </w:pPr>
      <w:r>
        <w:t>Technical framework</w:t>
      </w:r>
      <w:r>
        <w:tab/>
      </w:r>
      <w:r>
        <w:fldChar w:fldCharType="begin"/>
      </w:r>
      <w:r>
        <w:instrText xml:space="preserve"> PAGEREF _Toc137747006 \h </w:instrText>
      </w:r>
      <w:r>
        <w:fldChar w:fldCharType="separate"/>
      </w:r>
      <w:r>
        <w:t>3</w:t>
      </w:r>
      <w:r>
        <w:fldChar w:fldCharType="end"/>
      </w:r>
    </w:p>
    <w:p w14:paraId="29CE3852" w14:textId="2BC3D720" w:rsidR="008A5D6A" w:rsidRDefault="008A5D6A">
      <w:pPr>
        <w:pStyle w:val="TOC2"/>
        <w:rPr>
          <w:rFonts w:asciiTheme="minorHAnsi" w:eastAsiaTheme="minorEastAsia" w:hAnsiTheme="minorHAnsi" w:cstheme="minorBidi"/>
          <w:spacing w:val="0"/>
          <w:sz w:val="22"/>
          <w:szCs w:val="22"/>
        </w:rPr>
      </w:pPr>
      <w:r>
        <w:t>Technical framework decisions summary</w:t>
      </w:r>
      <w:r>
        <w:tab/>
      </w:r>
      <w:r>
        <w:fldChar w:fldCharType="begin"/>
      </w:r>
      <w:r>
        <w:instrText xml:space="preserve"> PAGEREF _Toc137747007 \h </w:instrText>
      </w:r>
      <w:r>
        <w:fldChar w:fldCharType="separate"/>
      </w:r>
      <w:r>
        <w:t>3</w:t>
      </w:r>
      <w:r>
        <w:fldChar w:fldCharType="end"/>
      </w:r>
    </w:p>
    <w:p w14:paraId="675377BB" w14:textId="1A622721" w:rsidR="008A5D6A" w:rsidRDefault="008A5D6A">
      <w:pPr>
        <w:pStyle w:val="TOC2"/>
        <w:rPr>
          <w:rFonts w:asciiTheme="minorHAnsi" w:eastAsiaTheme="minorEastAsia" w:hAnsiTheme="minorHAnsi" w:cstheme="minorBidi"/>
          <w:spacing w:val="0"/>
          <w:sz w:val="22"/>
          <w:szCs w:val="22"/>
        </w:rPr>
      </w:pPr>
      <w:r>
        <w:t>Mitigations for radio altimeters</w:t>
      </w:r>
      <w:r>
        <w:tab/>
      </w:r>
      <w:r>
        <w:fldChar w:fldCharType="begin"/>
      </w:r>
      <w:r>
        <w:instrText xml:space="preserve"> PAGEREF _Toc137747008 \h </w:instrText>
      </w:r>
      <w:r>
        <w:fldChar w:fldCharType="separate"/>
      </w:r>
      <w:r>
        <w:t>4</w:t>
      </w:r>
      <w:r>
        <w:fldChar w:fldCharType="end"/>
      </w:r>
    </w:p>
    <w:p w14:paraId="082527E4" w14:textId="5BA97966" w:rsidR="008A5D6A" w:rsidRDefault="008A5D6A">
      <w:pPr>
        <w:pStyle w:val="TOC2"/>
        <w:rPr>
          <w:rFonts w:asciiTheme="minorHAnsi" w:eastAsiaTheme="minorEastAsia" w:hAnsiTheme="minorHAnsi" w:cstheme="minorBidi"/>
          <w:spacing w:val="0"/>
          <w:sz w:val="22"/>
          <w:szCs w:val="22"/>
        </w:rPr>
      </w:pPr>
      <w:r>
        <w:t>RALI FX3 and the 3.8 GHz PTP channel plan</w:t>
      </w:r>
      <w:r>
        <w:tab/>
      </w:r>
      <w:r>
        <w:fldChar w:fldCharType="begin"/>
      </w:r>
      <w:r>
        <w:instrText xml:space="preserve"> PAGEREF _Toc137747009 \h </w:instrText>
      </w:r>
      <w:r>
        <w:fldChar w:fldCharType="separate"/>
      </w:r>
      <w:r>
        <w:t>6</w:t>
      </w:r>
      <w:r>
        <w:fldChar w:fldCharType="end"/>
      </w:r>
    </w:p>
    <w:p w14:paraId="1477F8F9" w14:textId="643F9881" w:rsidR="008A5D6A" w:rsidRDefault="008A5D6A">
      <w:pPr>
        <w:pStyle w:val="TOC2"/>
        <w:rPr>
          <w:rFonts w:asciiTheme="minorHAnsi" w:eastAsiaTheme="minorEastAsia" w:hAnsiTheme="minorHAnsi" w:cstheme="minorBidi"/>
          <w:spacing w:val="0"/>
          <w:sz w:val="22"/>
          <w:szCs w:val="22"/>
        </w:rPr>
      </w:pPr>
      <w:r>
        <w:t>Coordination between AWLs and apparatus-licensed earth station receivers</w:t>
      </w:r>
      <w:r>
        <w:tab/>
      </w:r>
      <w:r>
        <w:fldChar w:fldCharType="begin"/>
      </w:r>
      <w:r>
        <w:instrText xml:space="preserve"> PAGEREF _Toc137747010 \h </w:instrText>
      </w:r>
      <w:r>
        <w:fldChar w:fldCharType="separate"/>
      </w:r>
      <w:r>
        <w:t>6</w:t>
      </w:r>
      <w:r>
        <w:fldChar w:fldCharType="end"/>
      </w:r>
    </w:p>
    <w:p w14:paraId="59972333" w14:textId="5259DA39" w:rsidR="008A5D6A" w:rsidRDefault="008A5D6A">
      <w:pPr>
        <w:pStyle w:val="TOC2"/>
        <w:rPr>
          <w:rFonts w:asciiTheme="minorHAnsi" w:eastAsiaTheme="minorEastAsia" w:hAnsiTheme="minorHAnsi" w:cstheme="minorBidi"/>
          <w:spacing w:val="0"/>
          <w:sz w:val="22"/>
          <w:szCs w:val="22"/>
        </w:rPr>
      </w:pPr>
      <w:r>
        <w:t>Changes to RALI FX19</w:t>
      </w:r>
      <w:r>
        <w:tab/>
      </w:r>
      <w:r>
        <w:fldChar w:fldCharType="begin"/>
      </w:r>
      <w:r>
        <w:instrText xml:space="preserve"> PAGEREF _Toc137747011 \h </w:instrText>
      </w:r>
      <w:r>
        <w:fldChar w:fldCharType="separate"/>
      </w:r>
      <w:r>
        <w:t>8</w:t>
      </w:r>
      <w:r>
        <w:fldChar w:fldCharType="end"/>
      </w:r>
    </w:p>
    <w:p w14:paraId="162E44F4" w14:textId="535E8C97" w:rsidR="008A5D6A" w:rsidRDefault="008A5D6A">
      <w:pPr>
        <w:pStyle w:val="TOC2"/>
        <w:rPr>
          <w:rFonts w:asciiTheme="minorHAnsi" w:eastAsiaTheme="minorEastAsia" w:hAnsiTheme="minorHAnsi" w:cstheme="minorBidi"/>
          <w:spacing w:val="0"/>
          <w:sz w:val="22"/>
          <w:szCs w:val="22"/>
        </w:rPr>
      </w:pPr>
      <w:r>
        <w:t xml:space="preserve">Views on appropriate device boundary criteria for AWLs and </w:t>
      </w:r>
      <w:r>
        <w:br/>
        <w:t>fall-back synchronisation</w:t>
      </w:r>
      <w:r>
        <w:tab/>
      </w:r>
      <w:r>
        <w:fldChar w:fldCharType="begin"/>
      </w:r>
      <w:r>
        <w:instrText xml:space="preserve"> PAGEREF _Toc137747012 \h </w:instrText>
      </w:r>
      <w:r>
        <w:fldChar w:fldCharType="separate"/>
      </w:r>
      <w:r>
        <w:t>8</w:t>
      </w:r>
      <w:r>
        <w:fldChar w:fldCharType="end"/>
      </w:r>
    </w:p>
    <w:p w14:paraId="08180DED" w14:textId="4F4E9553" w:rsidR="008A5D6A" w:rsidRDefault="008A5D6A">
      <w:pPr>
        <w:pStyle w:val="TOC2"/>
        <w:rPr>
          <w:rFonts w:asciiTheme="minorHAnsi" w:eastAsiaTheme="minorEastAsia" w:hAnsiTheme="minorHAnsi" w:cstheme="minorBidi"/>
          <w:spacing w:val="0"/>
          <w:sz w:val="22"/>
          <w:szCs w:val="22"/>
        </w:rPr>
      </w:pPr>
      <w:r>
        <w:t>Amendment to Spectrum Embargo 78</w:t>
      </w:r>
      <w:r>
        <w:tab/>
      </w:r>
      <w:r>
        <w:fldChar w:fldCharType="begin"/>
      </w:r>
      <w:r>
        <w:instrText xml:space="preserve"> PAGEREF _Toc137747013 \h </w:instrText>
      </w:r>
      <w:r>
        <w:fldChar w:fldCharType="separate"/>
      </w:r>
      <w:r>
        <w:t>8</w:t>
      </w:r>
      <w:r>
        <w:fldChar w:fldCharType="end"/>
      </w:r>
    </w:p>
    <w:p w14:paraId="1DDAE2F0" w14:textId="058F398E" w:rsidR="008A5D6A" w:rsidRDefault="008A5D6A">
      <w:pPr>
        <w:pStyle w:val="TOC2"/>
        <w:rPr>
          <w:rFonts w:asciiTheme="minorHAnsi" w:eastAsiaTheme="minorEastAsia" w:hAnsiTheme="minorHAnsi" w:cstheme="minorBidi"/>
          <w:spacing w:val="0"/>
          <w:sz w:val="22"/>
          <w:szCs w:val="22"/>
        </w:rPr>
      </w:pPr>
      <w:r>
        <w:t>Miscellaneous technical issues</w:t>
      </w:r>
      <w:r>
        <w:tab/>
      </w:r>
      <w:r>
        <w:fldChar w:fldCharType="begin"/>
      </w:r>
      <w:r>
        <w:instrText xml:space="preserve"> PAGEREF _Toc137747014 \h </w:instrText>
      </w:r>
      <w:r>
        <w:fldChar w:fldCharType="separate"/>
      </w:r>
      <w:r>
        <w:t>8</w:t>
      </w:r>
      <w:r>
        <w:fldChar w:fldCharType="end"/>
      </w:r>
    </w:p>
    <w:p w14:paraId="7140E09C" w14:textId="3C4FFEA5" w:rsidR="008A5D6A" w:rsidRDefault="008A5D6A">
      <w:pPr>
        <w:pStyle w:val="TOC1"/>
        <w:rPr>
          <w:rFonts w:asciiTheme="minorHAnsi" w:eastAsiaTheme="minorEastAsia" w:hAnsiTheme="minorHAnsi" w:cstheme="minorBidi"/>
          <w:b w:val="0"/>
          <w:spacing w:val="0"/>
          <w:sz w:val="22"/>
          <w:szCs w:val="22"/>
        </w:rPr>
      </w:pPr>
      <w:r>
        <w:t>Allocation process</w:t>
      </w:r>
      <w:r>
        <w:tab/>
      </w:r>
      <w:r>
        <w:fldChar w:fldCharType="begin"/>
      </w:r>
      <w:r>
        <w:instrText xml:space="preserve"> PAGEREF _Toc137747015 \h </w:instrText>
      </w:r>
      <w:r>
        <w:fldChar w:fldCharType="separate"/>
      </w:r>
      <w:r>
        <w:t>10</w:t>
      </w:r>
      <w:r>
        <w:fldChar w:fldCharType="end"/>
      </w:r>
    </w:p>
    <w:p w14:paraId="60F5AF30" w14:textId="421A47DF" w:rsidR="008A5D6A" w:rsidRDefault="008A5D6A">
      <w:pPr>
        <w:pStyle w:val="TOC2"/>
        <w:rPr>
          <w:rFonts w:asciiTheme="minorHAnsi" w:eastAsiaTheme="minorEastAsia" w:hAnsiTheme="minorHAnsi" w:cstheme="minorBidi"/>
          <w:spacing w:val="0"/>
          <w:sz w:val="22"/>
          <w:szCs w:val="22"/>
        </w:rPr>
      </w:pPr>
      <w:r>
        <w:t>Allocation quantum policy</w:t>
      </w:r>
      <w:r>
        <w:tab/>
      </w:r>
      <w:r>
        <w:fldChar w:fldCharType="begin"/>
      </w:r>
      <w:r>
        <w:instrText xml:space="preserve"> PAGEREF _Toc137747016 \h </w:instrText>
      </w:r>
      <w:r>
        <w:fldChar w:fldCharType="separate"/>
      </w:r>
      <w:r>
        <w:t>10</w:t>
      </w:r>
      <w:r>
        <w:fldChar w:fldCharType="end"/>
      </w:r>
    </w:p>
    <w:p w14:paraId="4C4EC1A4" w14:textId="67516EB9" w:rsidR="008A5D6A" w:rsidRDefault="008A5D6A">
      <w:pPr>
        <w:pStyle w:val="TOC1"/>
        <w:rPr>
          <w:rFonts w:asciiTheme="minorHAnsi" w:eastAsiaTheme="minorEastAsia" w:hAnsiTheme="minorHAnsi" w:cstheme="minorBidi"/>
          <w:b w:val="0"/>
          <w:spacing w:val="0"/>
          <w:sz w:val="22"/>
          <w:szCs w:val="22"/>
        </w:rPr>
      </w:pPr>
      <w:r>
        <w:t>Tenure and renewal</w:t>
      </w:r>
      <w:r>
        <w:tab/>
      </w:r>
      <w:r>
        <w:fldChar w:fldCharType="begin"/>
      </w:r>
      <w:r>
        <w:instrText xml:space="preserve"> PAGEREF _Toc137747017 \h </w:instrText>
      </w:r>
      <w:r>
        <w:fldChar w:fldCharType="separate"/>
      </w:r>
      <w:r>
        <w:t>11</w:t>
      </w:r>
      <w:r>
        <w:fldChar w:fldCharType="end"/>
      </w:r>
    </w:p>
    <w:p w14:paraId="04679E6D" w14:textId="246922B1" w:rsidR="008A5D6A" w:rsidRDefault="008A5D6A">
      <w:pPr>
        <w:pStyle w:val="TOC2"/>
        <w:rPr>
          <w:rFonts w:asciiTheme="minorHAnsi" w:eastAsiaTheme="minorEastAsia" w:hAnsiTheme="minorHAnsi" w:cstheme="minorBidi"/>
          <w:spacing w:val="0"/>
          <w:sz w:val="22"/>
          <w:szCs w:val="22"/>
        </w:rPr>
      </w:pPr>
      <w:r>
        <w:t>Licence duration</w:t>
      </w:r>
      <w:r>
        <w:tab/>
      </w:r>
      <w:r>
        <w:fldChar w:fldCharType="begin"/>
      </w:r>
      <w:r>
        <w:instrText xml:space="preserve"> PAGEREF _Toc137747018 \h </w:instrText>
      </w:r>
      <w:r>
        <w:fldChar w:fldCharType="separate"/>
      </w:r>
      <w:r>
        <w:t>11</w:t>
      </w:r>
      <w:r>
        <w:fldChar w:fldCharType="end"/>
      </w:r>
    </w:p>
    <w:p w14:paraId="16357A04" w14:textId="2123FF0A" w:rsidR="008A5D6A" w:rsidRDefault="008A5D6A">
      <w:pPr>
        <w:pStyle w:val="TOC2"/>
        <w:rPr>
          <w:rFonts w:asciiTheme="minorHAnsi" w:eastAsiaTheme="minorEastAsia" w:hAnsiTheme="minorHAnsi" w:cstheme="minorBidi"/>
          <w:spacing w:val="0"/>
          <w:sz w:val="22"/>
          <w:szCs w:val="22"/>
        </w:rPr>
      </w:pPr>
      <w:r>
        <w:t>Concerns on spectrum hoarding</w:t>
      </w:r>
      <w:r>
        <w:tab/>
      </w:r>
      <w:r>
        <w:fldChar w:fldCharType="begin"/>
      </w:r>
      <w:r>
        <w:instrText xml:space="preserve"> PAGEREF _Toc137747019 \h </w:instrText>
      </w:r>
      <w:r>
        <w:fldChar w:fldCharType="separate"/>
      </w:r>
      <w:r>
        <w:t>11</w:t>
      </w:r>
      <w:r>
        <w:fldChar w:fldCharType="end"/>
      </w:r>
    </w:p>
    <w:p w14:paraId="1C96AAB2" w14:textId="13132770" w:rsidR="008A5D6A" w:rsidRDefault="008A5D6A">
      <w:pPr>
        <w:pStyle w:val="TOC1"/>
        <w:rPr>
          <w:rFonts w:asciiTheme="minorHAnsi" w:eastAsiaTheme="minorEastAsia" w:hAnsiTheme="minorHAnsi" w:cstheme="minorBidi"/>
          <w:b w:val="0"/>
          <w:spacing w:val="0"/>
          <w:sz w:val="22"/>
          <w:szCs w:val="22"/>
        </w:rPr>
      </w:pPr>
      <w:r>
        <w:t>Pricing</w:t>
      </w:r>
      <w:r>
        <w:tab/>
      </w:r>
      <w:r>
        <w:fldChar w:fldCharType="begin"/>
      </w:r>
      <w:r>
        <w:instrText xml:space="preserve"> PAGEREF _Toc137747020 \h </w:instrText>
      </w:r>
      <w:r>
        <w:fldChar w:fldCharType="separate"/>
      </w:r>
      <w:r>
        <w:t>12</w:t>
      </w:r>
      <w:r>
        <w:fldChar w:fldCharType="end"/>
      </w:r>
    </w:p>
    <w:p w14:paraId="0FDCB7ED" w14:textId="2123EE36" w:rsidR="004D56FF" w:rsidRPr="00E24EBF" w:rsidRDefault="00C65F61">
      <w:pPr>
        <w:rPr>
          <w:rFonts w:cs="Arial"/>
        </w:rPr>
        <w:sectPr w:rsidR="004D56FF" w:rsidRPr="00E24EBF"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sidRPr="00E24EBF">
        <w:rPr>
          <w:rFonts w:cs="Arial"/>
          <w:b/>
          <w:noProof/>
          <w:spacing w:val="-14"/>
          <w:sz w:val="28"/>
        </w:rPr>
        <w:fldChar w:fldCharType="end"/>
      </w:r>
    </w:p>
    <w:p w14:paraId="2188BC51" w14:textId="1CA3287E" w:rsidR="009D6C71" w:rsidRPr="00E24EBF" w:rsidRDefault="003D0EC7" w:rsidP="00FB3AEB">
      <w:pPr>
        <w:pStyle w:val="Heading1"/>
      </w:pPr>
      <w:bookmarkStart w:id="2" w:name="_Toc137747005"/>
      <w:r w:rsidRPr="00E24EBF">
        <w:lastRenderedPageBreak/>
        <w:t>Introduction</w:t>
      </w:r>
      <w:bookmarkEnd w:id="2"/>
    </w:p>
    <w:p w14:paraId="6F368475" w14:textId="2738D479" w:rsidR="00F84DAE" w:rsidRDefault="003D0EC7" w:rsidP="00BD1700">
      <w:pPr>
        <w:rPr>
          <w:rFonts w:cs="Arial"/>
          <w:szCs w:val="20"/>
        </w:rPr>
      </w:pPr>
      <w:r w:rsidRPr="00E24EBF">
        <w:rPr>
          <w:rFonts w:cs="Arial"/>
          <w:szCs w:val="20"/>
        </w:rPr>
        <w:t xml:space="preserve">Thank you to all stakeholders </w:t>
      </w:r>
      <w:r w:rsidR="00A96A15" w:rsidRPr="00E24EBF">
        <w:rPr>
          <w:rFonts w:cs="Arial"/>
          <w:szCs w:val="20"/>
        </w:rPr>
        <w:t xml:space="preserve">who </w:t>
      </w:r>
      <w:r w:rsidRPr="00E24EBF">
        <w:rPr>
          <w:rFonts w:cs="Arial"/>
          <w:szCs w:val="20"/>
        </w:rPr>
        <w:t>responded to the ACMA’s</w:t>
      </w:r>
      <w:r w:rsidR="006B3332" w:rsidRPr="00E24EBF">
        <w:rPr>
          <w:rFonts w:cs="Arial"/>
          <w:szCs w:val="20"/>
        </w:rPr>
        <w:t xml:space="preserve"> </w:t>
      </w:r>
      <w:hyperlink r:id="rId24" w:history="1">
        <w:r w:rsidR="000A78A7" w:rsidRPr="00E24EBF">
          <w:rPr>
            <w:rStyle w:val="Hyperlink"/>
            <w:rFonts w:cs="Arial"/>
            <w:szCs w:val="20"/>
          </w:rPr>
          <w:t xml:space="preserve">proposed </w:t>
        </w:r>
        <w:r w:rsidR="00C45CF4" w:rsidRPr="00E24EBF">
          <w:rPr>
            <w:rStyle w:val="Hyperlink"/>
            <w:rFonts w:cs="Arial"/>
          </w:rPr>
          <w:t>arrangements for allocating apparatus licences in the 3.4–4.0 GHz band in remote Australia</w:t>
        </w:r>
        <w:r w:rsidR="008169DF" w:rsidRPr="00E24EBF">
          <w:rPr>
            <w:rStyle w:val="Hyperlink"/>
            <w:rFonts w:cs="Arial"/>
          </w:rPr>
          <w:t xml:space="preserve"> consultation</w:t>
        </w:r>
      </w:hyperlink>
      <w:r w:rsidR="00BD2E96" w:rsidRPr="00E24EBF">
        <w:rPr>
          <w:rFonts w:cs="Arial"/>
          <w:szCs w:val="20"/>
        </w:rPr>
        <w:t xml:space="preserve">. </w:t>
      </w:r>
    </w:p>
    <w:p w14:paraId="6F74DB51" w14:textId="2B47B34F" w:rsidR="00FC6102" w:rsidRPr="00E24EBF" w:rsidRDefault="00D5157A" w:rsidP="00BD1700">
      <w:pPr>
        <w:rPr>
          <w:rFonts w:cs="Arial"/>
          <w:szCs w:val="20"/>
        </w:rPr>
      </w:pPr>
      <w:r w:rsidRPr="00E24EBF">
        <w:rPr>
          <w:rFonts w:cs="Arial"/>
        </w:rPr>
        <w:t xml:space="preserve">We </w:t>
      </w:r>
      <w:r w:rsidR="000F2B09" w:rsidRPr="00E24EBF">
        <w:rPr>
          <w:rFonts w:cs="Arial"/>
        </w:rPr>
        <w:t>consult</w:t>
      </w:r>
      <w:r w:rsidRPr="00E24EBF">
        <w:rPr>
          <w:rFonts w:cs="Arial"/>
        </w:rPr>
        <w:t>ed</w:t>
      </w:r>
      <w:r w:rsidR="000F2B09" w:rsidRPr="00E24EBF">
        <w:rPr>
          <w:rFonts w:cs="Arial"/>
        </w:rPr>
        <w:t xml:space="preserve"> on draft arrangements for </w:t>
      </w:r>
      <w:r w:rsidR="00FC6102" w:rsidRPr="00E24EBF">
        <w:rPr>
          <w:rFonts w:cs="Arial"/>
        </w:rPr>
        <w:t xml:space="preserve">introducing new apparatus licensing arrangements in the </w:t>
      </w:r>
      <w:r w:rsidR="006E7A80" w:rsidRPr="00E24EBF">
        <w:rPr>
          <w:rFonts w:cs="Arial"/>
        </w:rPr>
        <w:t xml:space="preserve">3.4–4.0 GHz band in remote areas </w:t>
      </w:r>
      <w:r w:rsidR="006E41EC" w:rsidRPr="00E24EBF">
        <w:rPr>
          <w:rFonts w:cs="Arial"/>
        </w:rPr>
        <w:t xml:space="preserve">to </w:t>
      </w:r>
      <w:r w:rsidR="00A52143" w:rsidRPr="00E24EBF">
        <w:rPr>
          <w:rFonts w:cs="Arial"/>
        </w:rPr>
        <w:t>facilitate a wide range of new wireless broadband (WBB) use-cases while supporting a range of existing services. These WBB use-cases include wireless internet service</w:t>
      </w:r>
      <w:r w:rsidR="00F84DAE">
        <w:rPr>
          <w:rFonts w:cs="Arial"/>
        </w:rPr>
        <w:t>s</w:t>
      </w:r>
      <w:r w:rsidR="00A52143" w:rsidRPr="00E24EBF">
        <w:rPr>
          <w:rFonts w:cs="Arial"/>
        </w:rPr>
        <w:t>, public mobile telecommunications services, and enterprise and campus-style private networks, such as for mine sites, agricultural uses or industrial uses.</w:t>
      </w:r>
    </w:p>
    <w:p w14:paraId="606EFE08" w14:textId="3CC4C27B" w:rsidR="007204CF" w:rsidRPr="00E24EBF" w:rsidRDefault="00FC6102" w:rsidP="00B6009E">
      <w:pPr>
        <w:pStyle w:val="Paragraphbeforelist"/>
        <w:spacing w:after="240"/>
      </w:pPr>
      <w:r w:rsidRPr="00E24EBF">
        <w:t xml:space="preserve">We </w:t>
      </w:r>
      <w:r w:rsidR="007B2461" w:rsidRPr="00E24EBF">
        <w:t>proposed</w:t>
      </w:r>
      <w:r w:rsidRPr="00E24EBF">
        <w:t xml:space="preserve"> to authorise access for the</w:t>
      </w:r>
      <w:r w:rsidR="00F84DAE">
        <w:t>se</w:t>
      </w:r>
      <w:r w:rsidRPr="00E24EBF">
        <w:t xml:space="preserve"> services under area-wide apparatus licences (AWLs)</w:t>
      </w:r>
      <w:r w:rsidR="007204CF" w:rsidRPr="00E24EBF">
        <w:t xml:space="preserve">. </w:t>
      </w:r>
    </w:p>
    <w:p w14:paraId="07A162ED" w14:textId="6437ADAE" w:rsidR="004B5C3C" w:rsidRPr="00E24EBF" w:rsidRDefault="004B5C3C" w:rsidP="00F72D2E">
      <w:pPr>
        <w:pStyle w:val="Paragraphbeforelist"/>
      </w:pPr>
      <w:r w:rsidRPr="00E24EBF">
        <w:t xml:space="preserve">We sought comments from interested stakeholders on the following aspects of our framework for implementing AWLs </w:t>
      </w:r>
      <w:r w:rsidR="008D1DDA" w:rsidRPr="00E24EBF">
        <w:t>in the 3.4–4.0 GHz band in remote areas</w:t>
      </w:r>
      <w:r w:rsidRPr="00E24EBF">
        <w:t xml:space="preserve">: </w:t>
      </w:r>
    </w:p>
    <w:p w14:paraId="07252FB5" w14:textId="269BA089" w:rsidR="004D23DE" w:rsidRPr="00E24EBF" w:rsidRDefault="004D23DE" w:rsidP="004D23DE">
      <w:pPr>
        <w:pStyle w:val="Bulletlevel1"/>
      </w:pPr>
      <w:r w:rsidRPr="00E24EBF">
        <w:rPr>
          <w:b/>
        </w:rPr>
        <w:t>Technical framework</w:t>
      </w:r>
      <w:r w:rsidRPr="00E24EBF">
        <w:t xml:space="preserve">: Amendments to the </w:t>
      </w:r>
      <w:r w:rsidRPr="00F72D2E">
        <w:rPr>
          <w:iCs/>
        </w:rPr>
        <w:t>Radiocommunications Licence Conditions (Area-Wide Licence) Determination 2020</w:t>
      </w:r>
      <w:r w:rsidRPr="00E24EBF">
        <w:t xml:space="preserve"> (AWL LCD) and draft new and amended Radiocommunications Assignment and Licensing Instructions (RALIs) MS47, FX3 and FX19. The</w:t>
      </w:r>
      <w:r w:rsidR="00F84DAE">
        <w:t xml:space="preserve">se </w:t>
      </w:r>
      <w:r w:rsidRPr="00E24EBF">
        <w:t xml:space="preserve">new and amended instruments and policy instructions provide </w:t>
      </w:r>
      <w:r w:rsidR="00E640CF" w:rsidRPr="00E24EBF">
        <w:t>a</w:t>
      </w:r>
      <w:r w:rsidRPr="00E24EBF">
        <w:t xml:space="preserve"> set of conditions and instructions for access that will facilitate </w:t>
      </w:r>
      <w:r w:rsidR="00A10416" w:rsidRPr="00E24EBF">
        <w:t>local area (</w:t>
      </w:r>
      <w:r w:rsidRPr="00E24EBF">
        <w:t>LA</w:t>
      </w:r>
      <w:r w:rsidR="00A10416" w:rsidRPr="00E24EBF">
        <w:t>)</w:t>
      </w:r>
      <w:r w:rsidRPr="00E24EBF">
        <w:t xml:space="preserve"> WBB and existing use-cases in remote areas, as applicable.</w:t>
      </w:r>
    </w:p>
    <w:p w14:paraId="38A3E1BC" w14:textId="77777777" w:rsidR="004D23DE" w:rsidRPr="00E24EBF" w:rsidRDefault="004D23DE" w:rsidP="004D23DE">
      <w:pPr>
        <w:pStyle w:val="Bulletlevel1"/>
      </w:pPr>
      <w:r w:rsidRPr="00E24EBF">
        <w:rPr>
          <w:b/>
        </w:rPr>
        <w:t>Allocation process</w:t>
      </w:r>
      <w:r w:rsidRPr="00E24EBF">
        <w:t>: Administrative allocation policies and principles to support the allocation of AWLs in remote areas.</w:t>
      </w:r>
    </w:p>
    <w:p w14:paraId="0217BEDE" w14:textId="77777777" w:rsidR="004D23DE" w:rsidRPr="00E24EBF" w:rsidRDefault="004D23DE" w:rsidP="004D23DE">
      <w:pPr>
        <w:pStyle w:val="Bulletlevel1"/>
      </w:pPr>
      <w:r w:rsidRPr="00E24EBF">
        <w:rPr>
          <w:b/>
        </w:rPr>
        <w:t>Tenure and renewal</w:t>
      </w:r>
      <w:r w:rsidRPr="00E24EBF">
        <w:t>: Our proposed policies in relation to the duration and renewal arrangements for AWLs.</w:t>
      </w:r>
    </w:p>
    <w:p w14:paraId="64020EC2" w14:textId="77777777" w:rsidR="004D23DE" w:rsidRPr="00E24EBF" w:rsidRDefault="004D23DE" w:rsidP="004D23DE">
      <w:pPr>
        <w:pStyle w:val="Bulletlevel1last"/>
      </w:pPr>
      <w:r w:rsidRPr="00E24EBF">
        <w:rPr>
          <w:b/>
        </w:rPr>
        <w:t>Pricing</w:t>
      </w:r>
      <w:r w:rsidRPr="00E24EBF">
        <w:t xml:space="preserve">: Amendments to the </w:t>
      </w:r>
      <w:r w:rsidRPr="00F72D2E">
        <w:rPr>
          <w:iCs/>
        </w:rPr>
        <w:t>Radiocommunications (Transmitter Licence Tax) Determination 2015</w:t>
      </w:r>
      <w:r w:rsidRPr="00F84DAE">
        <w:rPr>
          <w:iCs/>
        </w:rPr>
        <w:t xml:space="preserve"> </w:t>
      </w:r>
      <w:r w:rsidRPr="00E24EBF">
        <w:t>to calculate the annual apparatus licence tax applicable to AWLs.</w:t>
      </w:r>
    </w:p>
    <w:p w14:paraId="2B41BC90" w14:textId="11F373C4" w:rsidR="00AA6479" w:rsidRPr="00E24EBF" w:rsidRDefault="004C4B78" w:rsidP="00F72D2E">
      <w:pPr>
        <w:pStyle w:val="Paragraphbeforelist"/>
      </w:pPr>
      <w:r w:rsidRPr="00E24EBF">
        <w:t>We welcomed comment</w:t>
      </w:r>
      <w:r w:rsidR="003C22F0">
        <w:t>s</w:t>
      </w:r>
      <w:r w:rsidRPr="00E24EBF">
        <w:t xml:space="preserve"> from interested stakeholders on any aspect of the consultation package. The consultation paper also invited comments on these specific </w:t>
      </w:r>
      <w:r w:rsidRPr="00B92B80">
        <w:t>questions</w:t>
      </w:r>
      <w:r w:rsidRPr="00E24EBF">
        <w:t xml:space="preserve">: </w:t>
      </w:r>
    </w:p>
    <w:p w14:paraId="13EBA014" w14:textId="77777777" w:rsidR="00AA6479" w:rsidRPr="00E24EBF" w:rsidRDefault="00AA6479" w:rsidP="00F72D2E">
      <w:pPr>
        <w:pStyle w:val="Numberlistlevel1"/>
        <w:numPr>
          <w:ilvl w:val="0"/>
          <w:numId w:val="0"/>
        </w:numPr>
        <w:ind w:left="360" w:hanging="360"/>
        <w:rPr>
          <w:rFonts w:cs="Arial"/>
          <w:b/>
        </w:rPr>
      </w:pPr>
      <w:r w:rsidRPr="00E24EBF">
        <w:rPr>
          <w:rFonts w:cs="Arial"/>
          <w:b/>
        </w:rPr>
        <w:t>Technical framework</w:t>
      </w:r>
    </w:p>
    <w:p w14:paraId="5168E8D8" w14:textId="77777777" w:rsidR="00AA6479" w:rsidRPr="00E24EBF" w:rsidRDefault="00AA6479" w:rsidP="00F72D2E">
      <w:pPr>
        <w:pStyle w:val="Numberlistlevel1"/>
        <w:ind w:left="357" w:hanging="357"/>
        <w:rPr>
          <w:rFonts w:cs="Arial"/>
        </w:rPr>
      </w:pPr>
      <w:r w:rsidRPr="00E24EBF">
        <w:rPr>
          <w:rFonts w:cs="Arial"/>
        </w:rPr>
        <w:t xml:space="preserve">Do you have any comments, and supporting additional information, on the proposed technical framework, including the revised AWL LCD, draft RALI MS 47, and updated RALI FX3 and FX19? </w:t>
      </w:r>
    </w:p>
    <w:p w14:paraId="40B98E8B" w14:textId="5C490D05" w:rsidR="00AA6479" w:rsidRDefault="00AA6479" w:rsidP="00F72D2E">
      <w:pPr>
        <w:pStyle w:val="ListNumber"/>
        <w:spacing w:after="240"/>
        <w:ind w:left="357" w:hanging="357"/>
        <w:rPr>
          <w:rFonts w:cs="Arial"/>
        </w:rPr>
      </w:pPr>
      <w:r w:rsidRPr="00E24EBF">
        <w:rPr>
          <w:rFonts w:cs="Arial"/>
        </w:rPr>
        <w:t xml:space="preserve">Do you have any comments on the other issues referred to in the technical framework that have not been resolved in the </w:t>
      </w:r>
      <w:r w:rsidR="00211CB9">
        <w:rPr>
          <w:rFonts w:cs="Arial"/>
        </w:rPr>
        <w:t>technical liaison group (</w:t>
      </w:r>
      <w:r w:rsidRPr="00E24EBF">
        <w:rPr>
          <w:rFonts w:cs="Arial"/>
        </w:rPr>
        <w:t>TLG</w:t>
      </w:r>
      <w:r w:rsidR="00211CB9">
        <w:rPr>
          <w:rFonts w:cs="Arial"/>
        </w:rPr>
        <w:t>)</w:t>
      </w:r>
      <w:r w:rsidRPr="00E24EBF">
        <w:rPr>
          <w:rFonts w:cs="Arial"/>
        </w:rPr>
        <w:t>, such as WBB coexistence with radio altimeters?</w:t>
      </w:r>
    </w:p>
    <w:p w14:paraId="55919777" w14:textId="77777777" w:rsidR="00F84DAE" w:rsidRPr="00E24EBF" w:rsidRDefault="00F84DAE" w:rsidP="00F72D2E">
      <w:pPr>
        <w:pStyle w:val="Numberlistlevel1"/>
        <w:keepNext/>
        <w:numPr>
          <w:ilvl w:val="0"/>
          <w:numId w:val="0"/>
        </w:numPr>
        <w:ind w:left="360" w:hanging="360"/>
        <w:rPr>
          <w:rFonts w:cs="Arial"/>
          <w:b/>
        </w:rPr>
      </w:pPr>
      <w:r w:rsidRPr="00E24EBF">
        <w:rPr>
          <w:rFonts w:cs="Arial"/>
          <w:b/>
        </w:rPr>
        <w:t>Allocation process</w:t>
      </w:r>
    </w:p>
    <w:p w14:paraId="4D6C9F59" w14:textId="77777777" w:rsidR="00F84DAE" w:rsidRPr="00E24EBF" w:rsidRDefault="00F84DAE" w:rsidP="00F72D2E">
      <w:pPr>
        <w:pStyle w:val="Numberlistlevel1"/>
        <w:keepNext/>
        <w:spacing w:after="160"/>
        <w:ind w:left="357" w:hanging="357"/>
        <w:rPr>
          <w:rFonts w:cs="Arial"/>
        </w:rPr>
      </w:pPr>
      <w:r w:rsidRPr="00E24EBF">
        <w:rPr>
          <w:rFonts w:cs="Arial"/>
        </w:rPr>
        <w:t xml:space="preserve">Do you have any comments on our proposal to use a multi-stage administrative allocation for apparatus licences in the 3.4–4.0 GHz band in remote Australia? Please provide any additional information in support of your views. </w:t>
      </w:r>
    </w:p>
    <w:p w14:paraId="5B2A017B" w14:textId="24868584" w:rsidR="00F84DAE" w:rsidRDefault="00F84DAE" w:rsidP="00F72D2E">
      <w:pPr>
        <w:pStyle w:val="Numberlistlevel1"/>
        <w:keepNext/>
        <w:spacing w:after="240"/>
        <w:ind w:left="357" w:hanging="357"/>
        <w:rPr>
          <w:rFonts w:cs="Arial"/>
        </w:rPr>
      </w:pPr>
      <w:r w:rsidRPr="00E24EBF">
        <w:rPr>
          <w:rFonts w:cs="Arial"/>
        </w:rPr>
        <w:t xml:space="preserve">Do you have any views on the appropriateness of an allocation quantum policy? If an allocation quantum policy is adopted, do you have any views on whether that </w:t>
      </w:r>
      <w:r w:rsidRPr="00E24EBF">
        <w:rPr>
          <w:rFonts w:cs="Arial"/>
        </w:rPr>
        <w:lastRenderedPageBreak/>
        <w:t>quantum should be 100 MHz or 150 MHz or some other quantum per single HCIS level 0 cell?</w:t>
      </w:r>
    </w:p>
    <w:p w14:paraId="4E89C442" w14:textId="77777777" w:rsidR="00F84DAE" w:rsidRPr="00E24EBF" w:rsidRDefault="00F84DAE" w:rsidP="00F72D2E">
      <w:pPr>
        <w:pStyle w:val="Numberlistlevel1"/>
        <w:numPr>
          <w:ilvl w:val="0"/>
          <w:numId w:val="0"/>
        </w:numPr>
        <w:ind w:left="360" w:hanging="360"/>
        <w:rPr>
          <w:rFonts w:cs="Arial"/>
          <w:b/>
        </w:rPr>
      </w:pPr>
      <w:r w:rsidRPr="00E24EBF">
        <w:rPr>
          <w:rFonts w:cs="Arial"/>
          <w:b/>
        </w:rPr>
        <w:t>Tenure and renewal</w:t>
      </w:r>
    </w:p>
    <w:p w14:paraId="163AECE0" w14:textId="2F540D6B" w:rsidR="00F84DAE" w:rsidRDefault="00F84DAE" w:rsidP="00F72D2E">
      <w:pPr>
        <w:pStyle w:val="Numberlistlevel1"/>
        <w:spacing w:after="240"/>
        <w:ind w:left="357" w:hanging="357"/>
        <w:rPr>
          <w:rFonts w:cs="Arial"/>
        </w:rPr>
      </w:pPr>
      <w:r w:rsidRPr="00E24EBF">
        <w:rPr>
          <w:rFonts w:cs="Arial"/>
        </w:rPr>
        <w:t xml:space="preserve">Do you have any comments on our licence tenure and renewal policy for AWLs in the 3.4–4.0 GHz band in remote areas? </w:t>
      </w:r>
    </w:p>
    <w:p w14:paraId="55587AA7" w14:textId="77777777" w:rsidR="00F84DAE" w:rsidRPr="00E24EBF" w:rsidRDefault="00F84DAE" w:rsidP="00F72D2E">
      <w:pPr>
        <w:pStyle w:val="Numberlistlevel1"/>
        <w:numPr>
          <w:ilvl w:val="0"/>
          <w:numId w:val="0"/>
        </w:numPr>
        <w:ind w:left="360" w:hanging="360"/>
        <w:rPr>
          <w:rFonts w:cs="Arial"/>
          <w:b/>
        </w:rPr>
      </w:pPr>
      <w:r w:rsidRPr="00E24EBF">
        <w:rPr>
          <w:rFonts w:cs="Arial"/>
          <w:b/>
        </w:rPr>
        <w:t>Pricing</w:t>
      </w:r>
    </w:p>
    <w:p w14:paraId="3E662BD7" w14:textId="77777777" w:rsidR="00F84DAE" w:rsidRPr="00E24EBF" w:rsidRDefault="00F84DAE" w:rsidP="00F72D2E">
      <w:pPr>
        <w:pStyle w:val="Numberlistlevel1"/>
        <w:spacing w:after="240"/>
        <w:rPr>
          <w:rFonts w:cs="Arial"/>
        </w:rPr>
      </w:pPr>
      <w:r w:rsidRPr="00E24EBF">
        <w:rPr>
          <w:rFonts w:cs="Arial"/>
        </w:rPr>
        <w:t xml:space="preserve">We are proposing $/MHz/pop tax arrangements for AWLs in this band, similar to AWLs in the 26/28 GHz band, and similar to other area-based licences such as PMTS B apparatus licences, because we believe it to be a simple pricing arrangement well-suited to area-based licences no matter the size of the licence or where it is located. Do you have any other pricing alternatives, or suggestions that may improve upon our proposal? </w:t>
      </w:r>
    </w:p>
    <w:p w14:paraId="39B969E9" w14:textId="2D6FC24A" w:rsidR="003D0EC7" w:rsidRPr="00E24EBF" w:rsidRDefault="00F84DAE" w:rsidP="00F72D2E">
      <w:pPr>
        <w:pStyle w:val="Paragraph"/>
      </w:pPr>
      <w:r w:rsidRPr="00F72D2E">
        <w:t xml:space="preserve">We </w:t>
      </w:r>
      <w:r w:rsidR="003D0EC7" w:rsidRPr="00F84DAE">
        <w:t>received</w:t>
      </w:r>
      <w:r w:rsidR="003D0EC7" w:rsidRPr="00E24EBF">
        <w:t xml:space="preserve"> submissions from</w:t>
      </w:r>
      <w:r w:rsidR="0022753E" w:rsidRPr="00E24EBF">
        <w:t xml:space="preserve"> </w:t>
      </w:r>
      <w:r w:rsidR="0062643D" w:rsidRPr="00E24EBF">
        <w:t>30</w:t>
      </w:r>
      <w:r w:rsidR="003D0EC7" w:rsidRPr="00E24EBF">
        <w:t xml:space="preserve"> </w:t>
      </w:r>
      <w:r w:rsidR="00E9332C" w:rsidRPr="00E24EBF">
        <w:t>parties</w:t>
      </w:r>
      <w:r>
        <w:t>,</w:t>
      </w:r>
      <w:r w:rsidR="003D0EC7" w:rsidRPr="00E24EBF">
        <w:t xml:space="preserve"> </w:t>
      </w:r>
      <w:r w:rsidRPr="00E24EBF">
        <w:t>includ</w:t>
      </w:r>
      <w:r>
        <w:t>ing</w:t>
      </w:r>
      <w:r w:rsidRPr="00E24EBF">
        <w:t xml:space="preserve"> </w:t>
      </w:r>
      <w:r w:rsidR="003D0EC7" w:rsidRPr="00E24EBF">
        <w:t xml:space="preserve">members of industry, peak bodies and government agencies. </w:t>
      </w:r>
    </w:p>
    <w:p w14:paraId="6725247F" w14:textId="45A21DB3" w:rsidR="00D2288C" w:rsidRPr="00E24EBF" w:rsidRDefault="003D0EC7" w:rsidP="00C56B3B">
      <w:pPr>
        <w:rPr>
          <w:rFonts w:cs="Arial"/>
        </w:rPr>
      </w:pPr>
      <w:r w:rsidRPr="00E24EBF">
        <w:rPr>
          <w:rFonts w:cs="Arial"/>
        </w:rPr>
        <w:t xml:space="preserve">This document provides </w:t>
      </w:r>
      <w:r w:rsidR="00D60C3F" w:rsidRPr="00E24EBF">
        <w:rPr>
          <w:rFonts w:cs="Arial"/>
        </w:rPr>
        <w:t xml:space="preserve">our </w:t>
      </w:r>
      <w:r w:rsidR="00A03DFD" w:rsidRPr="00E24EBF">
        <w:rPr>
          <w:rFonts w:cs="Arial"/>
        </w:rPr>
        <w:t>responses to the main issues for each aspect of the package</w:t>
      </w:r>
      <w:r w:rsidR="00EA0286">
        <w:rPr>
          <w:rFonts w:cs="Arial"/>
        </w:rPr>
        <w:t xml:space="preserve"> –</w:t>
      </w:r>
      <w:r w:rsidR="00EA0286" w:rsidRPr="00E24EBF">
        <w:rPr>
          <w:rFonts w:cs="Arial"/>
        </w:rPr>
        <w:t xml:space="preserve"> </w:t>
      </w:r>
      <w:r w:rsidR="00466926" w:rsidRPr="00E24EBF">
        <w:rPr>
          <w:rFonts w:cs="Arial"/>
        </w:rPr>
        <w:t xml:space="preserve">technical framework, </w:t>
      </w:r>
      <w:r w:rsidR="00972501" w:rsidRPr="00E24EBF">
        <w:rPr>
          <w:rFonts w:cs="Arial"/>
        </w:rPr>
        <w:t>allocation</w:t>
      </w:r>
      <w:r w:rsidR="00466926" w:rsidRPr="00E24EBF">
        <w:rPr>
          <w:rFonts w:cs="Arial"/>
        </w:rPr>
        <w:t xml:space="preserve"> proces</w:t>
      </w:r>
      <w:r w:rsidR="00972501" w:rsidRPr="00E24EBF">
        <w:rPr>
          <w:rFonts w:cs="Arial"/>
        </w:rPr>
        <w:t xml:space="preserve">s, </w:t>
      </w:r>
      <w:r w:rsidR="00466926" w:rsidRPr="00E24EBF">
        <w:rPr>
          <w:rFonts w:cs="Arial"/>
        </w:rPr>
        <w:t>tenure and renewal and</w:t>
      </w:r>
      <w:r w:rsidR="00972501" w:rsidRPr="00E24EBF">
        <w:rPr>
          <w:rFonts w:cs="Arial"/>
        </w:rPr>
        <w:t xml:space="preserve"> pricing. </w:t>
      </w:r>
      <w:r w:rsidR="00A03DFD" w:rsidRPr="00E24EBF">
        <w:rPr>
          <w:rFonts w:cs="Arial"/>
        </w:rPr>
        <w:t xml:space="preserve"> </w:t>
      </w:r>
    </w:p>
    <w:p w14:paraId="2F97D21E" w14:textId="518F8CA1" w:rsidR="00FB3AEB" w:rsidRPr="00E24EBF" w:rsidRDefault="00FB3AEB" w:rsidP="00FB3AEB">
      <w:pPr>
        <w:pStyle w:val="Heading1"/>
      </w:pPr>
      <w:bookmarkStart w:id="3" w:name="_Ref53148566"/>
      <w:bookmarkStart w:id="4" w:name="_Toc137747006"/>
      <w:r w:rsidRPr="00E24EBF">
        <w:lastRenderedPageBreak/>
        <w:t>Technical framework</w:t>
      </w:r>
      <w:bookmarkEnd w:id="3"/>
      <w:bookmarkEnd w:id="4"/>
    </w:p>
    <w:p w14:paraId="6E64A73B" w14:textId="1C8FB1ED" w:rsidR="00FB3AEB" w:rsidRPr="00E24EBF" w:rsidRDefault="001153F5" w:rsidP="00FB3AEB">
      <w:pPr>
        <w:rPr>
          <w:rFonts w:cs="Arial"/>
        </w:rPr>
      </w:pPr>
      <w:r w:rsidRPr="00E24EBF">
        <w:rPr>
          <w:rFonts w:cs="Arial"/>
        </w:rPr>
        <w:t>Most</w:t>
      </w:r>
      <w:r w:rsidR="00FB3AEB" w:rsidRPr="00E24EBF">
        <w:rPr>
          <w:rFonts w:cs="Arial"/>
        </w:rPr>
        <w:t xml:space="preserve"> stakeholders expressed general support for the proposed technical framework</w:t>
      </w:r>
      <w:r w:rsidR="005348FF" w:rsidRPr="00E24EBF">
        <w:rPr>
          <w:rFonts w:cs="Arial"/>
        </w:rPr>
        <w:t>;</w:t>
      </w:r>
      <w:r w:rsidR="00FB3AEB" w:rsidRPr="00E24EBF">
        <w:rPr>
          <w:rFonts w:cs="Arial"/>
        </w:rPr>
        <w:t xml:space="preserve"> however</w:t>
      </w:r>
      <w:r w:rsidR="00A10416" w:rsidRPr="00E24EBF">
        <w:rPr>
          <w:rFonts w:cs="Arial"/>
        </w:rPr>
        <w:t>,</w:t>
      </w:r>
      <w:r w:rsidR="00FB3AEB" w:rsidRPr="00E24EBF">
        <w:rPr>
          <w:rFonts w:cs="Arial"/>
        </w:rPr>
        <w:t xml:space="preserve"> a range of amendments were proposed to address concerns about specific aspects. We have considered feedback from this consultation </w:t>
      </w:r>
      <w:r w:rsidR="00B70790" w:rsidRPr="00E24EBF">
        <w:rPr>
          <w:rFonts w:cs="Arial"/>
        </w:rPr>
        <w:t xml:space="preserve">and the </w:t>
      </w:r>
      <w:r w:rsidR="00131906" w:rsidRPr="00E24EBF">
        <w:rPr>
          <w:rFonts w:cs="Arial"/>
        </w:rPr>
        <w:t xml:space="preserve">spectrum tune-up held on </w:t>
      </w:r>
      <w:r w:rsidR="005E1017" w:rsidRPr="00E24EBF">
        <w:rPr>
          <w:rFonts w:cs="Arial"/>
        </w:rPr>
        <w:t xml:space="preserve">29 March </w:t>
      </w:r>
      <w:r w:rsidR="00254829" w:rsidRPr="00E24EBF">
        <w:rPr>
          <w:rFonts w:cs="Arial"/>
        </w:rPr>
        <w:t xml:space="preserve">2022 </w:t>
      </w:r>
      <w:r w:rsidR="00FB3AEB" w:rsidRPr="00E24EBF">
        <w:rPr>
          <w:rFonts w:cs="Arial"/>
        </w:rPr>
        <w:t>and made</w:t>
      </w:r>
      <w:r w:rsidR="00ED5F7A" w:rsidRPr="00E24EBF">
        <w:rPr>
          <w:rFonts w:cs="Arial"/>
        </w:rPr>
        <w:t xml:space="preserve"> changes</w:t>
      </w:r>
      <w:r w:rsidR="00E77118">
        <w:rPr>
          <w:rFonts w:cs="Arial"/>
        </w:rPr>
        <w:t xml:space="preserve"> in response to </w:t>
      </w:r>
      <w:r w:rsidR="001F46D1">
        <w:rPr>
          <w:rFonts w:cs="Arial"/>
        </w:rPr>
        <w:t>issues raised</w:t>
      </w:r>
      <w:r w:rsidR="005E19BE" w:rsidRPr="00E24EBF">
        <w:rPr>
          <w:rFonts w:cs="Arial"/>
        </w:rPr>
        <w:t>.</w:t>
      </w:r>
    </w:p>
    <w:p w14:paraId="26707693" w14:textId="6D6C7D89" w:rsidR="00FB3AEB" w:rsidRPr="00E24EBF" w:rsidRDefault="00FB3AEB" w:rsidP="00FB3AEB">
      <w:pPr>
        <w:rPr>
          <w:rStyle w:val="normaltextrun"/>
          <w:rFonts w:cs="Arial"/>
          <w:szCs w:val="20"/>
        </w:rPr>
      </w:pPr>
      <w:r w:rsidRPr="00E24EBF">
        <w:rPr>
          <w:rFonts w:cs="Arial"/>
        </w:rPr>
        <w:t>The</w:t>
      </w:r>
      <w:r w:rsidR="001F46D1">
        <w:rPr>
          <w:rFonts w:cs="Arial"/>
        </w:rPr>
        <w:t xml:space="preserve"> feedback </w:t>
      </w:r>
      <w:r w:rsidRPr="00E24EBF">
        <w:rPr>
          <w:rFonts w:cs="Arial"/>
        </w:rPr>
        <w:t xml:space="preserve">mostly dealt with suggested changes to the draft framework to provide additional protection to incumbent services or to increase deployment flexibility for new </w:t>
      </w:r>
      <w:r w:rsidR="005F44EE" w:rsidRPr="00E24EBF">
        <w:rPr>
          <w:rFonts w:cs="Arial"/>
        </w:rPr>
        <w:t>wide area (</w:t>
      </w:r>
      <w:r w:rsidR="00572DDD" w:rsidRPr="00E24EBF">
        <w:rPr>
          <w:rFonts w:cs="Arial"/>
        </w:rPr>
        <w:t>WA</w:t>
      </w:r>
      <w:r w:rsidR="005F44EE" w:rsidRPr="00E24EBF">
        <w:rPr>
          <w:rFonts w:cs="Arial"/>
        </w:rPr>
        <w:t>)</w:t>
      </w:r>
      <w:r w:rsidR="00572DDD" w:rsidRPr="00E24EBF">
        <w:rPr>
          <w:rFonts w:cs="Arial"/>
        </w:rPr>
        <w:t xml:space="preserve"> </w:t>
      </w:r>
      <w:r w:rsidRPr="00E24EBF">
        <w:rPr>
          <w:rFonts w:cs="Arial"/>
        </w:rPr>
        <w:t xml:space="preserve">WBB </w:t>
      </w:r>
      <w:r w:rsidR="005F44EE" w:rsidRPr="00E24EBF">
        <w:rPr>
          <w:rFonts w:cs="Arial"/>
        </w:rPr>
        <w:t xml:space="preserve">and LA WBB </w:t>
      </w:r>
      <w:r w:rsidRPr="00E24EBF">
        <w:rPr>
          <w:rFonts w:cs="Arial"/>
        </w:rPr>
        <w:t>services</w:t>
      </w:r>
      <w:r w:rsidR="00FD2B2E" w:rsidRPr="00E24EBF">
        <w:rPr>
          <w:rFonts w:cs="Arial"/>
        </w:rPr>
        <w:t>.</w:t>
      </w:r>
      <w:r w:rsidR="0086063B" w:rsidRPr="00E24EBF">
        <w:rPr>
          <w:rStyle w:val="FootnoteReference"/>
          <w:rFonts w:cs="Arial"/>
        </w:rPr>
        <w:footnoteReference w:id="2"/>
      </w:r>
      <w:r w:rsidRPr="00E24EBF">
        <w:rPr>
          <w:rFonts w:cs="Arial"/>
        </w:rPr>
        <w:t xml:space="preserve"> </w:t>
      </w:r>
      <w:r w:rsidRPr="00E24EBF">
        <w:rPr>
          <w:rFonts w:cs="Arial"/>
          <w:szCs w:val="20"/>
        </w:rPr>
        <w:t>The ACMA considers</w:t>
      </w:r>
      <w:r w:rsidRPr="00E24EBF">
        <w:rPr>
          <w:rStyle w:val="normaltextrun"/>
          <w:rFonts w:cs="Arial"/>
          <w:szCs w:val="20"/>
        </w:rPr>
        <w:t xml:space="preserve"> that the proposed allocation process and accompanying technical framework balances the </w:t>
      </w:r>
      <w:r w:rsidR="00CD63FB">
        <w:rPr>
          <w:rStyle w:val="normaltextrun"/>
          <w:rFonts w:cs="Arial"/>
          <w:szCs w:val="20"/>
        </w:rPr>
        <w:t>efficient use of spectrum by</w:t>
      </w:r>
      <w:r w:rsidRPr="00E24EBF">
        <w:rPr>
          <w:rStyle w:val="normaltextrun"/>
          <w:rFonts w:cs="Arial"/>
          <w:szCs w:val="20"/>
        </w:rPr>
        <w:t xml:space="preserve"> both WBB and </w:t>
      </w:r>
      <w:r w:rsidR="000C070B" w:rsidRPr="00E24EBF">
        <w:rPr>
          <w:rStyle w:val="normaltextrun"/>
          <w:rFonts w:cs="Arial"/>
          <w:szCs w:val="20"/>
        </w:rPr>
        <w:t>incumbent services</w:t>
      </w:r>
      <w:r w:rsidRPr="00E24EBF">
        <w:rPr>
          <w:rStyle w:val="normaltextrun"/>
          <w:rFonts w:cs="Arial"/>
          <w:szCs w:val="20"/>
        </w:rPr>
        <w:t xml:space="preserve"> in the </w:t>
      </w:r>
      <w:r w:rsidR="000C070B" w:rsidRPr="00E24EBF">
        <w:rPr>
          <w:rStyle w:val="normaltextrun"/>
          <w:rFonts w:cs="Arial"/>
          <w:szCs w:val="20"/>
        </w:rPr>
        <w:t>3.4</w:t>
      </w:r>
      <w:bookmarkStart w:id="5" w:name="_Hlk137746223"/>
      <w:r w:rsidRPr="00E24EBF">
        <w:rPr>
          <w:rStyle w:val="normaltextrun"/>
          <w:rFonts w:cs="Arial"/>
          <w:szCs w:val="20"/>
        </w:rPr>
        <w:t>–</w:t>
      </w:r>
      <w:bookmarkEnd w:id="5"/>
      <w:r w:rsidR="000C070B" w:rsidRPr="00E24EBF">
        <w:rPr>
          <w:rStyle w:val="normaltextrun"/>
          <w:rFonts w:cs="Arial"/>
          <w:szCs w:val="20"/>
        </w:rPr>
        <w:t>4.0</w:t>
      </w:r>
      <w:r w:rsidRPr="00E24EBF">
        <w:rPr>
          <w:rStyle w:val="normaltextrun"/>
          <w:rFonts w:cs="Arial"/>
          <w:szCs w:val="20"/>
        </w:rPr>
        <w:t xml:space="preserve"> GHz range</w:t>
      </w:r>
      <w:r w:rsidR="001153F5" w:rsidRPr="00E24EBF">
        <w:rPr>
          <w:rStyle w:val="normaltextrun"/>
          <w:rFonts w:cs="Arial"/>
          <w:szCs w:val="20"/>
        </w:rPr>
        <w:t>.</w:t>
      </w:r>
    </w:p>
    <w:p w14:paraId="50BDF8C5" w14:textId="71400822" w:rsidR="001153F5" w:rsidRPr="00E24EBF" w:rsidRDefault="00E07D6D" w:rsidP="00FB3AEB">
      <w:pPr>
        <w:rPr>
          <w:rStyle w:val="normaltextrun"/>
          <w:rFonts w:cs="Arial"/>
          <w:szCs w:val="20"/>
        </w:rPr>
      </w:pPr>
      <w:r w:rsidRPr="00E24EBF">
        <w:rPr>
          <w:rStyle w:val="normaltextrun"/>
          <w:rFonts w:cs="Arial"/>
          <w:szCs w:val="20"/>
        </w:rPr>
        <w:t>C</w:t>
      </w:r>
      <w:r w:rsidR="00873B66" w:rsidRPr="00E24EBF">
        <w:rPr>
          <w:rStyle w:val="normaltextrun"/>
          <w:rFonts w:cs="Arial"/>
          <w:szCs w:val="20"/>
        </w:rPr>
        <w:t>ompatibility</w:t>
      </w:r>
      <w:r w:rsidR="00416ED0" w:rsidRPr="00E24EBF">
        <w:rPr>
          <w:rStyle w:val="normaltextrun"/>
          <w:rFonts w:cs="Arial"/>
          <w:szCs w:val="20"/>
        </w:rPr>
        <w:t xml:space="preserve"> of WBB with radio altimeters in the 4200</w:t>
      </w:r>
      <w:r w:rsidR="00F62CD7" w:rsidRPr="00E24EBF">
        <w:rPr>
          <w:rStyle w:val="normaltextrun"/>
          <w:rFonts w:cs="Arial"/>
          <w:szCs w:val="20"/>
        </w:rPr>
        <w:t>–</w:t>
      </w:r>
      <w:r w:rsidR="00416ED0" w:rsidRPr="00E24EBF">
        <w:rPr>
          <w:rStyle w:val="normaltextrun"/>
          <w:rFonts w:cs="Arial"/>
          <w:szCs w:val="20"/>
        </w:rPr>
        <w:t>4400</w:t>
      </w:r>
      <w:r w:rsidR="00434695" w:rsidRPr="00E24EBF">
        <w:rPr>
          <w:rStyle w:val="normaltextrun"/>
          <w:rFonts w:cs="Arial"/>
          <w:szCs w:val="20"/>
        </w:rPr>
        <w:t> </w:t>
      </w:r>
      <w:r w:rsidR="00416ED0" w:rsidRPr="00E24EBF">
        <w:rPr>
          <w:rStyle w:val="normaltextrun"/>
          <w:rFonts w:cs="Arial"/>
          <w:szCs w:val="20"/>
        </w:rPr>
        <w:t xml:space="preserve">MHz range </w:t>
      </w:r>
      <w:r w:rsidRPr="00E24EBF">
        <w:rPr>
          <w:rStyle w:val="normaltextrun"/>
          <w:rFonts w:cs="Arial"/>
          <w:szCs w:val="20"/>
        </w:rPr>
        <w:t xml:space="preserve">has been addressed in the </w:t>
      </w:r>
      <w:hyperlink r:id="rId25" w:history="1">
        <w:r w:rsidR="003D7C22" w:rsidRPr="00E24EBF">
          <w:rPr>
            <w:rStyle w:val="Hyperlink"/>
            <w:rFonts w:cs="Arial"/>
            <w:szCs w:val="20"/>
          </w:rPr>
          <w:t xml:space="preserve">Wireless </w:t>
        </w:r>
        <w:r w:rsidR="00B92B80">
          <w:rPr>
            <w:rStyle w:val="Hyperlink"/>
            <w:rFonts w:cs="Arial"/>
            <w:szCs w:val="20"/>
          </w:rPr>
          <w:t>b</w:t>
        </w:r>
        <w:r w:rsidR="003D7C22" w:rsidRPr="00E24EBF">
          <w:rPr>
            <w:rStyle w:val="Hyperlink"/>
            <w:rFonts w:cs="Arial"/>
            <w:szCs w:val="20"/>
          </w:rPr>
          <w:t>roadband and radio altimeters coexistence o</w:t>
        </w:r>
        <w:r w:rsidRPr="00E24EBF">
          <w:rPr>
            <w:rStyle w:val="Hyperlink"/>
            <w:rFonts w:cs="Arial"/>
            <w:szCs w:val="20"/>
          </w:rPr>
          <w:t xml:space="preserve">utcome </w:t>
        </w:r>
        <w:r w:rsidR="003D7C22" w:rsidRPr="00E24EBF">
          <w:rPr>
            <w:rStyle w:val="Hyperlink"/>
            <w:rFonts w:cs="Arial"/>
            <w:szCs w:val="20"/>
          </w:rPr>
          <w:t>p</w:t>
        </w:r>
        <w:r w:rsidRPr="00E24EBF">
          <w:rPr>
            <w:rStyle w:val="Hyperlink"/>
            <w:rFonts w:cs="Arial"/>
            <w:szCs w:val="20"/>
          </w:rPr>
          <w:t>aper</w:t>
        </w:r>
      </w:hyperlink>
      <w:r w:rsidRPr="00E24EBF">
        <w:rPr>
          <w:rStyle w:val="normaltextrun"/>
          <w:rFonts w:cs="Arial"/>
          <w:szCs w:val="20"/>
        </w:rPr>
        <w:t xml:space="preserve">. The technical framework for AWLs in remote areas is </w:t>
      </w:r>
      <w:r w:rsidR="00E65F02" w:rsidRPr="00E24EBF">
        <w:rPr>
          <w:rStyle w:val="normaltextrun"/>
          <w:rFonts w:cs="Arial"/>
          <w:szCs w:val="20"/>
        </w:rPr>
        <w:t>consistent</w:t>
      </w:r>
      <w:r w:rsidRPr="00E24EBF">
        <w:rPr>
          <w:rStyle w:val="normaltextrun"/>
          <w:rFonts w:cs="Arial"/>
          <w:szCs w:val="20"/>
        </w:rPr>
        <w:t xml:space="preserve"> with those outcomes.  </w:t>
      </w:r>
    </w:p>
    <w:p w14:paraId="28927A75" w14:textId="30096BE0" w:rsidR="00DF2BF5" w:rsidRPr="00E24EBF" w:rsidRDefault="00DF2BF5" w:rsidP="00DF2BF5">
      <w:pPr>
        <w:pStyle w:val="Heading2"/>
      </w:pPr>
      <w:bookmarkStart w:id="6" w:name="_Toc137747007"/>
      <w:r w:rsidRPr="00E24EBF">
        <w:t>Technical framework decisions</w:t>
      </w:r>
      <w:r w:rsidR="00C70DA8">
        <w:t>:</w:t>
      </w:r>
      <w:r w:rsidRPr="00E24EBF">
        <w:t xml:space="preserve"> summary</w:t>
      </w:r>
      <w:bookmarkEnd w:id="6"/>
    </w:p>
    <w:p w14:paraId="6B6085E6" w14:textId="45D4156B" w:rsidR="00B83C46" w:rsidRPr="00E24EBF" w:rsidRDefault="00620AAD" w:rsidP="00F72D2E">
      <w:pPr>
        <w:pStyle w:val="Paragraphbeforelist"/>
      </w:pPr>
      <w:r w:rsidRPr="00E24EBF">
        <w:t xml:space="preserve">The technical framework </w:t>
      </w:r>
      <w:r w:rsidR="00EE7CE7">
        <w:t xml:space="preserve">has been developed </w:t>
      </w:r>
      <w:r w:rsidRPr="00E24EBF">
        <w:t>from the planning decisions made in January 202</w:t>
      </w:r>
      <w:r w:rsidR="004846A7" w:rsidRPr="00E24EBF">
        <w:t>1</w:t>
      </w:r>
      <w:r w:rsidR="00DC38D3" w:rsidRPr="00E24EBF">
        <w:t xml:space="preserve"> and is part of the suite that implements those decisions.</w:t>
      </w:r>
      <w:r w:rsidR="004B7F0D" w:rsidRPr="00E24EBF">
        <w:t xml:space="preserve"> Those planning </w:t>
      </w:r>
      <w:r w:rsidR="0037744C" w:rsidRPr="00E24EBF">
        <w:t xml:space="preserve">decisions were </w:t>
      </w:r>
      <w:r w:rsidR="004B7F0D" w:rsidRPr="00E24EBF" w:rsidDel="0037744C">
        <w:t>to</w:t>
      </w:r>
      <w:r w:rsidR="004B7F0D" w:rsidRPr="00E24EBF">
        <w:t>:</w:t>
      </w:r>
    </w:p>
    <w:p w14:paraId="16E6F035" w14:textId="347262CA" w:rsidR="00A827CC" w:rsidRPr="00E24EBF" w:rsidRDefault="004B7F0D" w:rsidP="00952EA1">
      <w:pPr>
        <w:pStyle w:val="Bulletlevel1"/>
        <w:rPr>
          <w:szCs w:val="20"/>
        </w:rPr>
      </w:pPr>
      <w:r w:rsidRPr="00E24EBF">
        <w:t xml:space="preserve">Introduce </w:t>
      </w:r>
      <w:r w:rsidR="00A827CC" w:rsidRPr="00E24EBF">
        <w:rPr>
          <w:szCs w:val="20"/>
        </w:rPr>
        <w:t>WBB services into 3400</w:t>
      </w:r>
      <w:r w:rsidR="00B92B80">
        <w:rPr>
          <w:szCs w:val="20"/>
        </w:rPr>
        <w:t>–</w:t>
      </w:r>
      <w:r w:rsidR="00A827CC" w:rsidRPr="00E24EBF">
        <w:rPr>
          <w:szCs w:val="20"/>
        </w:rPr>
        <w:t>4000 MHz in remote areas.</w:t>
      </w:r>
    </w:p>
    <w:p w14:paraId="5732F5F5" w14:textId="66281D2A" w:rsidR="00AA1501" w:rsidRPr="00E24EBF" w:rsidRDefault="00AA1501" w:rsidP="00952EA1">
      <w:pPr>
        <w:pStyle w:val="Bulletlevel1"/>
        <w:rPr>
          <w:szCs w:val="20"/>
        </w:rPr>
      </w:pPr>
      <w:r w:rsidRPr="00E24EBF">
        <w:t xml:space="preserve">Maintain the 4000-4200 MHz range for exclusive use by </w:t>
      </w:r>
      <w:r w:rsidR="00E91719" w:rsidRPr="00E24EBF">
        <w:rPr>
          <w:szCs w:val="20"/>
        </w:rPr>
        <w:t>f</w:t>
      </w:r>
      <w:r w:rsidR="00A830B6" w:rsidRPr="00E24EBF">
        <w:rPr>
          <w:szCs w:val="20"/>
        </w:rPr>
        <w:t xml:space="preserve">ixed </w:t>
      </w:r>
      <w:r w:rsidR="00E91719" w:rsidRPr="00E24EBF">
        <w:rPr>
          <w:szCs w:val="20"/>
        </w:rPr>
        <w:t>s</w:t>
      </w:r>
      <w:r w:rsidR="00A830B6" w:rsidRPr="00E24EBF">
        <w:rPr>
          <w:szCs w:val="20"/>
        </w:rPr>
        <w:t xml:space="preserve">atellite </w:t>
      </w:r>
      <w:r w:rsidR="00E91719" w:rsidRPr="00E24EBF">
        <w:rPr>
          <w:szCs w:val="20"/>
        </w:rPr>
        <w:t>s</w:t>
      </w:r>
      <w:r w:rsidR="00A830B6" w:rsidRPr="00E24EBF">
        <w:rPr>
          <w:szCs w:val="20"/>
        </w:rPr>
        <w:t>ervices (</w:t>
      </w:r>
      <w:r w:rsidRPr="00E24EBF">
        <w:rPr>
          <w:szCs w:val="20"/>
        </w:rPr>
        <w:t>FSS</w:t>
      </w:r>
      <w:r w:rsidR="00A830B6" w:rsidRPr="00E24EBF">
        <w:rPr>
          <w:szCs w:val="20"/>
        </w:rPr>
        <w:t>)</w:t>
      </w:r>
      <w:r w:rsidRPr="00E24EBF">
        <w:rPr>
          <w:szCs w:val="20"/>
        </w:rPr>
        <w:t xml:space="preserve"> and</w:t>
      </w:r>
      <w:r w:rsidR="00A830B6" w:rsidRPr="00E24EBF">
        <w:rPr>
          <w:szCs w:val="20"/>
        </w:rPr>
        <w:t xml:space="preserve"> point-to-point</w:t>
      </w:r>
      <w:r w:rsidRPr="00E24EBF">
        <w:rPr>
          <w:szCs w:val="20"/>
        </w:rPr>
        <w:t xml:space="preserve"> </w:t>
      </w:r>
      <w:r w:rsidR="00A830B6" w:rsidRPr="00E24EBF">
        <w:rPr>
          <w:szCs w:val="20"/>
        </w:rPr>
        <w:t>(</w:t>
      </w:r>
      <w:r w:rsidRPr="00E24EBF">
        <w:rPr>
          <w:szCs w:val="20"/>
        </w:rPr>
        <w:t>PTP</w:t>
      </w:r>
      <w:r w:rsidR="00A830B6" w:rsidRPr="00E24EBF">
        <w:rPr>
          <w:szCs w:val="20"/>
        </w:rPr>
        <w:t>)</w:t>
      </w:r>
      <w:r w:rsidRPr="00E24EBF">
        <w:rPr>
          <w:szCs w:val="20"/>
        </w:rPr>
        <w:t xml:space="preserve"> services.</w:t>
      </w:r>
    </w:p>
    <w:p w14:paraId="03236E55" w14:textId="0F796FC0" w:rsidR="00DC6D7C" w:rsidRPr="00E24EBF" w:rsidRDefault="00F54EBD" w:rsidP="00952EA1">
      <w:pPr>
        <w:pStyle w:val="Bulletlevel1"/>
        <w:rPr>
          <w:szCs w:val="20"/>
        </w:rPr>
      </w:pPr>
      <w:r w:rsidRPr="00E24EBF">
        <w:t xml:space="preserve">Continue allowing shared access by FSS </w:t>
      </w:r>
      <w:r w:rsidR="00DC6D7C" w:rsidRPr="00E24EBF">
        <w:rPr>
          <w:szCs w:val="20"/>
        </w:rPr>
        <w:t>in 3700</w:t>
      </w:r>
      <w:r w:rsidR="00B92B80">
        <w:rPr>
          <w:szCs w:val="20"/>
        </w:rPr>
        <w:t>–</w:t>
      </w:r>
      <w:r w:rsidR="00DC6D7C" w:rsidRPr="00E24EBF">
        <w:rPr>
          <w:szCs w:val="20"/>
        </w:rPr>
        <w:t>4000 MHz in remote areas.</w:t>
      </w:r>
    </w:p>
    <w:p w14:paraId="7EA371FF" w14:textId="7DEB926E" w:rsidR="001555D1" w:rsidRPr="00E24EBF" w:rsidRDefault="00DC6D7C" w:rsidP="00952EA1">
      <w:pPr>
        <w:pStyle w:val="Bulletlevel1"/>
        <w:rPr>
          <w:szCs w:val="20"/>
        </w:rPr>
      </w:pPr>
      <w:r w:rsidRPr="00E24EBF">
        <w:t>Continue allowing shared access by PTP services in 3800</w:t>
      </w:r>
      <w:r w:rsidR="00B92B80">
        <w:rPr>
          <w:szCs w:val="20"/>
        </w:rPr>
        <w:t>–</w:t>
      </w:r>
      <w:r w:rsidRPr="00E24EBF">
        <w:t>4000 MHz in remote areas.</w:t>
      </w:r>
    </w:p>
    <w:p w14:paraId="2C7FC548" w14:textId="7A9FE0D0" w:rsidR="004B7F0D" w:rsidRPr="00E24EBF" w:rsidRDefault="001555D1" w:rsidP="00952EA1">
      <w:pPr>
        <w:pStyle w:val="Bulletlevel1last"/>
        <w:rPr>
          <w:szCs w:val="20"/>
        </w:rPr>
      </w:pPr>
      <w:r w:rsidRPr="00E24EBF">
        <w:t xml:space="preserve">Maintaining the current earth station protection zones (ESPZ) for use by FSS </w:t>
      </w:r>
      <w:r w:rsidRPr="00E24EBF">
        <w:rPr>
          <w:szCs w:val="20"/>
        </w:rPr>
        <w:t>services across the whole 3700</w:t>
      </w:r>
      <w:r w:rsidR="00B92B80">
        <w:rPr>
          <w:szCs w:val="20"/>
        </w:rPr>
        <w:t>–</w:t>
      </w:r>
      <w:r w:rsidRPr="00E24EBF">
        <w:rPr>
          <w:szCs w:val="20"/>
        </w:rPr>
        <w:t>4200 MHz range, largely exclusively.</w:t>
      </w:r>
      <w:r w:rsidR="00A827CC" w:rsidRPr="00E24EBF">
        <w:rPr>
          <w:szCs w:val="20"/>
        </w:rPr>
        <w:t xml:space="preserve"> </w:t>
      </w:r>
    </w:p>
    <w:p w14:paraId="1391594B" w14:textId="608EE1FB" w:rsidR="007E0DCC" w:rsidRPr="00E24EBF" w:rsidRDefault="007E0DCC" w:rsidP="00C03E44">
      <w:pPr>
        <w:pStyle w:val="Paragraphbeforelist"/>
      </w:pPr>
      <w:r w:rsidRPr="00E24EBF">
        <w:t xml:space="preserve">The </w:t>
      </w:r>
      <w:r w:rsidR="3EABD068" w:rsidRPr="00E24EBF">
        <w:t xml:space="preserve">decisions on the technical framework are consistent with the </w:t>
      </w:r>
      <w:r w:rsidR="00EE7CE7">
        <w:t>policy</w:t>
      </w:r>
      <w:r w:rsidR="3EABD068" w:rsidRPr="00E24EBF">
        <w:t xml:space="preserve"> objectives </w:t>
      </w:r>
      <w:r w:rsidR="00EE7CE7">
        <w:t xml:space="preserve">guiding the allocation </w:t>
      </w:r>
      <w:r w:rsidR="3EABD068" w:rsidRPr="00E24EBF">
        <w:t>of the 3.4</w:t>
      </w:r>
      <w:r w:rsidR="00B92B80">
        <w:rPr>
          <w:szCs w:val="20"/>
        </w:rPr>
        <w:t>–</w:t>
      </w:r>
      <w:r w:rsidR="3EABD068" w:rsidRPr="00E24EBF">
        <w:t>4.0 GHz</w:t>
      </w:r>
      <w:r w:rsidR="00EE7CE7">
        <w:t xml:space="preserve"> band</w:t>
      </w:r>
      <w:r w:rsidR="7ED4080F" w:rsidRPr="00E24EBF">
        <w:t>, which are</w:t>
      </w:r>
      <w:r w:rsidR="00B92B80">
        <w:t xml:space="preserve"> to</w:t>
      </w:r>
      <w:r w:rsidR="7ED4080F" w:rsidRPr="00E24EBF">
        <w:t>:</w:t>
      </w:r>
    </w:p>
    <w:p w14:paraId="47CB2C1F" w14:textId="1D70976F" w:rsidR="007E0DCC" w:rsidRPr="00E24EBF" w:rsidRDefault="00B92B80" w:rsidP="00F20DA9">
      <w:pPr>
        <w:pStyle w:val="Bulletlevel1"/>
        <w:tabs>
          <w:tab w:val="left" w:pos="720"/>
        </w:tabs>
        <w:ind w:left="426" w:hanging="426"/>
        <w:rPr>
          <w:rFonts w:eastAsia="Arial"/>
          <w:szCs w:val="20"/>
        </w:rPr>
      </w:pPr>
      <w:r>
        <w:rPr>
          <w:rFonts w:eastAsia="Arial"/>
          <w:szCs w:val="20"/>
        </w:rPr>
        <w:t>s</w:t>
      </w:r>
      <w:r w:rsidR="39E38848" w:rsidRPr="00E24EBF">
        <w:rPr>
          <w:rFonts w:eastAsia="Arial"/>
          <w:szCs w:val="20"/>
        </w:rPr>
        <w:t>upport a range of use</w:t>
      </w:r>
      <w:r w:rsidR="008A5D6A">
        <w:rPr>
          <w:rFonts w:eastAsia="Arial"/>
          <w:szCs w:val="20"/>
        </w:rPr>
        <w:t>-</w:t>
      </w:r>
      <w:r w:rsidR="39E38848" w:rsidRPr="00E24EBF">
        <w:rPr>
          <w:rFonts w:eastAsia="Arial"/>
          <w:szCs w:val="20"/>
        </w:rPr>
        <w:t>cases and users</w:t>
      </w:r>
    </w:p>
    <w:p w14:paraId="274045DC" w14:textId="25DF450D" w:rsidR="007E0DCC" w:rsidRPr="00E24EBF" w:rsidRDefault="00B92B80" w:rsidP="00F20DA9">
      <w:pPr>
        <w:pStyle w:val="Bulletlevel1"/>
        <w:tabs>
          <w:tab w:val="left" w:pos="720"/>
        </w:tabs>
        <w:ind w:left="426" w:hanging="426"/>
        <w:rPr>
          <w:rFonts w:eastAsia="Arial"/>
          <w:szCs w:val="20"/>
        </w:rPr>
      </w:pPr>
      <w:r>
        <w:rPr>
          <w:rFonts w:eastAsia="Arial"/>
          <w:szCs w:val="20"/>
        </w:rPr>
        <w:t>s</w:t>
      </w:r>
      <w:r w:rsidR="39E38848" w:rsidRPr="00E24EBF">
        <w:rPr>
          <w:rFonts w:eastAsia="Arial"/>
          <w:szCs w:val="20"/>
        </w:rPr>
        <w:t>upport digital connectivity and investment in regional Australia</w:t>
      </w:r>
    </w:p>
    <w:p w14:paraId="6B2DF558" w14:textId="3E6A50B0" w:rsidR="007E0DCC" w:rsidRPr="00E24EBF" w:rsidRDefault="00B92B80" w:rsidP="00F20DA9">
      <w:pPr>
        <w:pStyle w:val="Bulletlevel1"/>
        <w:tabs>
          <w:tab w:val="left" w:pos="720"/>
        </w:tabs>
        <w:ind w:left="426" w:hanging="426"/>
        <w:rPr>
          <w:rFonts w:eastAsia="Arial"/>
          <w:szCs w:val="20"/>
        </w:rPr>
      </w:pPr>
      <w:r>
        <w:rPr>
          <w:rFonts w:eastAsia="Arial"/>
          <w:szCs w:val="20"/>
        </w:rPr>
        <w:t>s</w:t>
      </w:r>
      <w:r w:rsidR="39E38848" w:rsidRPr="00E24EBF">
        <w:rPr>
          <w:rFonts w:eastAsia="Arial"/>
          <w:szCs w:val="20"/>
        </w:rPr>
        <w:t>upport the deployment of new and innovative technology</w:t>
      </w:r>
    </w:p>
    <w:p w14:paraId="605C20D8" w14:textId="7694C98D" w:rsidR="007E0DCC" w:rsidRPr="00E24EBF" w:rsidRDefault="00B92B80" w:rsidP="00952EA1">
      <w:pPr>
        <w:pStyle w:val="Bulletlevel1last"/>
        <w:rPr>
          <w:rFonts w:eastAsia="Arial"/>
        </w:rPr>
      </w:pPr>
      <w:r>
        <w:rPr>
          <w:rFonts w:eastAsia="Arial"/>
        </w:rPr>
        <w:t>s</w:t>
      </w:r>
      <w:r w:rsidR="39E38848" w:rsidRPr="00E24EBF">
        <w:rPr>
          <w:rFonts w:eastAsia="Arial"/>
        </w:rPr>
        <w:t>upport the efficient allocation and use of spectrum.</w:t>
      </w:r>
      <w:r w:rsidR="39E38848" w:rsidRPr="00E24EBF">
        <w:t xml:space="preserve"> </w:t>
      </w:r>
    </w:p>
    <w:p w14:paraId="29F9B0ED" w14:textId="1020D95B" w:rsidR="00B92B80" w:rsidRDefault="39E38848" w:rsidP="007E0DCC">
      <w:pPr>
        <w:rPr>
          <w:rFonts w:cs="Arial"/>
        </w:rPr>
      </w:pPr>
      <w:r w:rsidRPr="00E24EBF">
        <w:rPr>
          <w:rFonts w:cs="Arial"/>
        </w:rPr>
        <w:t xml:space="preserve">These objectives are based on the </w:t>
      </w:r>
      <w:r w:rsidR="007E0DCC" w:rsidRPr="00E24EBF">
        <w:rPr>
          <w:rFonts w:cs="Arial"/>
        </w:rPr>
        <w:t>ministerial policy statement (</w:t>
      </w:r>
      <w:hyperlink r:id="rId26">
        <w:r w:rsidR="007E0DCC" w:rsidRPr="00E24EBF">
          <w:rPr>
            <w:rStyle w:val="Hyperlink"/>
            <w:rFonts w:cs="Arial"/>
          </w:rPr>
          <w:t>MPS</w:t>
        </w:r>
      </w:hyperlink>
      <w:r w:rsidR="007E0DCC" w:rsidRPr="00E24EBF">
        <w:rPr>
          <w:rFonts w:cs="Arial"/>
        </w:rPr>
        <w:t xml:space="preserve">) </w:t>
      </w:r>
      <w:r w:rsidR="006A7CA1" w:rsidRPr="00E24EBF">
        <w:rPr>
          <w:rFonts w:cs="Arial"/>
        </w:rPr>
        <w:t xml:space="preserve">made in </w:t>
      </w:r>
      <w:r w:rsidR="001A7DA1" w:rsidRPr="00E24EBF">
        <w:rPr>
          <w:rFonts w:cs="Arial"/>
        </w:rPr>
        <w:t>February 2022</w:t>
      </w:r>
      <w:r w:rsidR="7C319DE2" w:rsidRPr="00E24EBF">
        <w:rPr>
          <w:rFonts w:cs="Arial"/>
        </w:rPr>
        <w:t>, the</w:t>
      </w:r>
      <w:r w:rsidR="59C9C1A3" w:rsidRPr="00E24EBF">
        <w:rPr>
          <w:rFonts w:cs="Arial"/>
        </w:rPr>
        <w:t xml:space="preserve"> object of the </w:t>
      </w:r>
      <w:r w:rsidR="59C9C1A3" w:rsidRPr="00E24EBF">
        <w:rPr>
          <w:rFonts w:cs="Arial"/>
          <w:i/>
          <w:iCs/>
        </w:rPr>
        <w:t xml:space="preserve">Radiocommunications Act 1992 </w:t>
      </w:r>
      <w:r w:rsidR="206E0859" w:rsidRPr="00E24EBF">
        <w:rPr>
          <w:rFonts w:cs="Arial"/>
        </w:rPr>
        <w:t xml:space="preserve">and </w:t>
      </w:r>
      <w:r w:rsidR="00B92B80">
        <w:rPr>
          <w:rFonts w:cs="Arial"/>
        </w:rPr>
        <w:t>g</w:t>
      </w:r>
      <w:r w:rsidR="206E0859" w:rsidRPr="00E24EBF">
        <w:rPr>
          <w:rFonts w:cs="Arial"/>
        </w:rPr>
        <w:t xml:space="preserve">overnment communications policy objectives. </w:t>
      </w:r>
    </w:p>
    <w:p w14:paraId="14C954B8" w14:textId="09C6C82A" w:rsidR="008F0DED" w:rsidRPr="00E24EBF" w:rsidRDefault="0070286D" w:rsidP="00C03E44">
      <w:pPr>
        <w:pStyle w:val="Paragraphbeforelist"/>
        <w:keepNext/>
      </w:pPr>
      <w:r w:rsidRPr="00E24EBF">
        <w:lastRenderedPageBreak/>
        <w:t xml:space="preserve">The decisions implemented in the </w:t>
      </w:r>
      <w:r w:rsidR="00EC0992" w:rsidRPr="00E24EBF">
        <w:t xml:space="preserve">technical framework have </w:t>
      </w:r>
      <w:r w:rsidR="00DA7189" w:rsidRPr="00E24EBF">
        <w:t>several</w:t>
      </w:r>
      <w:r w:rsidR="00EC0992" w:rsidRPr="00E24EBF">
        <w:t xml:space="preserve"> benefits:</w:t>
      </w:r>
    </w:p>
    <w:p w14:paraId="23623A1B" w14:textId="17FE0537" w:rsidR="00EC0992" w:rsidRPr="00E24EBF" w:rsidRDefault="00DA7189" w:rsidP="001629E2">
      <w:pPr>
        <w:pStyle w:val="Bulletlevel1"/>
        <w:rPr>
          <w:szCs w:val="20"/>
        </w:rPr>
      </w:pPr>
      <w:r w:rsidRPr="00E24EBF">
        <w:t xml:space="preserve">Introducing WBB services using AWLs </w:t>
      </w:r>
      <w:r w:rsidR="0029553B" w:rsidRPr="00E24EBF">
        <w:rPr>
          <w:szCs w:val="20"/>
        </w:rPr>
        <w:t xml:space="preserve">to provide potential licensees with </w:t>
      </w:r>
      <w:r w:rsidR="0067672B" w:rsidRPr="00E24EBF">
        <w:rPr>
          <w:szCs w:val="20"/>
        </w:rPr>
        <w:t xml:space="preserve">both </w:t>
      </w:r>
      <w:r w:rsidR="0029553B" w:rsidRPr="00E24EBF">
        <w:rPr>
          <w:szCs w:val="20"/>
        </w:rPr>
        <w:t>flexibility</w:t>
      </w:r>
      <w:r w:rsidR="0067672B" w:rsidRPr="00E24EBF">
        <w:rPr>
          <w:szCs w:val="20"/>
        </w:rPr>
        <w:t xml:space="preserve"> and </w:t>
      </w:r>
      <w:r w:rsidR="00265A1E">
        <w:rPr>
          <w:szCs w:val="20"/>
        </w:rPr>
        <w:t>predictability</w:t>
      </w:r>
      <w:r w:rsidR="0067672B" w:rsidRPr="00E24EBF">
        <w:rPr>
          <w:szCs w:val="20"/>
        </w:rPr>
        <w:t xml:space="preserve"> across the whole 3400</w:t>
      </w:r>
      <w:r w:rsidR="00B92B80">
        <w:rPr>
          <w:szCs w:val="20"/>
        </w:rPr>
        <w:t>–</w:t>
      </w:r>
      <w:r w:rsidR="0067672B" w:rsidRPr="00E24EBF">
        <w:rPr>
          <w:szCs w:val="20"/>
        </w:rPr>
        <w:t>4000 MHz range</w:t>
      </w:r>
      <w:r w:rsidR="0029553B" w:rsidRPr="00E24EBF">
        <w:rPr>
          <w:szCs w:val="20"/>
        </w:rPr>
        <w:t>.</w:t>
      </w:r>
    </w:p>
    <w:p w14:paraId="1A04DE86" w14:textId="1BA00272" w:rsidR="0029553B" w:rsidRPr="00E24EBF" w:rsidRDefault="0068759A" w:rsidP="001629E2">
      <w:pPr>
        <w:pStyle w:val="Bulletlevel1"/>
        <w:rPr>
          <w:szCs w:val="20"/>
        </w:rPr>
      </w:pPr>
      <w:r w:rsidRPr="00E24EBF">
        <w:t>Providing ongoing ac</w:t>
      </w:r>
      <w:r w:rsidRPr="00E24EBF">
        <w:rPr>
          <w:szCs w:val="20"/>
        </w:rPr>
        <w:t xml:space="preserve">cess for PTP and FSS earth station </w:t>
      </w:r>
      <w:r w:rsidR="003E7196" w:rsidRPr="00E24EBF">
        <w:rPr>
          <w:szCs w:val="20"/>
        </w:rPr>
        <w:t>receive</w:t>
      </w:r>
      <w:r w:rsidR="00E717AC" w:rsidRPr="00E24EBF">
        <w:rPr>
          <w:szCs w:val="20"/>
        </w:rPr>
        <w:t xml:space="preserve"> licence</w:t>
      </w:r>
      <w:r w:rsidR="003E7196" w:rsidRPr="00E24EBF">
        <w:rPr>
          <w:szCs w:val="20"/>
        </w:rPr>
        <w:t xml:space="preserve"> applications.</w:t>
      </w:r>
    </w:p>
    <w:p w14:paraId="7DFDBF7D" w14:textId="01B1121C" w:rsidR="009A1DF5" w:rsidRPr="00E24EBF" w:rsidRDefault="009A1DF5" w:rsidP="001629E2">
      <w:pPr>
        <w:pStyle w:val="Bulletlevel1"/>
        <w:rPr>
          <w:szCs w:val="20"/>
        </w:rPr>
      </w:pPr>
      <w:r w:rsidRPr="00E24EBF">
        <w:t>Protect</w:t>
      </w:r>
      <w:r w:rsidR="00E717AC" w:rsidRPr="00E24EBF">
        <w:rPr>
          <w:szCs w:val="20"/>
        </w:rPr>
        <w:t>ing</w:t>
      </w:r>
      <w:r w:rsidRPr="00E24EBF">
        <w:rPr>
          <w:szCs w:val="20"/>
        </w:rPr>
        <w:t xml:space="preserve"> existing </w:t>
      </w:r>
      <w:r w:rsidR="00F62CD7">
        <w:rPr>
          <w:szCs w:val="20"/>
        </w:rPr>
        <w:t>point-to-multipoint (</w:t>
      </w:r>
      <w:r w:rsidRPr="00E24EBF">
        <w:rPr>
          <w:szCs w:val="20"/>
        </w:rPr>
        <w:t>PMP</w:t>
      </w:r>
      <w:r w:rsidR="008A5D6A">
        <w:rPr>
          <w:szCs w:val="20"/>
        </w:rPr>
        <w:t>)</w:t>
      </w:r>
      <w:r w:rsidRPr="00E24EBF">
        <w:rPr>
          <w:szCs w:val="20"/>
        </w:rPr>
        <w:t xml:space="preserve"> services but providing a pathway to transition to AWLs.</w:t>
      </w:r>
    </w:p>
    <w:p w14:paraId="7C696581" w14:textId="0B5A51C4" w:rsidR="003E7196" w:rsidRPr="00E24EBF" w:rsidRDefault="00004762" w:rsidP="001629E2">
      <w:pPr>
        <w:pStyle w:val="Bulletlevel1"/>
        <w:rPr>
          <w:szCs w:val="20"/>
        </w:rPr>
      </w:pPr>
      <w:r w:rsidRPr="00E24EBF">
        <w:t xml:space="preserve">Protecting important aviation services by proposing interim mitigations for </w:t>
      </w:r>
      <w:r w:rsidR="00853154" w:rsidRPr="00E24EBF">
        <w:rPr>
          <w:szCs w:val="20"/>
        </w:rPr>
        <w:t>compatibility with radio altimeters on aircraft.</w:t>
      </w:r>
    </w:p>
    <w:p w14:paraId="180CFE46" w14:textId="5C5343E7" w:rsidR="00853154" w:rsidRPr="00E24EBF" w:rsidRDefault="00E84CB2" w:rsidP="00C03E44">
      <w:pPr>
        <w:pStyle w:val="Bulletlevel1last"/>
      </w:pPr>
      <w:r w:rsidRPr="00E24EBF">
        <w:t xml:space="preserve">Allowing FSS earth station operators to better protect themselves from introduced AWL services, while also ensuring </w:t>
      </w:r>
      <w:r w:rsidR="00F53F04" w:rsidRPr="00E24EBF">
        <w:t>future AWL devices are not unduly impeded by future nearby FSS earth stations.</w:t>
      </w:r>
    </w:p>
    <w:p w14:paraId="602706D6" w14:textId="6FD6DB67" w:rsidR="00AA7601" w:rsidRPr="00E24EBF" w:rsidRDefault="00B92B80" w:rsidP="00C03E44">
      <w:pPr>
        <w:pStyle w:val="Paragraph"/>
      </w:pPr>
      <w:r>
        <w:t>Overall</w:t>
      </w:r>
      <w:r w:rsidR="002C6A2D" w:rsidRPr="00E24EBF">
        <w:t>, the technical framework a</w:t>
      </w:r>
      <w:r w:rsidR="00936FE1" w:rsidRPr="00E24EBF">
        <w:t>chieves the right balance of opportunities for new applications</w:t>
      </w:r>
      <w:r w:rsidR="004D2456" w:rsidRPr="00E24EBF">
        <w:t>,</w:t>
      </w:r>
      <w:r w:rsidR="00936FE1" w:rsidRPr="00E24EBF">
        <w:t xml:space="preserve"> </w:t>
      </w:r>
      <w:r>
        <w:t>while</w:t>
      </w:r>
      <w:r w:rsidR="00936FE1" w:rsidRPr="00E24EBF">
        <w:t xml:space="preserve"> protecting access and </w:t>
      </w:r>
      <w:r>
        <w:t xml:space="preserve">the </w:t>
      </w:r>
      <w:r w:rsidR="00936FE1" w:rsidRPr="00E24EBF">
        <w:t xml:space="preserve">utility of existing users </w:t>
      </w:r>
      <w:r w:rsidR="00E25B5D" w:rsidRPr="00E24EBF">
        <w:t>of the band and adjacent bands.</w:t>
      </w:r>
    </w:p>
    <w:p w14:paraId="56DC19F8" w14:textId="28813DB0" w:rsidR="00DC21A9" w:rsidRPr="00E24EBF" w:rsidRDefault="00D87B02" w:rsidP="72ABB370">
      <w:pPr>
        <w:rPr>
          <w:rFonts w:cs="Arial"/>
        </w:rPr>
      </w:pPr>
      <w:r w:rsidRPr="00E24EBF">
        <w:rPr>
          <w:rFonts w:cs="Arial"/>
        </w:rPr>
        <w:t>T</w:t>
      </w:r>
      <w:r w:rsidR="009831CE" w:rsidRPr="00E24EBF">
        <w:rPr>
          <w:rFonts w:cs="Arial"/>
        </w:rPr>
        <w:t>he licensing framework and allocation process</w:t>
      </w:r>
      <w:r w:rsidR="00DA4647" w:rsidRPr="00E24EBF">
        <w:rPr>
          <w:rFonts w:cs="Arial"/>
        </w:rPr>
        <w:t xml:space="preserve"> </w:t>
      </w:r>
      <w:r w:rsidR="00BD64BF" w:rsidRPr="00E24EBF">
        <w:rPr>
          <w:rFonts w:cs="Arial"/>
        </w:rPr>
        <w:t xml:space="preserve">for </w:t>
      </w:r>
      <w:r w:rsidR="00B92B80">
        <w:rPr>
          <w:rFonts w:cs="Arial"/>
        </w:rPr>
        <w:t xml:space="preserve">the </w:t>
      </w:r>
      <w:r w:rsidR="00BD64BF" w:rsidRPr="00E24EBF">
        <w:rPr>
          <w:rFonts w:cs="Arial"/>
        </w:rPr>
        <w:t xml:space="preserve">issue of </w:t>
      </w:r>
      <w:r w:rsidR="00B92B80">
        <w:rPr>
          <w:rFonts w:cs="Arial"/>
        </w:rPr>
        <w:t xml:space="preserve">AWLs </w:t>
      </w:r>
      <w:r w:rsidR="00BD64BF" w:rsidRPr="00E24EBF">
        <w:rPr>
          <w:rFonts w:cs="Arial"/>
        </w:rPr>
        <w:t>in the 3.4</w:t>
      </w:r>
      <w:r w:rsidR="00B92B80">
        <w:rPr>
          <w:szCs w:val="20"/>
        </w:rPr>
        <w:t>–</w:t>
      </w:r>
      <w:r w:rsidR="00BD64BF" w:rsidRPr="00E24EBF">
        <w:rPr>
          <w:rFonts w:cs="Arial"/>
        </w:rPr>
        <w:t>4</w:t>
      </w:r>
      <w:r w:rsidR="007003E1">
        <w:rPr>
          <w:rFonts w:cs="Arial"/>
        </w:rPr>
        <w:t>.0</w:t>
      </w:r>
      <w:r w:rsidR="00B92B80">
        <w:rPr>
          <w:rFonts w:cs="Arial"/>
        </w:rPr>
        <w:t> </w:t>
      </w:r>
      <w:r w:rsidR="00BD64BF" w:rsidRPr="00E24EBF">
        <w:rPr>
          <w:rFonts w:cs="Arial"/>
        </w:rPr>
        <w:t>GHz band give effect to the technical framework.</w:t>
      </w:r>
      <w:r w:rsidRPr="00E24EBF">
        <w:rPr>
          <w:rFonts w:cs="Arial"/>
        </w:rPr>
        <w:t xml:space="preserve"> </w:t>
      </w:r>
    </w:p>
    <w:p w14:paraId="6FAAAC8B" w14:textId="6806C88A" w:rsidR="00C561C1" w:rsidRPr="00E24EBF" w:rsidRDefault="00C561C1" w:rsidP="002649D8">
      <w:pPr>
        <w:pStyle w:val="Paragraph"/>
      </w:pPr>
      <w:r w:rsidRPr="00E24EBF">
        <w:t>Some submissions from mobile network and WBB operators promoted changing the minimum AWL geographic area from HCIS level 0 to HCIS level 1. </w:t>
      </w:r>
      <w:r w:rsidR="003111DE" w:rsidRPr="00E24EBF">
        <w:t>Two submitters</w:t>
      </w:r>
      <w:r w:rsidR="00B95AA7" w:rsidRPr="00E24EBF">
        <w:t xml:space="preserve"> responded saying that the minimum geographic area for remote areas should be HCIS Level 1</w:t>
      </w:r>
      <w:r w:rsidR="00840B49" w:rsidRPr="00E24EBF">
        <w:t xml:space="preserve"> </w:t>
      </w:r>
      <w:r w:rsidR="000B4256" w:rsidRPr="00E24EBF">
        <w:t xml:space="preserve">as that </w:t>
      </w:r>
      <w:r w:rsidR="00840B49" w:rsidRPr="00E24EBF">
        <w:t xml:space="preserve">better reflects the spectrum denial area for a typical rural base station. </w:t>
      </w:r>
      <w:r w:rsidR="001A251E" w:rsidRPr="00E24EBF">
        <w:t>One submitter</w:t>
      </w:r>
      <w:r w:rsidR="00B95AA7" w:rsidRPr="00E24EBF">
        <w:t xml:space="preserve"> propose</w:t>
      </w:r>
      <w:r w:rsidR="001517B5" w:rsidRPr="00E24EBF">
        <w:t>d</w:t>
      </w:r>
      <w:r w:rsidR="00B95AA7" w:rsidRPr="00E24EBF">
        <w:t xml:space="preserve"> that the ACMA’s proposed HCIS Level 0 increase to a minimum of HCIS Level 2, with scope for some areas at HCIS Level 1.</w:t>
      </w:r>
    </w:p>
    <w:p w14:paraId="48678858" w14:textId="2F0B21E3" w:rsidR="004970B0" w:rsidRPr="00E24EBF" w:rsidRDefault="004970B0" w:rsidP="002649D8">
      <w:pPr>
        <w:pStyle w:val="Heading3"/>
      </w:pPr>
      <w:r w:rsidRPr="00E24EBF">
        <w:t>ACMA response</w:t>
      </w:r>
    </w:p>
    <w:p w14:paraId="64716BAB" w14:textId="1C7EBCF4" w:rsidR="00436F84" w:rsidRPr="00E24EBF" w:rsidRDefault="003D79EC" w:rsidP="008968BD">
      <w:pPr>
        <w:rPr>
          <w:rFonts w:cs="Arial"/>
        </w:rPr>
      </w:pPr>
      <w:r w:rsidRPr="00E24EBF">
        <w:rPr>
          <w:rFonts w:cs="Arial"/>
        </w:rPr>
        <w:t xml:space="preserve">While </w:t>
      </w:r>
      <w:r w:rsidR="000B4256" w:rsidRPr="00E24EBF">
        <w:rPr>
          <w:rFonts w:cs="Arial"/>
        </w:rPr>
        <w:t>it</w:t>
      </w:r>
      <w:r w:rsidRPr="00E24EBF">
        <w:rPr>
          <w:rFonts w:cs="Arial"/>
        </w:rPr>
        <w:t xml:space="preserve"> </w:t>
      </w:r>
      <w:r w:rsidR="002766F4" w:rsidRPr="00E24EBF">
        <w:rPr>
          <w:rFonts w:cs="Arial"/>
        </w:rPr>
        <w:t>could be argued</w:t>
      </w:r>
      <w:r w:rsidR="000B4256" w:rsidRPr="00E24EBF">
        <w:rPr>
          <w:rFonts w:cs="Arial"/>
        </w:rPr>
        <w:t xml:space="preserve"> that HCIS </w:t>
      </w:r>
      <w:r w:rsidR="00271153" w:rsidRPr="00E24EBF">
        <w:rPr>
          <w:rFonts w:cs="Arial"/>
        </w:rPr>
        <w:t>L</w:t>
      </w:r>
      <w:r w:rsidR="000B4256" w:rsidRPr="00E24EBF">
        <w:rPr>
          <w:rFonts w:cs="Arial"/>
        </w:rPr>
        <w:t>evel 1</w:t>
      </w:r>
      <w:r w:rsidR="00320762" w:rsidRPr="00E24EBF">
        <w:rPr>
          <w:rFonts w:cs="Arial"/>
        </w:rPr>
        <w:t xml:space="preserve"> </w:t>
      </w:r>
      <w:r w:rsidR="000B4256" w:rsidRPr="00E24EBF">
        <w:rPr>
          <w:rFonts w:cs="Arial"/>
        </w:rPr>
        <w:t>better reflects the spectrum denial area for a typical rural base station</w:t>
      </w:r>
      <w:r w:rsidRPr="00E24EBF">
        <w:rPr>
          <w:rFonts w:cs="Arial"/>
        </w:rPr>
        <w:t>, interference management from an AWL is based on a fixed device boundary criteria level, regardless of the AWL size. Consequently</w:t>
      </w:r>
      <w:r w:rsidR="00A82E28" w:rsidRPr="00E24EBF">
        <w:rPr>
          <w:rFonts w:cs="Arial"/>
        </w:rPr>
        <w:t>, we</w:t>
      </w:r>
      <w:r w:rsidR="00490DCD" w:rsidRPr="00E24EBF">
        <w:rPr>
          <w:rFonts w:cs="Arial"/>
        </w:rPr>
        <w:t xml:space="preserve"> consider</w:t>
      </w:r>
      <w:r w:rsidRPr="00E24EBF">
        <w:rPr>
          <w:rFonts w:cs="Arial"/>
        </w:rPr>
        <w:t xml:space="preserve"> that maintaining HCIS </w:t>
      </w:r>
      <w:r w:rsidR="00E711FC" w:rsidRPr="00E24EBF">
        <w:rPr>
          <w:rFonts w:cs="Arial"/>
        </w:rPr>
        <w:t>L</w:t>
      </w:r>
      <w:r w:rsidRPr="00E24EBF">
        <w:rPr>
          <w:rFonts w:cs="Arial"/>
        </w:rPr>
        <w:t xml:space="preserve">evel 0 as the minimum geographic size </w:t>
      </w:r>
      <w:r w:rsidR="00884C76" w:rsidRPr="00E24EBF">
        <w:rPr>
          <w:rFonts w:cs="Arial"/>
        </w:rPr>
        <w:t>supports</w:t>
      </w:r>
      <w:r w:rsidRPr="00E24EBF" w:rsidDel="00884C76">
        <w:rPr>
          <w:rFonts w:cs="Arial"/>
        </w:rPr>
        <w:t xml:space="preserve"> </w:t>
      </w:r>
      <w:r w:rsidRPr="00E24EBF">
        <w:rPr>
          <w:rFonts w:cs="Arial"/>
        </w:rPr>
        <w:t>a variety of use</w:t>
      </w:r>
      <w:r w:rsidR="00B92B80">
        <w:rPr>
          <w:rFonts w:cs="Arial"/>
        </w:rPr>
        <w:t>-</w:t>
      </w:r>
      <w:r w:rsidRPr="00E24EBF">
        <w:rPr>
          <w:rFonts w:cs="Arial"/>
        </w:rPr>
        <w:t>cases (small cell, macro cell and in-between) and a high degree of geographic granularity</w:t>
      </w:r>
      <w:r w:rsidR="002B5A0F" w:rsidRPr="00E24EBF">
        <w:rPr>
          <w:rFonts w:cs="Arial"/>
        </w:rPr>
        <w:t>,</w:t>
      </w:r>
      <w:r w:rsidR="005D2EA2" w:rsidRPr="00E24EBF">
        <w:rPr>
          <w:rFonts w:cs="Arial"/>
        </w:rPr>
        <w:t xml:space="preserve"> and therefore </w:t>
      </w:r>
      <w:r w:rsidR="00F93A09" w:rsidRPr="00E24EBF">
        <w:rPr>
          <w:rFonts w:cs="Arial"/>
        </w:rPr>
        <w:t>optimises flexibility for licensees</w:t>
      </w:r>
      <w:r w:rsidRPr="00E24EBF">
        <w:rPr>
          <w:rFonts w:cs="Arial"/>
        </w:rPr>
        <w:t xml:space="preserve">. Licensees </w:t>
      </w:r>
      <w:r w:rsidR="00AB0DF1">
        <w:rPr>
          <w:rFonts w:cs="Arial"/>
        </w:rPr>
        <w:t>may build their licence</w:t>
      </w:r>
      <w:r w:rsidRPr="00E24EBF">
        <w:rPr>
          <w:rFonts w:cs="Arial"/>
        </w:rPr>
        <w:t xml:space="preserve"> using HCIS </w:t>
      </w:r>
      <w:r w:rsidR="00E711FC" w:rsidRPr="00E24EBF">
        <w:rPr>
          <w:rFonts w:cs="Arial"/>
        </w:rPr>
        <w:t>L</w:t>
      </w:r>
      <w:r w:rsidRPr="00E24EBF">
        <w:rPr>
          <w:rFonts w:cs="Arial"/>
        </w:rPr>
        <w:t>evel 1 if they wish.</w:t>
      </w:r>
    </w:p>
    <w:p w14:paraId="2F1DCEE1" w14:textId="06EDE5C0" w:rsidR="004B6DDB" w:rsidRPr="00E24EBF" w:rsidRDefault="004B6DDB" w:rsidP="004B6DDB">
      <w:pPr>
        <w:pStyle w:val="Heading2"/>
      </w:pPr>
      <w:bookmarkStart w:id="7" w:name="_Toc137747008"/>
      <w:r w:rsidRPr="00E24EBF">
        <w:t>Mitigations for radio altimeters</w:t>
      </w:r>
      <w:bookmarkEnd w:id="7"/>
    </w:p>
    <w:p w14:paraId="159D6F9D" w14:textId="01CF5B5C" w:rsidR="004B6DDB" w:rsidRPr="00E24EBF" w:rsidRDefault="004B6DDB" w:rsidP="004B6DDB">
      <w:pPr>
        <w:rPr>
          <w:rFonts w:cs="Arial"/>
          <w:szCs w:val="20"/>
        </w:rPr>
      </w:pPr>
      <w:r w:rsidRPr="00E24EBF">
        <w:rPr>
          <w:rFonts w:cs="Arial"/>
        </w:rPr>
        <w:t xml:space="preserve">Mobile network and WBB operators generally proposed that Approach A (no additional </w:t>
      </w:r>
      <w:r w:rsidRPr="00E24EBF">
        <w:rPr>
          <w:rFonts w:cs="Arial"/>
          <w:szCs w:val="20"/>
        </w:rPr>
        <w:t xml:space="preserve">measures) was sufficient as there is no demonstrated problem in </w:t>
      </w:r>
      <w:r w:rsidR="00B92B80">
        <w:rPr>
          <w:rFonts w:cs="Arial"/>
          <w:szCs w:val="20"/>
        </w:rPr>
        <w:t xml:space="preserve">current </w:t>
      </w:r>
      <w:r w:rsidRPr="00E24EBF">
        <w:rPr>
          <w:rFonts w:cs="Arial"/>
          <w:szCs w:val="20"/>
        </w:rPr>
        <w:t>deployments</w:t>
      </w:r>
      <w:r w:rsidR="0016708D" w:rsidRPr="00E24EBF">
        <w:rPr>
          <w:rFonts w:cs="Arial"/>
          <w:szCs w:val="20"/>
        </w:rPr>
        <w:t>, in Australia or internationally,</w:t>
      </w:r>
      <w:r w:rsidRPr="00E24EBF">
        <w:rPr>
          <w:rFonts w:cs="Arial"/>
          <w:szCs w:val="20"/>
        </w:rPr>
        <w:t xml:space="preserve"> that warrant extra mitigations. Aviation industry submissions were more cautious, indicating that there are a range of reasons for no apparent confirmed incidents to date and no level of interference to any aircraft operations was acceptable. Those submissions that pointed to overseas approaches generally suggested that the approaches used by France and Canada should be adopted to mitigate any risks. </w:t>
      </w:r>
      <w:r w:rsidR="00B92B80">
        <w:rPr>
          <w:rFonts w:cs="Arial"/>
          <w:szCs w:val="20"/>
        </w:rPr>
        <w:t>We</w:t>
      </w:r>
      <w:r w:rsidR="00B92B80" w:rsidRPr="00E24EBF">
        <w:rPr>
          <w:rFonts w:cs="Arial"/>
          <w:szCs w:val="20"/>
        </w:rPr>
        <w:t xml:space="preserve"> </w:t>
      </w:r>
      <w:r w:rsidR="00D20AE6" w:rsidRPr="00E24EBF">
        <w:rPr>
          <w:rFonts w:cs="Arial"/>
          <w:szCs w:val="20"/>
        </w:rPr>
        <w:t>received comment on the</w:t>
      </w:r>
      <w:r w:rsidRPr="00E24EBF">
        <w:rPr>
          <w:rFonts w:cs="Arial"/>
          <w:szCs w:val="20"/>
        </w:rPr>
        <w:t xml:space="preserve"> technical studies </w:t>
      </w:r>
      <w:r w:rsidR="00D20AE6" w:rsidRPr="00E24EBF">
        <w:rPr>
          <w:rFonts w:cs="Arial"/>
          <w:szCs w:val="20"/>
        </w:rPr>
        <w:t>from a range of aviation sector submitters</w:t>
      </w:r>
      <w:r w:rsidR="009A6E89" w:rsidRPr="00E24EBF">
        <w:rPr>
          <w:rFonts w:cs="Arial"/>
          <w:szCs w:val="20"/>
        </w:rPr>
        <w:t xml:space="preserve">. </w:t>
      </w:r>
    </w:p>
    <w:p w14:paraId="0F79A79B" w14:textId="3C644FFC" w:rsidR="00BC481E" w:rsidRPr="00E24EBF" w:rsidRDefault="00BC481E" w:rsidP="00AB0DF1">
      <w:pPr>
        <w:pStyle w:val="Heading3"/>
      </w:pPr>
      <w:r w:rsidRPr="00E24EBF">
        <w:t>ACMA response</w:t>
      </w:r>
    </w:p>
    <w:p w14:paraId="103288D3" w14:textId="7CE77CCC" w:rsidR="00AA1BD0" w:rsidRPr="00E24EBF" w:rsidRDefault="0041639F" w:rsidP="00707813">
      <w:pPr>
        <w:rPr>
          <w:rFonts w:cs="Arial"/>
          <w:szCs w:val="20"/>
        </w:rPr>
      </w:pPr>
      <w:r w:rsidRPr="00E24EBF">
        <w:rPr>
          <w:rFonts w:cs="Arial"/>
          <w:szCs w:val="20"/>
        </w:rPr>
        <w:t>We</w:t>
      </w:r>
      <w:r w:rsidR="004B6DDB" w:rsidRPr="00E24EBF">
        <w:rPr>
          <w:rFonts w:cs="Arial"/>
          <w:szCs w:val="20"/>
        </w:rPr>
        <w:t xml:space="preserve"> reviewed submissions and </w:t>
      </w:r>
      <w:r w:rsidR="009A6E89" w:rsidRPr="00E24EBF">
        <w:rPr>
          <w:rFonts w:cs="Arial"/>
          <w:szCs w:val="20"/>
        </w:rPr>
        <w:t>undertook</w:t>
      </w:r>
      <w:r w:rsidR="006D0D7C" w:rsidRPr="00E24EBF">
        <w:rPr>
          <w:rFonts w:cs="Arial"/>
          <w:szCs w:val="20"/>
        </w:rPr>
        <w:t xml:space="preserve"> a further body of work in relation to radio altimeters</w:t>
      </w:r>
      <w:r w:rsidR="00562771">
        <w:rPr>
          <w:rFonts w:cs="Arial"/>
          <w:szCs w:val="20"/>
        </w:rPr>
        <w:t>.</w:t>
      </w:r>
      <w:r w:rsidR="009679B9">
        <w:rPr>
          <w:rFonts w:cs="Arial"/>
          <w:szCs w:val="20"/>
        </w:rPr>
        <w:t xml:space="preserve"> </w:t>
      </w:r>
    </w:p>
    <w:p w14:paraId="10F62DC7" w14:textId="3456E85D" w:rsidR="00FD3231" w:rsidRPr="00E24EBF" w:rsidRDefault="00AA1BD0" w:rsidP="00AB0DF1">
      <w:pPr>
        <w:pStyle w:val="Heading3"/>
      </w:pPr>
      <w:r w:rsidRPr="00E24EBF">
        <w:lastRenderedPageBreak/>
        <w:t>Subsequent work</w:t>
      </w:r>
    </w:p>
    <w:p w14:paraId="2A71AFF7" w14:textId="26F0BDB2" w:rsidR="00C92A3B" w:rsidRPr="00E24EBF" w:rsidRDefault="00707813" w:rsidP="00707813">
      <w:pPr>
        <w:rPr>
          <w:rFonts w:cs="Arial"/>
          <w:szCs w:val="20"/>
        </w:rPr>
      </w:pPr>
      <w:r w:rsidRPr="00E24EBF">
        <w:rPr>
          <w:rFonts w:cs="Arial"/>
          <w:szCs w:val="20"/>
        </w:rPr>
        <w:t>The ACMA re-opened the 3.4</w:t>
      </w:r>
      <w:r w:rsidR="007003E1">
        <w:rPr>
          <w:szCs w:val="20"/>
        </w:rPr>
        <w:t>–</w:t>
      </w:r>
      <w:r w:rsidRPr="00E24EBF">
        <w:rPr>
          <w:rFonts w:cs="Arial"/>
          <w:szCs w:val="20"/>
        </w:rPr>
        <w:t xml:space="preserve">4.0 GHz technical liaison group (TLG) in September </w:t>
      </w:r>
      <w:r w:rsidR="007003E1">
        <w:rPr>
          <w:rFonts w:cs="Arial"/>
          <w:szCs w:val="20"/>
        </w:rPr>
        <w:t xml:space="preserve">and </w:t>
      </w:r>
      <w:r w:rsidRPr="00E24EBF">
        <w:rPr>
          <w:rFonts w:cs="Arial"/>
          <w:szCs w:val="20"/>
        </w:rPr>
        <w:t>October 2022 to consider the radio altimeter issue</w:t>
      </w:r>
      <w:r w:rsidR="007003E1">
        <w:rPr>
          <w:rFonts w:cs="Arial"/>
          <w:szCs w:val="20"/>
        </w:rPr>
        <w:t xml:space="preserve"> and</w:t>
      </w:r>
      <w:r w:rsidRPr="00E24EBF">
        <w:rPr>
          <w:rFonts w:cs="Arial"/>
          <w:szCs w:val="20"/>
        </w:rPr>
        <w:t xml:space="preserve"> the spectrum licensing technical framework proposed for certain spectrum spaces in the </w:t>
      </w:r>
      <w:r w:rsidR="007003E1">
        <w:rPr>
          <w:rFonts w:cs="Arial"/>
          <w:szCs w:val="20"/>
        </w:rPr>
        <w:t>3400–4000</w:t>
      </w:r>
      <w:r w:rsidRPr="00E24EBF">
        <w:rPr>
          <w:rFonts w:cs="Arial"/>
          <w:szCs w:val="20"/>
        </w:rPr>
        <w:t xml:space="preserve"> MHz band. The evidence-based </w:t>
      </w:r>
      <w:r w:rsidR="007003E1" w:rsidRPr="00E24EBF">
        <w:rPr>
          <w:rFonts w:cs="Arial"/>
          <w:szCs w:val="20"/>
        </w:rPr>
        <w:t xml:space="preserve">radio altimeter </w:t>
      </w:r>
      <w:r w:rsidRPr="00E24EBF">
        <w:rPr>
          <w:rFonts w:cs="Arial"/>
          <w:szCs w:val="20"/>
        </w:rPr>
        <w:t xml:space="preserve">document (RA report), including the proposed approach to mitigations, was presented to the TLG after an initial review by CASA. The RA report and a record of the TLG discussions can be found on the ACMA </w:t>
      </w:r>
      <w:hyperlink r:id="rId27" w:history="1">
        <w:r w:rsidRPr="00E24EBF">
          <w:rPr>
            <w:rStyle w:val="Hyperlink"/>
            <w:rFonts w:cs="Arial"/>
            <w:szCs w:val="20"/>
          </w:rPr>
          <w:t>website</w:t>
        </w:r>
      </w:hyperlink>
      <w:r w:rsidRPr="00E24EBF">
        <w:rPr>
          <w:rFonts w:cs="Arial"/>
          <w:szCs w:val="20"/>
        </w:rPr>
        <w:t xml:space="preserve">. </w:t>
      </w:r>
    </w:p>
    <w:p w14:paraId="0AC9CF62" w14:textId="48E6C4AA" w:rsidR="00707813" w:rsidRPr="00E24EBF" w:rsidRDefault="00C92A3B" w:rsidP="00707813">
      <w:pPr>
        <w:rPr>
          <w:rFonts w:cs="Arial"/>
          <w:szCs w:val="20"/>
        </w:rPr>
      </w:pPr>
      <w:r w:rsidRPr="00E24EBF">
        <w:rPr>
          <w:rFonts w:cs="Arial"/>
          <w:szCs w:val="20"/>
        </w:rPr>
        <w:t xml:space="preserve">Further public consultation was conducted on radio altimeter mitigations as part of the </w:t>
      </w:r>
      <w:r w:rsidR="007003E1">
        <w:rPr>
          <w:rFonts w:cs="Arial"/>
          <w:szCs w:val="20"/>
        </w:rPr>
        <w:t>d</w:t>
      </w:r>
      <w:r w:rsidR="003B2814" w:rsidRPr="00E24EBF">
        <w:rPr>
          <w:rFonts w:cs="Arial"/>
          <w:szCs w:val="20"/>
        </w:rPr>
        <w:t>raft allocation and technical instruments for the 3.4/3.7 GHz bands auction consultation</w:t>
      </w:r>
      <w:r w:rsidR="00BA45D9" w:rsidRPr="00E24EBF">
        <w:rPr>
          <w:rFonts w:cs="Arial"/>
          <w:szCs w:val="20"/>
        </w:rPr>
        <w:t>,</w:t>
      </w:r>
      <w:r w:rsidR="003B2814" w:rsidRPr="00E24EBF">
        <w:rPr>
          <w:rFonts w:cs="Arial"/>
          <w:szCs w:val="20"/>
        </w:rPr>
        <w:t xml:space="preserve"> which closed on 29 March 2023. </w:t>
      </w:r>
      <w:r w:rsidR="007003E1">
        <w:rPr>
          <w:rFonts w:cs="Arial"/>
          <w:szCs w:val="20"/>
        </w:rPr>
        <w:t>S</w:t>
      </w:r>
      <w:r w:rsidR="00707813" w:rsidRPr="00E24EBF">
        <w:rPr>
          <w:rFonts w:cs="Arial"/>
          <w:szCs w:val="20"/>
        </w:rPr>
        <w:t xml:space="preserve">ee the paper </w:t>
      </w:r>
      <w:hyperlink r:id="rId28" w:history="1">
        <w:r w:rsidR="00707813" w:rsidRPr="00E24EBF">
          <w:rPr>
            <w:rStyle w:val="Hyperlink"/>
            <w:rFonts w:cs="Arial"/>
            <w:i/>
            <w:iCs/>
            <w:szCs w:val="20"/>
          </w:rPr>
          <w:t>Wireless broadband and radio altimeter coexistence outcomes paper</w:t>
        </w:r>
      </w:hyperlink>
      <w:r w:rsidR="00707813" w:rsidRPr="00E24EBF">
        <w:rPr>
          <w:rFonts w:cs="Arial"/>
          <w:i/>
          <w:iCs/>
          <w:szCs w:val="20"/>
        </w:rPr>
        <w:t xml:space="preserve"> </w:t>
      </w:r>
      <w:r w:rsidR="00707813" w:rsidRPr="00E24EBF">
        <w:rPr>
          <w:rFonts w:cs="Arial"/>
          <w:szCs w:val="20"/>
        </w:rPr>
        <w:t xml:space="preserve">for a detailed discussion of </w:t>
      </w:r>
      <w:r w:rsidR="003B2814" w:rsidRPr="00E24EBF">
        <w:rPr>
          <w:rFonts w:cs="Arial"/>
          <w:szCs w:val="20"/>
        </w:rPr>
        <w:t>this</w:t>
      </w:r>
      <w:r w:rsidR="00707813" w:rsidRPr="00E24EBF">
        <w:rPr>
          <w:rFonts w:cs="Arial"/>
          <w:szCs w:val="20"/>
        </w:rPr>
        <w:t xml:space="preserve"> consultation and</w:t>
      </w:r>
      <w:r w:rsidR="007F7EA0" w:rsidRPr="00E24EBF">
        <w:rPr>
          <w:rFonts w:cs="Arial"/>
          <w:szCs w:val="20"/>
        </w:rPr>
        <w:t xml:space="preserve"> further</w:t>
      </w:r>
      <w:r w:rsidR="00707813" w:rsidRPr="00E24EBF">
        <w:rPr>
          <w:rFonts w:cs="Arial"/>
          <w:szCs w:val="20"/>
        </w:rPr>
        <w:t xml:space="preserve"> ACMA consideration of radio altimeter mitigations.</w:t>
      </w:r>
    </w:p>
    <w:p w14:paraId="2E3D6854" w14:textId="36DCEBE4" w:rsidR="00C030B5" w:rsidRPr="00E24EBF" w:rsidRDefault="00C030B5" w:rsidP="00AB0DF1">
      <w:pPr>
        <w:pStyle w:val="Paragraph"/>
        <w:rPr>
          <w:rStyle w:val="normaltextrun"/>
          <w:color w:val="000000" w:themeColor="text1"/>
          <w:lang w:bidi="he-IL"/>
        </w:rPr>
      </w:pPr>
      <w:r w:rsidRPr="00E24EBF">
        <w:rPr>
          <w:rStyle w:val="normaltextrun"/>
          <w:color w:val="000000" w:themeColor="text1"/>
        </w:rPr>
        <w:t xml:space="preserve">The final radio altimeter decisions for remote </w:t>
      </w:r>
      <w:r w:rsidR="007101F4">
        <w:rPr>
          <w:rStyle w:val="normaltextrun"/>
          <w:color w:val="000000" w:themeColor="text1"/>
        </w:rPr>
        <w:t xml:space="preserve">Australia </w:t>
      </w:r>
      <w:r w:rsidRPr="00E24EBF">
        <w:rPr>
          <w:rStyle w:val="normaltextrun"/>
          <w:color w:val="000000" w:themeColor="text1"/>
        </w:rPr>
        <w:t xml:space="preserve">included some changes from the proposal taken to the 3.4/3.7 GHz bands consultation. </w:t>
      </w:r>
    </w:p>
    <w:p w14:paraId="03A506D7" w14:textId="47174CCB" w:rsidR="00294B63" w:rsidRPr="00E24EBF" w:rsidRDefault="00817349" w:rsidP="00AB0DF1">
      <w:pPr>
        <w:pStyle w:val="Paragraph"/>
        <w:rPr>
          <w:rStyle w:val="normaltextrun"/>
          <w:color w:val="000000" w:themeColor="text1"/>
          <w:lang w:bidi="he-IL"/>
        </w:rPr>
      </w:pPr>
      <w:r w:rsidRPr="00E24EBF">
        <w:rPr>
          <w:rStyle w:val="normaltextrun"/>
          <w:color w:val="000000" w:themeColor="text1"/>
          <w:lang w:bidi="he-IL"/>
        </w:rPr>
        <w:t xml:space="preserve">Ongoing and interim mitigations are </w:t>
      </w:r>
      <w:r w:rsidR="006500D1" w:rsidRPr="00E24EBF">
        <w:rPr>
          <w:rStyle w:val="normaltextrun"/>
          <w:color w:val="000000" w:themeColor="text1"/>
          <w:lang w:bidi="he-IL"/>
        </w:rPr>
        <w:t xml:space="preserve">contained in </w:t>
      </w:r>
      <w:r w:rsidR="00CE0086" w:rsidRPr="00E24EBF">
        <w:rPr>
          <w:rStyle w:val="normaltextrun"/>
          <w:color w:val="000000" w:themeColor="text1"/>
          <w:lang w:bidi="he-IL"/>
        </w:rPr>
        <w:t xml:space="preserve">the </w:t>
      </w:r>
      <w:hyperlink r:id="rId29" w:history="1">
        <w:r w:rsidR="000847D4" w:rsidRPr="00140AFA">
          <w:rPr>
            <w:rStyle w:val="Hyperlink"/>
            <w:lang w:bidi="he-IL"/>
          </w:rPr>
          <w:t>AWL LCD</w:t>
        </w:r>
      </w:hyperlink>
      <w:r w:rsidR="000847D4" w:rsidRPr="00E24EBF">
        <w:rPr>
          <w:rStyle w:val="normaltextrun"/>
          <w:color w:val="000000" w:themeColor="text1"/>
          <w:lang w:bidi="he-IL"/>
        </w:rPr>
        <w:t xml:space="preserve"> and </w:t>
      </w:r>
      <w:hyperlink r:id="rId30" w:history="1">
        <w:r w:rsidR="006500D1" w:rsidRPr="007716DA">
          <w:rPr>
            <w:rStyle w:val="Hyperlink"/>
            <w:lang w:bidi="he-IL"/>
          </w:rPr>
          <w:t xml:space="preserve">RALI </w:t>
        </w:r>
        <w:r w:rsidR="008A12CD" w:rsidRPr="007716DA">
          <w:rPr>
            <w:rStyle w:val="Hyperlink"/>
            <w:lang w:bidi="he-IL"/>
          </w:rPr>
          <w:t>MS47</w:t>
        </w:r>
      </w:hyperlink>
      <w:r w:rsidR="007003E1">
        <w:rPr>
          <w:rStyle w:val="normaltextrun"/>
          <w:color w:val="000000" w:themeColor="text1"/>
          <w:lang w:bidi="he-IL"/>
        </w:rPr>
        <w:t>, available on the ACMA website.</w:t>
      </w:r>
      <w:r w:rsidR="008A12CD" w:rsidRPr="00E24EBF">
        <w:rPr>
          <w:rStyle w:val="normaltextrun"/>
          <w:color w:val="000000" w:themeColor="text1"/>
          <w:lang w:bidi="he-IL"/>
        </w:rPr>
        <w:t xml:space="preserve"> </w:t>
      </w:r>
    </w:p>
    <w:p w14:paraId="675B20F7" w14:textId="63768ADB" w:rsidR="0025736E" w:rsidRPr="00E24EBF" w:rsidRDefault="0025736E" w:rsidP="007003E1">
      <w:pPr>
        <w:pStyle w:val="Heading3"/>
      </w:pPr>
      <w:r w:rsidRPr="00E24EBF">
        <w:t xml:space="preserve">Changes to </w:t>
      </w:r>
      <w:r w:rsidRPr="007003E1">
        <w:t>coexistence</w:t>
      </w:r>
      <w:r w:rsidRPr="00E24EBF">
        <w:t xml:space="preserve"> measures</w:t>
      </w:r>
      <w:r w:rsidR="00B13B7D" w:rsidRPr="00E24EBF">
        <w:t xml:space="preserve"> </w:t>
      </w:r>
      <w:r w:rsidR="007003E1">
        <w:t>following</w:t>
      </w:r>
      <w:r w:rsidR="007003E1" w:rsidRPr="00E24EBF">
        <w:t xml:space="preserve"> </w:t>
      </w:r>
      <w:r w:rsidR="00DA5B89" w:rsidRPr="00E24EBF">
        <w:t>consultation</w:t>
      </w:r>
    </w:p>
    <w:p w14:paraId="2E0C982C" w14:textId="6093806F" w:rsidR="0025736E" w:rsidRPr="00E24EBF" w:rsidRDefault="00716AB3" w:rsidP="00B4698E">
      <w:pPr>
        <w:pStyle w:val="ListNumber"/>
        <w:numPr>
          <w:ilvl w:val="0"/>
          <w:numId w:val="57"/>
        </w:numPr>
      </w:pPr>
      <w:r>
        <w:t>R</w:t>
      </w:r>
      <w:r w:rsidR="0025736E" w:rsidRPr="00E24EBF">
        <w:t>emov</w:t>
      </w:r>
      <w:r>
        <w:t>ing</w:t>
      </w:r>
      <w:r w:rsidR="0025736E" w:rsidRPr="00E24EBF">
        <w:t xml:space="preserve"> the equivalent </w:t>
      </w:r>
      <w:proofErr w:type="spellStart"/>
      <w:r w:rsidR="0025736E" w:rsidRPr="00E24EBF">
        <w:t>isotropically</w:t>
      </w:r>
      <w:proofErr w:type="spellEnd"/>
      <w:r w:rsidR="0025736E" w:rsidRPr="00E24EBF">
        <w:t xml:space="preserve"> radiated power (EIRP) based interim unwanted emissions limits above 3800 MHz, with limits instead being defined by ongoing total radiated power (TRP) or conducted power limits, combined with the introduction of an ongoing EIRP limit for transmitters operating above 3700 MHz.</w:t>
      </w:r>
    </w:p>
    <w:p w14:paraId="34368DCD" w14:textId="0CAD7AEA" w:rsidR="0025736E" w:rsidRPr="00E24EBF" w:rsidRDefault="00716AB3" w:rsidP="000D20A4">
      <w:pPr>
        <w:pStyle w:val="ListNumber"/>
        <w:numPr>
          <w:ilvl w:val="0"/>
          <w:numId w:val="57"/>
        </w:numPr>
      </w:pPr>
      <w:r>
        <w:t>C</w:t>
      </w:r>
      <w:r w:rsidRPr="00E24EBF">
        <w:t>hang</w:t>
      </w:r>
      <w:r>
        <w:t>ing</w:t>
      </w:r>
      <w:r w:rsidRPr="00E24EBF">
        <w:t xml:space="preserve"> </w:t>
      </w:r>
      <w:r w:rsidR="0025736E" w:rsidRPr="00E24EBF">
        <w:t xml:space="preserve">the definition of the spurious domain for ongoing unwanted emissions limits from within the </w:t>
      </w:r>
      <w:r w:rsidR="00F62CD7" w:rsidRPr="00E24EBF">
        <w:rPr>
          <w:rFonts w:cs="Arial"/>
          <w:szCs w:val="20"/>
        </w:rPr>
        <w:t xml:space="preserve">radio altimeter </w:t>
      </w:r>
      <w:r w:rsidR="0025736E" w:rsidRPr="00E24EBF">
        <w:t xml:space="preserve">band to below the </w:t>
      </w:r>
      <w:r w:rsidR="00F62CD7" w:rsidRPr="00E24EBF">
        <w:rPr>
          <w:rFonts w:cs="Arial"/>
          <w:szCs w:val="20"/>
        </w:rPr>
        <w:t xml:space="preserve">radio altimeter </w:t>
      </w:r>
      <w:r w:rsidR="0025736E" w:rsidRPr="00E24EBF">
        <w:t>band.</w:t>
      </w:r>
    </w:p>
    <w:p w14:paraId="2BEAC5B2" w14:textId="7DD3CEFC" w:rsidR="0025736E" w:rsidRPr="00E24EBF" w:rsidRDefault="00716AB3" w:rsidP="000D20A4">
      <w:pPr>
        <w:pStyle w:val="ListNumber"/>
        <w:numPr>
          <w:ilvl w:val="0"/>
          <w:numId w:val="57"/>
        </w:numPr>
      </w:pPr>
      <w:r>
        <w:t>R</w:t>
      </w:r>
      <w:r w:rsidRPr="00E24EBF">
        <w:t>educ</w:t>
      </w:r>
      <w:r>
        <w:t>ing</w:t>
      </w:r>
      <w:r w:rsidRPr="00E24EBF">
        <w:t xml:space="preserve"> </w:t>
      </w:r>
      <w:r w:rsidR="0025736E" w:rsidRPr="00E24EBF">
        <w:t>width for the sizes of the restriction zones for the interim mitigations.</w:t>
      </w:r>
    </w:p>
    <w:p w14:paraId="68AEF76E" w14:textId="092AA980" w:rsidR="0025736E" w:rsidRPr="00E24EBF" w:rsidRDefault="00716AB3" w:rsidP="000D20A4">
      <w:pPr>
        <w:pStyle w:val="ListNumber"/>
        <w:numPr>
          <w:ilvl w:val="0"/>
          <w:numId w:val="57"/>
        </w:numPr>
      </w:pPr>
      <w:bookmarkStart w:id="8" w:name="_Hlk133235147"/>
      <w:r>
        <w:t>R</w:t>
      </w:r>
      <w:r w:rsidR="0025736E" w:rsidRPr="00E24EBF">
        <w:t>ewording the interim mitigation concerning beam pointing to restrict physical or electrical tilt, but not beam-forming, to below the horizon.</w:t>
      </w:r>
      <w:bookmarkEnd w:id="8"/>
    </w:p>
    <w:p w14:paraId="1B5738E4" w14:textId="65A97502" w:rsidR="0025736E" w:rsidRPr="00E24EBF" w:rsidRDefault="00716AB3" w:rsidP="000D20A4">
      <w:pPr>
        <w:pStyle w:val="ListNumber"/>
        <w:numPr>
          <w:ilvl w:val="0"/>
          <w:numId w:val="57"/>
        </w:numPr>
      </w:pPr>
      <w:r>
        <w:t>C</w:t>
      </w:r>
      <w:r w:rsidR="0025736E" w:rsidRPr="00E24EBF">
        <w:t>hang</w:t>
      </w:r>
      <w:r>
        <w:t>ing</w:t>
      </w:r>
      <w:r w:rsidR="0025736E" w:rsidRPr="00E24EBF">
        <w:t xml:space="preserve"> the interim mitigations frequency boundary from 3800 MHz to </w:t>
      </w:r>
      <w:r w:rsidRPr="00E24EBF">
        <w:t>3700</w:t>
      </w:r>
      <w:r>
        <w:t> </w:t>
      </w:r>
      <w:r w:rsidR="0025736E" w:rsidRPr="00E24EBF">
        <w:t>MHz (developed jointly with CASA).</w:t>
      </w:r>
    </w:p>
    <w:p w14:paraId="7C2E34F4" w14:textId="099FE0FA" w:rsidR="0025736E" w:rsidRPr="00E24EBF" w:rsidRDefault="00716AB3" w:rsidP="000D20A4">
      <w:pPr>
        <w:pStyle w:val="Numberlistlast"/>
      </w:pPr>
      <w:r>
        <w:t>C</w:t>
      </w:r>
      <w:r w:rsidR="0025736E" w:rsidRPr="00E24EBF">
        <w:t>hang</w:t>
      </w:r>
      <w:r>
        <w:t>ing</w:t>
      </w:r>
      <w:r w:rsidR="0025736E" w:rsidRPr="00E24EBF">
        <w:t xml:space="preserve"> the interim mitigations end date from 31 March 2025 to 31 March 2026 (developed jointly with CASA).</w:t>
      </w:r>
    </w:p>
    <w:p w14:paraId="13B26257" w14:textId="77777777" w:rsidR="0025736E" w:rsidRPr="00E24EBF" w:rsidRDefault="0025736E" w:rsidP="00D161C8">
      <w:pPr>
        <w:pStyle w:val="Paragraph"/>
        <w:rPr>
          <w:rStyle w:val="normaltextrun"/>
          <w:color w:val="000000" w:themeColor="text1"/>
        </w:rPr>
      </w:pPr>
      <w:r w:rsidRPr="00E24EBF">
        <w:rPr>
          <w:rStyle w:val="normaltextrun"/>
          <w:color w:val="000000" w:themeColor="text1"/>
        </w:rPr>
        <w:t>As previously proposed, we will not include a general guidance requirement for WBB deployments to coordinate with airports in the technical frameworks.</w:t>
      </w:r>
    </w:p>
    <w:p w14:paraId="3D735416" w14:textId="25E9DF30" w:rsidR="0025736E" w:rsidRPr="00E24EBF" w:rsidRDefault="0025736E" w:rsidP="00D161C8">
      <w:pPr>
        <w:pStyle w:val="Paragraphbeforelist"/>
        <w:rPr>
          <w:rStyle w:val="normaltextrun"/>
          <w:color w:val="000000" w:themeColor="text1"/>
        </w:rPr>
      </w:pPr>
      <w:r w:rsidRPr="00E24EBF">
        <w:rPr>
          <w:rStyle w:val="normaltextrun"/>
          <w:color w:val="000000" w:themeColor="text1"/>
        </w:rPr>
        <w:t xml:space="preserve">In summary, the </w:t>
      </w:r>
      <w:r w:rsidR="00F62CD7" w:rsidRPr="00E24EBF">
        <w:rPr>
          <w:szCs w:val="20"/>
        </w:rPr>
        <w:t>radio altimeter</w:t>
      </w:r>
      <w:r w:rsidRPr="00E24EBF">
        <w:rPr>
          <w:rStyle w:val="normaltextrun"/>
          <w:color w:val="000000" w:themeColor="text1"/>
        </w:rPr>
        <w:t xml:space="preserve">/WBB mitigations the ACMA intends to implement </w:t>
      </w:r>
      <w:r w:rsidR="007E6040" w:rsidRPr="00E24EBF">
        <w:rPr>
          <w:rStyle w:val="normaltextrun"/>
          <w:color w:val="000000" w:themeColor="text1"/>
        </w:rPr>
        <w:t xml:space="preserve">in remote areas in the </w:t>
      </w:r>
      <w:r w:rsidR="007003E1">
        <w:rPr>
          <w:rStyle w:val="normaltextrun"/>
          <w:color w:val="000000" w:themeColor="text1"/>
        </w:rPr>
        <w:t>3400–4000</w:t>
      </w:r>
      <w:r w:rsidR="007E6040" w:rsidRPr="00E24EBF">
        <w:rPr>
          <w:rStyle w:val="normaltextrun"/>
          <w:color w:val="000000" w:themeColor="text1"/>
        </w:rPr>
        <w:t xml:space="preserve"> MHz band are:</w:t>
      </w:r>
    </w:p>
    <w:p w14:paraId="0C6D977A" w14:textId="77777777" w:rsidR="0025736E" w:rsidRPr="00E24EBF" w:rsidRDefault="0025736E" w:rsidP="0025736E">
      <w:pPr>
        <w:pStyle w:val="Heading3"/>
        <w:rPr>
          <w:szCs w:val="20"/>
        </w:rPr>
      </w:pPr>
      <w:r w:rsidRPr="00E24EBF">
        <w:rPr>
          <w:szCs w:val="20"/>
        </w:rPr>
        <w:t>Ongoing mitigations</w:t>
      </w:r>
    </w:p>
    <w:p w14:paraId="6358E1BC" w14:textId="6BD60FC2" w:rsidR="0025736E" w:rsidRPr="00E24EBF" w:rsidRDefault="0025736E" w:rsidP="00D161C8">
      <w:pPr>
        <w:pStyle w:val="ListNumber"/>
        <w:numPr>
          <w:ilvl w:val="0"/>
          <w:numId w:val="58"/>
        </w:numPr>
      </w:pPr>
      <w:r w:rsidRPr="00E24EBF">
        <w:t>A 200 MHz guard band, 4000–4200 MHz, where WBB deployments will not be permitted (previously determined</w:t>
      </w:r>
      <w:r w:rsidRPr="00716AB3">
        <w:rPr>
          <w:i/>
          <w:iCs/>
        </w:rPr>
        <w:t xml:space="preserve">). </w:t>
      </w:r>
    </w:p>
    <w:p w14:paraId="63D8CEE6" w14:textId="069BA5B6" w:rsidR="0025736E" w:rsidRPr="00716AB3" w:rsidRDefault="0025736E" w:rsidP="00D161C8">
      <w:pPr>
        <w:pStyle w:val="ListNumber"/>
        <w:numPr>
          <w:ilvl w:val="0"/>
          <w:numId w:val="58"/>
        </w:numPr>
        <w:rPr>
          <w:i/>
          <w:iCs/>
        </w:rPr>
      </w:pPr>
      <w:r w:rsidRPr="00E24EBF">
        <w:t xml:space="preserve">A total radiated power (TRP) limit of 48 dBm/5 MHz. </w:t>
      </w:r>
    </w:p>
    <w:p w14:paraId="0F863316" w14:textId="7A49538D" w:rsidR="0025736E" w:rsidRPr="00716AB3" w:rsidRDefault="0025736E" w:rsidP="00D161C8">
      <w:pPr>
        <w:pStyle w:val="ListNumber"/>
        <w:numPr>
          <w:ilvl w:val="0"/>
          <w:numId w:val="58"/>
        </w:numPr>
        <w:rPr>
          <w:i/>
          <w:iCs/>
        </w:rPr>
      </w:pPr>
      <w:r w:rsidRPr="00E24EBF">
        <w:t xml:space="preserve">The introduction of a total EIRP limit of 72 dBm/5 MHz for WBB deployments above 3700 MHz (an equivalent of 65 dBm/MHz total or 62dBm/MHz per plane of linear polarisation). </w:t>
      </w:r>
    </w:p>
    <w:p w14:paraId="2A628B31" w14:textId="6893069B" w:rsidR="0025736E" w:rsidRPr="00E24EBF" w:rsidRDefault="0025736E" w:rsidP="00D161C8">
      <w:pPr>
        <w:pStyle w:val="ListNumber"/>
        <w:numPr>
          <w:ilvl w:val="0"/>
          <w:numId w:val="58"/>
        </w:numPr>
        <w:rPr>
          <w:rFonts w:cs="Arial"/>
          <w:i/>
          <w:iCs/>
          <w:szCs w:val="20"/>
        </w:rPr>
      </w:pPr>
      <w:r w:rsidRPr="00E24EBF">
        <w:rPr>
          <w:rFonts w:cs="Arial"/>
          <w:szCs w:val="20"/>
        </w:rPr>
        <w:t xml:space="preserve">Unwanted emissions limits of -21 dBm/MHz TRP for active antenna systems (AAS) and -30 dBm/MHz per antenna port for non-AAS within the </w:t>
      </w:r>
      <w:r w:rsidR="00F62CD7" w:rsidRPr="00E24EBF">
        <w:rPr>
          <w:rFonts w:cs="Arial"/>
          <w:szCs w:val="20"/>
        </w:rPr>
        <w:t xml:space="preserve">radio altimeter </w:t>
      </w:r>
      <w:r w:rsidRPr="00E24EBF">
        <w:rPr>
          <w:rFonts w:cs="Arial"/>
          <w:szCs w:val="20"/>
        </w:rPr>
        <w:t>band. With a change in the frequency boundary for the spurious domain of unwanted emissions for AWLs to 4040 MHz, specific interim EIRP</w:t>
      </w:r>
      <w:r w:rsidR="00106610">
        <w:rPr>
          <w:rFonts w:cs="Arial"/>
          <w:szCs w:val="20"/>
        </w:rPr>
        <w:t>-</w:t>
      </w:r>
      <w:r w:rsidRPr="00E24EBF">
        <w:rPr>
          <w:rFonts w:cs="Arial"/>
          <w:szCs w:val="20"/>
        </w:rPr>
        <w:t xml:space="preserve">based unwanted emission limits are not required. </w:t>
      </w:r>
    </w:p>
    <w:p w14:paraId="2952C835" w14:textId="09EA9778" w:rsidR="0025736E" w:rsidRPr="00E24EBF" w:rsidRDefault="0025736E" w:rsidP="0025736E">
      <w:pPr>
        <w:pStyle w:val="Heading3"/>
        <w:rPr>
          <w:szCs w:val="20"/>
        </w:rPr>
      </w:pPr>
      <w:r w:rsidRPr="00E24EBF">
        <w:rPr>
          <w:szCs w:val="20"/>
        </w:rPr>
        <w:lastRenderedPageBreak/>
        <w:t>Interim mitigations</w:t>
      </w:r>
      <w:r w:rsidR="004F03EF" w:rsidRPr="00E24EBF">
        <w:rPr>
          <w:szCs w:val="20"/>
        </w:rPr>
        <w:t>, ending on 31 March 2026</w:t>
      </w:r>
    </w:p>
    <w:p w14:paraId="67D758B7" w14:textId="3465D5AF" w:rsidR="0025736E" w:rsidRPr="00E24EBF" w:rsidRDefault="0025736E" w:rsidP="00D161C8">
      <w:pPr>
        <w:pStyle w:val="ListNumber"/>
        <w:numPr>
          <w:ilvl w:val="0"/>
          <w:numId w:val="60"/>
        </w:numPr>
      </w:pPr>
      <w:r w:rsidRPr="00E24EBF">
        <w:t xml:space="preserve">For deployments above 3700 MHz around identified runways, where an ‘identified runway’ is one identified by CASA as requiring the protection of </w:t>
      </w:r>
      <w:r w:rsidRPr="00F62CD7">
        <w:t>radio altimeters</w:t>
      </w:r>
      <w:r w:rsidRPr="00E24EBF">
        <w:t xml:space="preserve"> due to safety and/or important operational requirements:</w:t>
      </w:r>
    </w:p>
    <w:p w14:paraId="4B735EEA" w14:textId="290D45AC" w:rsidR="0025736E" w:rsidRPr="00E24EBF" w:rsidRDefault="0025736E" w:rsidP="00D161C8">
      <w:pPr>
        <w:pStyle w:val="Numberlistlevel2"/>
      </w:pPr>
      <w:r w:rsidRPr="00E24EBF">
        <w:t>exclusion zones, where no WBB services are permitted</w:t>
      </w:r>
      <w:r w:rsidR="006643A9" w:rsidRPr="00E24EBF">
        <w:t>.</w:t>
      </w:r>
    </w:p>
    <w:p w14:paraId="240D0935" w14:textId="367E1809" w:rsidR="0025736E" w:rsidRPr="00E24EBF" w:rsidRDefault="0025736E" w:rsidP="00D161C8">
      <w:pPr>
        <w:pStyle w:val="Numberlistlevel2"/>
        <w:spacing w:after="120"/>
      </w:pPr>
      <w:r w:rsidRPr="00E24EBF">
        <w:t>restricted zones, except in the 3950</w:t>
      </w:r>
      <w:bookmarkStart w:id="9" w:name="_Hlk137747372"/>
      <w:r w:rsidRPr="00E24EBF">
        <w:t>–</w:t>
      </w:r>
      <w:bookmarkEnd w:id="9"/>
      <w:r w:rsidRPr="00E24EBF">
        <w:t>4000 MHz range in metro and regional highly localised areas, with a power flux density (PFD) limit in the restricted zones. The restricted zones are narrower than the previous proposal, due to new evidence around base station side-lobe performance</w:t>
      </w:r>
      <w:r w:rsidR="006643A9" w:rsidRPr="00E24EBF">
        <w:t>.</w:t>
      </w:r>
    </w:p>
    <w:p w14:paraId="2326F3B2" w14:textId="77777777" w:rsidR="0025736E" w:rsidRPr="00E24EBF" w:rsidRDefault="0025736E" w:rsidP="00D161C8">
      <w:pPr>
        <w:pStyle w:val="Numberlistlevel1"/>
      </w:pPr>
      <w:r w:rsidRPr="00E24EBF">
        <w:t>For deployments above 3700 MHz everywhere:</w:t>
      </w:r>
    </w:p>
    <w:p w14:paraId="285FCB68" w14:textId="5986C345" w:rsidR="0025736E" w:rsidRPr="00E24EBF" w:rsidRDefault="0025736E" w:rsidP="00D161C8">
      <w:pPr>
        <w:pStyle w:val="Numberlistlevel2"/>
      </w:pPr>
      <w:bookmarkStart w:id="10" w:name="_Hlk133229825"/>
      <w:bookmarkStart w:id="11" w:name="_Hlk133230187"/>
      <w:bookmarkStart w:id="12" w:name="_Hlk133223890"/>
      <w:r w:rsidRPr="00E24EBF">
        <w:t>The fixed mechanical or electrical tilt of any WBB base station antenna system is to be directed below the horizon</w:t>
      </w:r>
      <w:bookmarkEnd w:id="10"/>
      <w:bookmarkEnd w:id="11"/>
      <w:r w:rsidR="006643A9" w:rsidRPr="00E24EBF">
        <w:t>.</w:t>
      </w:r>
    </w:p>
    <w:p w14:paraId="7E0B2327" w14:textId="759FC198" w:rsidR="0025736E" w:rsidRPr="00E24EBF" w:rsidRDefault="0025736E" w:rsidP="00D161C8">
      <w:pPr>
        <w:pStyle w:val="Numberlistlevel2"/>
        <w:spacing w:after="240"/>
      </w:pPr>
      <w:r w:rsidRPr="00E24EBF">
        <w:t>grating lobes of WBB antenna systems should be minimised as much as is practicable</w:t>
      </w:r>
      <w:r w:rsidR="006643A9" w:rsidRPr="00E24EBF">
        <w:t>.</w:t>
      </w:r>
    </w:p>
    <w:p w14:paraId="7423DECC" w14:textId="10AFA261" w:rsidR="00B318EE" w:rsidRPr="00E24EBF" w:rsidRDefault="00B318EE" w:rsidP="00B318EE">
      <w:pPr>
        <w:pStyle w:val="Heading2"/>
      </w:pPr>
      <w:bookmarkStart w:id="13" w:name="_Toc137747009"/>
      <w:bookmarkEnd w:id="12"/>
      <w:r w:rsidRPr="00E24EBF">
        <w:t>RALI FX3</w:t>
      </w:r>
      <w:r w:rsidR="009B6B89" w:rsidRPr="00E24EBF">
        <w:t xml:space="preserve"> and</w:t>
      </w:r>
      <w:r w:rsidRPr="00E24EBF">
        <w:t xml:space="preserve"> </w:t>
      </w:r>
      <w:r w:rsidR="009B6B89" w:rsidRPr="00E24EBF">
        <w:t xml:space="preserve">the </w:t>
      </w:r>
      <w:r w:rsidR="00E33552" w:rsidRPr="00E24EBF">
        <w:t xml:space="preserve">3.8 GHz </w:t>
      </w:r>
      <w:r w:rsidR="00857A42" w:rsidRPr="00E24EBF">
        <w:t>PTP</w:t>
      </w:r>
      <w:r w:rsidRPr="00E24EBF">
        <w:t xml:space="preserve"> channel plan</w:t>
      </w:r>
      <w:bookmarkEnd w:id="13"/>
    </w:p>
    <w:p w14:paraId="5EE449A3" w14:textId="63FF51DC" w:rsidR="003172CF" w:rsidRPr="00E24EBF" w:rsidRDefault="00804AF7" w:rsidP="00EE0035">
      <w:pPr>
        <w:rPr>
          <w:rFonts w:cs="Arial"/>
        </w:rPr>
      </w:pPr>
      <w:r w:rsidRPr="00E24EBF">
        <w:rPr>
          <w:rFonts w:cs="Arial"/>
        </w:rPr>
        <w:t xml:space="preserve">Several </w:t>
      </w:r>
      <w:r w:rsidR="00211B8C" w:rsidRPr="00F62CD7">
        <w:rPr>
          <w:rFonts w:cs="Arial"/>
        </w:rPr>
        <w:t>submissions comment</w:t>
      </w:r>
      <w:r w:rsidR="00522BCA" w:rsidRPr="00F62CD7">
        <w:rPr>
          <w:rFonts w:cs="Arial"/>
        </w:rPr>
        <w:t>ed</w:t>
      </w:r>
      <w:r w:rsidR="00211B8C" w:rsidRPr="00E24EBF">
        <w:rPr>
          <w:rFonts w:cs="Arial"/>
        </w:rPr>
        <w:t xml:space="preserve"> on the </w:t>
      </w:r>
      <w:r w:rsidR="00211B8C" w:rsidRPr="00F62CD7">
        <w:rPr>
          <w:rFonts w:cs="Arial"/>
          <w:szCs w:val="20"/>
        </w:rPr>
        <w:t xml:space="preserve">point-to-point (PTP) </w:t>
      </w:r>
      <w:r w:rsidR="00AF0E6F" w:rsidRPr="00F62CD7">
        <w:rPr>
          <w:rFonts w:cs="Arial"/>
          <w:szCs w:val="20"/>
        </w:rPr>
        <w:t>channel</w:t>
      </w:r>
      <w:r w:rsidR="00AF0E6F" w:rsidRPr="00E24EBF">
        <w:rPr>
          <w:rFonts w:cs="Arial"/>
          <w:szCs w:val="20"/>
        </w:rPr>
        <w:t xml:space="preserve"> plan and proposed changes to RALI FX3. </w:t>
      </w:r>
      <w:r w:rsidR="00183ECA" w:rsidRPr="00E24EBF">
        <w:rPr>
          <w:rFonts w:cs="Arial"/>
        </w:rPr>
        <w:t>An incumbent</w:t>
      </w:r>
      <w:r w:rsidR="00B318EE" w:rsidRPr="00E24EBF">
        <w:rPr>
          <w:rFonts w:cs="Arial"/>
        </w:rPr>
        <w:t xml:space="preserve"> </w:t>
      </w:r>
      <w:r w:rsidR="0001596E" w:rsidRPr="00E24EBF">
        <w:rPr>
          <w:rFonts w:cs="Arial"/>
          <w:szCs w:val="20"/>
        </w:rPr>
        <w:t xml:space="preserve">PTP </w:t>
      </w:r>
      <w:r w:rsidR="00B318EE" w:rsidRPr="00E24EBF">
        <w:rPr>
          <w:rFonts w:cs="Arial"/>
        </w:rPr>
        <w:t xml:space="preserve">licensee </w:t>
      </w:r>
      <w:r w:rsidR="00AE4FAB" w:rsidRPr="00E24EBF">
        <w:rPr>
          <w:rFonts w:cs="Arial"/>
        </w:rPr>
        <w:t xml:space="preserve">indicated </w:t>
      </w:r>
      <w:r w:rsidR="007753F6">
        <w:rPr>
          <w:rFonts w:cs="Arial"/>
        </w:rPr>
        <w:t>their</w:t>
      </w:r>
      <w:r w:rsidR="007753F6" w:rsidRPr="00E24EBF">
        <w:rPr>
          <w:rFonts w:cs="Arial"/>
        </w:rPr>
        <w:t xml:space="preserve"> </w:t>
      </w:r>
      <w:r w:rsidR="00AE4FAB" w:rsidRPr="00E24EBF">
        <w:rPr>
          <w:rFonts w:cs="Arial"/>
        </w:rPr>
        <w:t>comfort in proceeding</w:t>
      </w:r>
      <w:r w:rsidR="00B318EE" w:rsidRPr="00E24EBF">
        <w:rPr>
          <w:rFonts w:cs="Arial"/>
        </w:rPr>
        <w:t xml:space="preserve"> with using a restricted range </w:t>
      </w:r>
      <w:r w:rsidR="002274EE" w:rsidRPr="00E24EBF">
        <w:rPr>
          <w:rFonts w:cs="Arial"/>
        </w:rPr>
        <w:t>(3.8</w:t>
      </w:r>
      <w:r w:rsidR="00106610">
        <w:rPr>
          <w:rFonts w:cs="Arial"/>
        </w:rPr>
        <w:t>–</w:t>
      </w:r>
      <w:r w:rsidR="002274EE" w:rsidRPr="00E24EBF">
        <w:rPr>
          <w:rFonts w:cs="Arial"/>
        </w:rPr>
        <w:t xml:space="preserve">4.2 GHz) </w:t>
      </w:r>
      <w:r w:rsidR="00B318EE" w:rsidRPr="00E24EBF">
        <w:rPr>
          <w:rFonts w:cs="Arial"/>
        </w:rPr>
        <w:t xml:space="preserve">version of the existing channel plan. </w:t>
      </w:r>
      <w:r w:rsidR="002B5C0D" w:rsidRPr="00E24EBF">
        <w:rPr>
          <w:rFonts w:cs="Arial"/>
        </w:rPr>
        <w:t>One submitter</w:t>
      </w:r>
      <w:r w:rsidR="00EF77C6" w:rsidRPr="00E24EBF">
        <w:rPr>
          <w:rFonts w:cs="Arial"/>
        </w:rPr>
        <w:t xml:space="preserve"> </w:t>
      </w:r>
      <w:r w:rsidR="00C957CC" w:rsidRPr="00E24EBF">
        <w:rPr>
          <w:rFonts w:cs="Arial"/>
        </w:rPr>
        <w:t>suggest</w:t>
      </w:r>
      <w:r w:rsidR="00680AE7" w:rsidRPr="00E24EBF">
        <w:rPr>
          <w:rFonts w:cs="Arial"/>
        </w:rPr>
        <w:t>ed</w:t>
      </w:r>
      <w:r w:rsidR="00C957CC" w:rsidRPr="00E24EBF">
        <w:rPr>
          <w:rFonts w:cs="Arial"/>
        </w:rPr>
        <w:t xml:space="preserve"> that PTP could be used under an AWL.</w:t>
      </w:r>
    </w:p>
    <w:p w14:paraId="0729781A" w14:textId="54F457C9" w:rsidR="00321EBB" w:rsidRPr="00E24EBF" w:rsidRDefault="00321EBB" w:rsidP="00D161C8">
      <w:pPr>
        <w:pStyle w:val="Heading3"/>
      </w:pPr>
      <w:r w:rsidRPr="00E24EBF">
        <w:t>ACMA response</w:t>
      </w:r>
    </w:p>
    <w:p w14:paraId="3B74EBBE" w14:textId="7A325A86" w:rsidR="00B318EE" w:rsidRPr="00E24EBF" w:rsidRDefault="00F65B8B" w:rsidP="00EE0035">
      <w:pPr>
        <w:rPr>
          <w:rFonts w:cs="Arial"/>
        </w:rPr>
      </w:pPr>
      <w:r w:rsidRPr="00E24EBF">
        <w:rPr>
          <w:rFonts w:cs="Arial"/>
        </w:rPr>
        <w:t>We agree</w:t>
      </w:r>
      <w:r w:rsidR="00B318EE" w:rsidRPr="00E24EBF">
        <w:rPr>
          <w:rFonts w:cs="Arial"/>
        </w:rPr>
        <w:t xml:space="preserve"> there may be some benefit to PTP licensees </w:t>
      </w:r>
      <w:r w:rsidR="00AB1CE1" w:rsidRPr="00E24EBF">
        <w:rPr>
          <w:rFonts w:cs="Arial"/>
        </w:rPr>
        <w:t>in making</w:t>
      </w:r>
      <w:r w:rsidR="00B318EE" w:rsidRPr="00E24EBF">
        <w:rPr>
          <w:rFonts w:cs="Arial"/>
        </w:rPr>
        <w:t xml:space="preserve"> </w:t>
      </w:r>
      <w:r w:rsidR="001D41CA" w:rsidRPr="00E24EBF">
        <w:rPr>
          <w:rFonts w:cs="Arial"/>
        </w:rPr>
        <w:t xml:space="preserve">any </w:t>
      </w:r>
      <w:r w:rsidR="00B318EE" w:rsidRPr="00E24EBF">
        <w:rPr>
          <w:rFonts w:cs="Arial"/>
        </w:rPr>
        <w:t xml:space="preserve">restricted range </w:t>
      </w:r>
      <w:r w:rsidR="00192951" w:rsidRPr="00E24EBF">
        <w:rPr>
          <w:rFonts w:cs="Arial"/>
        </w:rPr>
        <w:t xml:space="preserve">for PTP use </w:t>
      </w:r>
      <w:r w:rsidR="00B318EE" w:rsidRPr="00E24EBF">
        <w:rPr>
          <w:rFonts w:cs="Arial"/>
        </w:rPr>
        <w:t xml:space="preserve">align with spectrum in the </w:t>
      </w:r>
      <w:r w:rsidR="000875B6" w:rsidRPr="00E24EBF">
        <w:rPr>
          <w:rFonts w:cs="Arial"/>
        </w:rPr>
        <w:t xml:space="preserve">3.4–4.0 GHz </w:t>
      </w:r>
      <w:r w:rsidR="00B318EE" w:rsidRPr="00E24EBF">
        <w:rPr>
          <w:rFonts w:cs="Arial"/>
        </w:rPr>
        <w:t xml:space="preserve">range </w:t>
      </w:r>
      <w:r w:rsidR="00B47B0C" w:rsidRPr="00E24EBF">
        <w:rPr>
          <w:rFonts w:cs="Arial"/>
        </w:rPr>
        <w:t xml:space="preserve">that </w:t>
      </w:r>
      <w:r w:rsidR="00B318EE" w:rsidRPr="00E24EBF">
        <w:rPr>
          <w:rFonts w:cs="Arial"/>
        </w:rPr>
        <w:t>is not spectrum licensed</w:t>
      </w:r>
      <w:r w:rsidR="002B3827" w:rsidRPr="00E24EBF">
        <w:rPr>
          <w:rFonts w:cs="Arial"/>
        </w:rPr>
        <w:t xml:space="preserve">. </w:t>
      </w:r>
      <w:r w:rsidR="009D17FF" w:rsidRPr="00E24EBF">
        <w:rPr>
          <w:rFonts w:cs="Arial"/>
        </w:rPr>
        <w:t xml:space="preserve">For </w:t>
      </w:r>
      <w:r w:rsidR="00E75491" w:rsidRPr="00E24EBF">
        <w:rPr>
          <w:rFonts w:cs="Arial"/>
        </w:rPr>
        <w:t>simplicity</w:t>
      </w:r>
      <w:r w:rsidR="009D17FF" w:rsidRPr="00E24EBF">
        <w:rPr>
          <w:rFonts w:cs="Arial"/>
        </w:rPr>
        <w:t xml:space="preserve"> </w:t>
      </w:r>
      <w:r w:rsidR="00E75491" w:rsidRPr="00E24EBF">
        <w:rPr>
          <w:rFonts w:cs="Arial"/>
        </w:rPr>
        <w:t>of</w:t>
      </w:r>
      <w:r w:rsidR="009D17FF" w:rsidRPr="00E24EBF">
        <w:rPr>
          <w:rFonts w:cs="Arial"/>
        </w:rPr>
        <w:t xml:space="preserve"> the technical framework, </w:t>
      </w:r>
      <w:r w:rsidR="000629BF" w:rsidRPr="00E24EBF">
        <w:rPr>
          <w:rFonts w:cs="Arial"/>
        </w:rPr>
        <w:t>we consider</w:t>
      </w:r>
      <w:r w:rsidR="00B318EE" w:rsidRPr="00E24EBF">
        <w:rPr>
          <w:rFonts w:cs="Arial"/>
        </w:rPr>
        <w:t xml:space="preserve"> that the </w:t>
      </w:r>
      <w:r w:rsidR="001D41CA" w:rsidRPr="00E24EBF">
        <w:rPr>
          <w:rFonts w:cs="Arial"/>
        </w:rPr>
        <w:t xml:space="preserve">restricted </w:t>
      </w:r>
      <w:r w:rsidR="00B318EE" w:rsidRPr="00E24EBF">
        <w:rPr>
          <w:rFonts w:cs="Arial"/>
        </w:rPr>
        <w:t>range should be 3</w:t>
      </w:r>
      <w:r w:rsidR="002B3827" w:rsidRPr="00E24EBF">
        <w:rPr>
          <w:rFonts w:cs="Arial"/>
        </w:rPr>
        <w:t>.</w:t>
      </w:r>
      <w:r w:rsidR="00B318EE" w:rsidRPr="00E24EBF">
        <w:rPr>
          <w:rFonts w:cs="Arial"/>
        </w:rPr>
        <w:t>8</w:t>
      </w:r>
      <w:r w:rsidR="002B3827" w:rsidRPr="00E24EBF">
        <w:rPr>
          <w:rFonts w:cs="Arial"/>
        </w:rPr>
        <w:t xml:space="preserve">–4.2 GHz </w:t>
      </w:r>
      <w:r w:rsidR="006259F5" w:rsidRPr="00E24EBF">
        <w:rPr>
          <w:rFonts w:cs="Arial"/>
        </w:rPr>
        <w:t>Australia-wide</w:t>
      </w:r>
      <w:r w:rsidR="00E75491" w:rsidRPr="00E24EBF">
        <w:rPr>
          <w:rFonts w:cs="Arial"/>
        </w:rPr>
        <w:t xml:space="preserve"> </w:t>
      </w:r>
      <w:r w:rsidR="00B318EE" w:rsidRPr="00E24EBF">
        <w:rPr>
          <w:rFonts w:cs="Arial"/>
        </w:rPr>
        <w:t>consistently for new licences in spectrum that is not reallocated</w:t>
      </w:r>
      <w:r w:rsidR="00E75491" w:rsidRPr="00E24EBF">
        <w:rPr>
          <w:rFonts w:cs="Arial"/>
        </w:rPr>
        <w:t>.</w:t>
      </w:r>
    </w:p>
    <w:p w14:paraId="70775F27" w14:textId="68B4FE24" w:rsidR="00B318EE" w:rsidRPr="00E24EBF" w:rsidRDefault="00AF69DC" w:rsidP="00EE0035">
      <w:pPr>
        <w:rPr>
          <w:rFonts w:cs="Arial"/>
        </w:rPr>
      </w:pPr>
      <w:r w:rsidRPr="00E24EBF">
        <w:rPr>
          <w:rFonts w:cs="Arial"/>
        </w:rPr>
        <w:t>We</w:t>
      </w:r>
      <w:r w:rsidR="00B318EE" w:rsidRPr="00E24EBF">
        <w:rPr>
          <w:rFonts w:cs="Arial"/>
        </w:rPr>
        <w:t xml:space="preserve"> </w:t>
      </w:r>
      <w:r w:rsidR="00245257" w:rsidRPr="00E24EBF">
        <w:rPr>
          <w:rFonts w:cs="Arial"/>
        </w:rPr>
        <w:t>are making</w:t>
      </w:r>
      <w:r w:rsidR="00B318EE" w:rsidRPr="00E24EBF">
        <w:rPr>
          <w:rFonts w:cs="Arial"/>
        </w:rPr>
        <w:t xml:space="preserve"> changes to RALI FX3 to restrict future </w:t>
      </w:r>
      <w:r w:rsidRPr="00E24EBF">
        <w:rPr>
          <w:rFonts w:cs="Arial"/>
        </w:rPr>
        <w:t>PTP</w:t>
      </w:r>
      <w:r w:rsidR="00B318EE" w:rsidRPr="00E24EBF">
        <w:rPr>
          <w:rFonts w:cs="Arial"/>
        </w:rPr>
        <w:t xml:space="preserve"> licences in the 3.8</w:t>
      </w:r>
      <w:r w:rsidRPr="00E24EBF">
        <w:rPr>
          <w:rFonts w:cs="Arial"/>
        </w:rPr>
        <w:t> </w:t>
      </w:r>
      <w:r w:rsidR="00B318EE" w:rsidRPr="00E24EBF">
        <w:rPr>
          <w:rFonts w:cs="Arial"/>
        </w:rPr>
        <w:t xml:space="preserve">GHz band to </w:t>
      </w:r>
      <w:r w:rsidRPr="00E24EBF">
        <w:rPr>
          <w:rFonts w:cs="Arial"/>
        </w:rPr>
        <w:t xml:space="preserve">3.8–4.2 GHz </w:t>
      </w:r>
      <w:r w:rsidR="00B318EE" w:rsidRPr="00E24EBF">
        <w:rPr>
          <w:rFonts w:cs="Arial"/>
        </w:rPr>
        <w:t>but permit more technical flexibility in use of the restricted number of channels available</w:t>
      </w:r>
      <w:r w:rsidR="00106610">
        <w:rPr>
          <w:rFonts w:cs="Arial"/>
        </w:rPr>
        <w:t xml:space="preserve"> – that is, </w:t>
      </w:r>
      <w:r w:rsidR="00187A63" w:rsidRPr="00E24EBF">
        <w:rPr>
          <w:rFonts w:cs="Arial"/>
        </w:rPr>
        <w:t xml:space="preserve">normal site sense and channel pairing policy </w:t>
      </w:r>
      <w:r w:rsidR="00D26581" w:rsidRPr="00E24EBF">
        <w:rPr>
          <w:rFonts w:cs="Arial"/>
        </w:rPr>
        <w:t>will not apply to PTP for the remaining channels to enable use of channels 1’ to 6’ in a flexible manner</w:t>
      </w:r>
      <w:r w:rsidR="00106610">
        <w:rPr>
          <w:rFonts w:cs="Arial"/>
        </w:rPr>
        <w:t>,</w:t>
      </w:r>
      <w:r w:rsidR="00D26581" w:rsidRPr="00E24EBF">
        <w:rPr>
          <w:rFonts w:cs="Arial"/>
        </w:rPr>
        <w:t xml:space="preserve"> where possible.</w:t>
      </w:r>
    </w:p>
    <w:p w14:paraId="0BCF0979" w14:textId="0FFD02FD" w:rsidR="00B318EE" w:rsidRPr="00E24EBF" w:rsidRDefault="00B318EE" w:rsidP="00EE0035">
      <w:pPr>
        <w:rPr>
          <w:rFonts w:cs="Arial"/>
        </w:rPr>
      </w:pPr>
      <w:r w:rsidRPr="00E24EBF">
        <w:rPr>
          <w:rFonts w:cs="Arial"/>
        </w:rPr>
        <w:t xml:space="preserve">Spectrum Embargo 78 will also be updated after the initial remote allocation window to allow </w:t>
      </w:r>
      <w:r w:rsidR="00CF7081" w:rsidRPr="00E24EBF">
        <w:rPr>
          <w:rFonts w:cs="Arial"/>
        </w:rPr>
        <w:t>PTP</w:t>
      </w:r>
      <w:r w:rsidRPr="00E24EBF">
        <w:rPr>
          <w:rFonts w:cs="Arial"/>
        </w:rPr>
        <w:t xml:space="preserve"> fixed licenses in the </w:t>
      </w:r>
      <w:r w:rsidR="00CF7081" w:rsidRPr="00E24EBF">
        <w:rPr>
          <w:rFonts w:cs="Arial"/>
        </w:rPr>
        <w:t xml:space="preserve">3.8–4.2 GHz </w:t>
      </w:r>
      <w:r w:rsidRPr="00E24EBF">
        <w:rPr>
          <w:rFonts w:cs="Arial"/>
        </w:rPr>
        <w:t xml:space="preserve">range in remote areas and in the </w:t>
      </w:r>
      <w:r w:rsidR="00017ED1" w:rsidRPr="00E24EBF">
        <w:rPr>
          <w:rFonts w:cs="Arial"/>
        </w:rPr>
        <w:t>4.0–4.2 GHz</w:t>
      </w:r>
      <w:r w:rsidRPr="00E24EBF">
        <w:rPr>
          <w:rFonts w:cs="Arial"/>
        </w:rPr>
        <w:t xml:space="preserve"> range</w:t>
      </w:r>
      <w:r w:rsidR="00106610">
        <w:rPr>
          <w:rFonts w:cs="Arial"/>
        </w:rPr>
        <w:t>,</w:t>
      </w:r>
      <w:r w:rsidRPr="00E24EBF">
        <w:rPr>
          <w:rFonts w:cs="Arial"/>
        </w:rPr>
        <w:t xml:space="preserve"> Australia-wide.</w:t>
      </w:r>
    </w:p>
    <w:p w14:paraId="603E7931" w14:textId="16FDF059" w:rsidR="00B318EE" w:rsidRPr="00E24EBF" w:rsidRDefault="003B51E2" w:rsidP="00EE0035">
      <w:pPr>
        <w:rPr>
          <w:rFonts w:cs="Arial"/>
        </w:rPr>
      </w:pPr>
      <w:r w:rsidRPr="00E24EBF">
        <w:rPr>
          <w:rFonts w:cs="Arial"/>
        </w:rPr>
        <w:t>We</w:t>
      </w:r>
      <w:r w:rsidR="00B318EE" w:rsidRPr="00E24EBF">
        <w:rPr>
          <w:rFonts w:cs="Arial"/>
        </w:rPr>
        <w:t xml:space="preserve"> remain</w:t>
      </w:r>
      <w:r w:rsidRPr="00E24EBF">
        <w:rPr>
          <w:rFonts w:cs="Arial"/>
        </w:rPr>
        <w:t xml:space="preserve"> </w:t>
      </w:r>
      <w:r w:rsidR="00E07D12" w:rsidRPr="00E24EBF">
        <w:rPr>
          <w:rFonts w:cs="Arial"/>
        </w:rPr>
        <w:t>of the view</w:t>
      </w:r>
      <w:r w:rsidR="00B318EE" w:rsidRPr="00E24EBF">
        <w:rPr>
          <w:rFonts w:cs="Arial"/>
        </w:rPr>
        <w:t xml:space="preserve"> that, while the AWL framework has not been optimised for PTP services, any PTP-like </w:t>
      </w:r>
      <w:r w:rsidR="00A317C2" w:rsidRPr="00E24EBF">
        <w:rPr>
          <w:rFonts w:cs="Arial"/>
        </w:rPr>
        <w:t xml:space="preserve">service </w:t>
      </w:r>
      <w:r w:rsidR="00B318EE" w:rsidRPr="00E24EBF">
        <w:rPr>
          <w:rFonts w:cs="Arial"/>
        </w:rPr>
        <w:t xml:space="preserve">in any part of </w:t>
      </w:r>
      <w:r w:rsidR="003A34F4" w:rsidRPr="00E24EBF">
        <w:rPr>
          <w:rFonts w:cs="Arial"/>
        </w:rPr>
        <w:t xml:space="preserve">an </w:t>
      </w:r>
      <w:r w:rsidR="00B318EE" w:rsidRPr="00E24EBF">
        <w:rPr>
          <w:rFonts w:cs="Arial"/>
        </w:rPr>
        <w:t>AWL could be deployed, subject to the technical framework.</w:t>
      </w:r>
    </w:p>
    <w:p w14:paraId="75E87625" w14:textId="16AEAA92" w:rsidR="006916A9" w:rsidRPr="00E24EBF" w:rsidRDefault="006916A9" w:rsidP="00970949">
      <w:pPr>
        <w:pStyle w:val="Heading2"/>
        <w:rPr>
          <w:rStyle w:val="normaltextrun"/>
          <w:sz w:val="22"/>
          <w:szCs w:val="22"/>
        </w:rPr>
      </w:pPr>
      <w:bookmarkStart w:id="14" w:name="_Toc137747010"/>
      <w:r w:rsidRPr="00E24EBF">
        <w:t xml:space="preserve">Coordination between AWLs and apparatus-licensed earth </w:t>
      </w:r>
      <w:r w:rsidRPr="00106610">
        <w:t>station</w:t>
      </w:r>
      <w:r w:rsidRPr="00E24EBF">
        <w:t xml:space="preserve"> receivers</w:t>
      </w:r>
      <w:bookmarkEnd w:id="14"/>
    </w:p>
    <w:p w14:paraId="6D045DD3" w14:textId="026DA82D" w:rsidR="006916A9" w:rsidRPr="00E24EBF" w:rsidRDefault="002E094B" w:rsidP="002755E9">
      <w:pPr>
        <w:rPr>
          <w:rFonts w:cs="Arial"/>
        </w:rPr>
      </w:pPr>
      <w:r>
        <w:rPr>
          <w:rFonts w:cs="Arial"/>
        </w:rPr>
        <w:t>Satellite sector interests</w:t>
      </w:r>
      <w:r w:rsidR="006916A9" w:rsidRPr="00E24EBF">
        <w:rPr>
          <w:rFonts w:cs="Arial"/>
        </w:rPr>
        <w:t xml:space="preserve"> indicated that the proposed coordination approach was not workable, on the basis that it is not practical to apply RF filtering </w:t>
      </w:r>
      <w:r w:rsidR="006A7C52" w:rsidRPr="00E24EBF">
        <w:rPr>
          <w:rFonts w:cs="Arial"/>
        </w:rPr>
        <w:t xml:space="preserve">to </w:t>
      </w:r>
      <w:r w:rsidR="006916A9" w:rsidRPr="00E24EBF">
        <w:rPr>
          <w:rFonts w:cs="Arial"/>
        </w:rPr>
        <w:t xml:space="preserve">individual carriers </w:t>
      </w:r>
      <w:r w:rsidR="001C051A" w:rsidRPr="00E24EBF">
        <w:rPr>
          <w:rFonts w:cs="Arial"/>
        </w:rPr>
        <w:t>that share a single antenna</w:t>
      </w:r>
      <w:r w:rsidR="00217B3B" w:rsidRPr="00E24EBF">
        <w:rPr>
          <w:rFonts w:cs="Arial"/>
        </w:rPr>
        <w:t xml:space="preserve"> (</w:t>
      </w:r>
      <w:r w:rsidR="00106610">
        <w:rPr>
          <w:rFonts w:cs="Arial"/>
        </w:rPr>
        <w:t>‘</w:t>
      </w:r>
      <w:r w:rsidR="00217B3B" w:rsidRPr="00E24EBF">
        <w:rPr>
          <w:rFonts w:cs="Arial"/>
        </w:rPr>
        <w:t>filter issue</w:t>
      </w:r>
      <w:r w:rsidR="00106610">
        <w:rPr>
          <w:rFonts w:cs="Arial"/>
        </w:rPr>
        <w:t>’</w:t>
      </w:r>
      <w:r w:rsidR="00217B3B" w:rsidRPr="00E24EBF">
        <w:rPr>
          <w:rFonts w:cs="Arial"/>
        </w:rPr>
        <w:t>)</w:t>
      </w:r>
      <w:r w:rsidR="006916A9" w:rsidRPr="00E24EBF">
        <w:rPr>
          <w:rFonts w:cs="Arial"/>
        </w:rPr>
        <w:t xml:space="preserve">. </w:t>
      </w:r>
    </w:p>
    <w:p w14:paraId="5B904948" w14:textId="1D284934" w:rsidR="006916A9" w:rsidRPr="00E24EBF" w:rsidRDefault="006916A9" w:rsidP="002755E9">
      <w:pPr>
        <w:rPr>
          <w:rFonts w:cs="Arial"/>
        </w:rPr>
      </w:pPr>
      <w:r w:rsidRPr="00E24EBF">
        <w:rPr>
          <w:rFonts w:cs="Arial"/>
        </w:rPr>
        <w:t xml:space="preserve">At the spectrum tune-up, </w:t>
      </w:r>
      <w:r w:rsidR="00106610">
        <w:rPr>
          <w:rFonts w:cs="Arial"/>
        </w:rPr>
        <w:t>we</w:t>
      </w:r>
      <w:r w:rsidRPr="00E24EBF">
        <w:rPr>
          <w:rFonts w:cs="Arial"/>
        </w:rPr>
        <w:t xml:space="preserve"> highlighted that an </w:t>
      </w:r>
      <w:r w:rsidR="00106610">
        <w:rPr>
          <w:rFonts w:cs="Arial"/>
        </w:rPr>
        <w:t xml:space="preserve">issue with </w:t>
      </w:r>
      <w:r w:rsidRPr="00E24EBF">
        <w:rPr>
          <w:rFonts w:cs="Arial"/>
        </w:rPr>
        <w:t>AWL</w:t>
      </w:r>
      <w:r w:rsidR="00106610">
        <w:rPr>
          <w:rFonts w:cs="Arial"/>
        </w:rPr>
        <w:t>s</w:t>
      </w:r>
      <w:r w:rsidR="005F21DA" w:rsidRPr="00E24EBF">
        <w:rPr>
          <w:rFonts w:cs="Arial"/>
        </w:rPr>
        <w:t xml:space="preserve"> </w:t>
      </w:r>
      <w:r w:rsidR="001576A8" w:rsidRPr="00E24EBF">
        <w:rPr>
          <w:rFonts w:cs="Arial"/>
        </w:rPr>
        <w:t xml:space="preserve">and </w:t>
      </w:r>
      <w:r w:rsidR="00DD689D" w:rsidRPr="00E24EBF">
        <w:rPr>
          <w:rFonts w:cs="Arial"/>
        </w:rPr>
        <w:t>e</w:t>
      </w:r>
      <w:r w:rsidRPr="00E24EBF">
        <w:rPr>
          <w:rFonts w:cs="Arial"/>
        </w:rPr>
        <w:t xml:space="preserve">arth station coordination </w:t>
      </w:r>
      <w:r w:rsidR="00607B43" w:rsidRPr="00E24EBF">
        <w:rPr>
          <w:rFonts w:cs="Arial"/>
        </w:rPr>
        <w:t>(</w:t>
      </w:r>
      <w:r w:rsidR="00211CB9">
        <w:rPr>
          <w:rFonts w:cs="Arial"/>
        </w:rPr>
        <w:t>‘</w:t>
      </w:r>
      <w:r w:rsidR="00607B43" w:rsidRPr="00E24EBF">
        <w:rPr>
          <w:rFonts w:cs="Arial"/>
        </w:rPr>
        <w:t>denial issue</w:t>
      </w:r>
      <w:r w:rsidR="00106610">
        <w:rPr>
          <w:rFonts w:cs="Arial"/>
        </w:rPr>
        <w:t>’</w:t>
      </w:r>
      <w:r w:rsidR="00607B43" w:rsidRPr="00E24EBF">
        <w:rPr>
          <w:rFonts w:cs="Arial"/>
        </w:rPr>
        <w:t>)</w:t>
      </w:r>
      <w:r w:rsidR="009165C0" w:rsidRPr="00E24EBF">
        <w:rPr>
          <w:rFonts w:cs="Arial"/>
        </w:rPr>
        <w:t xml:space="preserve"> </w:t>
      </w:r>
      <w:r w:rsidRPr="00E24EBF">
        <w:rPr>
          <w:rFonts w:cs="Arial"/>
        </w:rPr>
        <w:t>needed to be solved. The framework, as consulted</w:t>
      </w:r>
      <w:r w:rsidR="4480ADE3" w:rsidRPr="00E24EBF">
        <w:rPr>
          <w:rFonts w:cs="Arial"/>
        </w:rPr>
        <w:t xml:space="preserve"> upon</w:t>
      </w:r>
      <w:r w:rsidRPr="00E24EBF">
        <w:rPr>
          <w:rFonts w:cs="Arial"/>
        </w:rPr>
        <w:t>, had no mechanism to prevent an apparatus</w:t>
      </w:r>
      <w:r w:rsidR="00211CB9">
        <w:rPr>
          <w:rFonts w:cs="Arial"/>
        </w:rPr>
        <w:t>-</w:t>
      </w:r>
      <w:r w:rsidR="001A2796" w:rsidRPr="00E24EBF">
        <w:rPr>
          <w:rFonts w:cs="Arial"/>
        </w:rPr>
        <w:t xml:space="preserve">licensed </w:t>
      </w:r>
      <w:r w:rsidRPr="00E24EBF">
        <w:rPr>
          <w:rFonts w:cs="Arial"/>
        </w:rPr>
        <w:t>earth station being registered near an AWL</w:t>
      </w:r>
      <w:r w:rsidR="00C63B4B" w:rsidRPr="00E24EBF">
        <w:rPr>
          <w:rFonts w:cs="Arial"/>
        </w:rPr>
        <w:t xml:space="preserve"> boundary</w:t>
      </w:r>
      <w:r w:rsidRPr="00E24EBF">
        <w:rPr>
          <w:rFonts w:cs="Arial"/>
        </w:rPr>
        <w:t xml:space="preserve">. If the AWL had not yet registered devices, then the earth </w:t>
      </w:r>
      <w:r w:rsidRPr="00E24EBF">
        <w:rPr>
          <w:rFonts w:cs="Arial"/>
        </w:rPr>
        <w:lastRenderedPageBreak/>
        <w:t>station could greatly restrict AWL device registration</w:t>
      </w:r>
      <w:r w:rsidR="00A54FCF" w:rsidRPr="00E24EBF">
        <w:rPr>
          <w:rFonts w:cs="Arial"/>
        </w:rPr>
        <w:t>,</w:t>
      </w:r>
      <w:r w:rsidRPr="00E24EBF">
        <w:rPr>
          <w:rFonts w:cs="Arial"/>
        </w:rPr>
        <w:t xml:space="preserve"> as those </w:t>
      </w:r>
      <w:r w:rsidR="00A54FCF" w:rsidRPr="00E24EBF">
        <w:rPr>
          <w:rFonts w:cs="Arial"/>
        </w:rPr>
        <w:t xml:space="preserve">AWL </w:t>
      </w:r>
      <w:r w:rsidRPr="00E24EBF">
        <w:rPr>
          <w:rFonts w:cs="Arial"/>
        </w:rPr>
        <w:t xml:space="preserve">devices would likely fail the required coordination with the earth station. </w:t>
      </w:r>
    </w:p>
    <w:p w14:paraId="49584312" w14:textId="00AFC900" w:rsidR="006916A9" w:rsidRPr="00E24EBF" w:rsidRDefault="006916A9" w:rsidP="00D161C8">
      <w:pPr>
        <w:pStyle w:val="Heading3"/>
      </w:pPr>
      <w:r w:rsidRPr="00E24EBF">
        <w:t>ACMA response</w:t>
      </w:r>
    </w:p>
    <w:p w14:paraId="5C524A69" w14:textId="7D5EC0CE" w:rsidR="00894859" w:rsidRPr="00E24EBF" w:rsidRDefault="00607B43" w:rsidP="00D161C8">
      <w:pPr>
        <w:pStyle w:val="Heading4"/>
        <w:spacing w:before="120"/>
      </w:pPr>
      <w:r w:rsidRPr="00E24EBF">
        <w:t>Denial issue</w:t>
      </w:r>
    </w:p>
    <w:p w14:paraId="5AE45982" w14:textId="3B35F331" w:rsidR="00CB1289" w:rsidRPr="00E24EBF" w:rsidRDefault="001A2890" w:rsidP="005B0C39">
      <w:pPr>
        <w:rPr>
          <w:rFonts w:cs="Arial"/>
        </w:rPr>
      </w:pPr>
      <w:r w:rsidRPr="00E24EBF">
        <w:rPr>
          <w:rFonts w:cs="Arial"/>
        </w:rPr>
        <w:t xml:space="preserve">To address the potential for earth stations to </w:t>
      </w:r>
      <w:r w:rsidR="00C0234B" w:rsidRPr="00E24EBF">
        <w:rPr>
          <w:rFonts w:cs="Arial"/>
        </w:rPr>
        <w:t xml:space="preserve">prevent </w:t>
      </w:r>
      <w:r w:rsidRPr="00E24EBF">
        <w:rPr>
          <w:rFonts w:cs="Arial"/>
        </w:rPr>
        <w:t xml:space="preserve">the </w:t>
      </w:r>
      <w:r w:rsidR="00C0234B" w:rsidRPr="00E24EBF">
        <w:rPr>
          <w:rFonts w:cs="Arial"/>
        </w:rPr>
        <w:t>coordination, and therefore</w:t>
      </w:r>
      <w:r w:rsidRPr="00E24EBF">
        <w:rPr>
          <w:rFonts w:cs="Arial"/>
        </w:rPr>
        <w:t xml:space="preserve"> registration</w:t>
      </w:r>
      <w:r w:rsidR="00EC566C" w:rsidRPr="00E24EBF">
        <w:rPr>
          <w:rFonts w:cs="Arial"/>
        </w:rPr>
        <w:t>,</w:t>
      </w:r>
      <w:r w:rsidRPr="00E24EBF">
        <w:rPr>
          <w:rFonts w:cs="Arial"/>
        </w:rPr>
        <w:t xml:space="preserve"> of future AWL devices </w:t>
      </w:r>
      <w:r w:rsidR="00EC566C" w:rsidRPr="00E24EBF">
        <w:rPr>
          <w:rFonts w:cs="Arial"/>
        </w:rPr>
        <w:t xml:space="preserve">located </w:t>
      </w:r>
      <w:r w:rsidRPr="00E24EBF">
        <w:rPr>
          <w:rFonts w:cs="Arial"/>
        </w:rPr>
        <w:t>near a</w:t>
      </w:r>
      <w:r w:rsidR="00EC566C" w:rsidRPr="00E24EBF">
        <w:rPr>
          <w:rFonts w:cs="Arial"/>
        </w:rPr>
        <w:t>n</w:t>
      </w:r>
      <w:r w:rsidRPr="00E24EBF">
        <w:rPr>
          <w:rFonts w:cs="Arial"/>
        </w:rPr>
        <w:t xml:space="preserve"> AWL boundary, w</w:t>
      </w:r>
      <w:r w:rsidR="00CB1289" w:rsidRPr="00E24EBF">
        <w:rPr>
          <w:rFonts w:cs="Arial"/>
        </w:rPr>
        <w:t>e have</w:t>
      </w:r>
      <w:r w:rsidR="005F20E4" w:rsidRPr="00E24EBF">
        <w:rPr>
          <w:rFonts w:cs="Arial"/>
        </w:rPr>
        <w:t xml:space="preserve"> revised </w:t>
      </w:r>
      <w:r w:rsidR="00CB1289" w:rsidRPr="00E24EBF">
        <w:rPr>
          <w:rFonts w:cs="Arial"/>
        </w:rPr>
        <w:t xml:space="preserve">RALI </w:t>
      </w:r>
      <w:r w:rsidR="005F20E4" w:rsidRPr="00E24EBF">
        <w:rPr>
          <w:rFonts w:cs="Arial"/>
        </w:rPr>
        <w:t xml:space="preserve">MS47 </w:t>
      </w:r>
      <w:r w:rsidR="005E6AA4" w:rsidRPr="00E24EBF">
        <w:rPr>
          <w:rFonts w:cs="Arial"/>
        </w:rPr>
        <w:t xml:space="preserve">to </w:t>
      </w:r>
      <w:r w:rsidR="00B74B25" w:rsidRPr="00E24EBF">
        <w:rPr>
          <w:rFonts w:cs="Arial"/>
        </w:rPr>
        <w:t>include</w:t>
      </w:r>
      <w:r w:rsidR="005F20E4" w:rsidRPr="00E24EBF">
        <w:rPr>
          <w:rFonts w:cs="Arial"/>
        </w:rPr>
        <w:t xml:space="preserve"> </w:t>
      </w:r>
      <w:r w:rsidR="00431510" w:rsidRPr="00E24EBF">
        <w:rPr>
          <w:rFonts w:cs="Arial"/>
        </w:rPr>
        <w:t xml:space="preserve">an </w:t>
      </w:r>
      <w:r w:rsidR="005F20E4" w:rsidRPr="00E24EBF">
        <w:rPr>
          <w:rFonts w:cs="Arial"/>
        </w:rPr>
        <w:t>additional</w:t>
      </w:r>
      <w:r w:rsidR="00431510" w:rsidRPr="00E24EBF">
        <w:rPr>
          <w:rFonts w:cs="Arial"/>
        </w:rPr>
        <w:t xml:space="preserve"> </w:t>
      </w:r>
      <w:r w:rsidR="005F20E4" w:rsidRPr="00E24EBF">
        <w:rPr>
          <w:rFonts w:cs="Arial"/>
        </w:rPr>
        <w:t xml:space="preserve">coordination </w:t>
      </w:r>
      <w:r w:rsidR="003172BB" w:rsidRPr="00E24EBF">
        <w:rPr>
          <w:rFonts w:cs="Arial"/>
        </w:rPr>
        <w:t xml:space="preserve">requirement </w:t>
      </w:r>
      <w:r w:rsidR="005F20E4" w:rsidRPr="00E24EBF">
        <w:rPr>
          <w:rFonts w:cs="Arial"/>
        </w:rPr>
        <w:t>for earth station</w:t>
      </w:r>
      <w:r w:rsidR="002B118B" w:rsidRPr="00E24EBF">
        <w:rPr>
          <w:rFonts w:cs="Arial"/>
        </w:rPr>
        <w:t xml:space="preserve">s </w:t>
      </w:r>
      <w:r w:rsidR="005F20E4" w:rsidRPr="00E24EBF">
        <w:rPr>
          <w:rFonts w:cs="Arial"/>
        </w:rPr>
        <w:t>to</w:t>
      </w:r>
      <w:r w:rsidR="00B46E71" w:rsidRPr="00E24EBF" w:rsidDel="00934548">
        <w:rPr>
          <w:rFonts w:cs="Arial"/>
        </w:rPr>
        <w:t xml:space="preserve"> </w:t>
      </w:r>
      <w:r w:rsidRPr="00E24EBF">
        <w:rPr>
          <w:rFonts w:cs="Arial"/>
        </w:rPr>
        <w:t>assess the potential for denial when</w:t>
      </w:r>
      <w:r w:rsidR="00B46E71" w:rsidRPr="00E24EBF">
        <w:rPr>
          <w:rFonts w:cs="Arial"/>
        </w:rPr>
        <w:t xml:space="preserve"> near an AWL</w:t>
      </w:r>
      <w:r w:rsidR="00FA578F" w:rsidRPr="00E24EBF">
        <w:rPr>
          <w:rFonts w:cs="Arial"/>
        </w:rPr>
        <w:t xml:space="preserve"> boundary</w:t>
      </w:r>
      <w:r w:rsidR="00B46E71" w:rsidRPr="00E24EBF">
        <w:rPr>
          <w:rFonts w:cs="Arial"/>
        </w:rPr>
        <w:t xml:space="preserve">. </w:t>
      </w:r>
      <w:r w:rsidR="514DDAAB" w:rsidRPr="00E24EBF">
        <w:rPr>
          <w:rFonts w:cs="Arial"/>
        </w:rPr>
        <w:t xml:space="preserve">As </w:t>
      </w:r>
      <w:r w:rsidR="00C873ED" w:rsidRPr="00E24EBF">
        <w:rPr>
          <w:rFonts w:cs="Arial"/>
        </w:rPr>
        <w:t xml:space="preserve">new </w:t>
      </w:r>
      <w:r w:rsidR="00F62CD7">
        <w:rPr>
          <w:rFonts w:cs="Arial"/>
        </w:rPr>
        <w:t xml:space="preserve">PTP </w:t>
      </w:r>
      <w:r w:rsidR="00C873ED" w:rsidRPr="00E24EBF">
        <w:rPr>
          <w:rFonts w:cs="Arial"/>
        </w:rPr>
        <w:t>services</w:t>
      </w:r>
      <w:r w:rsidR="005A5F76" w:rsidRPr="00E24EBF">
        <w:rPr>
          <w:rFonts w:cs="Arial"/>
        </w:rPr>
        <w:t xml:space="preserve"> </w:t>
      </w:r>
      <w:r w:rsidR="098C2979" w:rsidRPr="00E24EBF">
        <w:rPr>
          <w:rFonts w:cs="Arial"/>
        </w:rPr>
        <w:t>can also</w:t>
      </w:r>
      <w:r w:rsidR="00C873ED" w:rsidRPr="00E24EBF">
        <w:rPr>
          <w:rFonts w:cs="Arial"/>
        </w:rPr>
        <w:t xml:space="preserve"> prevent the coordination and registration of AWL devices located near an AWL boundary</w:t>
      </w:r>
      <w:r w:rsidR="005A5F76" w:rsidRPr="00E24EBF">
        <w:rPr>
          <w:rFonts w:cs="Arial"/>
        </w:rPr>
        <w:t>,</w:t>
      </w:r>
      <w:r w:rsidR="00C873ED" w:rsidRPr="00E24EBF">
        <w:rPr>
          <w:rFonts w:cs="Arial"/>
        </w:rPr>
        <w:t xml:space="preserve"> </w:t>
      </w:r>
      <w:r w:rsidR="005A5F76" w:rsidRPr="00E24EBF">
        <w:rPr>
          <w:rFonts w:cs="Arial"/>
        </w:rPr>
        <w:t>a</w:t>
      </w:r>
      <w:r w:rsidR="00583BF8" w:rsidRPr="00E24EBF">
        <w:rPr>
          <w:rFonts w:cs="Arial"/>
        </w:rPr>
        <w:t xml:space="preserve"> similar new coordination requirement </w:t>
      </w:r>
      <w:r w:rsidR="00EA1E46" w:rsidRPr="00E24EBF">
        <w:rPr>
          <w:rFonts w:cs="Arial"/>
        </w:rPr>
        <w:t xml:space="preserve">has also been </w:t>
      </w:r>
      <w:r w:rsidR="002A7654" w:rsidRPr="00E24EBF">
        <w:rPr>
          <w:rFonts w:cs="Arial"/>
        </w:rPr>
        <w:t>introduced for</w:t>
      </w:r>
      <w:r w:rsidR="00FA578F" w:rsidRPr="00E24EBF" w:rsidDel="002A7654">
        <w:rPr>
          <w:rFonts w:cs="Arial"/>
        </w:rPr>
        <w:t xml:space="preserve"> </w:t>
      </w:r>
      <w:r w:rsidR="00EA1E46" w:rsidRPr="00E24EBF">
        <w:rPr>
          <w:rFonts w:cs="Arial"/>
        </w:rPr>
        <w:t xml:space="preserve">new </w:t>
      </w:r>
      <w:r w:rsidR="00211CB9">
        <w:rPr>
          <w:rFonts w:cs="Arial"/>
        </w:rPr>
        <w:t>PTP</w:t>
      </w:r>
      <w:r w:rsidR="00EA1E46" w:rsidRPr="00E24EBF">
        <w:rPr>
          <w:rFonts w:cs="Arial"/>
        </w:rPr>
        <w:t xml:space="preserve"> services</w:t>
      </w:r>
      <w:r w:rsidR="00FA578F" w:rsidRPr="00E24EBF">
        <w:rPr>
          <w:rFonts w:cs="Arial"/>
        </w:rPr>
        <w:t xml:space="preserve">. </w:t>
      </w:r>
      <w:r w:rsidR="00184660" w:rsidRPr="00E24EBF">
        <w:rPr>
          <w:rFonts w:cs="Arial"/>
        </w:rPr>
        <w:t>T</w:t>
      </w:r>
      <w:r w:rsidR="0090134B" w:rsidRPr="00E24EBF">
        <w:rPr>
          <w:rFonts w:cs="Arial"/>
        </w:rPr>
        <w:t>hese requirements support the efficient use of spectrum.</w:t>
      </w:r>
    </w:p>
    <w:p w14:paraId="27708B33" w14:textId="4598A7B6" w:rsidR="00F028F2" w:rsidRPr="00E24EBF" w:rsidRDefault="00F028F2" w:rsidP="00D161C8">
      <w:pPr>
        <w:pStyle w:val="Heading4"/>
      </w:pPr>
      <w:r w:rsidRPr="00E24EBF">
        <w:t>Filter issue</w:t>
      </w:r>
    </w:p>
    <w:p w14:paraId="5A11E34D" w14:textId="6C3DECE7" w:rsidR="006916A9" w:rsidRPr="00E24EBF" w:rsidRDefault="009E07BD" w:rsidP="00D161C8">
      <w:pPr>
        <w:pStyle w:val="Paragraph"/>
      </w:pPr>
      <w:r w:rsidRPr="00E24EBF">
        <w:t>We</w:t>
      </w:r>
      <w:r w:rsidR="005B0C39" w:rsidRPr="00E24EBF">
        <w:t xml:space="preserve"> </w:t>
      </w:r>
      <w:r w:rsidR="007704C2" w:rsidRPr="00E24EBF">
        <w:t>have also considered</w:t>
      </w:r>
      <w:r w:rsidR="005B0C39" w:rsidRPr="00E24EBF">
        <w:t xml:space="preserve"> approaches to allow </w:t>
      </w:r>
      <w:r w:rsidR="000E0DE2" w:rsidRPr="00E24EBF">
        <w:t xml:space="preserve">earth stations </w:t>
      </w:r>
      <w:r w:rsidR="00E25E28" w:rsidRPr="00E24EBF">
        <w:t>t</w:t>
      </w:r>
      <w:r w:rsidR="005B0C39" w:rsidRPr="00E24EBF">
        <w:t xml:space="preserve">o </w:t>
      </w:r>
      <w:r w:rsidRPr="00E24EBF">
        <w:t xml:space="preserve">use </w:t>
      </w:r>
      <w:r w:rsidR="005B0C39" w:rsidRPr="00E24EBF">
        <w:t xml:space="preserve">the bandwidth </w:t>
      </w:r>
      <w:r w:rsidR="00FE7738" w:rsidRPr="00E24EBF">
        <w:t>of a practicable RF bandpass filter</w:t>
      </w:r>
      <w:r w:rsidR="005B0C39" w:rsidRPr="00E24EBF">
        <w:t>.</w:t>
      </w:r>
      <w:r w:rsidR="00F345BE" w:rsidRPr="00E24EBF">
        <w:t xml:space="preserve"> </w:t>
      </w:r>
      <w:r w:rsidR="00FB7737" w:rsidRPr="00E24EBF">
        <w:t xml:space="preserve">Our </w:t>
      </w:r>
      <w:r w:rsidR="00D95F4B" w:rsidRPr="00E24EBF">
        <w:t>policy is to</w:t>
      </w:r>
      <w:r w:rsidR="00F345BE" w:rsidRPr="00E24EBF" w:rsidDel="00FB7737">
        <w:t xml:space="preserve"> </w:t>
      </w:r>
      <w:r w:rsidR="00D95F4B" w:rsidRPr="00E24EBF">
        <w:t>support</w:t>
      </w:r>
      <w:r w:rsidR="00F345BE" w:rsidRPr="00E24EBF">
        <w:t xml:space="preserve"> the application of a</w:t>
      </w:r>
      <w:r w:rsidR="004B7AEF" w:rsidRPr="00E24EBF">
        <w:t>n earth station receive</w:t>
      </w:r>
      <w:r w:rsidR="00F345BE" w:rsidRPr="00E24EBF">
        <w:t xml:space="preserve"> licence </w:t>
      </w:r>
      <w:r w:rsidR="004B4FB1" w:rsidRPr="00E24EBF">
        <w:t>where the applied frequency range</w:t>
      </w:r>
      <w:r w:rsidR="00AA702F" w:rsidRPr="00E24EBF">
        <w:t xml:space="preserve"> can cover more than the frequencies specified in </w:t>
      </w:r>
      <w:r w:rsidR="00F345BE" w:rsidRPr="00E24EBF">
        <w:t xml:space="preserve">special </w:t>
      </w:r>
      <w:r w:rsidR="00AA702F" w:rsidRPr="00E24EBF">
        <w:t>conditions for</w:t>
      </w:r>
      <w:r w:rsidR="00994951" w:rsidRPr="00E24EBF">
        <w:t xml:space="preserve"> space </w:t>
      </w:r>
      <w:r w:rsidR="00502882" w:rsidRPr="00E24EBF">
        <w:t>systems coordination.</w:t>
      </w:r>
      <w:r w:rsidR="00AA702F" w:rsidRPr="00E24EBF">
        <w:t xml:space="preserve"> </w:t>
      </w:r>
      <w:r w:rsidR="00FC4B2F" w:rsidRPr="00E24EBF">
        <w:t xml:space="preserve">This </w:t>
      </w:r>
      <w:r w:rsidR="00D21E9B" w:rsidRPr="00E24EBF">
        <w:t xml:space="preserve">will </w:t>
      </w:r>
      <w:r w:rsidR="00FC4B2F" w:rsidRPr="00E24EBF">
        <w:t>allow</w:t>
      </w:r>
      <w:r w:rsidR="00AA702F" w:rsidRPr="00E24EBF">
        <w:t xml:space="preserve"> earth station operators to </w:t>
      </w:r>
      <w:r w:rsidR="003C3138" w:rsidRPr="00E24EBF">
        <w:t xml:space="preserve">use </w:t>
      </w:r>
      <w:r w:rsidR="00AA702F" w:rsidRPr="00E24EBF">
        <w:t xml:space="preserve">a frequency range </w:t>
      </w:r>
      <w:r w:rsidR="00640852" w:rsidRPr="00E24EBF">
        <w:t xml:space="preserve">that aligns with the practical </w:t>
      </w:r>
      <w:r w:rsidR="00DA5692" w:rsidRPr="00E24EBF">
        <w:t xml:space="preserve">bandwidth </w:t>
      </w:r>
      <w:r w:rsidR="00D21E9B" w:rsidRPr="00E24EBF">
        <w:t xml:space="preserve">of </w:t>
      </w:r>
      <w:r w:rsidR="00AA702F" w:rsidRPr="00E24EBF">
        <w:t>an RF filter</w:t>
      </w:r>
      <w:r w:rsidR="00156A65" w:rsidRPr="00E24EBF">
        <w:t>.</w:t>
      </w:r>
      <w:r w:rsidR="00EF4E53" w:rsidRPr="00E24EBF">
        <w:t xml:space="preserve"> </w:t>
      </w:r>
      <w:r w:rsidR="00591FE9" w:rsidRPr="00E24EBF">
        <w:t xml:space="preserve">This can be achieved by either taking out a single new licence across the entire bandwidth of a RF filter, or </w:t>
      </w:r>
      <w:r w:rsidR="00487637" w:rsidRPr="00E24EBF">
        <w:t>multiple licences that supplement the existing licence.</w:t>
      </w:r>
    </w:p>
    <w:p w14:paraId="14F5B768" w14:textId="3EF61331" w:rsidR="00211CB9" w:rsidRDefault="002A2086" w:rsidP="00D161C8">
      <w:pPr>
        <w:pStyle w:val="Paragraph"/>
      </w:pPr>
      <w:r w:rsidRPr="00E24EBF">
        <w:t>Th</w:t>
      </w:r>
      <w:r w:rsidR="008C2C9E" w:rsidRPr="00E24EBF">
        <w:t xml:space="preserve">e </w:t>
      </w:r>
      <w:r w:rsidR="00211CB9">
        <w:t>technical liaison group (</w:t>
      </w:r>
      <w:r w:rsidR="00115007" w:rsidRPr="00E24EBF">
        <w:t>TLG</w:t>
      </w:r>
      <w:r w:rsidR="00211CB9">
        <w:t>)</w:t>
      </w:r>
      <w:r w:rsidR="00115007" w:rsidRPr="00E24EBF">
        <w:t xml:space="preserve"> re-engaged </w:t>
      </w:r>
      <w:r w:rsidR="00395231" w:rsidRPr="00E24EBF">
        <w:t>to consider the spectrum</w:t>
      </w:r>
      <w:r w:rsidR="00211CB9">
        <w:t xml:space="preserve"> </w:t>
      </w:r>
      <w:r w:rsidR="00395231" w:rsidRPr="00E24EBF">
        <w:t>licensing technical framework</w:t>
      </w:r>
      <w:r w:rsidR="243DF5A0" w:rsidRPr="00E24EBF">
        <w:t>. The</w:t>
      </w:r>
      <w:r w:rsidR="00211CB9">
        <w:t>y</w:t>
      </w:r>
      <w:r w:rsidR="243DF5A0" w:rsidRPr="00E24EBF">
        <w:t xml:space="preserve"> </w:t>
      </w:r>
      <w:r w:rsidR="00395231" w:rsidRPr="00E24EBF">
        <w:t xml:space="preserve">also considered the </w:t>
      </w:r>
      <w:r w:rsidR="008C2C9E" w:rsidRPr="00E24EBF">
        <w:t xml:space="preserve">timing of when </w:t>
      </w:r>
      <w:r w:rsidR="001B33F8" w:rsidRPr="00E24EBF">
        <w:t xml:space="preserve">the existence of </w:t>
      </w:r>
      <w:r w:rsidR="008C2C9E" w:rsidRPr="00E24EBF">
        <w:t xml:space="preserve">a </w:t>
      </w:r>
      <w:r w:rsidR="00E20A64" w:rsidRPr="00E24EBF">
        <w:t xml:space="preserve">bandpass filter </w:t>
      </w:r>
      <w:r w:rsidR="001B33F8" w:rsidRPr="00E24EBF">
        <w:t xml:space="preserve">can </w:t>
      </w:r>
      <w:r w:rsidR="00E20A64" w:rsidRPr="00E24EBF">
        <w:t xml:space="preserve">be assumed for </w:t>
      </w:r>
      <w:r w:rsidR="002E5FB7" w:rsidRPr="00E24EBF">
        <w:t>coordination</w:t>
      </w:r>
      <w:r w:rsidR="00E20A64" w:rsidRPr="00E24EBF">
        <w:t xml:space="preserve"> of AWLs</w:t>
      </w:r>
      <w:r w:rsidR="002E5FB7" w:rsidRPr="00E24EBF">
        <w:t xml:space="preserve"> (and spectrum licences)</w:t>
      </w:r>
      <w:r w:rsidR="000A3A24" w:rsidRPr="00E24EBF">
        <w:t>.</w:t>
      </w:r>
      <w:r w:rsidR="00395231" w:rsidRPr="00E24EBF">
        <w:t xml:space="preserve"> </w:t>
      </w:r>
      <w:r w:rsidR="00DA0D5A" w:rsidRPr="00E24EBF">
        <w:t xml:space="preserve">In the </w:t>
      </w:r>
      <w:r w:rsidR="000A3A24" w:rsidRPr="00E24EBF">
        <w:t>TLG paper</w:t>
      </w:r>
      <w:r w:rsidR="00DA0D5A" w:rsidRPr="00E24EBF">
        <w:t>, the ACMA</w:t>
      </w:r>
      <w:r w:rsidR="000A3A24" w:rsidRPr="00E24EBF">
        <w:t xml:space="preserve"> asked for views on for coordination with earth</w:t>
      </w:r>
      <w:r w:rsidR="00853DCC" w:rsidRPr="00E24EBF">
        <w:t xml:space="preserve"> receive</w:t>
      </w:r>
      <w:r w:rsidR="000A3A24" w:rsidRPr="00E24EBF">
        <w:t xml:space="preserve"> stations</w:t>
      </w:r>
      <w:r w:rsidR="00685A35" w:rsidRPr="00E24EBF">
        <w:t xml:space="preserve">, with particular reference to </w:t>
      </w:r>
      <w:r w:rsidR="000A3A24" w:rsidRPr="00E24EBF">
        <w:t xml:space="preserve">the application of </w:t>
      </w:r>
      <w:r w:rsidR="00B83661" w:rsidRPr="00E24EBF">
        <w:t xml:space="preserve">an </w:t>
      </w:r>
      <w:r w:rsidR="000A3A24" w:rsidRPr="00E24EBF">
        <w:t>RF filter</w:t>
      </w:r>
      <w:r w:rsidR="008634C3" w:rsidRPr="00E24EBF">
        <w:t>.</w:t>
      </w:r>
      <w:r w:rsidR="000A3A24" w:rsidRPr="00E24EBF">
        <w:t xml:space="preserve"> The TLG paper </w:t>
      </w:r>
      <w:r w:rsidR="00B556AA" w:rsidRPr="00E24EBF">
        <w:t xml:space="preserve">described </w:t>
      </w:r>
      <w:r w:rsidR="004D27EA" w:rsidRPr="00E24EBF">
        <w:t xml:space="preserve">several </w:t>
      </w:r>
      <w:r w:rsidR="000A3A24" w:rsidRPr="00E24EBF">
        <w:t xml:space="preserve">scenarios related to the reallocation period and whether the earth </w:t>
      </w:r>
      <w:r w:rsidR="00853DCC" w:rsidRPr="00E24EBF">
        <w:t xml:space="preserve">receive </w:t>
      </w:r>
      <w:r w:rsidR="000A3A24" w:rsidRPr="00E24EBF">
        <w:t xml:space="preserve">station was incumbent or not. </w:t>
      </w:r>
    </w:p>
    <w:p w14:paraId="76565D36" w14:textId="0CA4F055" w:rsidR="000A3A24" w:rsidRPr="00E24EBF" w:rsidRDefault="002B7FAB" w:rsidP="00D161C8">
      <w:pPr>
        <w:pStyle w:val="Paragraphbeforelist"/>
      </w:pPr>
      <w:r w:rsidRPr="00E24EBF">
        <w:t>Following consideration of TLG views on the matter, w</w:t>
      </w:r>
      <w:r w:rsidR="00395231" w:rsidRPr="00E24EBF">
        <w:t xml:space="preserve">e </w:t>
      </w:r>
      <w:r w:rsidR="00D66A8D" w:rsidRPr="00E24EBF">
        <w:t xml:space="preserve">have </w:t>
      </w:r>
      <w:r w:rsidR="00EC1AE4">
        <w:t>made the following decisions:</w:t>
      </w:r>
    </w:p>
    <w:p w14:paraId="6A42C9D0" w14:textId="6F690698" w:rsidR="000A3A24" w:rsidRPr="00E24EBF" w:rsidRDefault="000A3A24" w:rsidP="00B65D2B">
      <w:pPr>
        <w:pStyle w:val="Bulletlevel1"/>
        <w:rPr>
          <w:szCs w:val="20"/>
        </w:rPr>
      </w:pPr>
      <w:r w:rsidRPr="00E24EBF">
        <w:t xml:space="preserve">For coordination of </w:t>
      </w:r>
      <w:r w:rsidR="00E32513" w:rsidRPr="00E24EBF">
        <w:rPr>
          <w:szCs w:val="20"/>
        </w:rPr>
        <w:t xml:space="preserve">an </w:t>
      </w:r>
      <w:r w:rsidR="00B1491D" w:rsidRPr="00E24EBF">
        <w:rPr>
          <w:szCs w:val="20"/>
        </w:rPr>
        <w:t>AWL</w:t>
      </w:r>
      <w:r w:rsidRPr="00E24EBF">
        <w:rPr>
          <w:szCs w:val="20"/>
        </w:rPr>
        <w:t xml:space="preserve"> </w:t>
      </w:r>
      <w:r w:rsidR="003C454C" w:rsidRPr="00E24EBF">
        <w:rPr>
          <w:szCs w:val="20"/>
        </w:rPr>
        <w:t xml:space="preserve">transmitter </w:t>
      </w:r>
      <w:r w:rsidRPr="00E24EBF">
        <w:rPr>
          <w:szCs w:val="20"/>
        </w:rPr>
        <w:t xml:space="preserve">before the end of the </w:t>
      </w:r>
      <w:r w:rsidR="00B1491D" w:rsidRPr="00E24EBF">
        <w:rPr>
          <w:szCs w:val="20"/>
        </w:rPr>
        <w:t>spectrum</w:t>
      </w:r>
      <w:r w:rsidR="00211CB9">
        <w:rPr>
          <w:szCs w:val="20"/>
        </w:rPr>
        <w:t xml:space="preserve"> </w:t>
      </w:r>
      <w:r w:rsidR="00B1491D" w:rsidRPr="00E24EBF">
        <w:rPr>
          <w:szCs w:val="20"/>
        </w:rPr>
        <w:t xml:space="preserve">licensing </w:t>
      </w:r>
      <w:r w:rsidRPr="00E24EBF">
        <w:rPr>
          <w:szCs w:val="20"/>
        </w:rPr>
        <w:t>reallocation period</w:t>
      </w:r>
      <w:r w:rsidR="00B1491D" w:rsidRPr="00E24EBF">
        <w:rPr>
          <w:szCs w:val="20"/>
        </w:rPr>
        <w:t xml:space="preserve"> (</w:t>
      </w:r>
      <w:r w:rsidR="003C0388" w:rsidRPr="00E24EBF">
        <w:rPr>
          <w:szCs w:val="20"/>
        </w:rPr>
        <w:t>17</w:t>
      </w:r>
      <w:r w:rsidR="00B1491D" w:rsidRPr="00E24EBF">
        <w:rPr>
          <w:szCs w:val="20"/>
        </w:rPr>
        <w:t>/</w:t>
      </w:r>
      <w:r w:rsidR="00211CB9">
        <w:rPr>
          <w:szCs w:val="20"/>
        </w:rPr>
        <w:t>0</w:t>
      </w:r>
      <w:r w:rsidR="00B1491D" w:rsidRPr="00E24EBF">
        <w:rPr>
          <w:szCs w:val="20"/>
        </w:rPr>
        <w:t>7/2027)</w:t>
      </w:r>
      <w:r w:rsidRPr="00E24EBF" w:rsidDel="00F64E34">
        <w:rPr>
          <w:szCs w:val="20"/>
        </w:rPr>
        <w:t xml:space="preserve"> </w:t>
      </w:r>
      <w:r w:rsidR="00F64E34" w:rsidRPr="00E24EBF">
        <w:rPr>
          <w:szCs w:val="20"/>
        </w:rPr>
        <w:t xml:space="preserve">with </w:t>
      </w:r>
      <w:r w:rsidR="00E32513" w:rsidRPr="00E24EBF">
        <w:rPr>
          <w:szCs w:val="20"/>
        </w:rPr>
        <w:t xml:space="preserve">an </w:t>
      </w:r>
      <w:r w:rsidRPr="00E24EBF">
        <w:rPr>
          <w:szCs w:val="20"/>
        </w:rPr>
        <w:t xml:space="preserve">earth </w:t>
      </w:r>
      <w:r w:rsidR="00853DCC" w:rsidRPr="00E24EBF">
        <w:rPr>
          <w:szCs w:val="20"/>
        </w:rPr>
        <w:t xml:space="preserve">receive </w:t>
      </w:r>
      <w:r w:rsidRPr="00E24EBF">
        <w:rPr>
          <w:szCs w:val="20"/>
        </w:rPr>
        <w:t>station first registered before the start of the reallocation period</w:t>
      </w:r>
      <w:r w:rsidR="00B1491D" w:rsidRPr="00E24EBF">
        <w:rPr>
          <w:szCs w:val="20"/>
        </w:rPr>
        <w:t xml:space="preserve"> (16/</w:t>
      </w:r>
      <w:r w:rsidR="00211CB9">
        <w:rPr>
          <w:szCs w:val="20"/>
        </w:rPr>
        <w:t>0</w:t>
      </w:r>
      <w:r w:rsidR="003C454C" w:rsidRPr="00E24EBF">
        <w:rPr>
          <w:szCs w:val="20"/>
        </w:rPr>
        <w:t>7/2022)</w:t>
      </w:r>
      <w:r w:rsidRPr="00E24EBF">
        <w:rPr>
          <w:szCs w:val="20"/>
        </w:rPr>
        <w:t>, then</w:t>
      </w:r>
      <w:r w:rsidR="000D03AE">
        <w:rPr>
          <w:szCs w:val="20"/>
        </w:rPr>
        <w:t xml:space="preserve"> RF</w:t>
      </w:r>
      <w:r w:rsidRPr="00E24EBF">
        <w:rPr>
          <w:szCs w:val="20"/>
        </w:rPr>
        <w:t xml:space="preserve"> </w:t>
      </w:r>
      <w:r w:rsidRPr="002924CD">
        <w:rPr>
          <w:i/>
          <w:iCs/>
          <w:szCs w:val="20"/>
        </w:rPr>
        <w:t>filtering at the</w:t>
      </w:r>
      <w:r w:rsidRPr="00E24EBF">
        <w:rPr>
          <w:szCs w:val="20"/>
        </w:rPr>
        <w:t xml:space="preserve"> </w:t>
      </w:r>
      <w:r w:rsidRPr="005C651F">
        <w:rPr>
          <w:i/>
          <w:iCs/>
          <w:szCs w:val="20"/>
        </w:rPr>
        <w:t xml:space="preserve">lower </w:t>
      </w:r>
      <w:r w:rsidR="0048276F" w:rsidRPr="005C651F">
        <w:rPr>
          <w:i/>
          <w:iCs/>
          <w:szCs w:val="20"/>
        </w:rPr>
        <w:t xml:space="preserve">frequency </w:t>
      </w:r>
      <w:r w:rsidRPr="005C651F">
        <w:rPr>
          <w:i/>
          <w:iCs/>
          <w:szCs w:val="20"/>
        </w:rPr>
        <w:t xml:space="preserve">edge </w:t>
      </w:r>
      <w:r w:rsidR="0048276F" w:rsidRPr="005C651F">
        <w:rPr>
          <w:i/>
          <w:iCs/>
          <w:szCs w:val="20"/>
        </w:rPr>
        <w:t xml:space="preserve">of </w:t>
      </w:r>
      <w:r w:rsidR="002924CD">
        <w:rPr>
          <w:i/>
          <w:iCs/>
          <w:szCs w:val="20"/>
        </w:rPr>
        <w:t>the AWL</w:t>
      </w:r>
      <w:r w:rsidR="0048276F" w:rsidRPr="006F0028">
        <w:rPr>
          <w:i/>
          <w:iCs/>
          <w:szCs w:val="20"/>
        </w:rPr>
        <w:t xml:space="preserve"> </w:t>
      </w:r>
      <w:r w:rsidRPr="006F0028">
        <w:rPr>
          <w:i/>
          <w:iCs/>
          <w:szCs w:val="20"/>
        </w:rPr>
        <w:t>only</w:t>
      </w:r>
      <w:r w:rsidRPr="00E24EBF">
        <w:rPr>
          <w:szCs w:val="20"/>
        </w:rPr>
        <w:t xml:space="preserve"> is to be assumed</w:t>
      </w:r>
      <w:r w:rsidR="002758E4" w:rsidRPr="00E24EBF">
        <w:rPr>
          <w:szCs w:val="20"/>
        </w:rPr>
        <w:t xml:space="preserve">. </w:t>
      </w:r>
      <w:r w:rsidR="00EC1AE4">
        <w:rPr>
          <w:szCs w:val="20"/>
        </w:rPr>
        <w:t>If</w:t>
      </w:r>
      <w:r w:rsidR="00EC1AE4" w:rsidRPr="00E24EBF">
        <w:rPr>
          <w:szCs w:val="20"/>
        </w:rPr>
        <w:t xml:space="preserve"> </w:t>
      </w:r>
      <w:r w:rsidRPr="00E24EBF">
        <w:rPr>
          <w:szCs w:val="20"/>
        </w:rPr>
        <w:t>there are multiple earth receive licences operating on the same antenna, the RF filter should only be applied from the lower edge of the lowest frequency licence. This is the provision in the extant framework.</w:t>
      </w:r>
    </w:p>
    <w:p w14:paraId="1F4531AB" w14:textId="6E97C1AE" w:rsidR="000A3A24" w:rsidRPr="00E24EBF" w:rsidRDefault="000A3A24" w:rsidP="00B65D2B">
      <w:pPr>
        <w:pStyle w:val="Bulletlevel1last"/>
        <w:rPr>
          <w:szCs w:val="20"/>
        </w:rPr>
      </w:pPr>
      <w:r w:rsidRPr="00E24EBF">
        <w:t xml:space="preserve">For </w:t>
      </w:r>
      <w:r w:rsidR="00AB2E15" w:rsidRPr="00E24EBF">
        <w:rPr>
          <w:szCs w:val="20"/>
        </w:rPr>
        <w:t>all other cases</w:t>
      </w:r>
      <w:r w:rsidR="5699E02B" w:rsidRPr="00E24EBF">
        <w:rPr>
          <w:szCs w:val="20"/>
        </w:rPr>
        <w:t>,</w:t>
      </w:r>
      <w:r w:rsidRPr="00E24EBF">
        <w:rPr>
          <w:szCs w:val="20"/>
        </w:rPr>
        <w:t xml:space="preserve"> </w:t>
      </w:r>
      <w:r w:rsidRPr="005C651F">
        <w:rPr>
          <w:i/>
          <w:iCs/>
          <w:szCs w:val="20"/>
        </w:rPr>
        <w:t>filtering at</w:t>
      </w:r>
      <w:r w:rsidRPr="00E24EBF">
        <w:rPr>
          <w:szCs w:val="20"/>
        </w:rPr>
        <w:t xml:space="preserve"> </w:t>
      </w:r>
      <w:r w:rsidRPr="005C651F">
        <w:rPr>
          <w:i/>
          <w:iCs/>
          <w:szCs w:val="20"/>
        </w:rPr>
        <w:t xml:space="preserve">both </w:t>
      </w:r>
      <w:r w:rsidR="00C0397D" w:rsidRPr="005C651F">
        <w:rPr>
          <w:i/>
          <w:iCs/>
          <w:szCs w:val="20"/>
        </w:rPr>
        <w:t xml:space="preserve">frequency </w:t>
      </w:r>
      <w:r w:rsidRPr="005C651F">
        <w:rPr>
          <w:i/>
          <w:iCs/>
          <w:szCs w:val="20"/>
        </w:rPr>
        <w:t>edges</w:t>
      </w:r>
      <w:r w:rsidR="00C0397D" w:rsidRPr="005C651F">
        <w:rPr>
          <w:i/>
          <w:iCs/>
          <w:szCs w:val="20"/>
        </w:rPr>
        <w:t xml:space="preserve"> of a licence</w:t>
      </w:r>
      <w:r w:rsidRPr="00E24EBF">
        <w:rPr>
          <w:szCs w:val="20"/>
        </w:rPr>
        <w:t xml:space="preserve"> is to be assumed.</w:t>
      </w:r>
      <w:r w:rsidR="00B677A3" w:rsidRPr="00E24EBF">
        <w:rPr>
          <w:szCs w:val="20"/>
        </w:rPr>
        <w:t xml:space="preserve"> </w:t>
      </w:r>
      <w:bookmarkStart w:id="15" w:name="_Hlk137747110"/>
      <w:r w:rsidR="00B677A3" w:rsidRPr="00E24EBF">
        <w:rPr>
          <w:szCs w:val="20"/>
        </w:rPr>
        <w:t xml:space="preserve">Where there are multiple earth receive licences </w:t>
      </w:r>
      <w:bookmarkStart w:id="16" w:name="_Hlk137747194"/>
      <w:bookmarkEnd w:id="15"/>
      <w:r w:rsidR="00B677A3" w:rsidRPr="00E24EBF">
        <w:rPr>
          <w:szCs w:val="20"/>
        </w:rPr>
        <w:t xml:space="preserve">operating on the same antenna </w:t>
      </w:r>
      <w:bookmarkEnd w:id="16"/>
      <w:r w:rsidR="00B677A3" w:rsidRPr="00E24EBF">
        <w:rPr>
          <w:szCs w:val="20"/>
        </w:rPr>
        <w:t xml:space="preserve">contiguous in frequency, the RF filter should be applied from the </w:t>
      </w:r>
      <w:r w:rsidR="00F64E34" w:rsidRPr="00E24EBF">
        <w:rPr>
          <w:szCs w:val="20"/>
        </w:rPr>
        <w:t xml:space="preserve">relevant </w:t>
      </w:r>
      <w:r w:rsidR="00B677A3" w:rsidRPr="00E24EBF">
        <w:rPr>
          <w:szCs w:val="20"/>
        </w:rPr>
        <w:t xml:space="preserve">lower </w:t>
      </w:r>
      <w:r w:rsidR="00F64E34" w:rsidRPr="00E24EBF">
        <w:rPr>
          <w:szCs w:val="20"/>
        </w:rPr>
        <w:t xml:space="preserve">or upper </w:t>
      </w:r>
      <w:r w:rsidR="00C0397D" w:rsidRPr="00E24EBF">
        <w:rPr>
          <w:szCs w:val="20"/>
        </w:rPr>
        <w:t xml:space="preserve">frequency </w:t>
      </w:r>
      <w:r w:rsidR="00F64E34" w:rsidRPr="00E24EBF">
        <w:rPr>
          <w:szCs w:val="20"/>
        </w:rPr>
        <w:t>edge of the group of licences contiguous in frequency</w:t>
      </w:r>
      <w:r w:rsidR="00B677A3" w:rsidRPr="00E24EBF">
        <w:rPr>
          <w:szCs w:val="20"/>
        </w:rPr>
        <w:t>.</w:t>
      </w:r>
    </w:p>
    <w:p w14:paraId="7E9DB2D6" w14:textId="7F5802B1" w:rsidR="008C6335" w:rsidRPr="00E24EBF" w:rsidRDefault="000A3A24" w:rsidP="00B83217">
      <w:pPr>
        <w:rPr>
          <w:rFonts w:cs="Arial"/>
          <w:b/>
          <w:bCs/>
          <w:iCs/>
          <w:sz w:val="28"/>
          <w:szCs w:val="28"/>
        </w:rPr>
      </w:pPr>
      <w:r w:rsidRPr="00E24EBF">
        <w:rPr>
          <w:rFonts w:cs="Arial"/>
        </w:rPr>
        <w:t xml:space="preserve">These provisions will allow a reasonable </w:t>
      </w:r>
      <w:r w:rsidR="00AB2E15" w:rsidRPr="00E24EBF">
        <w:rPr>
          <w:rFonts w:cs="Arial"/>
        </w:rPr>
        <w:t>period</w:t>
      </w:r>
      <w:r w:rsidRPr="00E24EBF">
        <w:rPr>
          <w:rFonts w:cs="Arial"/>
        </w:rPr>
        <w:t xml:space="preserve"> for incumbent earth </w:t>
      </w:r>
      <w:r w:rsidR="0035335C" w:rsidRPr="00E24EBF">
        <w:rPr>
          <w:rFonts w:cs="Arial"/>
        </w:rPr>
        <w:t xml:space="preserve">receive </w:t>
      </w:r>
      <w:r w:rsidRPr="00E24EBF">
        <w:rPr>
          <w:rFonts w:cs="Arial"/>
        </w:rPr>
        <w:t xml:space="preserve">station licensees to fit new RF filters and obtain new licences that reflect the filtering, </w:t>
      </w:r>
      <w:r w:rsidR="00EC1AE4">
        <w:rPr>
          <w:rFonts w:cs="Arial"/>
        </w:rPr>
        <w:t>if</w:t>
      </w:r>
      <w:r w:rsidR="00EC1AE4" w:rsidRPr="00E24EBF">
        <w:rPr>
          <w:rFonts w:cs="Arial"/>
        </w:rPr>
        <w:t xml:space="preserve"> </w:t>
      </w:r>
      <w:r w:rsidRPr="00E24EBF">
        <w:rPr>
          <w:rFonts w:cs="Arial"/>
        </w:rPr>
        <w:t>they wish</w:t>
      </w:r>
      <w:r w:rsidR="00B035D0" w:rsidRPr="00E24EBF">
        <w:rPr>
          <w:rFonts w:cs="Arial"/>
        </w:rPr>
        <w:t>. The intent is that this</w:t>
      </w:r>
      <w:r w:rsidR="003C454C" w:rsidRPr="00E24EBF" w:rsidDel="006143D7">
        <w:rPr>
          <w:rFonts w:cs="Arial"/>
        </w:rPr>
        <w:t xml:space="preserve"> </w:t>
      </w:r>
      <w:r w:rsidR="003C454C" w:rsidRPr="00E24EBF">
        <w:rPr>
          <w:rFonts w:cs="Arial"/>
        </w:rPr>
        <w:t>aligns with the same proposed provisions for the spectrum licensing technical framework proposed for the band</w:t>
      </w:r>
      <w:r w:rsidRPr="00E24EBF">
        <w:rPr>
          <w:rFonts w:cs="Arial"/>
        </w:rPr>
        <w:t>.</w:t>
      </w:r>
    </w:p>
    <w:p w14:paraId="4CC2F216" w14:textId="671B851B" w:rsidR="00484EA6" w:rsidRPr="00E24EBF" w:rsidRDefault="00EA2575" w:rsidP="00B83217">
      <w:pPr>
        <w:pStyle w:val="Heading2"/>
        <w:keepLines/>
      </w:pPr>
      <w:bookmarkStart w:id="17" w:name="_Toc137747011"/>
      <w:r w:rsidRPr="00E24EBF">
        <w:lastRenderedPageBreak/>
        <w:t>C</w:t>
      </w:r>
      <w:r w:rsidR="009D7FC2" w:rsidRPr="00E24EBF">
        <w:t xml:space="preserve">hanges to </w:t>
      </w:r>
      <w:r w:rsidR="00484EA6" w:rsidRPr="00E24EBF">
        <w:t>RALI FX19</w:t>
      </w:r>
      <w:bookmarkEnd w:id="17"/>
      <w:r w:rsidR="00484EA6" w:rsidRPr="00E24EBF">
        <w:t xml:space="preserve"> </w:t>
      </w:r>
    </w:p>
    <w:p w14:paraId="7CFF0B57" w14:textId="16412161" w:rsidR="008A05DC" w:rsidRPr="00E24EBF" w:rsidRDefault="008A5D6A" w:rsidP="00B83217">
      <w:pPr>
        <w:keepNext/>
        <w:keepLines/>
        <w:rPr>
          <w:rFonts w:cs="Arial"/>
        </w:rPr>
      </w:pPr>
      <w:r>
        <w:rPr>
          <w:rFonts w:cs="Arial"/>
        </w:rPr>
        <w:t>M</w:t>
      </w:r>
      <w:r w:rsidRPr="008A5D6A">
        <w:rPr>
          <w:rFonts w:cs="Arial"/>
        </w:rPr>
        <w:t xml:space="preserve">obile network operator </w:t>
      </w:r>
      <w:r w:rsidR="00D44585" w:rsidRPr="00E24EBF">
        <w:rPr>
          <w:rFonts w:cs="Arial"/>
        </w:rPr>
        <w:t>representatives</w:t>
      </w:r>
      <w:r w:rsidR="002F7F02" w:rsidRPr="00E24EBF" w:rsidDel="00A26449">
        <w:rPr>
          <w:rFonts w:cs="Arial"/>
        </w:rPr>
        <w:t xml:space="preserve"> </w:t>
      </w:r>
      <w:r w:rsidR="00A26449" w:rsidRPr="00E24EBF">
        <w:rPr>
          <w:rFonts w:cs="Arial"/>
        </w:rPr>
        <w:t xml:space="preserve">submitted </w:t>
      </w:r>
      <w:r w:rsidR="002F7F02" w:rsidRPr="00E24EBF">
        <w:rPr>
          <w:rFonts w:cs="Arial"/>
        </w:rPr>
        <w:t>that the</w:t>
      </w:r>
      <w:r w:rsidR="00484EA6" w:rsidRPr="00E24EBF">
        <w:rPr>
          <w:rFonts w:cs="Arial"/>
        </w:rPr>
        <w:t xml:space="preserve"> scope of proposed changes to RALI FX19 went beyond removing </w:t>
      </w:r>
      <w:r w:rsidR="00630237" w:rsidRPr="00E24EBF">
        <w:rPr>
          <w:rFonts w:cs="Arial"/>
        </w:rPr>
        <w:t>point-to-multipoint (</w:t>
      </w:r>
      <w:r w:rsidR="00484EA6" w:rsidRPr="00E24EBF">
        <w:rPr>
          <w:rFonts w:cs="Arial"/>
        </w:rPr>
        <w:t>PMP</w:t>
      </w:r>
      <w:r w:rsidR="00630237" w:rsidRPr="00E24EBF">
        <w:rPr>
          <w:rFonts w:cs="Arial"/>
        </w:rPr>
        <w:t>)</w:t>
      </w:r>
      <w:r w:rsidR="00484EA6" w:rsidRPr="00E24EBF">
        <w:rPr>
          <w:rFonts w:cs="Arial"/>
        </w:rPr>
        <w:t xml:space="preserve"> services in the </w:t>
      </w:r>
      <w:r w:rsidR="008A36BE" w:rsidRPr="00E24EBF">
        <w:rPr>
          <w:rFonts w:cs="Arial"/>
        </w:rPr>
        <w:t xml:space="preserve">3.575–3.7 GHz </w:t>
      </w:r>
      <w:r w:rsidR="00484EA6" w:rsidRPr="00E24EBF">
        <w:rPr>
          <w:rFonts w:cs="Arial"/>
        </w:rPr>
        <w:t xml:space="preserve">range, and </w:t>
      </w:r>
      <w:r w:rsidR="00931D8E" w:rsidRPr="00E24EBF">
        <w:rPr>
          <w:rFonts w:cs="Arial"/>
        </w:rPr>
        <w:t xml:space="preserve">that it </w:t>
      </w:r>
      <w:r w:rsidR="00484EA6" w:rsidRPr="00E24EBF">
        <w:rPr>
          <w:rFonts w:cs="Arial"/>
        </w:rPr>
        <w:t xml:space="preserve">proposed coordination changes to services in </w:t>
      </w:r>
      <w:r w:rsidR="0018513D" w:rsidRPr="00E24EBF">
        <w:rPr>
          <w:rFonts w:cs="Arial"/>
        </w:rPr>
        <w:t>1.9</w:t>
      </w:r>
      <w:r w:rsidR="00E43CAD" w:rsidRPr="00E24EBF">
        <w:rPr>
          <w:rFonts w:cs="Arial"/>
        </w:rPr>
        <w:t>0</w:t>
      </w:r>
      <w:r w:rsidR="0018513D" w:rsidRPr="00E24EBF">
        <w:rPr>
          <w:rFonts w:cs="Arial"/>
        </w:rPr>
        <w:t>–1.92 GHz</w:t>
      </w:r>
      <w:r w:rsidR="00484EA6" w:rsidRPr="00E24EBF">
        <w:rPr>
          <w:rFonts w:cs="Arial"/>
        </w:rPr>
        <w:t xml:space="preserve">. This was outside of the scope of the </w:t>
      </w:r>
      <w:r w:rsidR="00484EA6" w:rsidRPr="008A5D6A">
        <w:rPr>
          <w:rFonts w:cs="Arial"/>
        </w:rPr>
        <w:t>TLG</w:t>
      </w:r>
      <w:r w:rsidR="00484EA6" w:rsidRPr="00E24EBF">
        <w:rPr>
          <w:rFonts w:cs="Arial"/>
        </w:rPr>
        <w:t xml:space="preserve">. While the proposed changes were necessary </w:t>
      </w:r>
      <w:r w:rsidR="006B1584" w:rsidRPr="00E24EBF">
        <w:rPr>
          <w:rFonts w:cs="Arial"/>
        </w:rPr>
        <w:t>to</w:t>
      </w:r>
      <w:r w:rsidR="00484EA6" w:rsidRPr="00E24EBF">
        <w:rPr>
          <w:rFonts w:cs="Arial"/>
        </w:rPr>
        <w:t xml:space="preserve"> manage a coordination issue in that band, </w:t>
      </w:r>
      <w:r w:rsidR="004C547F" w:rsidRPr="00E24EBF">
        <w:rPr>
          <w:rFonts w:cs="Arial"/>
        </w:rPr>
        <w:t xml:space="preserve">one </w:t>
      </w:r>
      <w:r w:rsidR="004C547F" w:rsidRPr="008A5D6A">
        <w:rPr>
          <w:rFonts w:cs="Arial"/>
        </w:rPr>
        <w:t>submitter</w:t>
      </w:r>
      <w:r w:rsidR="00484EA6" w:rsidRPr="00E24EBF">
        <w:rPr>
          <w:rFonts w:cs="Arial"/>
        </w:rPr>
        <w:t xml:space="preserve"> requested more time to consider those aspects. </w:t>
      </w:r>
      <w:r w:rsidR="00755DB6">
        <w:rPr>
          <w:rFonts w:cs="Arial"/>
        </w:rPr>
        <w:t>This request</w:t>
      </w:r>
      <w:r w:rsidR="000C4293" w:rsidRPr="00E24EBF">
        <w:rPr>
          <w:rFonts w:cs="Arial"/>
        </w:rPr>
        <w:t xml:space="preserve"> was</w:t>
      </w:r>
      <w:r w:rsidR="00484EA6" w:rsidRPr="00E24EBF">
        <w:rPr>
          <w:rFonts w:cs="Arial"/>
        </w:rPr>
        <w:t xml:space="preserve"> granted until 4 June</w:t>
      </w:r>
      <w:r w:rsidR="00160DFE" w:rsidRPr="00E24EBF">
        <w:rPr>
          <w:rFonts w:cs="Arial"/>
        </w:rPr>
        <w:t xml:space="preserve"> and </w:t>
      </w:r>
      <w:r w:rsidR="00755DB6">
        <w:rPr>
          <w:rFonts w:cs="Arial"/>
        </w:rPr>
        <w:t>the</w:t>
      </w:r>
      <w:r w:rsidR="00EA0286">
        <w:rPr>
          <w:rFonts w:cs="Arial"/>
        </w:rPr>
        <w:t>y</w:t>
      </w:r>
      <w:r w:rsidR="00755DB6">
        <w:rPr>
          <w:rFonts w:cs="Arial"/>
        </w:rPr>
        <w:t xml:space="preserve"> </w:t>
      </w:r>
      <w:r w:rsidR="00160DFE" w:rsidRPr="00E24EBF">
        <w:rPr>
          <w:rFonts w:cs="Arial"/>
        </w:rPr>
        <w:t xml:space="preserve">provided a </w:t>
      </w:r>
      <w:r w:rsidR="00E86278" w:rsidRPr="00E24EBF">
        <w:rPr>
          <w:rFonts w:cs="Arial"/>
        </w:rPr>
        <w:t xml:space="preserve">further </w:t>
      </w:r>
      <w:r w:rsidR="00160DFE" w:rsidRPr="00E24EBF">
        <w:rPr>
          <w:rFonts w:cs="Arial"/>
        </w:rPr>
        <w:t xml:space="preserve">response </w:t>
      </w:r>
      <w:r w:rsidR="00E9443F" w:rsidRPr="00E24EBF">
        <w:rPr>
          <w:rFonts w:cs="Arial"/>
        </w:rPr>
        <w:t xml:space="preserve">to the ACMA </w:t>
      </w:r>
      <w:r w:rsidR="00160DFE" w:rsidRPr="00E24EBF">
        <w:rPr>
          <w:rFonts w:cs="Arial"/>
        </w:rPr>
        <w:t xml:space="preserve">on 7 June. </w:t>
      </w:r>
    </w:p>
    <w:p w14:paraId="7CC9AE37" w14:textId="77777777" w:rsidR="008A05DC" w:rsidRPr="00E24EBF" w:rsidRDefault="008A05DC" w:rsidP="00B83217">
      <w:pPr>
        <w:pStyle w:val="Heading3"/>
      </w:pPr>
      <w:r w:rsidRPr="00E24EBF">
        <w:t>ACMA response:</w:t>
      </w:r>
    </w:p>
    <w:p w14:paraId="7DFF55E4" w14:textId="4842EBCF" w:rsidR="0028282A" w:rsidRPr="00E24EBF" w:rsidRDefault="00EC1AE4" w:rsidP="00EB6A13">
      <w:pPr>
        <w:keepNext/>
        <w:keepLines/>
        <w:rPr>
          <w:rFonts w:cs="Arial"/>
        </w:rPr>
      </w:pPr>
      <w:r>
        <w:rPr>
          <w:rFonts w:cs="Arial"/>
        </w:rPr>
        <w:t xml:space="preserve">We </w:t>
      </w:r>
      <w:r w:rsidR="0028282A" w:rsidRPr="00E24EBF">
        <w:rPr>
          <w:rFonts w:cs="Arial"/>
        </w:rPr>
        <w:t>reviewed submission</w:t>
      </w:r>
      <w:r w:rsidR="006E3A98">
        <w:rPr>
          <w:rFonts w:cs="Arial"/>
        </w:rPr>
        <w:t>s</w:t>
      </w:r>
      <w:r w:rsidR="0028282A" w:rsidRPr="00E24EBF">
        <w:rPr>
          <w:rFonts w:cs="Arial"/>
        </w:rPr>
        <w:t xml:space="preserve"> and ad</w:t>
      </w:r>
      <w:r w:rsidR="00D1304C" w:rsidRPr="00E24EBF">
        <w:rPr>
          <w:rFonts w:cs="Arial"/>
        </w:rPr>
        <w:t>opted some of the proposals</w:t>
      </w:r>
      <w:r w:rsidR="00E648E7" w:rsidRPr="00E24EBF">
        <w:rPr>
          <w:rFonts w:cs="Arial"/>
        </w:rPr>
        <w:t xml:space="preserve"> into the draft RALI FX19</w:t>
      </w:r>
      <w:r w:rsidR="003E5556" w:rsidRPr="00E24EBF">
        <w:rPr>
          <w:rFonts w:cs="Arial"/>
        </w:rPr>
        <w:t>.</w:t>
      </w:r>
      <w:r w:rsidR="00E648E7" w:rsidRPr="00E24EBF">
        <w:rPr>
          <w:rFonts w:cs="Arial"/>
        </w:rPr>
        <w:t xml:space="preserve"> </w:t>
      </w:r>
    </w:p>
    <w:p w14:paraId="26886D0D" w14:textId="181E5835" w:rsidR="00EB220B" w:rsidRPr="00E24EBF" w:rsidRDefault="00EB220B" w:rsidP="00922D59">
      <w:pPr>
        <w:pStyle w:val="Heading2"/>
        <w:keepLines/>
      </w:pPr>
      <w:bookmarkStart w:id="18" w:name="_Toc137747012"/>
      <w:r w:rsidRPr="00E24EBF">
        <w:t xml:space="preserve">Views on appropriate </w:t>
      </w:r>
      <w:r w:rsidR="00DA6F97" w:rsidRPr="00E24EBF">
        <w:t>device boundary criteria</w:t>
      </w:r>
      <w:r w:rsidRPr="00E24EBF">
        <w:t xml:space="preserve"> for AWLs and fall-back synchronisation</w:t>
      </w:r>
      <w:bookmarkEnd w:id="18"/>
    </w:p>
    <w:p w14:paraId="69CF2B9E" w14:textId="42CC9433" w:rsidR="00EB220B" w:rsidRPr="00E24EBF" w:rsidRDefault="00EB220B" w:rsidP="00CC4321">
      <w:pPr>
        <w:rPr>
          <w:rFonts w:cs="Arial"/>
          <w:highlight w:val="yellow"/>
        </w:rPr>
      </w:pPr>
      <w:r w:rsidRPr="00E24EBF">
        <w:rPr>
          <w:rFonts w:cs="Arial"/>
        </w:rPr>
        <w:t xml:space="preserve">There were different views on the use of a different </w:t>
      </w:r>
      <w:r w:rsidR="00162B95" w:rsidRPr="00E24EBF">
        <w:rPr>
          <w:rFonts w:cs="Arial"/>
        </w:rPr>
        <w:t>device boundary criteria (</w:t>
      </w:r>
      <w:r w:rsidRPr="00E24EBF">
        <w:rPr>
          <w:rFonts w:cs="Arial"/>
        </w:rPr>
        <w:t>DBC</w:t>
      </w:r>
      <w:r w:rsidR="00162B95" w:rsidRPr="00E24EBF">
        <w:rPr>
          <w:rFonts w:cs="Arial"/>
        </w:rPr>
        <w:t>)</w:t>
      </w:r>
      <w:r w:rsidRPr="00E24EBF">
        <w:rPr>
          <w:rFonts w:cs="Arial"/>
        </w:rPr>
        <w:t xml:space="preserve"> to manage coexistence between AWLs</w:t>
      </w:r>
      <w:r w:rsidR="003E6454" w:rsidRPr="00E24EBF">
        <w:rPr>
          <w:rFonts w:cs="Arial"/>
        </w:rPr>
        <w:t>,</w:t>
      </w:r>
      <w:r w:rsidRPr="00E24EBF">
        <w:rPr>
          <w:rFonts w:cs="Arial"/>
        </w:rPr>
        <w:t xml:space="preserve"> and </w:t>
      </w:r>
      <w:r w:rsidR="00F928FB" w:rsidRPr="00E24EBF">
        <w:rPr>
          <w:rFonts w:cs="Arial"/>
        </w:rPr>
        <w:t>between</w:t>
      </w:r>
      <w:r w:rsidRPr="00E24EBF">
        <w:rPr>
          <w:rFonts w:cs="Arial"/>
        </w:rPr>
        <w:t xml:space="preserve"> AWL</w:t>
      </w:r>
      <w:r w:rsidR="00F928FB" w:rsidRPr="00E24EBF">
        <w:rPr>
          <w:rFonts w:cs="Arial"/>
        </w:rPr>
        <w:t>s and</w:t>
      </w:r>
      <w:r w:rsidR="00FD717F" w:rsidRPr="00E24EBF">
        <w:rPr>
          <w:rFonts w:cs="Arial"/>
        </w:rPr>
        <w:t xml:space="preserve"> </w:t>
      </w:r>
      <w:r w:rsidRPr="00E24EBF">
        <w:rPr>
          <w:rFonts w:cs="Arial"/>
        </w:rPr>
        <w:t>spectrum</w:t>
      </w:r>
      <w:r w:rsidR="00EC1AE4">
        <w:rPr>
          <w:rFonts w:cs="Arial"/>
        </w:rPr>
        <w:t>-</w:t>
      </w:r>
      <w:r w:rsidRPr="00E24EBF">
        <w:rPr>
          <w:rFonts w:cs="Arial"/>
        </w:rPr>
        <w:t>licen</w:t>
      </w:r>
      <w:r w:rsidR="00ED1286" w:rsidRPr="00E24EBF">
        <w:rPr>
          <w:rFonts w:cs="Arial"/>
        </w:rPr>
        <w:t>s</w:t>
      </w:r>
      <w:r w:rsidRPr="00E24EBF">
        <w:rPr>
          <w:rFonts w:cs="Arial"/>
        </w:rPr>
        <w:t xml:space="preserve">ed services. Most </w:t>
      </w:r>
      <w:r w:rsidR="00ED1286" w:rsidRPr="00E24EBF">
        <w:rPr>
          <w:rFonts w:cs="Arial"/>
        </w:rPr>
        <w:t>t</w:t>
      </w:r>
      <w:r w:rsidRPr="00E24EBF">
        <w:rPr>
          <w:rFonts w:cs="Arial"/>
        </w:rPr>
        <w:t>el</w:t>
      </w:r>
      <w:r w:rsidR="00ED1286" w:rsidRPr="00E24EBF">
        <w:rPr>
          <w:rFonts w:cs="Arial"/>
        </w:rPr>
        <w:t>e</w:t>
      </w:r>
      <w:r w:rsidRPr="00E24EBF">
        <w:rPr>
          <w:rFonts w:cs="Arial"/>
        </w:rPr>
        <w:t>co</w:t>
      </w:r>
      <w:r w:rsidR="00ED1286" w:rsidRPr="00E24EBF">
        <w:rPr>
          <w:rFonts w:cs="Arial"/>
        </w:rPr>
        <w:t>mmunication</w:t>
      </w:r>
      <w:r w:rsidR="00EC1AE4" w:rsidRPr="008A5D6A">
        <w:rPr>
          <w:rFonts w:cs="Arial"/>
        </w:rPr>
        <w:t>s</w:t>
      </w:r>
      <w:r w:rsidR="00ED1286" w:rsidRPr="00E24EBF">
        <w:rPr>
          <w:rFonts w:cs="Arial"/>
        </w:rPr>
        <w:t xml:space="preserve"> provider</w:t>
      </w:r>
      <w:r w:rsidRPr="00E24EBF">
        <w:rPr>
          <w:rFonts w:cs="Arial"/>
        </w:rPr>
        <w:t xml:space="preserve">s supported the use of </w:t>
      </w:r>
      <w:r w:rsidR="00E9443F" w:rsidRPr="00E24EBF">
        <w:rPr>
          <w:rFonts w:cs="Arial"/>
        </w:rPr>
        <w:t xml:space="preserve">a different DBC </w:t>
      </w:r>
      <w:r w:rsidR="00A0708E" w:rsidRPr="00E24EBF">
        <w:rPr>
          <w:rFonts w:cs="Arial"/>
        </w:rPr>
        <w:t xml:space="preserve">for spectrum licences adjacent to AWLs, </w:t>
      </w:r>
      <w:r w:rsidR="00A0708E" w:rsidRPr="008A5D6A">
        <w:rPr>
          <w:rFonts w:cs="Arial"/>
        </w:rPr>
        <w:t>compared with</w:t>
      </w:r>
      <w:r w:rsidR="00A0708E" w:rsidRPr="00E24EBF">
        <w:rPr>
          <w:rFonts w:cs="Arial"/>
        </w:rPr>
        <w:t xml:space="preserve"> AWLs adjacent to AWLs. This was </w:t>
      </w:r>
      <w:r w:rsidR="00EC1AE4">
        <w:rPr>
          <w:rFonts w:cs="Arial"/>
        </w:rPr>
        <w:t>because</w:t>
      </w:r>
      <w:r w:rsidR="00A0708E" w:rsidRPr="00E24EBF">
        <w:rPr>
          <w:rFonts w:cs="Arial"/>
        </w:rPr>
        <w:t xml:space="preserve"> </w:t>
      </w:r>
      <w:r w:rsidR="00060A0F" w:rsidRPr="00E24EBF">
        <w:rPr>
          <w:rFonts w:cs="Arial"/>
        </w:rPr>
        <w:t xml:space="preserve">it was not practicable for spectrum licensees to be able to </w:t>
      </w:r>
      <w:r w:rsidR="003B04EB" w:rsidRPr="00E24EBF">
        <w:rPr>
          <w:rFonts w:cs="Arial"/>
        </w:rPr>
        <w:t xml:space="preserve">use a single fall-back synchronisation scheme where there was risk of AWLs </w:t>
      </w:r>
      <w:r w:rsidR="00EC1AE4">
        <w:rPr>
          <w:rFonts w:cs="Arial"/>
        </w:rPr>
        <w:t>wanting</w:t>
      </w:r>
      <w:r w:rsidR="00EC1AE4" w:rsidRPr="00E24EBF">
        <w:rPr>
          <w:rFonts w:cs="Arial"/>
        </w:rPr>
        <w:t xml:space="preserve"> </w:t>
      </w:r>
      <w:r w:rsidR="003B04EB" w:rsidRPr="00E24EBF">
        <w:rPr>
          <w:rFonts w:cs="Arial"/>
        </w:rPr>
        <w:t>to use different frame structures.</w:t>
      </w:r>
      <w:r w:rsidR="00B939BD" w:rsidRPr="00E24EBF">
        <w:rPr>
          <w:rFonts w:cs="Arial"/>
        </w:rPr>
        <w:t xml:space="preserve"> </w:t>
      </w:r>
      <w:r w:rsidR="004C547F" w:rsidRPr="00E24EBF">
        <w:rPr>
          <w:rFonts w:cs="Arial"/>
        </w:rPr>
        <w:t>One submitter</w:t>
      </w:r>
      <w:r w:rsidRPr="00E24EBF">
        <w:rPr>
          <w:rFonts w:cs="Arial"/>
        </w:rPr>
        <w:t xml:space="preserve"> disagreed</w:t>
      </w:r>
      <w:r w:rsidR="008C5E33" w:rsidRPr="00E24EBF">
        <w:rPr>
          <w:rFonts w:cs="Arial"/>
        </w:rPr>
        <w:t xml:space="preserve"> with separate DBCs</w:t>
      </w:r>
      <w:r w:rsidR="00B939BD" w:rsidRPr="00E24EBF" w:rsidDel="008C5E33">
        <w:rPr>
          <w:rFonts w:cs="Arial"/>
        </w:rPr>
        <w:t xml:space="preserve"> </w:t>
      </w:r>
      <w:r w:rsidR="00B939BD" w:rsidRPr="00E24EBF">
        <w:rPr>
          <w:rFonts w:cs="Arial"/>
        </w:rPr>
        <w:t xml:space="preserve">and </w:t>
      </w:r>
      <w:r w:rsidR="5BB06B6A" w:rsidRPr="00E24EBF">
        <w:rPr>
          <w:rFonts w:cs="Arial"/>
        </w:rPr>
        <w:t>proposed the</w:t>
      </w:r>
      <w:r w:rsidR="00B939BD" w:rsidRPr="00E24EBF" w:rsidDel="00172A1C">
        <w:rPr>
          <w:rFonts w:cs="Arial"/>
        </w:rPr>
        <w:t xml:space="preserve"> </w:t>
      </w:r>
      <w:r w:rsidR="00B939BD" w:rsidRPr="00E24EBF">
        <w:rPr>
          <w:rFonts w:cs="Arial"/>
        </w:rPr>
        <w:t xml:space="preserve">use </w:t>
      </w:r>
      <w:r w:rsidR="00172A1C" w:rsidRPr="00E24EBF">
        <w:rPr>
          <w:rFonts w:cs="Arial"/>
        </w:rPr>
        <w:t xml:space="preserve">of </w:t>
      </w:r>
      <w:r w:rsidR="00B939BD" w:rsidRPr="00E24EBF">
        <w:rPr>
          <w:rFonts w:cs="Arial"/>
        </w:rPr>
        <w:t xml:space="preserve">the </w:t>
      </w:r>
      <w:r w:rsidR="00DE6C0F" w:rsidRPr="00E24EBF">
        <w:rPr>
          <w:rFonts w:cs="Arial"/>
        </w:rPr>
        <w:t>DBC for coordination</w:t>
      </w:r>
      <w:r w:rsidR="00EC4D7F" w:rsidRPr="00E24EBF">
        <w:rPr>
          <w:rFonts w:cs="Arial"/>
        </w:rPr>
        <w:t xml:space="preserve"> between spectrum</w:t>
      </w:r>
      <w:r w:rsidR="00EC1AE4">
        <w:rPr>
          <w:rFonts w:cs="Arial"/>
        </w:rPr>
        <w:t>-</w:t>
      </w:r>
      <w:r w:rsidR="00EC4D7F" w:rsidRPr="00E24EBF">
        <w:rPr>
          <w:rFonts w:cs="Arial"/>
        </w:rPr>
        <w:t>license</w:t>
      </w:r>
      <w:r w:rsidR="00F7634F" w:rsidRPr="00E24EBF">
        <w:rPr>
          <w:rFonts w:cs="Arial"/>
        </w:rPr>
        <w:t>d devices</w:t>
      </w:r>
      <w:r w:rsidR="00EC4D7F" w:rsidRPr="00E24EBF">
        <w:rPr>
          <w:rFonts w:cs="Arial"/>
        </w:rPr>
        <w:t xml:space="preserve"> and</w:t>
      </w:r>
      <w:r w:rsidR="00F7634F" w:rsidRPr="00E24EBF">
        <w:rPr>
          <w:rFonts w:cs="Arial"/>
        </w:rPr>
        <w:t> </w:t>
      </w:r>
      <w:r w:rsidR="00DE6C0F" w:rsidRPr="00E24EBF">
        <w:rPr>
          <w:rFonts w:cs="Arial"/>
        </w:rPr>
        <w:t>AWL</w:t>
      </w:r>
      <w:r w:rsidR="00EC1AE4">
        <w:rPr>
          <w:rFonts w:cs="Arial"/>
        </w:rPr>
        <w:t>-</w:t>
      </w:r>
      <w:r w:rsidR="00DE6C0F" w:rsidRPr="00E24EBF">
        <w:rPr>
          <w:rFonts w:cs="Arial"/>
        </w:rPr>
        <w:t>license</w:t>
      </w:r>
      <w:r w:rsidR="00F7634F" w:rsidRPr="00E24EBF">
        <w:rPr>
          <w:rFonts w:cs="Arial"/>
        </w:rPr>
        <w:t>d</w:t>
      </w:r>
      <w:r w:rsidR="00DE6C0F" w:rsidRPr="00E24EBF">
        <w:rPr>
          <w:rFonts w:cs="Arial"/>
        </w:rPr>
        <w:t xml:space="preserve"> </w:t>
      </w:r>
      <w:r w:rsidR="00F7634F" w:rsidRPr="00E24EBF">
        <w:rPr>
          <w:rFonts w:cs="Arial"/>
        </w:rPr>
        <w:t>devices</w:t>
      </w:r>
      <w:r w:rsidRPr="00E24EBF">
        <w:rPr>
          <w:rFonts w:cs="Arial"/>
        </w:rPr>
        <w:t xml:space="preserve">. </w:t>
      </w:r>
    </w:p>
    <w:p w14:paraId="13ABE5FA" w14:textId="71DCA882" w:rsidR="00174A66" w:rsidRPr="00E24EBF" w:rsidRDefault="00174A66" w:rsidP="00AD581F">
      <w:pPr>
        <w:pStyle w:val="Heading3"/>
      </w:pPr>
      <w:r w:rsidRPr="00E24EBF">
        <w:t>ACMA response</w:t>
      </w:r>
    </w:p>
    <w:p w14:paraId="0690529D" w14:textId="75EC0FE7" w:rsidR="00922323" w:rsidRPr="00E24EBF" w:rsidRDefault="00EB759B" w:rsidP="00CC4321">
      <w:pPr>
        <w:keepNext/>
        <w:keepLines/>
        <w:rPr>
          <w:rFonts w:cs="Arial"/>
        </w:rPr>
      </w:pPr>
      <w:r w:rsidRPr="00E24EBF">
        <w:rPr>
          <w:rFonts w:cs="Arial"/>
        </w:rPr>
        <w:t>Our</w:t>
      </w:r>
      <w:r w:rsidR="00E473A6" w:rsidRPr="00E24EBF">
        <w:rPr>
          <w:rFonts w:cs="Arial"/>
        </w:rPr>
        <w:t xml:space="preserve"> view </w:t>
      </w:r>
      <w:r w:rsidRPr="00E24EBF">
        <w:rPr>
          <w:rFonts w:cs="Arial"/>
        </w:rPr>
        <w:t xml:space="preserve">on the use of a different DBC </w:t>
      </w:r>
      <w:r w:rsidR="00E473A6" w:rsidRPr="00E24EBF">
        <w:rPr>
          <w:rFonts w:cs="Arial"/>
        </w:rPr>
        <w:t xml:space="preserve">remains the same, in that, due to potential desired different time division duplex frame structures being different between AWL and </w:t>
      </w:r>
      <w:r w:rsidR="00ED1286" w:rsidRPr="00E24EBF">
        <w:rPr>
          <w:rFonts w:cs="Arial"/>
        </w:rPr>
        <w:t>spectrum licence</w:t>
      </w:r>
      <w:r w:rsidR="00E473A6" w:rsidRPr="00E24EBF">
        <w:rPr>
          <w:rFonts w:cs="Arial"/>
        </w:rPr>
        <w:t xml:space="preserve"> WBB use</w:t>
      </w:r>
      <w:r w:rsidR="00EC1AE4">
        <w:rPr>
          <w:rFonts w:cs="Arial"/>
        </w:rPr>
        <w:t>-</w:t>
      </w:r>
      <w:r w:rsidR="00E473A6" w:rsidRPr="00E24EBF">
        <w:rPr>
          <w:rFonts w:cs="Arial"/>
        </w:rPr>
        <w:t xml:space="preserve">cases, a more stringent AWL&gt;SL DBC needs to be used so that fallback synchronisation should not be required. </w:t>
      </w:r>
    </w:p>
    <w:p w14:paraId="28C2E7A5" w14:textId="66B1ACA7" w:rsidR="00922323" w:rsidRPr="00E24EBF" w:rsidRDefault="00922323" w:rsidP="00922323">
      <w:pPr>
        <w:rPr>
          <w:rFonts w:cs="Arial"/>
        </w:rPr>
      </w:pPr>
      <w:r w:rsidRPr="00E24EBF">
        <w:rPr>
          <w:rFonts w:cs="Arial"/>
        </w:rPr>
        <w:t>While some respondents encouraged the consideration of an additional 5G fallback frame structure</w:t>
      </w:r>
      <w:r w:rsidR="009A70CF" w:rsidRPr="00E24EBF">
        <w:rPr>
          <w:rFonts w:cs="Arial"/>
        </w:rPr>
        <w:t>,</w:t>
      </w:r>
      <w:r w:rsidRPr="00E24EBF">
        <w:rPr>
          <w:rFonts w:cs="Arial"/>
        </w:rPr>
        <w:t xml:space="preserve"> or one with a different uplink/downlink ratio, </w:t>
      </w:r>
      <w:r w:rsidR="00EC1AE4">
        <w:rPr>
          <w:rFonts w:cs="Arial"/>
        </w:rPr>
        <w:t>our</w:t>
      </w:r>
      <w:r w:rsidRPr="00E24EBF">
        <w:rPr>
          <w:rFonts w:cs="Arial"/>
        </w:rPr>
        <w:t xml:space="preserve"> view is that in most remote areas</w:t>
      </w:r>
      <w:r w:rsidR="00EC1AE4">
        <w:rPr>
          <w:rFonts w:cs="Arial"/>
        </w:rPr>
        <w:t>,</w:t>
      </w:r>
      <w:r w:rsidRPr="00E24EBF">
        <w:rPr>
          <w:rFonts w:cs="Arial"/>
        </w:rPr>
        <w:t xml:space="preserve"> there should not be significant AWL coexistence issues.  </w:t>
      </w:r>
    </w:p>
    <w:p w14:paraId="3C803241" w14:textId="65F04140" w:rsidR="003E5556" w:rsidRPr="00E24EBF" w:rsidRDefault="008E5922" w:rsidP="00922323">
      <w:pPr>
        <w:rPr>
          <w:rFonts w:cs="Arial"/>
        </w:rPr>
      </w:pPr>
      <w:r w:rsidRPr="00E24EBF">
        <w:rPr>
          <w:rFonts w:cs="Arial"/>
        </w:rPr>
        <w:t xml:space="preserve">It should be noted that there are mechanisms contained within RALI MS47 and the AWL LCD to accommodate </w:t>
      </w:r>
      <w:r w:rsidR="00E540A1" w:rsidRPr="00E24EBF">
        <w:rPr>
          <w:rFonts w:cs="Arial"/>
        </w:rPr>
        <w:t xml:space="preserve">possible </w:t>
      </w:r>
      <w:r w:rsidRPr="00E24EBF">
        <w:rPr>
          <w:rFonts w:cs="Arial"/>
        </w:rPr>
        <w:t xml:space="preserve">exemptions from </w:t>
      </w:r>
      <w:r w:rsidR="00E540A1" w:rsidRPr="00E24EBF">
        <w:rPr>
          <w:rFonts w:cs="Arial"/>
        </w:rPr>
        <w:t>the DBC (and other) RALI requirements.</w:t>
      </w:r>
    </w:p>
    <w:p w14:paraId="17B023EC" w14:textId="77777777" w:rsidR="00F278D3" w:rsidRPr="00E24EBF" w:rsidRDefault="00F278D3" w:rsidP="00F278D3">
      <w:pPr>
        <w:pStyle w:val="Heading2"/>
      </w:pPr>
      <w:bookmarkStart w:id="19" w:name="_Toc137747013"/>
      <w:r w:rsidRPr="00E24EBF">
        <w:t>Amendment to Spectrum Embargo 78</w:t>
      </w:r>
      <w:bookmarkEnd w:id="19"/>
    </w:p>
    <w:p w14:paraId="6110904F" w14:textId="737E1271" w:rsidR="00F278D3" w:rsidRPr="00E24EBF" w:rsidRDefault="00F278D3" w:rsidP="00732142">
      <w:pPr>
        <w:rPr>
          <w:rFonts w:cs="Arial"/>
        </w:rPr>
      </w:pPr>
      <w:r w:rsidRPr="00E24EBF">
        <w:rPr>
          <w:rFonts w:cs="Arial"/>
        </w:rPr>
        <w:t>Spectrum Embargo 78 current</w:t>
      </w:r>
      <w:r w:rsidR="00C218EA" w:rsidRPr="00E24EBF">
        <w:rPr>
          <w:rFonts w:cs="Arial"/>
        </w:rPr>
        <w:t>ly</w:t>
      </w:r>
      <w:r w:rsidRPr="00E24EBF">
        <w:rPr>
          <w:rFonts w:cs="Arial"/>
        </w:rPr>
        <w:t xml:space="preserve"> </w:t>
      </w:r>
      <w:r w:rsidR="00CF3241" w:rsidRPr="00E24EBF">
        <w:rPr>
          <w:rFonts w:cs="Arial"/>
        </w:rPr>
        <w:t xml:space="preserve">articulates a policy that the ACMA </w:t>
      </w:r>
      <w:r w:rsidR="00EC1AE4">
        <w:rPr>
          <w:rFonts w:cs="Arial"/>
        </w:rPr>
        <w:t>does not</w:t>
      </w:r>
      <w:r w:rsidR="00CF3241" w:rsidRPr="00E24EBF">
        <w:rPr>
          <w:rFonts w:cs="Arial"/>
        </w:rPr>
        <w:t xml:space="preserve"> generally permit </w:t>
      </w:r>
      <w:r w:rsidRPr="00E24EBF">
        <w:rPr>
          <w:rFonts w:cs="Arial"/>
        </w:rPr>
        <w:t>any new apparatus licen</w:t>
      </w:r>
      <w:r w:rsidR="00181472" w:rsidRPr="00E24EBF">
        <w:rPr>
          <w:rFonts w:cs="Arial"/>
        </w:rPr>
        <w:t>c</w:t>
      </w:r>
      <w:r w:rsidRPr="00E24EBF">
        <w:rPr>
          <w:rFonts w:cs="Arial"/>
        </w:rPr>
        <w:t xml:space="preserve">es, including possible AWLs, in the </w:t>
      </w:r>
      <w:r w:rsidR="008A3127" w:rsidRPr="00E24EBF">
        <w:rPr>
          <w:rFonts w:cs="Arial"/>
        </w:rPr>
        <w:t xml:space="preserve">3.7–4.0 GHz </w:t>
      </w:r>
      <w:r w:rsidRPr="00E24EBF">
        <w:rPr>
          <w:rFonts w:cs="Arial"/>
        </w:rPr>
        <w:t>range</w:t>
      </w:r>
      <w:r w:rsidR="00EC1AE4">
        <w:rPr>
          <w:rFonts w:cs="Arial"/>
        </w:rPr>
        <w:t>,</w:t>
      </w:r>
      <w:r w:rsidRPr="00E24EBF">
        <w:rPr>
          <w:rFonts w:cs="Arial"/>
        </w:rPr>
        <w:t xml:space="preserve"> Australia-wide. </w:t>
      </w:r>
      <w:r w:rsidR="00816DBC" w:rsidRPr="00E24EBF">
        <w:rPr>
          <w:rFonts w:cs="Arial"/>
        </w:rPr>
        <w:t xml:space="preserve">No submissions addressed the proposed changes to Spectrum Embargo 78. It will be </w:t>
      </w:r>
      <w:r w:rsidR="00284EDB" w:rsidRPr="00E24EBF">
        <w:rPr>
          <w:rFonts w:cs="Arial"/>
        </w:rPr>
        <w:t xml:space="preserve">changed as proposed. </w:t>
      </w:r>
    </w:p>
    <w:p w14:paraId="72BB59AC" w14:textId="781FFBE4" w:rsidR="00371BA4" w:rsidRPr="00E24EBF" w:rsidRDefault="00A66868" w:rsidP="00436F84">
      <w:pPr>
        <w:pStyle w:val="Paragraph"/>
      </w:pPr>
      <w:r w:rsidRPr="00E24EBF" w:rsidDel="00CC1B84">
        <w:t xml:space="preserve">Spectrum Embargo </w:t>
      </w:r>
      <w:r w:rsidR="00BB355B" w:rsidRPr="00E24EBF" w:rsidDel="00CC1B84">
        <w:t xml:space="preserve">78 will be </w:t>
      </w:r>
      <w:r w:rsidR="00CA0921" w:rsidRPr="00E24EBF">
        <w:t xml:space="preserve">modified </w:t>
      </w:r>
      <w:r w:rsidR="00CC1B84" w:rsidRPr="00E24EBF">
        <w:t xml:space="preserve">after the initial AWL allocation window </w:t>
      </w:r>
      <w:r w:rsidR="007431D7" w:rsidRPr="00E24EBF">
        <w:t xml:space="preserve">to support </w:t>
      </w:r>
      <w:r w:rsidR="008476E2" w:rsidRPr="00E24EBF">
        <w:t xml:space="preserve">the issue of </w:t>
      </w:r>
      <w:r w:rsidR="00CA0921" w:rsidRPr="00E24EBF">
        <w:t xml:space="preserve">new PTP licences in </w:t>
      </w:r>
      <w:r w:rsidR="006B3ED7" w:rsidRPr="00E24EBF">
        <w:t xml:space="preserve">the </w:t>
      </w:r>
      <w:r w:rsidR="008A3127" w:rsidRPr="00E24EBF">
        <w:t>3.8–4.2 </w:t>
      </w:r>
      <w:r w:rsidR="006B3ED7" w:rsidRPr="00E24EBF">
        <w:t>GHz range</w:t>
      </w:r>
      <w:r w:rsidR="00CC1B84" w:rsidRPr="00E24EBF">
        <w:t>,</w:t>
      </w:r>
      <w:r w:rsidR="00CA0921" w:rsidRPr="00E24EBF" w:rsidDel="00CC1B84">
        <w:t xml:space="preserve"> </w:t>
      </w:r>
      <w:r w:rsidR="00CA0921" w:rsidRPr="00E24EBF">
        <w:t xml:space="preserve">FSS earth </w:t>
      </w:r>
      <w:r w:rsidR="008476E2" w:rsidRPr="00E24EBF">
        <w:t xml:space="preserve">licences </w:t>
      </w:r>
      <w:r w:rsidR="00CA0921" w:rsidRPr="00E24EBF">
        <w:t xml:space="preserve">in </w:t>
      </w:r>
      <w:r w:rsidR="006B3ED7" w:rsidRPr="00E24EBF">
        <w:t xml:space="preserve">the </w:t>
      </w:r>
      <w:r w:rsidR="008A3127" w:rsidRPr="00E24EBF">
        <w:t>3.7–4.2</w:t>
      </w:r>
      <w:r w:rsidR="006B3ED7" w:rsidRPr="00E24EBF">
        <w:t> </w:t>
      </w:r>
      <w:r w:rsidR="008A3127" w:rsidRPr="00E24EBF">
        <w:t xml:space="preserve">GHz </w:t>
      </w:r>
      <w:r w:rsidR="006B3ED7" w:rsidRPr="00E24EBF">
        <w:t>range</w:t>
      </w:r>
      <w:r w:rsidR="00CC1B84" w:rsidRPr="00E24EBF">
        <w:t xml:space="preserve">, and future AWLs </w:t>
      </w:r>
      <w:r w:rsidR="00CA0921" w:rsidRPr="00E24EBF">
        <w:t>in remote areas</w:t>
      </w:r>
      <w:r w:rsidR="007474B8" w:rsidRPr="00E24EBF">
        <w:t>.</w:t>
      </w:r>
    </w:p>
    <w:p w14:paraId="2E0CF2E5" w14:textId="77777777" w:rsidR="00FB3AEB" w:rsidRPr="00E24EBF" w:rsidRDefault="00FB3AEB" w:rsidP="00AD581F">
      <w:pPr>
        <w:pStyle w:val="Heading2"/>
        <w:keepLines/>
      </w:pPr>
      <w:bookmarkStart w:id="20" w:name="_Toc137747014"/>
      <w:r w:rsidRPr="00E24EBF">
        <w:lastRenderedPageBreak/>
        <w:t>Miscellaneous technical issues</w:t>
      </w:r>
      <w:bookmarkEnd w:id="20"/>
    </w:p>
    <w:p w14:paraId="2DFDFF90" w14:textId="77777777" w:rsidR="00EC1AE4" w:rsidRDefault="00FB3AEB" w:rsidP="00AD581F">
      <w:pPr>
        <w:keepNext/>
        <w:keepLines/>
        <w:rPr>
          <w:rFonts w:cs="Arial"/>
        </w:rPr>
      </w:pPr>
      <w:r w:rsidRPr="00E24EBF">
        <w:rPr>
          <w:rFonts w:cs="Arial"/>
        </w:rPr>
        <w:t xml:space="preserve">We received and considered other suggestions regarding the technical framework. These included suggestions </w:t>
      </w:r>
      <w:r w:rsidR="00BF0CCA" w:rsidRPr="00E24EBF">
        <w:rPr>
          <w:rFonts w:cs="Arial"/>
        </w:rPr>
        <w:t xml:space="preserve">relating </w:t>
      </w:r>
      <w:r w:rsidRPr="00E24EBF">
        <w:rPr>
          <w:rFonts w:cs="Arial"/>
        </w:rPr>
        <w:t xml:space="preserve">to </w:t>
      </w:r>
      <w:r w:rsidR="00BF0CCA" w:rsidRPr="00E24EBF">
        <w:rPr>
          <w:rFonts w:cs="Arial"/>
        </w:rPr>
        <w:t xml:space="preserve">aspects </w:t>
      </w:r>
      <w:r w:rsidRPr="00E24EBF">
        <w:rPr>
          <w:rFonts w:cs="Arial"/>
        </w:rPr>
        <w:t xml:space="preserve">of </w:t>
      </w:r>
      <w:r w:rsidR="00A14D92" w:rsidRPr="00E24EBF">
        <w:rPr>
          <w:rFonts w:cs="Arial"/>
        </w:rPr>
        <w:t xml:space="preserve">the AWL LCD and </w:t>
      </w:r>
      <w:r w:rsidRPr="00E24EBF">
        <w:rPr>
          <w:rFonts w:cs="Arial"/>
        </w:rPr>
        <w:t>RALI MS 4</w:t>
      </w:r>
      <w:r w:rsidR="00685AB2" w:rsidRPr="00E24EBF">
        <w:rPr>
          <w:rFonts w:cs="Arial"/>
        </w:rPr>
        <w:t>7</w:t>
      </w:r>
      <w:r w:rsidRPr="00E24EBF">
        <w:rPr>
          <w:rFonts w:cs="Arial"/>
        </w:rPr>
        <w:t xml:space="preserve">. </w:t>
      </w:r>
    </w:p>
    <w:p w14:paraId="41CF0692" w14:textId="37756705" w:rsidR="00FB3AEB" w:rsidRPr="00E24EBF" w:rsidRDefault="00FB3AEB" w:rsidP="00AD581F">
      <w:pPr>
        <w:pStyle w:val="Paragraphbeforelist"/>
        <w:keepNext/>
        <w:keepLines/>
      </w:pPr>
      <w:r w:rsidRPr="00E24EBF">
        <w:t xml:space="preserve">These have all been considered in detail and </w:t>
      </w:r>
      <w:r w:rsidR="0012435D" w:rsidRPr="00E24EBF">
        <w:t>the following</w:t>
      </w:r>
      <w:r w:rsidR="00354DCF" w:rsidRPr="00E24EBF">
        <w:t xml:space="preserve"> amendments made:</w:t>
      </w:r>
    </w:p>
    <w:p w14:paraId="696AE3C6" w14:textId="48F3076E" w:rsidR="00155B9D" w:rsidRPr="00E24EBF" w:rsidRDefault="006D775A" w:rsidP="00AD581F">
      <w:pPr>
        <w:pStyle w:val="Bulletlevel1"/>
        <w:keepNext/>
        <w:keepLines/>
      </w:pPr>
      <w:r w:rsidRPr="00E24EBF">
        <w:t>RALI MS 47 has been amended to</w:t>
      </w:r>
      <w:r w:rsidR="00592708" w:rsidRPr="00E24EBF">
        <w:t xml:space="preserve"> reference the allocation </w:t>
      </w:r>
      <w:r w:rsidR="0003274E" w:rsidRPr="00E24EBF">
        <w:t>quantum</w:t>
      </w:r>
      <w:r w:rsidR="001C290D" w:rsidRPr="00E24EBF">
        <w:t xml:space="preserve"> policy</w:t>
      </w:r>
      <w:r w:rsidR="0073298D" w:rsidRPr="00E24EBF">
        <w:t>, specifically that the a</w:t>
      </w:r>
      <w:r w:rsidR="008E502A" w:rsidRPr="00E24EBF">
        <w:t xml:space="preserve">llocation quanta policy </w:t>
      </w:r>
      <w:r w:rsidR="0073298D" w:rsidRPr="00E24EBF">
        <w:t xml:space="preserve">applies </w:t>
      </w:r>
      <w:r w:rsidR="008E502A" w:rsidRPr="00E24EBF">
        <w:t>for ongoing AWL over-the-counter allocation</w:t>
      </w:r>
      <w:r w:rsidR="00201B90" w:rsidRPr="00E24EBF">
        <w:t>,</w:t>
      </w:r>
      <w:r w:rsidR="00155B9D" w:rsidRPr="00E24EBF">
        <w:t xml:space="preserve"> </w:t>
      </w:r>
      <w:r w:rsidR="00590EA7" w:rsidRPr="00E24EBF">
        <w:t xml:space="preserve">until </w:t>
      </w:r>
      <w:r w:rsidR="00834FD0" w:rsidRPr="00E24EBF">
        <w:t xml:space="preserve">such time </w:t>
      </w:r>
      <w:r w:rsidR="00590EA7" w:rsidRPr="00E24EBF">
        <w:t>the policy is otherwise amended or revoked</w:t>
      </w:r>
      <w:r w:rsidR="00155B9D" w:rsidRPr="00E24EBF">
        <w:t>.</w:t>
      </w:r>
    </w:p>
    <w:p w14:paraId="5C8C7B17" w14:textId="31177013" w:rsidR="00D62AE6" w:rsidRPr="00E24EBF" w:rsidRDefault="00874D5F" w:rsidP="00AD581F">
      <w:pPr>
        <w:pStyle w:val="Bulletlevel1"/>
        <w:keepNext/>
        <w:keepLines/>
        <w:rPr>
          <w:rStyle w:val="normaltextrun"/>
        </w:rPr>
      </w:pPr>
      <w:r w:rsidRPr="00E24EBF">
        <w:t>The AWL LCD has bee</w:t>
      </w:r>
      <w:r w:rsidR="00470FAC" w:rsidRPr="00E24EBF">
        <w:t xml:space="preserve">n amended to address </w:t>
      </w:r>
      <w:r w:rsidR="00867F88" w:rsidRPr="00E24EBF">
        <w:t xml:space="preserve">concerns expressed by </w:t>
      </w:r>
      <w:r w:rsidR="006B3ED7" w:rsidRPr="00E24EBF">
        <w:t>telecommunications providers</w:t>
      </w:r>
      <w:r w:rsidR="00F30D95" w:rsidRPr="00E24EBF">
        <w:t xml:space="preserve"> that the </w:t>
      </w:r>
      <w:r w:rsidR="00AB259F" w:rsidRPr="00E24EBF">
        <w:t xml:space="preserve">proposed changes to the </w:t>
      </w:r>
      <w:r w:rsidR="00D62AE6" w:rsidRPr="00E24EBF">
        <w:t xml:space="preserve">AWL </w:t>
      </w:r>
      <w:r w:rsidR="00C2326C" w:rsidRPr="00E24EBF">
        <w:t xml:space="preserve">LCD </w:t>
      </w:r>
      <w:r w:rsidRPr="00E24EBF">
        <w:t xml:space="preserve">might imply that </w:t>
      </w:r>
      <w:r w:rsidR="00605C1F" w:rsidRPr="00E24EBF">
        <w:t>in some cases</w:t>
      </w:r>
      <w:r w:rsidR="00EC1AE4">
        <w:t>,</w:t>
      </w:r>
      <w:r w:rsidR="00605C1F" w:rsidRPr="00E24EBF">
        <w:t xml:space="preserve"> </w:t>
      </w:r>
      <w:r w:rsidR="00867F88" w:rsidRPr="00E24EBF">
        <w:t xml:space="preserve">a </w:t>
      </w:r>
      <w:r w:rsidR="00AB259F" w:rsidRPr="00E24EBF">
        <w:rPr>
          <w:rStyle w:val="normaltextrun"/>
          <w:rFonts w:eastAsiaTheme="majorEastAsia"/>
        </w:rPr>
        <w:t>spectrum</w:t>
      </w:r>
      <w:r w:rsidR="00095F6D" w:rsidRPr="00E24EBF">
        <w:rPr>
          <w:rStyle w:val="normaltextrun"/>
          <w:rFonts w:eastAsiaTheme="majorEastAsia"/>
        </w:rPr>
        <w:t xml:space="preserve"> licensee would have to synchronise </w:t>
      </w:r>
      <w:r w:rsidR="00AB259F" w:rsidRPr="00E24EBF">
        <w:rPr>
          <w:rStyle w:val="normaltextrun"/>
          <w:rFonts w:eastAsiaTheme="majorEastAsia"/>
        </w:rPr>
        <w:t xml:space="preserve">their devices </w:t>
      </w:r>
      <w:r w:rsidR="00095F6D" w:rsidRPr="00E24EBF">
        <w:rPr>
          <w:rStyle w:val="normaltextrun"/>
          <w:rFonts w:eastAsiaTheme="majorEastAsia"/>
        </w:rPr>
        <w:t xml:space="preserve">with </w:t>
      </w:r>
      <w:r w:rsidR="00AB259F" w:rsidRPr="00E24EBF">
        <w:rPr>
          <w:rStyle w:val="normaltextrun"/>
          <w:rFonts w:eastAsiaTheme="majorEastAsia"/>
        </w:rPr>
        <w:t xml:space="preserve">devices operated under </w:t>
      </w:r>
      <w:r w:rsidR="00095F6D" w:rsidRPr="00E24EBF">
        <w:rPr>
          <w:rStyle w:val="normaltextrun"/>
          <w:rFonts w:eastAsiaTheme="majorEastAsia"/>
        </w:rPr>
        <w:t>an AWL</w:t>
      </w:r>
      <w:r w:rsidR="00D455F0" w:rsidRPr="00E24EBF">
        <w:rPr>
          <w:rStyle w:val="normaltextrun"/>
          <w:rFonts w:eastAsiaTheme="majorEastAsia"/>
        </w:rPr>
        <w:t>.</w:t>
      </w:r>
    </w:p>
    <w:p w14:paraId="0F42F4F9" w14:textId="43880039" w:rsidR="008417C8" w:rsidRPr="00E24EBF" w:rsidRDefault="00EA4DC6" w:rsidP="00AD581F">
      <w:pPr>
        <w:pStyle w:val="Bulletlevel1"/>
        <w:keepNext/>
        <w:keepLines/>
        <w:rPr>
          <w:rStyle w:val="normaltextrun"/>
        </w:rPr>
      </w:pPr>
      <w:r w:rsidRPr="00E24EBF">
        <w:rPr>
          <w:rStyle w:val="normaltextrun"/>
          <w:rFonts w:eastAsiaTheme="majorEastAsia"/>
        </w:rPr>
        <w:t>After</w:t>
      </w:r>
      <w:r w:rsidR="008417C8" w:rsidRPr="00E24EBF">
        <w:rPr>
          <w:rStyle w:val="normaltextrun"/>
          <w:rFonts w:eastAsiaTheme="majorEastAsia"/>
        </w:rPr>
        <w:t xml:space="preserve"> the </w:t>
      </w:r>
      <w:r w:rsidR="00D75E89" w:rsidRPr="00E24EBF">
        <w:rPr>
          <w:rStyle w:val="normaltextrun"/>
          <w:rFonts w:eastAsiaTheme="majorEastAsia"/>
        </w:rPr>
        <w:t>consultation</w:t>
      </w:r>
      <w:r w:rsidR="00DA2268" w:rsidRPr="00E24EBF">
        <w:rPr>
          <w:rStyle w:val="normaltextrun"/>
          <w:rFonts w:eastAsiaTheme="majorEastAsia"/>
        </w:rPr>
        <w:t xml:space="preserve"> clos</w:t>
      </w:r>
      <w:r w:rsidR="00AB259F" w:rsidRPr="00E24EBF">
        <w:rPr>
          <w:rStyle w:val="normaltextrun"/>
          <w:rFonts w:eastAsiaTheme="majorEastAsia"/>
        </w:rPr>
        <w:t>ed</w:t>
      </w:r>
      <w:r w:rsidR="00DA2268" w:rsidRPr="00E24EBF">
        <w:rPr>
          <w:rStyle w:val="normaltextrun"/>
          <w:rFonts w:eastAsiaTheme="majorEastAsia"/>
        </w:rPr>
        <w:t xml:space="preserve">, </w:t>
      </w:r>
      <w:r w:rsidR="00DF0F65" w:rsidRPr="00E24EBF">
        <w:rPr>
          <w:rStyle w:val="normaltextrun"/>
          <w:rFonts w:eastAsiaTheme="majorEastAsia"/>
        </w:rPr>
        <w:t>one submitter</w:t>
      </w:r>
      <w:r w:rsidR="00DA2268" w:rsidRPr="00E24EBF">
        <w:rPr>
          <w:rStyle w:val="normaltextrun"/>
          <w:rFonts w:eastAsiaTheme="majorEastAsia"/>
        </w:rPr>
        <w:t xml:space="preserve"> raised practical issues with incumbent </w:t>
      </w:r>
      <w:r w:rsidR="00AB259F" w:rsidRPr="00E24EBF">
        <w:rPr>
          <w:rStyle w:val="normaltextrun"/>
          <w:rFonts w:eastAsiaTheme="majorEastAsia"/>
        </w:rPr>
        <w:t>PMP</w:t>
      </w:r>
      <w:r w:rsidR="00DA2268" w:rsidRPr="00E24EBF">
        <w:rPr>
          <w:rStyle w:val="normaltextrun"/>
          <w:rFonts w:eastAsiaTheme="majorEastAsia"/>
        </w:rPr>
        <w:t xml:space="preserve"> licences and new AWLs, which </w:t>
      </w:r>
      <w:r w:rsidR="00D75E89" w:rsidRPr="00E24EBF">
        <w:rPr>
          <w:rStyle w:val="normaltextrun"/>
          <w:rFonts w:eastAsiaTheme="majorEastAsia"/>
        </w:rPr>
        <w:t>were allowed to overlap under the draft RALI MS47.</w:t>
      </w:r>
      <w:r w:rsidR="00EF4006" w:rsidRPr="00E24EBF">
        <w:rPr>
          <w:rStyle w:val="normaltextrun"/>
          <w:rFonts w:eastAsiaTheme="majorEastAsia"/>
        </w:rPr>
        <w:t xml:space="preserve"> As this creates potential </w:t>
      </w:r>
      <w:r w:rsidR="00B11CAF" w:rsidRPr="00E24EBF">
        <w:rPr>
          <w:rStyle w:val="normaltextrun"/>
          <w:rFonts w:eastAsiaTheme="majorEastAsia"/>
        </w:rPr>
        <w:t>issues for PMP</w:t>
      </w:r>
      <w:r w:rsidR="00AB259F" w:rsidRPr="00E24EBF">
        <w:rPr>
          <w:rStyle w:val="normaltextrun"/>
          <w:rFonts w:eastAsiaTheme="majorEastAsia"/>
        </w:rPr>
        <w:t xml:space="preserve"> licence</w:t>
      </w:r>
      <w:r w:rsidR="00B11CAF" w:rsidRPr="00E24EBF">
        <w:rPr>
          <w:rStyle w:val="normaltextrun"/>
          <w:rFonts w:eastAsiaTheme="majorEastAsia"/>
        </w:rPr>
        <w:t xml:space="preserve">s transitioning to AWLs, additional restrictions have now been placed in </w:t>
      </w:r>
      <w:r w:rsidR="00AB259F" w:rsidRPr="00E24EBF">
        <w:rPr>
          <w:rStyle w:val="normaltextrun"/>
          <w:rFonts w:eastAsiaTheme="majorEastAsia"/>
        </w:rPr>
        <w:t xml:space="preserve">RALI </w:t>
      </w:r>
      <w:r w:rsidR="00B11CAF" w:rsidRPr="00E24EBF">
        <w:rPr>
          <w:rStyle w:val="normaltextrun"/>
          <w:rFonts w:eastAsiaTheme="majorEastAsia"/>
        </w:rPr>
        <w:t xml:space="preserve">MS47 to </w:t>
      </w:r>
      <w:r w:rsidR="00AB259F" w:rsidRPr="00E24EBF">
        <w:rPr>
          <w:rStyle w:val="normaltextrun"/>
          <w:rFonts w:eastAsiaTheme="majorEastAsia"/>
        </w:rPr>
        <w:t xml:space="preserve">limit </w:t>
      </w:r>
      <w:r w:rsidR="00B11CAF" w:rsidRPr="00E24EBF">
        <w:rPr>
          <w:rStyle w:val="normaltextrun"/>
          <w:rFonts w:eastAsiaTheme="majorEastAsia"/>
        </w:rPr>
        <w:t xml:space="preserve">AWLs being </w:t>
      </w:r>
      <w:r w:rsidR="00AB259F" w:rsidRPr="00E24EBF">
        <w:rPr>
          <w:rStyle w:val="normaltextrun"/>
          <w:rFonts w:eastAsiaTheme="majorEastAsia"/>
        </w:rPr>
        <w:t xml:space="preserve">issued </w:t>
      </w:r>
      <w:r w:rsidR="00B8421E" w:rsidRPr="00E24EBF">
        <w:rPr>
          <w:rStyle w:val="normaltextrun"/>
          <w:rFonts w:eastAsiaTheme="majorEastAsia"/>
        </w:rPr>
        <w:t>near incumbent PMP</w:t>
      </w:r>
      <w:r w:rsidR="00AB259F" w:rsidRPr="00E24EBF">
        <w:rPr>
          <w:rStyle w:val="normaltextrun"/>
          <w:rFonts w:eastAsiaTheme="majorEastAsia"/>
        </w:rPr>
        <w:t xml:space="preserve"> licence</w:t>
      </w:r>
      <w:r w:rsidR="00B8421E" w:rsidRPr="00E24EBF">
        <w:rPr>
          <w:rStyle w:val="normaltextrun"/>
          <w:rFonts w:eastAsiaTheme="majorEastAsia"/>
        </w:rPr>
        <w:t>s</w:t>
      </w:r>
      <w:r w:rsidR="00431DA4" w:rsidRPr="00E24EBF">
        <w:rPr>
          <w:rStyle w:val="normaltextrun"/>
          <w:rFonts w:eastAsiaTheme="majorEastAsia"/>
        </w:rPr>
        <w:t xml:space="preserve"> </w:t>
      </w:r>
      <w:r w:rsidR="005A4FA0" w:rsidRPr="00E24EBF">
        <w:rPr>
          <w:rStyle w:val="normaltextrun"/>
          <w:rFonts w:eastAsiaTheme="majorEastAsia"/>
        </w:rPr>
        <w:t>to preserve transition opportunities</w:t>
      </w:r>
      <w:r w:rsidR="00A80AFA" w:rsidRPr="00E24EBF">
        <w:rPr>
          <w:rStyle w:val="normaltextrun"/>
          <w:rFonts w:eastAsiaTheme="majorEastAsia"/>
        </w:rPr>
        <w:t>, unless by agreement</w:t>
      </w:r>
      <w:r w:rsidR="00B8421E" w:rsidRPr="00E24EBF">
        <w:rPr>
          <w:rStyle w:val="normaltextrun"/>
          <w:rFonts w:eastAsiaTheme="majorEastAsia"/>
        </w:rPr>
        <w:t>.</w:t>
      </w:r>
    </w:p>
    <w:p w14:paraId="22E3B227" w14:textId="69EC5263" w:rsidR="00D65C90" w:rsidRPr="00E24EBF" w:rsidRDefault="00D45C45" w:rsidP="0A25B9D6">
      <w:pPr>
        <w:pStyle w:val="Bulletlevel1"/>
        <w:rPr>
          <w:rStyle w:val="normaltextrun"/>
        </w:rPr>
      </w:pPr>
      <w:r w:rsidRPr="00E24EBF">
        <w:rPr>
          <w:rStyle w:val="normaltextrun"/>
          <w:rFonts w:eastAsiaTheme="majorEastAsia"/>
        </w:rPr>
        <w:t xml:space="preserve">The Darwin and </w:t>
      </w:r>
      <w:r w:rsidR="005A6F9B" w:rsidRPr="00E24EBF">
        <w:rPr>
          <w:rStyle w:val="normaltextrun"/>
          <w:rFonts w:eastAsiaTheme="majorEastAsia"/>
        </w:rPr>
        <w:t>Geraldton</w:t>
      </w:r>
      <w:r w:rsidRPr="00E24EBF">
        <w:rPr>
          <w:rStyle w:val="normaltextrun"/>
          <w:rFonts w:eastAsiaTheme="majorEastAsia"/>
        </w:rPr>
        <w:t xml:space="preserve"> coordination zones under RALI MS47 have now been defined </w:t>
      </w:r>
      <w:r w:rsidR="005A6F9B" w:rsidRPr="00E24EBF">
        <w:rPr>
          <w:rStyle w:val="normaltextrun"/>
          <w:rFonts w:eastAsiaTheme="majorEastAsia"/>
        </w:rPr>
        <w:t>using HCIS</w:t>
      </w:r>
      <w:r w:rsidR="003E47EE" w:rsidRPr="00E24EBF">
        <w:rPr>
          <w:rStyle w:val="normaltextrun"/>
          <w:rFonts w:eastAsiaTheme="majorEastAsia"/>
        </w:rPr>
        <w:t xml:space="preserve"> identifiers,</w:t>
      </w:r>
      <w:r w:rsidR="005A6F9B" w:rsidRPr="00E24EBF">
        <w:rPr>
          <w:rStyle w:val="normaltextrun"/>
          <w:rFonts w:eastAsiaTheme="majorEastAsia"/>
        </w:rPr>
        <w:t xml:space="preserve"> as this enables </w:t>
      </w:r>
      <w:r w:rsidR="00C46956" w:rsidRPr="00E24EBF">
        <w:rPr>
          <w:rStyle w:val="normaltextrun"/>
          <w:rFonts w:eastAsiaTheme="majorEastAsia"/>
        </w:rPr>
        <w:t>an easier check of licence applications.</w:t>
      </w:r>
    </w:p>
    <w:p w14:paraId="522AB520" w14:textId="33F2A3E9" w:rsidR="0A25B9D6" w:rsidRPr="00E24EBF" w:rsidRDefault="0A25B9D6" w:rsidP="0A25B9D6">
      <w:pPr>
        <w:pStyle w:val="Bulletlevel1"/>
        <w:rPr>
          <w:rStyle w:val="normaltextrun"/>
        </w:rPr>
      </w:pPr>
      <w:r w:rsidRPr="00E24EBF">
        <w:rPr>
          <w:rStyle w:val="normaltextrun"/>
          <w:rFonts w:eastAsiaTheme="majorEastAsia"/>
        </w:rPr>
        <w:t xml:space="preserve">An additional coordination zone has been prescribed in RALI MS47, around Exmouth, WA, to protect a </w:t>
      </w:r>
      <w:r w:rsidR="00431DA4" w:rsidRPr="00E24EBF">
        <w:rPr>
          <w:rStyle w:val="normaltextrun"/>
          <w:rFonts w:eastAsiaTheme="majorEastAsia"/>
        </w:rPr>
        <w:t>planned</w:t>
      </w:r>
      <w:r w:rsidRPr="00E24EBF">
        <w:rPr>
          <w:rStyle w:val="normaltextrun"/>
          <w:rFonts w:eastAsiaTheme="majorEastAsia"/>
        </w:rPr>
        <w:t xml:space="preserve"> radio-determination service in the band.</w:t>
      </w:r>
    </w:p>
    <w:p w14:paraId="59170F33" w14:textId="60F2423B" w:rsidR="00746696" w:rsidRPr="00E24EBF" w:rsidRDefault="00746696" w:rsidP="0A25B9D6">
      <w:pPr>
        <w:pStyle w:val="Bulletlevel1"/>
        <w:rPr>
          <w:rStyle w:val="normaltextrun"/>
        </w:rPr>
      </w:pPr>
      <w:r w:rsidRPr="00E24EBF">
        <w:rPr>
          <w:rStyle w:val="normaltextrun"/>
          <w:rFonts w:eastAsiaTheme="majorEastAsia"/>
        </w:rPr>
        <w:t xml:space="preserve">Spectrum </w:t>
      </w:r>
      <w:r w:rsidR="424B8419" w:rsidRPr="00E24EBF">
        <w:rPr>
          <w:rStyle w:val="normaltextrun"/>
          <w:rFonts w:eastAsiaTheme="majorEastAsia"/>
        </w:rPr>
        <w:t>E</w:t>
      </w:r>
      <w:r w:rsidR="69894BB2" w:rsidRPr="00E24EBF">
        <w:rPr>
          <w:rStyle w:val="normaltextrun"/>
          <w:rFonts w:eastAsiaTheme="majorEastAsia"/>
        </w:rPr>
        <w:t>mbargo</w:t>
      </w:r>
      <w:r w:rsidRPr="00E24EBF">
        <w:rPr>
          <w:rStyle w:val="normaltextrun"/>
          <w:rFonts w:eastAsiaTheme="majorEastAsia"/>
        </w:rPr>
        <w:t xml:space="preserve"> 52, </w:t>
      </w:r>
      <w:r w:rsidR="00AD581F">
        <w:rPr>
          <w:rStyle w:val="normaltextrun"/>
          <w:rFonts w:eastAsiaTheme="majorEastAsia"/>
        </w:rPr>
        <w:t>covering</w:t>
      </w:r>
      <w:r w:rsidRPr="00E24EBF">
        <w:rPr>
          <w:rStyle w:val="normaltextrun"/>
          <w:rFonts w:eastAsiaTheme="majorEastAsia"/>
        </w:rPr>
        <w:t xml:space="preserve"> the Woomera Protected Area</w:t>
      </w:r>
      <w:r w:rsidR="00445D34" w:rsidRPr="00E24EBF">
        <w:rPr>
          <w:rStyle w:val="normaltextrun"/>
          <w:rFonts w:eastAsiaTheme="majorEastAsia"/>
        </w:rPr>
        <w:t>,</w:t>
      </w:r>
      <w:r w:rsidRPr="00E24EBF">
        <w:rPr>
          <w:rStyle w:val="normaltextrun"/>
          <w:rFonts w:eastAsiaTheme="majorEastAsia"/>
        </w:rPr>
        <w:t xml:space="preserve"> will be revised to include the </w:t>
      </w:r>
      <w:r w:rsidR="007003E1">
        <w:rPr>
          <w:rStyle w:val="normaltextrun"/>
          <w:rFonts w:eastAsiaTheme="majorEastAsia"/>
        </w:rPr>
        <w:t>3.4–4.0</w:t>
      </w:r>
      <w:r w:rsidRPr="00E24EBF">
        <w:rPr>
          <w:rStyle w:val="normaltextrun"/>
          <w:rFonts w:eastAsiaTheme="majorEastAsia"/>
        </w:rPr>
        <w:t xml:space="preserve"> GHz range and define the area using HCIS identifiers.</w:t>
      </w:r>
    </w:p>
    <w:p w14:paraId="0A5931C6" w14:textId="0E6B193F" w:rsidR="004A468E" w:rsidRPr="00E24EBF" w:rsidRDefault="00032FB0" w:rsidP="00032FB0">
      <w:pPr>
        <w:pStyle w:val="Heading1"/>
      </w:pPr>
      <w:bookmarkStart w:id="21" w:name="_Toc137747015"/>
      <w:r w:rsidRPr="00E24EBF">
        <w:lastRenderedPageBreak/>
        <w:t>Allocation</w:t>
      </w:r>
      <w:r w:rsidR="006C2CB0" w:rsidRPr="00E24EBF">
        <w:t xml:space="preserve"> proces</w:t>
      </w:r>
      <w:r w:rsidR="00B45227" w:rsidRPr="00E24EBF">
        <w:t>s</w:t>
      </w:r>
      <w:bookmarkEnd w:id="21"/>
      <w:r w:rsidRPr="00E24EBF">
        <w:t xml:space="preserve"> </w:t>
      </w:r>
      <w:r w:rsidR="004A468E" w:rsidRPr="00E24EBF">
        <w:t xml:space="preserve"> </w:t>
      </w:r>
    </w:p>
    <w:p w14:paraId="25D6AFD3" w14:textId="006CF0A0" w:rsidR="005903D8" w:rsidRPr="00E24EBF" w:rsidRDefault="005903D8" w:rsidP="001E69CB">
      <w:pPr>
        <w:pStyle w:val="Paragraphbeforelist"/>
      </w:pPr>
      <w:r w:rsidRPr="00E24EBF">
        <w:t>Broad support was expressed by several stakeholders for the allocation approach</w:t>
      </w:r>
      <w:r w:rsidR="00D04666" w:rsidRPr="00E24EBF">
        <w:t xml:space="preserve"> outlined in the consultation paper</w:t>
      </w:r>
      <w:r w:rsidRPr="00E24EBF">
        <w:t xml:space="preserve">. This approach includes:  </w:t>
      </w:r>
    </w:p>
    <w:p w14:paraId="2A3A0F73" w14:textId="6211D9DA" w:rsidR="007C4388" w:rsidRPr="00E24EBF" w:rsidRDefault="002C3232" w:rsidP="001E69CB">
      <w:pPr>
        <w:pStyle w:val="Bulletlevel1"/>
      </w:pPr>
      <w:r w:rsidRPr="00E24EBF">
        <w:t xml:space="preserve">issuing AWLs in </w:t>
      </w:r>
      <w:r w:rsidR="005903D8" w:rsidRPr="00E24EBF">
        <w:t xml:space="preserve">a </w:t>
      </w:r>
      <w:r w:rsidR="005A3BA7">
        <w:t>2</w:t>
      </w:r>
      <w:r w:rsidR="005903D8" w:rsidRPr="00E24EBF">
        <w:t xml:space="preserve">-stage administrative allocation </w:t>
      </w:r>
    </w:p>
    <w:p w14:paraId="1FAB4029" w14:textId="77777777" w:rsidR="007C4388" w:rsidRPr="00E24EBF" w:rsidRDefault="005903D8" w:rsidP="001E69CB">
      <w:pPr>
        <w:pStyle w:val="Bulletlevel1last"/>
      </w:pPr>
      <w:r w:rsidRPr="00E24EBF">
        <w:t>assessing competing applications</w:t>
      </w:r>
      <w:r w:rsidR="002403E1" w:rsidRPr="00E24EBF">
        <w:t xml:space="preserve">. </w:t>
      </w:r>
    </w:p>
    <w:p w14:paraId="71A8473A" w14:textId="61DF5A2F" w:rsidR="00A359CA" w:rsidRPr="00E24EBF" w:rsidRDefault="007B3A70" w:rsidP="007C4388">
      <w:pPr>
        <w:rPr>
          <w:rFonts w:cs="Arial"/>
          <w:szCs w:val="20"/>
        </w:rPr>
      </w:pPr>
      <w:r w:rsidRPr="00E24EBF">
        <w:rPr>
          <w:rFonts w:cs="Arial"/>
          <w:szCs w:val="20"/>
        </w:rPr>
        <w:t xml:space="preserve">The </w:t>
      </w:r>
      <w:r w:rsidR="005A3BA7">
        <w:rPr>
          <w:rFonts w:cs="Arial"/>
          <w:szCs w:val="20"/>
        </w:rPr>
        <w:t>2</w:t>
      </w:r>
      <w:r w:rsidR="00B93CFB" w:rsidRPr="00E24EBF">
        <w:rPr>
          <w:rFonts w:cs="Arial"/>
          <w:szCs w:val="20"/>
        </w:rPr>
        <w:t>-</w:t>
      </w:r>
      <w:r w:rsidRPr="00E24EBF">
        <w:rPr>
          <w:rFonts w:cs="Arial"/>
          <w:szCs w:val="20"/>
        </w:rPr>
        <w:t>stage allocation process supports the efficient allocation of spectrum</w:t>
      </w:r>
      <w:r w:rsidR="00296E8F" w:rsidRPr="00E24EBF">
        <w:rPr>
          <w:rFonts w:cs="Arial"/>
          <w:szCs w:val="20"/>
        </w:rPr>
        <w:t>.</w:t>
      </w:r>
      <w:r w:rsidR="00B93CFB" w:rsidRPr="00E24EBF">
        <w:rPr>
          <w:rFonts w:cs="Arial"/>
          <w:szCs w:val="20"/>
        </w:rPr>
        <w:t xml:space="preserve"> </w:t>
      </w:r>
      <w:r w:rsidR="002403E1" w:rsidRPr="00E24EBF">
        <w:rPr>
          <w:rFonts w:cs="Arial"/>
          <w:szCs w:val="20"/>
        </w:rPr>
        <w:t>T</w:t>
      </w:r>
      <w:r w:rsidR="00305C21" w:rsidRPr="00E24EBF">
        <w:rPr>
          <w:rFonts w:cs="Arial"/>
          <w:szCs w:val="20"/>
        </w:rPr>
        <w:t>his</w:t>
      </w:r>
      <w:r w:rsidR="005903D8" w:rsidRPr="00E24EBF">
        <w:rPr>
          <w:rFonts w:cs="Arial"/>
          <w:szCs w:val="20"/>
        </w:rPr>
        <w:t xml:space="preserve"> in</w:t>
      </w:r>
      <w:r w:rsidR="00946135" w:rsidRPr="00E24EBF">
        <w:rPr>
          <w:rFonts w:cs="Arial"/>
          <w:szCs w:val="20"/>
        </w:rPr>
        <w:t>volves</w:t>
      </w:r>
      <w:r w:rsidR="005903D8" w:rsidRPr="00E24EBF">
        <w:rPr>
          <w:rFonts w:cs="Arial"/>
          <w:szCs w:val="20"/>
        </w:rPr>
        <w:t xml:space="preserve"> considering applications in accordance with allocation principles where there is not sufficient spectrum to facilitate a negotiated outcome between applicants</w:t>
      </w:r>
      <w:r w:rsidR="00F81CCC" w:rsidRPr="00E24EBF">
        <w:rPr>
          <w:rFonts w:cs="Arial"/>
          <w:szCs w:val="20"/>
        </w:rPr>
        <w:t>.</w:t>
      </w:r>
      <w:r w:rsidR="005903D8" w:rsidRPr="00E24EBF">
        <w:rPr>
          <w:rFonts w:cs="Arial"/>
          <w:szCs w:val="20"/>
        </w:rPr>
        <w:t xml:space="preserve"> </w:t>
      </w:r>
      <w:r w:rsidR="00A359CA" w:rsidRPr="00E24EBF">
        <w:rPr>
          <w:rFonts w:cs="Arial"/>
          <w:szCs w:val="20"/>
        </w:rPr>
        <w:t xml:space="preserve">Stakeholders were broadly supportive of the proposed principles. </w:t>
      </w:r>
    </w:p>
    <w:p w14:paraId="082251DF" w14:textId="50939CAF" w:rsidR="005903D8" w:rsidRPr="00E24EBF" w:rsidRDefault="005903D8" w:rsidP="007C4388">
      <w:pPr>
        <w:rPr>
          <w:rFonts w:cs="Arial"/>
          <w:szCs w:val="20"/>
        </w:rPr>
      </w:pPr>
      <w:r w:rsidRPr="00E24EBF">
        <w:rPr>
          <w:rFonts w:cs="Arial"/>
          <w:szCs w:val="20"/>
        </w:rPr>
        <w:t xml:space="preserve">A small number of stakeholders had </w:t>
      </w:r>
      <w:r w:rsidR="005A3BA7" w:rsidRPr="00E24EBF">
        <w:rPr>
          <w:rFonts w:cs="Arial"/>
          <w:szCs w:val="20"/>
        </w:rPr>
        <w:t>diverg</w:t>
      </w:r>
      <w:r w:rsidR="005A3BA7">
        <w:rPr>
          <w:rFonts w:cs="Arial"/>
          <w:szCs w:val="20"/>
        </w:rPr>
        <w:t>ing</w:t>
      </w:r>
      <w:r w:rsidR="005A3BA7" w:rsidRPr="00E24EBF">
        <w:rPr>
          <w:rFonts w:cs="Arial"/>
          <w:szCs w:val="20"/>
        </w:rPr>
        <w:t xml:space="preserve"> </w:t>
      </w:r>
      <w:r w:rsidRPr="00E24EBF">
        <w:rPr>
          <w:rFonts w:cs="Arial"/>
          <w:szCs w:val="20"/>
        </w:rPr>
        <w:t xml:space="preserve">views about the </w:t>
      </w:r>
      <w:r w:rsidR="001B5B9C" w:rsidRPr="00E24EBF">
        <w:rPr>
          <w:rFonts w:cs="Arial"/>
          <w:szCs w:val="20"/>
        </w:rPr>
        <w:t>allocation quantum policy</w:t>
      </w:r>
      <w:r w:rsidRPr="00E24EBF">
        <w:rPr>
          <w:rFonts w:cs="Arial"/>
          <w:szCs w:val="20"/>
        </w:rPr>
        <w:t>. This issue is discussed in more detail below.</w:t>
      </w:r>
    </w:p>
    <w:p w14:paraId="711F042E" w14:textId="31FFA55B" w:rsidR="00CB016E" w:rsidRPr="00E24EBF" w:rsidRDefault="004F2F47" w:rsidP="00635E11">
      <w:pPr>
        <w:pStyle w:val="Heading2"/>
        <w:rPr>
          <w:b w:val="0"/>
        </w:rPr>
      </w:pPr>
      <w:bookmarkStart w:id="22" w:name="_Toc137747016"/>
      <w:r w:rsidRPr="00E24EBF">
        <w:t>A</w:t>
      </w:r>
      <w:r w:rsidR="00CB016E" w:rsidRPr="00E24EBF">
        <w:t xml:space="preserve">llocation </w:t>
      </w:r>
      <w:r w:rsidRPr="00E24EBF">
        <w:t>quantum policy</w:t>
      </w:r>
      <w:bookmarkEnd w:id="22"/>
    </w:p>
    <w:p w14:paraId="0E79F171" w14:textId="42E03963" w:rsidR="0089007E" w:rsidRPr="00E24EBF" w:rsidRDefault="0089007E" w:rsidP="00AB0B56">
      <w:pPr>
        <w:rPr>
          <w:rFonts w:cs="Arial"/>
        </w:rPr>
      </w:pPr>
      <w:r w:rsidRPr="00E24EBF">
        <w:rPr>
          <w:rFonts w:cs="Arial"/>
        </w:rPr>
        <w:t xml:space="preserve">An allocation quantum of 100 MHz was supported by most stakeholders, with </w:t>
      </w:r>
      <w:r w:rsidR="005B6F0A" w:rsidRPr="00E24EBF">
        <w:rPr>
          <w:rFonts w:cs="Arial"/>
        </w:rPr>
        <w:t xml:space="preserve">a </w:t>
      </w:r>
      <w:r w:rsidRPr="00E24EBF">
        <w:rPr>
          <w:rFonts w:cs="Arial"/>
        </w:rPr>
        <w:t xml:space="preserve">caveat that ACMA </w:t>
      </w:r>
      <w:r w:rsidR="005A3BA7">
        <w:rPr>
          <w:rFonts w:cs="Arial"/>
        </w:rPr>
        <w:t xml:space="preserve">applies </w:t>
      </w:r>
      <w:r w:rsidRPr="00E24EBF">
        <w:rPr>
          <w:rFonts w:cs="Arial"/>
        </w:rPr>
        <w:t xml:space="preserve">discretion for cases where greater than 100 MHz is required. </w:t>
      </w:r>
      <w:r w:rsidR="001E76B4" w:rsidRPr="00E24EBF">
        <w:rPr>
          <w:rFonts w:cs="Arial"/>
        </w:rPr>
        <w:t>One submitter</w:t>
      </w:r>
      <w:r w:rsidRPr="00E24EBF">
        <w:rPr>
          <w:rFonts w:cs="Arial"/>
        </w:rPr>
        <w:t xml:space="preserve"> suggested that the allocation quantum may need to be less than 100 MHz in high</w:t>
      </w:r>
      <w:r w:rsidR="005A3BA7">
        <w:rPr>
          <w:rFonts w:cs="Arial"/>
        </w:rPr>
        <w:t>-</w:t>
      </w:r>
      <w:r w:rsidRPr="00E24EBF">
        <w:rPr>
          <w:rFonts w:cs="Arial"/>
        </w:rPr>
        <w:t xml:space="preserve">demand areas. </w:t>
      </w:r>
    </w:p>
    <w:p w14:paraId="49B5F8E0" w14:textId="7359270F" w:rsidR="007F7147" w:rsidRPr="00E24EBF" w:rsidRDefault="001E76B4" w:rsidP="00C56B3B">
      <w:pPr>
        <w:rPr>
          <w:rFonts w:cs="Arial"/>
        </w:rPr>
      </w:pPr>
      <w:r w:rsidRPr="00E24EBF">
        <w:rPr>
          <w:rFonts w:cs="Arial"/>
        </w:rPr>
        <w:t>Another submitter</w:t>
      </w:r>
      <w:r w:rsidR="0089007E" w:rsidRPr="00E24EBF">
        <w:rPr>
          <w:rFonts w:cs="Arial"/>
        </w:rPr>
        <w:t xml:space="preserve"> suggested that the allocation quantum be 160 MHz to support 4 x 40 MHz channels, whil</w:t>
      </w:r>
      <w:r w:rsidR="005A3BA7">
        <w:rPr>
          <w:rFonts w:cs="Arial"/>
        </w:rPr>
        <w:t>e</w:t>
      </w:r>
      <w:r w:rsidR="0089007E" w:rsidRPr="00E24EBF">
        <w:rPr>
          <w:rFonts w:cs="Arial"/>
        </w:rPr>
        <w:t xml:space="preserve"> </w:t>
      </w:r>
      <w:r w:rsidRPr="00E24EBF">
        <w:rPr>
          <w:rFonts w:cs="Arial"/>
        </w:rPr>
        <w:t>others</w:t>
      </w:r>
      <w:r w:rsidR="0089007E" w:rsidRPr="00E24EBF">
        <w:rPr>
          <w:rFonts w:cs="Arial"/>
        </w:rPr>
        <w:t xml:space="preserve"> supported up to 200 MHz in areas of low demand after the allocation window.</w:t>
      </w:r>
    </w:p>
    <w:p w14:paraId="36ACA70B" w14:textId="651976ED" w:rsidR="00C56B3B" w:rsidRPr="00E24EBF" w:rsidRDefault="00C56B3B" w:rsidP="001E69CB">
      <w:pPr>
        <w:pStyle w:val="Heading3"/>
      </w:pPr>
      <w:r w:rsidRPr="00E24EBF">
        <w:t xml:space="preserve">ACMA response </w:t>
      </w:r>
    </w:p>
    <w:p w14:paraId="1C33EA03" w14:textId="13A878BC" w:rsidR="00354AAF" w:rsidRPr="00E24EBF" w:rsidRDefault="005A3BA7" w:rsidP="001E69CB">
      <w:pPr>
        <w:pStyle w:val="Paragraph"/>
      </w:pPr>
      <w:r>
        <w:t>We</w:t>
      </w:r>
      <w:r w:rsidR="00AC4FDE" w:rsidRPr="00E24EBF">
        <w:t xml:space="preserve"> </w:t>
      </w:r>
      <w:r w:rsidR="008A4ED7" w:rsidRPr="00E24EBF">
        <w:t xml:space="preserve">support </w:t>
      </w:r>
      <w:r w:rsidR="00425274" w:rsidRPr="00E24EBF">
        <w:t>an</w:t>
      </w:r>
      <w:r w:rsidR="007421EC" w:rsidRPr="00E24EBF">
        <w:t xml:space="preserve"> </w:t>
      </w:r>
      <w:r w:rsidR="00BB25F7" w:rsidRPr="00E24EBF">
        <w:t xml:space="preserve">administrative </w:t>
      </w:r>
      <w:r w:rsidR="00354AAF" w:rsidRPr="00E24EBF">
        <w:t xml:space="preserve">allocation quantum </w:t>
      </w:r>
      <w:r w:rsidR="003C1FA5" w:rsidRPr="00E24EBF">
        <w:t>of</w:t>
      </w:r>
      <w:r w:rsidR="00354AAF" w:rsidRPr="00E24EBF">
        <w:t xml:space="preserve"> 100 MHz </w:t>
      </w:r>
      <w:r w:rsidR="003C0F51" w:rsidRPr="00E24EBF">
        <w:t>as this</w:t>
      </w:r>
      <w:r w:rsidR="00354AAF" w:rsidRPr="00E24EBF">
        <w:t xml:space="preserve"> facilitate</w:t>
      </w:r>
      <w:r w:rsidR="003C0F51" w:rsidRPr="00E24EBF">
        <w:t>s</w:t>
      </w:r>
      <w:r w:rsidR="00354AAF" w:rsidRPr="00E24EBF">
        <w:t xml:space="preserve"> more licensees at a given location and likely preserves spectrum in the longer term for smaller operators </w:t>
      </w:r>
      <w:r>
        <w:t>that</w:t>
      </w:r>
      <w:r w:rsidRPr="00E24EBF">
        <w:t xml:space="preserve"> </w:t>
      </w:r>
      <w:r w:rsidR="00354AAF" w:rsidRPr="00E24EBF">
        <w:t>generally seek spectrum on a</w:t>
      </w:r>
      <w:r>
        <w:t>n as-</w:t>
      </w:r>
      <w:r w:rsidR="00354AAF" w:rsidRPr="00E24EBF">
        <w:t xml:space="preserve">needs basis. </w:t>
      </w:r>
      <w:r>
        <w:t>We</w:t>
      </w:r>
      <w:r w:rsidR="00BB25F7" w:rsidRPr="00E24EBF">
        <w:t xml:space="preserve"> may approve a</w:t>
      </w:r>
      <w:r w:rsidR="006D7D16" w:rsidRPr="00E24EBF">
        <w:t>n allocation quantum greater than 100 MHz</w:t>
      </w:r>
      <w:r w:rsidR="00BB25F7" w:rsidRPr="00E24EBF">
        <w:t xml:space="preserve">, </w:t>
      </w:r>
      <w:r w:rsidR="008339E6" w:rsidRPr="00E24EBF">
        <w:t xml:space="preserve">depending on spectrum availability in the relevant area and the </w:t>
      </w:r>
      <w:r w:rsidR="00B01A44" w:rsidRPr="00E24EBF">
        <w:t xml:space="preserve">merits of the </w:t>
      </w:r>
      <w:r w:rsidR="008343EA" w:rsidRPr="00E24EBF">
        <w:t xml:space="preserve">application. </w:t>
      </w:r>
    </w:p>
    <w:p w14:paraId="04C3EBBE" w14:textId="388B2CBF" w:rsidR="00377341" w:rsidRPr="00E24EBF" w:rsidRDefault="00377341" w:rsidP="003C1FA5">
      <w:pPr>
        <w:rPr>
          <w:rFonts w:cs="Arial"/>
        </w:rPr>
      </w:pPr>
      <w:r w:rsidRPr="00E24EBF">
        <w:rPr>
          <w:rFonts w:cs="Arial"/>
        </w:rPr>
        <w:t>The adoption of a 100 MHz quantum allocation limit is intended to support a range of new and innovative technologies (including 5G) and a range of u</w:t>
      </w:r>
      <w:r w:rsidRPr="008A5D6A">
        <w:rPr>
          <w:rFonts w:cs="Arial"/>
        </w:rPr>
        <w:t>se</w:t>
      </w:r>
      <w:r w:rsidR="005A3BA7" w:rsidRPr="008A5D6A">
        <w:rPr>
          <w:rFonts w:cs="Arial"/>
        </w:rPr>
        <w:t>-</w:t>
      </w:r>
      <w:r w:rsidRPr="008A5D6A">
        <w:rPr>
          <w:rFonts w:cs="Arial"/>
        </w:rPr>
        <w:t>cases</w:t>
      </w:r>
      <w:r w:rsidRPr="00E24EBF">
        <w:rPr>
          <w:rFonts w:cs="Arial"/>
        </w:rPr>
        <w:t xml:space="preserve"> and users, as well as promoting competitive markets, especially in areas of high demand. </w:t>
      </w:r>
      <w:r w:rsidR="005A3BA7">
        <w:rPr>
          <w:rFonts w:cs="Arial"/>
        </w:rPr>
        <w:t>Having</w:t>
      </w:r>
      <w:r w:rsidRPr="00E24EBF">
        <w:rPr>
          <w:rFonts w:cs="Arial"/>
        </w:rPr>
        <w:t xml:space="preserve"> an administrative limit means </w:t>
      </w:r>
      <w:r w:rsidR="005A3BA7">
        <w:rPr>
          <w:rFonts w:cs="Arial"/>
        </w:rPr>
        <w:t xml:space="preserve">that </w:t>
      </w:r>
      <w:r w:rsidRPr="00E24EBF">
        <w:rPr>
          <w:rFonts w:cs="Arial"/>
        </w:rPr>
        <w:t>the ACMA has discretion to allocate a larger amount of spectrum, depending on the availability of spectrum in the relevant area and the circumstances of the individual application and associated use</w:t>
      </w:r>
      <w:r w:rsidR="005A3BA7">
        <w:rPr>
          <w:rFonts w:cs="Arial"/>
        </w:rPr>
        <w:t>-</w:t>
      </w:r>
      <w:r w:rsidRPr="00E24EBF">
        <w:rPr>
          <w:rFonts w:cs="Arial"/>
        </w:rPr>
        <w:t xml:space="preserve">case. </w:t>
      </w:r>
    </w:p>
    <w:p w14:paraId="068DED74" w14:textId="22F30DD1" w:rsidR="008314BD" w:rsidRPr="00E24EBF" w:rsidRDefault="009B2A0D" w:rsidP="00D74529">
      <w:pPr>
        <w:pStyle w:val="Heading1"/>
      </w:pPr>
      <w:bookmarkStart w:id="23" w:name="_Toc137747017"/>
      <w:r w:rsidRPr="00E24EBF">
        <w:lastRenderedPageBreak/>
        <w:t>Tenure and renewal</w:t>
      </w:r>
      <w:bookmarkEnd w:id="23"/>
    </w:p>
    <w:p w14:paraId="3826C5A3" w14:textId="303AC053" w:rsidR="004B12B6" w:rsidRPr="00E24EBF" w:rsidRDefault="005A3BA7" w:rsidP="00930B4C">
      <w:pPr>
        <w:rPr>
          <w:rFonts w:cs="Arial"/>
        </w:rPr>
      </w:pPr>
      <w:r>
        <w:rPr>
          <w:rFonts w:cs="Arial"/>
        </w:rPr>
        <w:t>S</w:t>
      </w:r>
      <w:r w:rsidR="00FE236E" w:rsidRPr="00E24EBF">
        <w:rPr>
          <w:rFonts w:cs="Arial"/>
        </w:rPr>
        <w:t xml:space="preserve">takeholders </w:t>
      </w:r>
      <w:r>
        <w:rPr>
          <w:rFonts w:cs="Arial"/>
        </w:rPr>
        <w:t xml:space="preserve">generally </w:t>
      </w:r>
      <w:r w:rsidR="00FE236E" w:rsidRPr="00E24EBF">
        <w:rPr>
          <w:rFonts w:cs="Arial"/>
        </w:rPr>
        <w:t xml:space="preserve">supported our proposed licence duration and renewal arrangements. </w:t>
      </w:r>
    </w:p>
    <w:p w14:paraId="43C3DBE7" w14:textId="77777777" w:rsidR="001207C2" w:rsidRPr="00E24EBF" w:rsidRDefault="001207C2" w:rsidP="001207C2">
      <w:pPr>
        <w:pStyle w:val="Heading2"/>
      </w:pPr>
      <w:bookmarkStart w:id="24" w:name="_Toc137747018"/>
      <w:r w:rsidRPr="00E24EBF">
        <w:t>Licence duration</w:t>
      </w:r>
      <w:bookmarkEnd w:id="24"/>
    </w:p>
    <w:p w14:paraId="6A5DC8DF" w14:textId="0BD35A1A" w:rsidR="001207C2" w:rsidRPr="00E24EBF" w:rsidRDefault="00CC352B" w:rsidP="00930B4C">
      <w:pPr>
        <w:rPr>
          <w:rFonts w:cs="Arial"/>
        </w:rPr>
      </w:pPr>
      <w:r w:rsidRPr="00E24EBF">
        <w:rPr>
          <w:rFonts w:cs="Arial"/>
        </w:rPr>
        <w:t>Two submitters</w:t>
      </w:r>
      <w:r w:rsidR="00FE236E" w:rsidRPr="00E24EBF">
        <w:rPr>
          <w:rFonts w:cs="Arial"/>
        </w:rPr>
        <w:t xml:space="preserve"> supported medium</w:t>
      </w:r>
      <w:r w:rsidR="005A3BA7">
        <w:rPr>
          <w:rFonts w:cs="Arial"/>
        </w:rPr>
        <w:t>-</w:t>
      </w:r>
      <w:r w:rsidR="00FE236E" w:rsidRPr="00E24EBF">
        <w:rPr>
          <w:rFonts w:cs="Arial"/>
        </w:rPr>
        <w:t>term 10</w:t>
      </w:r>
      <w:r w:rsidR="005A3BA7">
        <w:rPr>
          <w:rFonts w:cs="Arial"/>
        </w:rPr>
        <w:t>-</w:t>
      </w:r>
      <w:r w:rsidR="00FE236E" w:rsidRPr="00E24EBF">
        <w:rPr>
          <w:rFonts w:cs="Arial"/>
        </w:rPr>
        <w:t xml:space="preserve">year licences with shorter options if needed, </w:t>
      </w:r>
      <w:r w:rsidR="005A3BA7" w:rsidRPr="00E24EBF">
        <w:rPr>
          <w:rFonts w:cs="Arial"/>
        </w:rPr>
        <w:t>whil</w:t>
      </w:r>
      <w:r w:rsidR="005A3BA7">
        <w:rPr>
          <w:rFonts w:cs="Arial"/>
        </w:rPr>
        <w:t>e</w:t>
      </w:r>
      <w:r w:rsidR="005A3BA7" w:rsidRPr="00E24EBF">
        <w:rPr>
          <w:rFonts w:cs="Arial"/>
        </w:rPr>
        <w:t xml:space="preserve"> </w:t>
      </w:r>
      <w:r w:rsidR="005A3BA7">
        <w:rPr>
          <w:rFonts w:cs="Arial"/>
        </w:rPr>
        <w:t>2</w:t>
      </w:r>
      <w:r w:rsidR="005A3BA7" w:rsidRPr="00E24EBF">
        <w:rPr>
          <w:rFonts w:cs="Arial"/>
        </w:rPr>
        <w:t xml:space="preserve"> </w:t>
      </w:r>
      <w:r w:rsidR="00D1703A" w:rsidRPr="00E24EBF">
        <w:rPr>
          <w:rFonts w:cs="Arial"/>
        </w:rPr>
        <w:t>other submitters</w:t>
      </w:r>
      <w:r w:rsidR="00FE236E" w:rsidRPr="00E24EBF">
        <w:rPr>
          <w:rFonts w:cs="Arial"/>
        </w:rPr>
        <w:t xml:space="preserve"> supported maximum tenures no shorter than 5 years</w:t>
      </w:r>
      <w:r w:rsidR="00EA0286">
        <w:rPr>
          <w:rFonts w:cs="Arial"/>
        </w:rPr>
        <w:t>,</w:t>
      </w:r>
      <w:r w:rsidR="00FE236E" w:rsidRPr="00E24EBF">
        <w:rPr>
          <w:rFonts w:cs="Arial"/>
        </w:rPr>
        <w:t xml:space="preserve"> with the flexibility of shorter tenures. </w:t>
      </w:r>
      <w:r w:rsidR="00D1703A" w:rsidRPr="00E24EBF">
        <w:rPr>
          <w:rFonts w:cs="Arial"/>
        </w:rPr>
        <w:t>One</w:t>
      </w:r>
      <w:r w:rsidR="00226107" w:rsidRPr="00E24EBF">
        <w:rPr>
          <w:rFonts w:cs="Arial"/>
        </w:rPr>
        <w:t xml:space="preserve"> submission </w:t>
      </w:r>
      <w:r w:rsidR="00D1703A" w:rsidRPr="00E24EBF">
        <w:rPr>
          <w:rFonts w:cs="Arial"/>
        </w:rPr>
        <w:t>supported</w:t>
      </w:r>
      <w:r w:rsidR="00226107" w:rsidRPr="00E24EBF">
        <w:rPr>
          <w:rFonts w:cs="Arial"/>
        </w:rPr>
        <w:t xml:space="preserve"> </w:t>
      </w:r>
      <w:r w:rsidR="00ED288C" w:rsidRPr="00E24EBF">
        <w:rPr>
          <w:rFonts w:cs="Arial"/>
        </w:rPr>
        <w:t xml:space="preserve">tenure beyond </w:t>
      </w:r>
      <w:r w:rsidR="0043126E" w:rsidRPr="00E24EBF">
        <w:rPr>
          <w:rFonts w:cs="Arial"/>
        </w:rPr>
        <w:t>December 2030</w:t>
      </w:r>
      <w:r w:rsidR="00952EA1" w:rsidRPr="00E24EBF">
        <w:rPr>
          <w:rFonts w:cs="Arial"/>
        </w:rPr>
        <w:t>, while another</w:t>
      </w:r>
      <w:r w:rsidR="0043126E" w:rsidRPr="00E24EBF">
        <w:rPr>
          <w:rFonts w:cs="Arial"/>
        </w:rPr>
        <w:t xml:space="preserve"> </w:t>
      </w:r>
      <w:r w:rsidR="00477C10" w:rsidRPr="00E24EBF">
        <w:rPr>
          <w:rFonts w:cs="Arial"/>
        </w:rPr>
        <w:t xml:space="preserve">proposed a </w:t>
      </w:r>
      <w:r w:rsidR="00FE236E" w:rsidRPr="00E24EBF">
        <w:rPr>
          <w:rFonts w:cs="Arial"/>
        </w:rPr>
        <w:t>guaranteed 5</w:t>
      </w:r>
      <w:r w:rsidR="00EA0286">
        <w:rPr>
          <w:rFonts w:cs="Arial"/>
        </w:rPr>
        <w:t>-</w:t>
      </w:r>
      <w:r w:rsidR="00FE236E" w:rsidRPr="00E24EBF">
        <w:rPr>
          <w:rFonts w:cs="Arial"/>
        </w:rPr>
        <w:t xml:space="preserve">year initial </w:t>
      </w:r>
      <w:r w:rsidR="00477C10" w:rsidRPr="00E24EBF">
        <w:rPr>
          <w:rFonts w:cs="Arial"/>
        </w:rPr>
        <w:t xml:space="preserve">term </w:t>
      </w:r>
      <w:r w:rsidR="00FE236E" w:rsidRPr="00E24EBF">
        <w:rPr>
          <w:rFonts w:cs="Arial"/>
        </w:rPr>
        <w:t xml:space="preserve">and </w:t>
      </w:r>
      <w:r w:rsidR="00EA0286">
        <w:rPr>
          <w:rFonts w:cs="Arial"/>
        </w:rPr>
        <w:t xml:space="preserve">renewals of </w:t>
      </w:r>
      <w:r w:rsidR="00FE236E" w:rsidRPr="00E24EBF">
        <w:rPr>
          <w:rFonts w:cs="Arial"/>
        </w:rPr>
        <w:t>5</w:t>
      </w:r>
      <w:r w:rsidR="00EA0286">
        <w:rPr>
          <w:rFonts w:cs="Arial"/>
        </w:rPr>
        <w:t>-</w:t>
      </w:r>
      <w:r w:rsidR="00FE236E" w:rsidRPr="00E24EBF">
        <w:rPr>
          <w:rFonts w:cs="Arial"/>
        </w:rPr>
        <w:t xml:space="preserve">years. </w:t>
      </w:r>
    </w:p>
    <w:p w14:paraId="53B6FDD6" w14:textId="77777777" w:rsidR="001207C2" w:rsidRPr="00E24EBF" w:rsidRDefault="001207C2" w:rsidP="001E69CB">
      <w:pPr>
        <w:pStyle w:val="Heading3"/>
      </w:pPr>
      <w:r w:rsidRPr="00E24EBF">
        <w:t xml:space="preserve">ACMA response </w:t>
      </w:r>
    </w:p>
    <w:p w14:paraId="59FABCA9" w14:textId="50F269E6" w:rsidR="00AD7B19" w:rsidRPr="00E24EBF" w:rsidRDefault="00EE731B" w:rsidP="00AD7B19">
      <w:pPr>
        <w:rPr>
          <w:rFonts w:cs="Arial"/>
        </w:rPr>
      </w:pPr>
      <w:r w:rsidRPr="00E24EBF">
        <w:rPr>
          <w:rFonts w:cs="Arial"/>
        </w:rPr>
        <w:t xml:space="preserve">Our views </w:t>
      </w:r>
      <w:r w:rsidR="00C062FD" w:rsidRPr="00E24EBF">
        <w:rPr>
          <w:rFonts w:cs="Arial"/>
        </w:rPr>
        <w:t xml:space="preserve">on licence tenure </w:t>
      </w:r>
      <w:r w:rsidRPr="00E24EBF">
        <w:rPr>
          <w:rFonts w:cs="Arial"/>
        </w:rPr>
        <w:t>remain unchanged</w:t>
      </w:r>
      <w:r w:rsidR="00EA0286">
        <w:rPr>
          <w:rFonts w:cs="Arial"/>
        </w:rPr>
        <w:t>. We</w:t>
      </w:r>
      <w:r w:rsidRPr="00E24EBF">
        <w:rPr>
          <w:rFonts w:cs="Arial"/>
        </w:rPr>
        <w:t xml:space="preserve"> </w:t>
      </w:r>
      <w:r w:rsidR="00050834" w:rsidRPr="00E24EBF">
        <w:rPr>
          <w:rFonts w:cs="Arial"/>
        </w:rPr>
        <w:t>will</w:t>
      </w:r>
      <w:r w:rsidR="00FE236E" w:rsidRPr="00E24EBF">
        <w:rPr>
          <w:rFonts w:cs="Arial"/>
        </w:rPr>
        <w:t xml:space="preserve"> proceed with </w:t>
      </w:r>
      <w:r w:rsidR="00AD7B19" w:rsidRPr="00E24EBF">
        <w:rPr>
          <w:rFonts w:cs="Arial"/>
        </w:rPr>
        <w:t>tenure arrangements for AWLs</w:t>
      </w:r>
      <w:r w:rsidR="00E57113" w:rsidRPr="00E24EBF">
        <w:rPr>
          <w:rFonts w:cs="Arial"/>
        </w:rPr>
        <w:t>, such that they expire no later than</w:t>
      </w:r>
      <w:r w:rsidR="00AD7B19" w:rsidRPr="00E24EBF">
        <w:rPr>
          <w:rFonts w:cs="Arial"/>
        </w:rPr>
        <w:t xml:space="preserve"> </w:t>
      </w:r>
      <w:r w:rsidR="00FE46FF" w:rsidRPr="00E24EBF">
        <w:rPr>
          <w:rFonts w:cs="Arial"/>
        </w:rPr>
        <w:t xml:space="preserve">13 </w:t>
      </w:r>
      <w:r w:rsidR="00AD7B19" w:rsidRPr="00E24EBF">
        <w:rPr>
          <w:rFonts w:cs="Arial"/>
        </w:rPr>
        <w:t xml:space="preserve">December 2030, aligning with the expiration of spectrum licences in 3.4 GHz to facilitate potential replanning or defragmentation activity. </w:t>
      </w:r>
      <w:r w:rsidR="00AE1655" w:rsidRPr="00E24EBF">
        <w:rPr>
          <w:rFonts w:cs="Arial"/>
        </w:rPr>
        <w:t>Aligning expiry dates for licences within the same band supports the future efficient allocation of spectrum.</w:t>
      </w:r>
    </w:p>
    <w:p w14:paraId="319C50F5" w14:textId="6ED0C3F7" w:rsidR="00C34AB6" w:rsidRPr="00E24EBF" w:rsidRDefault="00846473" w:rsidP="00AD7B19">
      <w:pPr>
        <w:pStyle w:val="Heading2"/>
      </w:pPr>
      <w:bookmarkStart w:id="25" w:name="_Toc137747019"/>
      <w:r w:rsidRPr="00E24EBF">
        <w:t>Concerns on s</w:t>
      </w:r>
      <w:r w:rsidR="00C34AB6" w:rsidRPr="00E24EBF">
        <w:t>pectrum hoarding</w:t>
      </w:r>
      <w:bookmarkEnd w:id="25"/>
    </w:p>
    <w:p w14:paraId="33A74BE9" w14:textId="240768AD" w:rsidR="00FE236E" w:rsidRPr="00E24EBF" w:rsidRDefault="00D1703A" w:rsidP="00930B4C">
      <w:pPr>
        <w:rPr>
          <w:rFonts w:cs="Arial"/>
        </w:rPr>
      </w:pPr>
      <w:r w:rsidRPr="00E24EBF">
        <w:rPr>
          <w:rFonts w:cs="Arial"/>
        </w:rPr>
        <w:t xml:space="preserve">Several submitters </w:t>
      </w:r>
      <w:r w:rsidR="00FE236E" w:rsidRPr="00E24EBF">
        <w:rPr>
          <w:rFonts w:cs="Arial"/>
        </w:rPr>
        <w:t xml:space="preserve">expressed concerns about hoarding of spectrum. Concepts such as </w:t>
      </w:r>
      <w:r w:rsidR="00EA0286">
        <w:rPr>
          <w:rFonts w:cs="Arial"/>
        </w:rPr>
        <w:t>‘</w:t>
      </w:r>
      <w:r w:rsidR="00FE236E" w:rsidRPr="00E24EBF">
        <w:rPr>
          <w:rFonts w:cs="Arial"/>
        </w:rPr>
        <w:t>use it or lose it</w:t>
      </w:r>
      <w:r w:rsidR="00EA0286">
        <w:rPr>
          <w:rFonts w:cs="Arial"/>
        </w:rPr>
        <w:t>’</w:t>
      </w:r>
      <w:r w:rsidR="00FE236E" w:rsidRPr="00E24EBF">
        <w:rPr>
          <w:rFonts w:cs="Arial"/>
        </w:rPr>
        <w:t xml:space="preserve"> (UIOLI) conditions or statutory declarations that spectrum is to be used were suggested</w:t>
      </w:r>
      <w:r w:rsidR="00321C76" w:rsidRPr="00E24EBF">
        <w:rPr>
          <w:rFonts w:cs="Arial"/>
        </w:rPr>
        <w:t>.</w:t>
      </w:r>
    </w:p>
    <w:p w14:paraId="2E8E867B" w14:textId="2D33057F" w:rsidR="00846473" w:rsidRPr="00E24EBF" w:rsidRDefault="00846473" w:rsidP="001E69CB">
      <w:pPr>
        <w:pStyle w:val="Heading3"/>
      </w:pPr>
      <w:r w:rsidRPr="00E24EBF">
        <w:t xml:space="preserve">ACMA response </w:t>
      </w:r>
    </w:p>
    <w:p w14:paraId="37EF1B23" w14:textId="3EC24FC7" w:rsidR="00846473" w:rsidRPr="00E24EBF" w:rsidRDefault="4C30D990" w:rsidP="0F1DE8FE">
      <w:pPr>
        <w:rPr>
          <w:rFonts w:cs="Arial"/>
        </w:rPr>
      </w:pPr>
      <w:r w:rsidRPr="00E24EBF">
        <w:rPr>
          <w:rFonts w:eastAsia="Arial" w:cs="Arial"/>
          <w:szCs w:val="20"/>
        </w:rPr>
        <w:t xml:space="preserve">We are aware that there is demand for mid-band spectrum from a range of different parties. Across our suite of allocations in the </w:t>
      </w:r>
      <w:r w:rsidR="007003E1">
        <w:rPr>
          <w:rFonts w:eastAsia="Arial" w:cs="Arial"/>
          <w:szCs w:val="20"/>
        </w:rPr>
        <w:t>3.4–4.0</w:t>
      </w:r>
      <w:r w:rsidRPr="00E24EBF">
        <w:rPr>
          <w:rFonts w:eastAsia="Arial" w:cs="Arial"/>
          <w:szCs w:val="20"/>
        </w:rPr>
        <w:t xml:space="preserve"> GHz band, we have made planning decisions and are designing allocation processes to facilitate a range of use</w:t>
      </w:r>
      <w:r w:rsidR="00EA0286">
        <w:rPr>
          <w:rFonts w:eastAsia="Arial" w:cs="Arial"/>
          <w:szCs w:val="20"/>
        </w:rPr>
        <w:t>-</w:t>
      </w:r>
      <w:r w:rsidRPr="00E24EBF">
        <w:rPr>
          <w:rFonts w:eastAsia="Arial" w:cs="Arial"/>
          <w:szCs w:val="20"/>
        </w:rPr>
        <w:t>cases via the 3.4/3.7 GHz spectrum licence auction and administrative allocation processes for apparatus licences</w:t>
      </w:r>
      <w:r w:rsidR="00EA0286">
        <w:rPr>
          <w:rFonts w:eastAsia="Arial" w:cs="Arial"/>
          <w:szCs w:val="20"/>
        </w:rPr>
        <w:t>,</w:t>
      </w:r>
      <w:r w:rsidRPr="00E24EBF">
        <w:rPr>
          <w:rFonts w:eastAsia="Arial" w:cs="Arial"/>
          <w:szCs w:val="20"/>
        </w:rPr>
        <w:t xml:space="preserve"> including </w:t>
      </w:r>
      <w:r w:rsidR="00EA0286">
        <w:rPr>
          <w:rFonts w:eastAsia="Arial" w:cs="Arial"/>
          <w:szCs w:val="20"/>
        </w:rPr>
        <w:t>AWLs</w:t>
      </w:r>
      <w:r w:rsidRPr="00E24EBF">
        <w:rPr>
          <w:rFonts w:eastAsia="Arial" w:cs="Arial"/>
          <w:szCs w:val="20"/>
        </w:rPr>
        <w:t xml:space="preserve">. </w:t>
      </w:r>
      <w:r w:rsidR="00C773DB" w:rsidRPr="00E24EBF">
        <w:rPr>
          <w:rFonts w:eastAsia="Arial" w:cs="Arial"/>
          <w:szCs w:val="20"/>
        </w:rPr>
        <w:t>The</w:t>
      </w:r>
      <w:r w:rsidR="00B8388C" w:rsidRPr="00E24EBF">
        <w:rPr>
          <w:rFonts w:eastAsia="Arial" w:cs="Arial"/>
          <w:szCs w:val="20"/>
        </w:rPr>
        <w:t xml:space="preserve"> </w:t>
      </w:r>
      <w:r w:rsidR="00A706F4" w:rsidRPr="00E24EBF">
        <w:rPr>
          <w:rFonts w:eastAsia="Arial" w:cs="Arial"/>
          <w:szCs w:val="20"/>
        </w:rPr>
        <w:t>allocation quantum policy is also des</w:t>
      </w:r>
      <w:r w:rsidR="00AF0670" w:rsidRPr="00E24EBF">
        <w:rPr>
          <w:rFonts w:eastAsia="Arial" w:cs="Arial"/>
          <w:szCs w:val="20"/>
        </w:rPr>
        <w:t xml:space="preserve">igned to </w:t>
      </w:r>
      <w:r w:rsidR="00764E3D" w:rsidRPr="00E24EBF">
        <w:rPr>
          <w:rFonts w:eastAsia="Arial" w:cs="Arial"/>
          <w:szCs w:val="20"/>
        </w:rPr>
        <w:t>address concerns about potential hoarding</w:t>
      </w:r>
      <w:r w:rsidR="00B53902" w:rsidRPr="00E24EBF">
        <w:rPr>
          <w:rFonts w:eastAsia="Arial" w:cs="Arial"/>
          <w:szCs w:val="20"/>
        </w:rPr>
        <w:t xml:space="preserve"> and efficient use of spectrum</w:t>
      </w:r>
      <w:r w:rsidR="00764E3D" w:rsidRPr="00E24EBF">
        <w:rPr>
          <w:rFonts w:eastAsia="Arial" w:cs="Arial"/>
          <w:szCs w:val="20"/>
        </w:rPr>
        <w:t xml:space="preserve"> </w:t>
      </w:r>
    </w:p>
    <w:p w14:paraId="0F0ADB5F" w14:textId="6185CDB8" w:rsidR="00846473" w:rsidRPr="00E24EBF" w:rsidRDefault="00321C76" w:rsidP="00930B4C">
      <w:pPr>
        <w:rPr>
          <w:rFonts w:cs="Arial"/>
        </w:rPr>
      </w:pPr>
      <w:r w:rsidRPr="00E24EBF">
        <w:rPr>
          <w:rFonts w:cs="Arial"/>
        </w:rPr>
        <w:t xml:space="preserve">We do not see </w:t>
      </w:r>
      <w:r w:rsidR="00BF707D" w:rsidRPr="00E24EBF">
        <w:rPr>
          <w:rFonts w:cs="Arial"/>
        </w:rPr>
        <w:t>a</w:t>
      </w:r>
      <w:r w:rsidRPr="00E24EBF">
        <w:rPr>
          <w:rFonts w:cs="Arial"/>
        </w:rPr>
        <w:t xml:space="preserve"> </w:t>
      </w:r>
      <w:r w:rsidR="00FC5F47" w:rsidRPr="00E24EBF">
        <w:rPr>
          <w:rFonts w:cs="Arial"/>
        </w:rPr>
        <w:t xml:space="preserve">justification for </w:t>
      </w:r>
      <w:r w:rsidRPr="00E24EBF">
        <w:rPr>
          <w:rFonts w:cs="Arial"/>
        </w:rPr>
        <w:t>requiring upfront deployment obligations</w:t>
      </w:r>
      <w:r w:rsidR="00472FE5" w:rsidRPr="00E24EBF">
        <w:rPr>
          <w:rFonts w:cs="Arial"/>
        </w:rPr>
        <w:t xml:space="preserve">, especially given the </w:t>
      </w:r>
      <w:r w:rsidR="006B5560" w:rsidRPr="00E24EBF">
        <w:rPr>
          <w:rFonts w:cs="Arial"/>
        </w:rPr>
        <w:t>s</w:t>
      </w:r>
      <w:r w:rsidRPr="00E24EBF">
        <w:rPr>
          <w:rFonts w:cs="Arial"/>
        </w:rPr>
        <w:t>ignificant amount of spectrum being made available to support LA WBB use</w:t>
      </w:r>
      <w:r w:rsidR="00EA0286">
        <w:rPr>
          <w:rFonts w:cs="Arial"/>
        </w:rPr>
        <w:t>-</w:t>
      </w:r>
      <w:r w:rsidRPr="00E24EBF">
        <w:rPr>
          <w:rFonts w:cs="Arial"/>
        </w:rPr>
        <w:t>cases</w:t>
      </w:r>
      <w:r w:rsidR="006B5560" w:rsidRPr="00E24EBF">
        <w:rPr>
          <w:rFonts w:cs="Arial"/>
        </w:rPr>
        <w:t xml:space="preserve">. The </w:t>
      </w:r>
      <w:r w:rsidR="00B57011" w:rsidRPr="008A5D6A">
        <w:rPr>
          <w:rFonts w:cs="Arial"/>
        </w:rPr>
        <w:t xml:space="preserve">Applicant </w:t>
      </w:r>
      <w:r w:rsidR="008A5D6A">
        <w:rPr>
          <w:rFonts w:cs="Arial"/>
        </w:rPr>
        <w:t>i</w:t>
      </w:r>
      <w:r w:rsidR="00B57011" w:rsidRPr="008A5D6A">
        <w:rPr>
          <w:rFonts w:cs="Arial"/>
        </w:rPr>
        <w:t xml:space="preserve">nformation </w:t>
      </w:r>
      <w:r w:rsidR="008A5D6A">
        <w:rPr>
          <w:rFonts w:cs="Arial"/>
        </w:rPr>
        <w:t>p</w:t>
      </w:r>
      <w:r w:rsidR="00B57011" w:rsidRPr="008A5D6A">
        <w:rPr>
          <w:rFonts w:cs="Arial"/>
        </w:rPr>
        <w:t>ack</w:t>
      </w:r>
      <w:r w:rsidR="00B57011" w:rsidRPr="00E24EBF">
        <w:rPr>
          <w:rFonts w:cs="Arial"/>
        </w:rPr>
        <w:t xml:space="preserve"> (AIP) </w:t>
      </w:r>
      <w:r w:rsidRPr="00E24EBF">
        <w:rPr>
          <w:rFonts w:cs="Arial"/>
        </w:rPr>
        <w:t>note</w:t>
      </w:r>
      <w:r w:rsidR="00CC4EAF" w:rsidRPr="00E24EBF">
        <w:rPr>
          <w:rFonts w:cs="Arial"/>
        </w:rPr>
        <w:t>s</w:t>
      </w:r>
      <w:r w:rsidRPr="00E24EBF">
        <w:rPr>
          <w:rFonts w:cs="Arial"/>
        </w:rPr>
        <w:t xml:space="preserve"> that the ACMA may consider use on renewal, such as where there </w:t>
      </w:r>
      <w:r w:rsidR="00430C0E" w:rsidRPr="00E24EBF">
        <w:rPr>
          <w:rFonts w:cs="Arial"/>
        </w:rPr>
        <w:t>are</w:t>
      </w:r>
      <w:r w:rsidRPr="00E24EBF">
        <w:rPr>
          <w:rFonts w:cs="Arial"/>
        </w:rPr>
        <w:t xml:space="preserve"> indications of unmet demand.</w:t>
      </w:r>
      <w:r w:rsidR="0019372E" w:rsidRPr="00E24EBF">
        <w:rPr>
          <w:rFonts w:cs="Arial"/>
        </w:rPr>
        <w:t xml:space="preserve"> This is consistent with the approach taken for AWLs in 26/28 GHz. </w:t>
      </w:r>
    </w:p>
    <w:p w14:paraId="4BD3BFEB" w14:textId="77777777" w:rsidR="00BE59DE" w:rsidRPr="00E24EBF" w:rsidRDefault="00BE59DE" w:rsidP="00BE59DE">
      <w:pPr>
        <w:pStyle w:val="Heading1"/>
      </w:pPr>
      <w:bookmarkStart w:id="26" w:name="_Toc137747020"/>
      <w:r w:rsidRPr="00E24EBF">
        <w:lastRenderedPageBreak/>
        <w:t>Pricing</w:t>
      </w:r>
      <w:bookmarkEnd w:id="26"/>
    </w:p>
    <w:p w14:paraId="1576781C" w14:textId="77777777" w:rsidR="00BE59DE" w:rsidRPr="00E24EBF" w:rsidRDefault="00BE59DE" w:rsidP="001E69CB">
      <w:pPr>
        <w:pStyle w:val="Paragraph"/>
        <w:rPr>
          <w:szCs w:val="20"/>
        </w:rPr>
      </w:pPr>
      <w:r w:rsidRPr="00E24EBF">
        <w:t xml:space="preserve">Overall, the submissions received from this consultation process supported the $/MHz/pop pricing construct for the AWLs, as well as a transmitter licence tax rate of $0.0041/MHz/pop for AWLs in the 3.4–4.0 GHz band. </w:t>
      </w:r>
    </w:p>
    <w:p w14:paraId="16D406FB" w14:textId="77777777" w:rsidR="00573908" w:rsidRDefault="00573908" w:rsidP="006F0028">
      <w:pPr>
        <w:rPr>
          <w:rFonts w:ascii="Calibri" w:hAnsi="Calibri"/>
        </w:rPr>
      </w:pPr>
      <w:r>
        <w:t xml:space="preserve">Satellite industry representatives noted that FSS receive earth stations will continue to be licensed in remote areas through site-specific apparatus licences. They considered that the AWL pricing methodology may be appropriate for WBB in remote and metro/regional areas. However, they considered that applying it to FSS receive Earth stations is not appropriate in metro/regional areas.  </w:t>
      </w:r>
    </w:p>
    <w:p w14:paraId="14E3CEFF" w14:textId="54C497E9" w:rsidR="00BE59DE" w:rsidRPr="00E24EBF" w:rsidRDefault="00FF63EB" w:rsidP="00644255">
      <w:pPr>
        <w:pStyle w:val="Paragraph"/>
        <w:rPr>
          <w:rFonts w:eastAsia="Arial"/>
          <w:szCs w:val="20"/>
        </w:rPr>
      </w:pPr>
      <w:r w:rsidRPr="00E24EBF">
        <w:rPr>
          <w:rFonts w:eastAsia="Arial"/>
          <w:szCs w:val="20"/>
        </w:rPr>
        <w:t>One submitter</w:t>
      </w:r>
      <w:r w:rsidR="1AAE7E42" w:rsidRPr="00E24EBF">
        <w:rPr>
          <w:rFonts w:eastAsia="Arial"/>
          <w:szCs w:val="20"/>
        </w:rPr>
        <w:t xml:space="preserve"> noted that the proposed arrangements are an effective method of pricing. </w:t>
      </w:r>
      <w:r w:rsidR="00EA0286">
        <w:rPr>
          <w:rFonts w:eastAsia="Arial"/>
          <w:szCs w:val="20"/>
        </w:rPr>
        <w:t>They</w:t>
      </w:r>
      <w:r w:rsidR="00EA0286" w:rsidRPr="00E24EBF">
        <w:rPr>
          <w:rFonts w:eastAsia="Arial"/>
          <w:szCs w:val="20"/>
        </w:rPr>
        <w:t xml:space="preserve"> </w:t>
      </w:r>
      <w:r w:rsidR="1AAE7E42" w:rsidRPr="00E24EBF">
        <w:rPr>
          <w:rFonts w:eastAsia="Arial"/>
          <w:szCs w:val="20"/>
        </w:rPr>
        <w:t xml:space="preserve">also noted an alternative option would be to use a </w:t>
      </w:r>
      <w:r w:rsidR="00EA0286">
        <w:rPr>
          <w:rFonts w:eastAsia="Arial"/>
          <w:szCs w:val="20"/>
        </w:rPr>
        <w:t>d</w:t>
      </w:r>
      <w:r w:rsidR="1AAE7E42" w:rsidRPr="00E24EBF">
        <w:rPr>
          <w:rFonts w:eastAsia="Arial"/>
          <w:szCs w:val="20"/>
        </w:rPr>
        <w:t xml:space="preserve">ynamic </w:t>
      </w:r>
      <w:r w:rsidR="00EA0286">
        <w:rPr>
          <w:rFonts w:eastAsia="Arial"/>
          <w:szCs w:val="20"/>
        </w:rPr>
        <w:t>s</w:t>
      </w:r>
      <w:r w:rsidR="1AAE7E42" w:rsidRPr="00E24EBF">
        <w:rPr>
          <w:rFonts w:eastAsia="Arial"/>
          <w:szCs w:val="20"/>
        </w:rPr>
        <w:t>pectrum model that would offer a pay</w:t>
      </w:r>
      <w:r w:rsidR="00EA0286">
        <w:rPr>
          <w:rFonts w:eastAsia="Arial"/>
          <w:szCs w:val="20"/>
        </w:rPr>
        <w:t>-</w:t>
      </w:r>
      <w:r w:rsidR="1AAE7E42" w:rsidRPr="00E24EBF">
        <w:rPr>
          <w:rFonts w:eastAsia="Arial"/>
          <w:szCs w:val="20"/>
        </w:rPr>
        <w:t>as</w:t>
      </w:r>
      <w:r w:rsidR="00EA0286">
        <w:rPr>
          <w:rFonts w:eastAsia="Arial"/>
          <w:szCs w:val="20"/>
        </w:rPr>
        <w:t>-</w:t>
      </w:r>
      <w:r w:rsidR="1AAE7E42" w:rsidRPr="00E24EBF">
        <w:rPr>
          <w:rFonts w:eastAsia="Arial"/>
          <w:szCs w:val="20"/>
        </w:rPr>
        <w:t>you</w:t>
      </w:r>
      <w:r w:rsidR="00EA0286">
        <w:rPr>
          <w:rFonts w:eastAsia="Arial"/>
          <w:szCs w:val="20"/>
        </w:rPr>
        <w:t>-</w:t>
      </w:r>
      <w:r w:rsidR="1AAE7E42" w:rsidRPr="00E24EBF">
        <w:rPr>
          <w:rFonts w:eastAsia="Arial"/>
          <w:szCs w:val="20"/>
        </w:rPr>
        <w:t>go model. The dynamic spectrum model is not part of the proposed arrangements for this allocation.</w:t>
      </w:r>
    </w:p>
    <w:p w14:paraId="4DD28EF6" w14:textId="6FEDCC3D" w:rsidR="00BE59DE" w:rsidRPr="00E24EBF" w:rsidRDefault="1AAE7E42" w:rsidP="00644255">
      <w:pPr>
        <w:pStyle w:val="Heading3"/>
        <w:rPr>
          <w:rFonts w:eastAsia="Arial"/>
        </w:rPr>
      </w:pPr>
      <w:r w:rsidRPr="00E24EBF">
        <w:rPr>
          <w:rFonts w:eastAsia="Arial"/>
        </w:rPr>
        <w:t xml:space="preserve">ACMA response </w:t>
      </w:r>
    </w:p>
    <w:p w14:paraId="5F5F858A" w14:textId="5905067F" w:rsidR="00BE59DE" w:rsidRPr="00E24EBF" w:rsidRDefault="1AAE7E42" w:rsidP="0F1DE8FE">
      <w:pPr>
        <w:rPr>
          <w:rFonts w:eastAsia="Arial" w:cs="Arial"/>
          <w:szCs w:val="20"/>
        </w:rPr>
      </w:pPr>
      <w:r w:rsidRPr="00E24EBF">
        <w:rPr>
          <w:rFonts w:eastAsia="Arial" w:cs="Arial"/>
          <w:szCs w:val="20"/>
        </w:rPr>
        <w:t xml:space="preserve">Given the general support for the proposed tax, </w:t>
      </w:r>
      <w:r w:rsidR="007753F6">
        <w:rPr>
          <w:rFonts w:eastAsia="Arial" w:cs="Arial"/>
          <w:szCs w:val="20"/>
        </w:rPr>
        <w:t>we have</w:t>
      </w:r>
      <w:r w:rsidRPr="00E24EBF">
        <w:rPr>
          <w:rFonts w:eastAsia="Arial" w:cs="Arial"/>
          <w:szCs w:val="20"/>
        </w:rPr>
        <w:t xml:space="preserve"> amended the Radiocommunications (Transmitter Licence Tax) Determination 2015 to include the transmitter licence tax rate of $0.0041/MHz/pop for AWLs in the 3.4–4.0 GHz band </w:t>
      </w:r>
    </w:p>
    <w:p w14:paraId="6D9A1991" w14:textId="64136B78" w:rsidR="00BE59DE" w:rsidRPr="00E24EBF" w:rsidRDefault="1AAE7E42" w:rsidP="0F1DE8FE">
      <w:pPr>
        <w:rPr>
          <w:rFonts w:cs="Arial"/>
        </w:rPr>
      </w:pPr>
      <w:r w:rsidRPr="00E24EBF">
        <w:rPr>
          <w:rFonts w:eastAsia="Arial" w:cs="Arial"/>
          <w:szCs w:val="20"/>
        </w:rPr>
        <w:t xml:space="preserve">There will be an opportunity </w:t>
      </w:r>
      <w:r w:rsidR="007753F6">
        <w:rPr>
          <w:rFonts w:eastAsia="Arial" w:cs="Arial"/>
          <w:szCs w:val="20"/>
        </w:rPr>
        <w:t xml:space="preserve">soon </w:t>
      </w:r>
      <w:r w:rsidRPr="00E24EBF">
        <w:rPr>
          <w:rFonts w:eastAsia="Arial" w:cs="Arial"/>
          <w:szCs w:val="20"/>
        </w:rPr>
        <w:t>for all stakeholders to comment on the allocation, licensing, planning and pricing arrangements for the allocation of apparatus licences in the 3.8</w:t>
      </w:r>
      <w:r w:rsidR="007753F6">
        <w:rPr>
          <w:rFonts w:eastAsia="Arial" w:cs="Arial"/>
          <w:szCs w:val="20"/>
        </w:rPr>
        <w:t>–</w:t>
      </w:r>
      <w:r w:rsidRPr="00E24EBF">
        <w:rPr>
          <w:rFonts w:eastAsia="Arial" w:cs="Arial"/>
          <w:szCs w:val="20"/>
        </w:rPr>
        <w:t>3.95 GHz band</w:t>
      </w:r>
      <w:r w:rsidR="007753F6">
        <w:rPr>
          <w:rFonts w:eastAsia="Arial" w:cs="Arial"/>
          <w:szCs w:val="20"/>
        </w:rPr>
        <w:t xml:space="preserve"> when we consult on</w:t>
      </w:r>
      <w:r w:rsidRPr="00E24EBF">
        <w:rPr>
          <w:rFonts w:eastAsia="Arial" w:cs="Arial"/>
          <w:szCs w:val="20"/>
        </w:rPr>
        <w:t xml:space="preserve"> these arrangements.</w:t>
      </w:r>
    </w:p>
    <w:sectPr w:rsidR="00BE59DE" w:rsidRPr="00E24EBF" w:rsidSect="00C77380">
      <w:headerReference w:type="even" r:id="rId31"/>
      <w:headerReference w:type="default" r:id="rId32"/>
      <w:footerReference w:type="even" r:id="rId33"/>
      <w:footerReference w:type="default" r:id="rId34"/>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53076" w14:textId="77777777" w:rsidR="000C6B28" w:rsidRDefault="000C6B28">
      <w:r>
        <w:separator/>
      </w:r>
    </w:p>
  </w:endnote>
  <w:endnote w:type="continuationSeparator" w:id="0">
    <w:p w14:paraId="44B9744B" w14:textId="77777777" w:rsidR="000C6B28" w:rsidRDefault="000C6B28">
      <w:r>
        <w:continuationSeparator/>
      </w:r>
    </w:p>
  </w:endnote>
  <w:endnote w:type="continuationNotice" w:id="1">
    <w:p w14:paraId="6FE84A47" w14:textId="77777777" w:rsidR="000C6B28" w:rsidRDefault="000C6B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ECDDA" w14:textId="77777777" w:rsidR="00F73997" w:rsidRDefault="21122439" w:rsidP="005E250B">
    <w:pPr>
      <w:pStyle w:val="Footer"/>
      <w:jc w:val="right"/>
    </w:pPr>
    <w:r>
      <w:rPr>
        <w:noProof/>
      </w:rPr>
      <w:drawing>
        <wp:inline distT="0" distB="0" distL="0" distR="0" wp14:anchorId="3F9CC874" wp14:editId="63E4B221">
          <wp:extent cx="1066800" cy="277368"/>
          <wp:effectExtent l="0" t="0" r="0" b="0"/>
          <wp:docPr id="3" name="Picture 3"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D4E16" w14:textId="77777777" w:rsidR="00F73997" w:rsidRDefault="00F739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EDCB" w14:textId="77777777" w:rsidR="00F73997" w:rsidRDefault="00F739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632B7" w14:textId="77777777" w:rsidR="00F73997" w:rsidRPr="00622A3B" w:rsidRDefault="00F73997"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1DE49363" w14:textId="77777777" w:rsidR="00F73997" w:rsidRPr="00A5474E" w:rsidRDefault="00F73997"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BBF4" w14:textId="77777777" w:rsidR="00F73997" w:rsidRPr="00622A3B" w:rsidRDefault="00F73997"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44C285FD" w14:textId="77777777" w:rsidR="00F73997" w:rsidRPr="00A5474E" w:rsidRDefault="00F73997"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305F" w14:textId="77777777" w:rsidR="00F73997" w:rsidRPr="00622A3B" w:rsidRDefault="00F73997"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1D9A9557" w14:textId="77777777" w:rsidR="00F73997" w:rsidRPr="00A5474E" w:rsidRDefault="00F73997"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65ED" w14:textId="77777777" w:rsidR="00F73997" w:rsidRPr="00622A3B" w:rsidRDefault="00F73997"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3252117C" w14:textId="77777777" w:rsidR="00F73997" w:rsidRPr="00A5474E" w:rsidRDefault="00F73997"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38797" w14:textId="77777777" w:rsidR="00F73997" w:rsidRPr="00622A3B" w:rsidRDefault="00F73997"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6D65AD2E" w14:textId="77777777" w:rsidR="00F73997" w:rsidRPr="00A5474E" w:rsidRDefault="00F73997"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D57FB" w14:textId="77777777" w:rsidR="000C6B28" w:rsidRDefault="000C6B28" w:rsidP="00644255">
      <w:pPr>
        <w:spacing w:after="60"/>
      </w:pPr>
      <w:r>
        <w:separator/>
      </w:r>
    </w:p>
  </w:footnote>
  <w:footnote w:type="continuationSeparator" w:id="0">
    <w:p w14:paraId="6E893992" w14:textId="77777777" w:rsidR="000C6B28" w:rsidRDefault="000C6B28">
      <w:r>
        <w:continuationSeparator/>
      </w:r>
    </w:p>
  </w:footnote>
  <w:footnote w:type="continuationNotice" w:id="1">
    <w:p w14:paraId="44A152C5" w14:textId="77777777" w:rsidR="000C6B28" w:rsidRDefault="000C6B28">
      <w:pPr>
        <w:spacing w:after="0" w:line="240" w:lineRule="auto"/>
      </w:pPr>
    </w:p>
  </w:footnote>
  <w:footnote w:id="2">
    <w:p w14:paraId="47605C51" w14:textId="1D2C77BC" w:rsidR="0086063B" w:rsidRDefault="0086063B">
      <w:pPr>
        <w:pStyle w:val="FootnoteText"/>
      </w:pPr>
      <w:r>
        <w:rPr>
          <w:rStyle w:val="FootnoteReference"/>
        </w:rPr>
        <w:footnoteRef/>
      </w:r>
      <w:r>
        <w:t xml:space="preserve"> </w:t>
      </w:r>
      <w:r w:rsidR="00561B80">
        <w:t>WA WBB services are typically</w:t>
      </w:r>
      <w:r w:rsidR="00561B80" w:rsidRPr="00884E59">
        <w:t xml:space="preserve"> network deployments over large, often contiguous, geographical areas, such as those traditionally undertaken by mobile network operators (MNOs)</w:t>
      </w:r>
      <w:r w:rsidR="00561B80" w:rsidRPr="485C9D3C">
        <w:rPr>
          <w:rFonts w:cs="Arial"/>
        </w:rPr>
        <w:t xml:space="preserve">. </w:t>
      </w:r>
      <w:r w:rsidR="00561B80">
        <w:t>L</w:t>
      </w:r>
      <w:r w:rsidR="00561B80" w:rsidRPr="485C9D3C">
        <w:rPr>
          <w:rFonts w:cs="Arial"/>
        </w:rPr>
        <w:t xml:space="preserve">A WBB </w:t>
      </w:r>
      <w:r w:rsidR="00561B80" w:rsidRPr="00884E59">
        <w:t xml:space="preserve">services </w:t>
      </w:r>
      <w:r w:rsidR="00561B80">
        <w:t>are deployments by operators needing smaller geographic areas, including wireless internet service providers (WISPs), fixed wireless access providers, as well as campus-style and private network deployments by industry vertical and enterprise users</w:t>
      </w:r>
      <w:r w:rsidR="00561B80" w:rsidRPr="485C9D3C">
        <w:rPr>
          <w:rFonts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12D44" w14:textId="77777777" w:rsidR="00F73997" w:rsidRPr="00A5474E" w:rsidRDefault="21122439" w:rsidP="00A5474E">
    <w:pPr>
      <w:pStyle w:val="Header"/>
    </w:pPr>
    <w:r>
      <w:rPr>
        <w:noProof/>
      </w:rPr>
      <w:drawing>
        <wp:inline distT="0" distB="0" distL="0" distR="0" wp14:anchorId="1D6DE2E2" wp14:editId="5A29013B">
          <wp:extent cx="6210298" cy="571134"/>
          <wp:effectExtent l="0" t="0" r="0" b="0"/>
          <wp:docPr id="2" name="Picture 2"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10298"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5B28" w14:textId="77777777" w:rsidR="00F73997" w:rsidRPr="00A5474E" w:rsidRDefault="00F73997"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E79C2" w14:textId="77777777" w:rsidR="00F73997" w:rsidRDefault="00F739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19BB" w14:textId="77777777" w:rsidR="00F73997" w:rsidRDefault="00F739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F73997" w14:paraId="08DD548C" w14:textId="77777777" w:rsidTr="00F73997">
      <w:trPr>
        <w:trHeight w:hRule="exact" w:val="988"/>
      </w:trPr>
      <w:tc>
        <w:tcPr>
          <w:tcW w:w="7678" w:type="dxa"/>
          <w:shd w:val="clear" w:color="auto" w:fill="auto"/>
        </w:tcPr>
        <w:p w14:paraId="08D25A42" w14:textId="77777777" w:rsidR="00F73997" w:rsidRDefault="00F73997" w:rsidP="00971914">
          <w:pPr>
            <w:pStyle w:val="Header"/>
          </w:pPr>
        </w:p>
      </w:tc>
    </w:tr>
    <w:tr w:rsidR="00F73997" w14:paraId="7D0F14C4" w14:textId="77777777" w:rsidTr="00F73997">
      <w:tc>
        <w:tcPr>
          <w:tcW w:w="7678" w:type="dxa"/>
          <w:shd w:val="clear" w:color="auto" w:fill="auto"/>
        </w:tcPr>
        <w:p w14:paraId="2E0125AC" w14:textId="77777777" w:rsidR="00F73997" w:rsidRDefault="00F73997" w:rsidP="00971914">
          <w:pPr>
            <w:pStyle w:val="GridTable31"/>
          </w:pPr>
          <w:r>
            <w:t xml:space="preserve">Contents </w:t>
          </w:r>
          <w:r w:rsidRPr="00915B1C">
            <w:rPr>
              <w:b w:val="0"/>
              <w:spacing w:val="0"/>
              <w:sz w:val="28"/>
              <w:szCs w:val="28"/>
            </w:rPr>
            <w:t>(Continued)</w:t>
          </w:r>
        </w:p>
      </w:tc>
    </w:tr>
    <w:tr w:rsidR="00F73997" w14:paraId="03077504" w14:textId="77777777" w:rsidTr="00F73997">
      <w:trPr>
        <w:trHeight w:val="1220"/>
      </w:trPr>
      <w:tc>
        <w:tcPr>
          <w:tcW w:w="7678" w:type="dxa"/>
          <w:shd w:val="clear" w:color="auto" w:fill="auto"/>
        </w:tcPr>
        <w:p w14:paraId="469CA8E0" w14:textId="77777777" w:rsidR="00F73997" w:rsidRDefault="00F73997" w:rsidP="00971914"/>
      </w:tc>
    </w:tr>
  </w:tbl>
  <w:p w14:paraId="5020D38C" w14:textId="77777777" w:rsidR="00F73997" w:rsidRDefault="00F73997"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F73997" w14:paraId="65AB28C0" w14:textId="77777777" w:rsidTr="00F73997">
      <w:trPr>
        <w:trHeight w:hRule="exact" w:val="988"/>
      </w:trPr>
      <w:tc>
        <w:tcPr>
          <w:tcW w:w="7678" w:type="dxa"/>
          <w:shd w:val="clear" w:color="auto" w:fill="auto"/>
        </w:tcPr>
        <w:p w14:paraId="10D20F8C" w14:textId="77777777" w:rsidR="00F73997" w:rsidRDefault="00F73997" w:rsidP="00971914">
          <w:pPr>
            <w:pStyle w:val="Header"/>
          </w:pPr>
        </w:p>
      </w:tc>
    </w:tr>
    <w:tr w:rsidR="00F73997" w14:paraId="33332A93" w14:textId="77777777" w:rsidTr="00F73997">
      <w:tc>
        <w:tcPr>
          <w:tcW w:w="7678" w:type="dxa"/>
          <w:shd w:val="clear" w:color="auto" w:fill="auto"/>
        </w:tcPr>
        <w:p w14:paraId="7247451C" w14:textId="77777777" w:rsidR="00F73997" w:rsidRDefault="00F73997" w:rsidP="00971914">
          <w:pPr>
            <w:pStyle w:val="GridTable31"/>
          </w:pPr>
          <w:r>
            <w:t xml:space="preserve">Contents </w:t>
          </w:r>
          <w:r w:rsidRPr="00915B1C">
            <w:rPr>
              <w:b w:val="0"/>
              <w:spacing w:val="0"/>
              <w:sz w:val="28"/>
              <w:szCs w:val="28"/>
            </w:rPr>
            <w:t>(Continued)</w:t>
          </w:r>
        </w:p>
      </w:tc>
    </w:tr>
    <w:tr w:rsidR="00F73997" w14:paraId="71676970" w14:textId="77777777" w:rsidTr="00F73997">
      <w:trPr>
        <w:trHeight w:val="1220"/>
      </w:trPr>
      <w:tc>
        <w:tcPr>
          <w:tcW w:w="7678" w:type="dxa"/>
          <w:shd w:val="clear" w:color="auto" w:fill="auto"/>
        </w:tcPr>
        <w:p w14:paraId="4CF5165A" w14:textId="77777777" w:rsidR="00F73997" w:rsidRDefault="00F73997" w:rsidP="00971914"/>
      </w:tc>
    </w:tr>
  </w:tbl>
  <w:p w14:paraId="2744D95C" w14:textId="77777777" w:rsidR="00F73997" w:rsidRPr="00A5474E" w:rsidRDefault="00F73997"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135AB" w14:textId="77777777" w:rsidR="00F73997" w:rsidRDefault="00F739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275FA" w14:textId="77777777" w:rsidR="00F73997" w:rsidRDefault="00F739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010A78"/>
    <w:multiLevelType w:val="hybridMultilevel"/>
    <w:tmpl w:val="9EBAC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991958"/>
    <w:multiLevelType w:val="hybridMultilevel"/>
    <w:tmpl w:val="0F101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5B014A"/>
    <w:multiLevelType w:val="hybridMultilevel"/>
    <w:tmpl w:val="38E88D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EB55F81"/>
    <w:multiLevelType w:val="hybridMultilevel"/>
    <w:tmpl w:val="884A1BC8"/>
    <w:lvl w:ilvl="0" w:tplc="32204036">
      <w:start w:val="1"/>
      <w:numFmt w:val="decimal"/>
      <w:pStyle w:val="LegislationLvl1"/>
      <w:lvlText w:val="%1"/>
      <w:lvlJc w:val="left"/>
      <w:pPr>
        <w:tabs>
          <w:tab w:val="num" w:pos="1080"/>
        </w:tabs>
        <w:ind w:left="1080" w:hanging="720"/>
      </w:pPr>
      <w:rPr>
        <w:rFonts w:hint="default"/>
      </w:rPr>
    </w:lvl>
    <w:lvl w:ilvl="1" w:tplc="93C69154">
      <w:start w:val="1"/>
      <w:numFmt w:val="decimal"/>
      <w:pStyle w:val="LegislationLvl2"/>
      <w:lvlText w:val="(%2)"/>
      <w:lvlJc w:val="left"/>
      <w:pPr>
        <w:tabs>
          <w:tab w:val="num" w:pos="1440"/>
        </w:tabs>
        <w:ind w:left="1440" w:hanging="360"/>
      </w:pPr>
      <w:rPr>
        <w:rFonts w:hint="default"/>
      </w:rPr>
    </w:lvl>
    <w:lvl w:ilvl="2" w:tplc="BD8A0056">
      <w:start w:val="1"/>
      <w:numFmt w:val="lowerLetter"/>
      <w:pStyle w:val="LegislationLvl3"/>
      <w:lvlText w:val="(%3)"/>
      <w:lvlJc w:val="left"/>
      <w:pPr>
        <w:tabs>
          <w:tab w:val="num" w:pos="2340"/>
        </w:tabs>
        <w:ind w:left="2340" w:hanging="360"/>
      </w:pPr>
      <w:rPr>
        <w:rFonts w:hint="default"/>
      </w:rPr>
    </w:lvl>
    <w:lvl w:ilvl="3" w:tplc="BF665EE0">
      <w:start w:val="1"/>
      <w:numFmt w:val="lowerRoman"/>
      <w:pStyle w:val="Legislation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F6E29B1"/>
    <w:multiLevelType w:val="hybridMultilevel"/>
    <w:tmpl w:val="55FE6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3EE495C"/>
    <w:multiLevelType w:val="hybridMultilevel"/>
    <w:tmpl w:val="1D8498B0"/>
    <w:lvl w:ilvl="0" w:tplc="A332420E">
      <w:start w:val="1"/>
      <w:numFmt w:val="lowerLetter"/>
      <w:pStyle w:val="ACMAlettered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B66D7E"/>
    <w:multiLevelType w:val="hybridMultilevel"/>
    <w:tmpl w:val="7E5E7A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266280"/>
    <w:multiLevelType w:val="hybridMultilevel"/>
    <w:tmpl w:val="28F0E34E"/>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D9328E5"/>
    <w:multiLevelType w:val="hybridMultilevel"/>
    <w:tmpl w:val="0C906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301DD4"/>
    <w:multiLevelType w:val="multilevel"/>
    <w:tmpl w:val="BEAECAD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7" w15:restartNumberingAfterBreak="0">
    <w:nsid w:val="2F43566F"/>
    <w:multiLevelType w:val="hybridMultilevel"/>
    <w:tmpl w:val="FB96561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9" w15:restartNumberingAfterBreak="0">
    <w:nsid w:val="2FA25306"/>
    <w:multiLevelType w:val="hybridMultilevel"/>
    <w:tmpl w:val="107CCB86"/>
    <w:lvl w:ilvl="0" w:tplc="67A6E24E">
      <w:start w:val="1"/>
      <w:numFmt w:val="bullet"/>
      <w:lvlText w:val=""/>
      <w:lvlJc w:val="left"/>
      <w:pPr>
        <w:ind w:left="947" w:hanging="360"/>
      </w:pPr>
      <w:rPr>
        <w:rFonts w:ascii="Symbol" w:hAnsi="Symbol" w:hint="default"/>
      </w:rPr>
    </w:lvl>
    <w:lvl w:ilvl="1" w:tplc="8E4EB802">
      <w:start w:val="1"/>
      <w:numFmt w:val="bullet"/>
      <w:lvlText w:val="o"/>
      <w:lvlJc w:val="left"/>
      <w:pPr>
        <w:ind w:left="1440" w:hanging="360"/>
      </w:pPr>
      <w:rPr>
        <w:rFonts w:ascii="Courier New" w:hAnsi="Courier New" w:hint="default"/>
      </w:rPr>
    </w:lvl>
    <w:lvl w:ilvl="2" w:tplc="A1B8839C">
      <w:start w:val="1"/>
      <w:numFmt w:val="bullet"/>
      <w:lvlText w:val=""/>
      <w:lvlJc w:val="left"/>
      <w:pPr>
        <w:ind w:left="2160" w:hanging="360"/>
      </w:pPr>
      <w:rPr>
        <w:rFonts w:ascii="Wingdings" w:hAnsi="Wingdings" w:hint="default"/>
      </w:rPr>
    </w:lvl>
    <w:lvl w:ilvl="3" w:tplc="611CC606">
      <w:start w:val="1"/>
      <w:numFmt w:val="bullet"/>
      <w:lvlText w:val=""/>
      <w:lvlJc w:val="left"/>
      <w:pPr>
        <w:ind w:left="2880" w:hanging="360"/>
      </w:pPr>
      <w:rPr>
        <w:rFonts w:ascii="Symbol" w:hAnsi="Symbol" w:hint="default"/>
      </w:rPr>
    </w:lvl>
    <w:lvl w:ilvl="4" w:tplc="6916FC12">
      <w:start w:val="1"/>
      <w:numFmt w:val="bullet"/>
      <w:lvlText w:val="o"/>
      <w:lvlJc w:val="left"/>
      <w:pPr>
        <w:ind w:left="3600" w:hanging="360"/>
      </w:pPr>
      <w:rPr>
        <w:rFonts w:ascii="Courier New" w:hAnsi="Courier New" w:hint="default"/>
      </w:rPr>
    </w:lvl>
    <w:lvl w:ilvl="5" w:tplc="DDF8102C">
      <w:start w:val="1"/>
      <w:numFmt w:val="bullet"/>
      <w:lvlText w:val=""/>
      <w:lvlJc w:val="left"/>
      <w:pPr>
        <w:ind w:left="4320" w:hanging="360"/>
      </w:pPr>
      <w:rPr>
        <w:rFonts w:ascii="Wingdings" w:hAnsi="Wingdings" w:hint="default"/>
      </w:rPr>
    </w:lvl>
    <w:lvl w:ilvl="6" w:tplc="DBA4C2DC">
      <w:start w:val="1"/>
      <w:numFmt w:val="bullet"/>
      <w:lvlText w:val=""/>
      <w:lvlJc w:val="left"/>
      <w:pPr>
        <w:ind w:left="5040" w:hanging="360"/>
      </w:pPr>
      <w:rPr>
        <w:rFonts w:ascii="Symbol" w:hAnsi="Symbol" w:hint="default"/>
      </w:rPr>
    </w:lvl>
    <w:lvl w:ilvl="7" w:tplc="FCF4B86C">
      <w:start w:val="1"/>
      <w:numFmt w:val="bullet"/>
      <w:lvlText w:val="o"/>
      <w:lvlJc w:val="left"/>
      <w:pPr>
        <w:ind w:left="5760" w:hanging="360"/>
      </w:pPr>
      <w:rPr>
        <w:rFonts w:ascii="Courier New" w:hAnsi="Courier New" w:hint="default"/>
      </w:rPr>
    </w:lvl>
    <w:lvl w:ilvl="8" w:tplc="B2BC6DB4">
      <w:start w:val="1"/>
      <w:numFmt w:val="bullet"/>
      <w:lvlText w:val=""/>
      <w:lvlJc w:val="left"/>
      <w:pPr>
        <w:ind w:left="6480" w:hanging="360"/>
      </w:pPr>
      <w:rPr>
        <w:rFonts w:ascii="Wingdings" w:hAnsi="Wingdings" w:hint="default"/>
      </w:rPr>
    </w:lvl>
  </w:abstractNum>
  <w:abstractNum w:abstractNumId="20" w15:restartNumberingAfterBreak="0">
    <w:nsid w:val="30AA174E"/>
    <w:multiLevelType w:val="hybridMultilevel"/>
    <w:tmpl w:val="6BA03B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1DF7832"/>
    <w:multiLevelType w:val="hybridMultilevel"/>
    <w:tmpl w:val="ECE83E42"/>
    <w:lvl w:ilvl="0" w:tplc="F0F20C7A">
      <w:start w:val="1"/>
      <w:numFmt w:val="bullet"/>
      <w:lvlText w:val=""/>
      <w:lvlJc w:val="left"/>
      <w:pPr>
        <w:ind w:left="947" w:hanging="360"/>
      </w:pPr>
      <w:rPr>
        <w:rFonts w:ascii="Symbol" w:hAnsi="Symbol" w:hint="default"/>
      </w:rPr>
    </w:lvl>
    <w:lvl w:ilvl="1" w:tplc="E3A61866">
      <w:start w:val="1"/>
      <w:numFmt w:val="bullet"/>
      <w:lvlText w:val="o"/>
      <w:lvlJc w:val="left"/>
      <w:pPr>
        <w:ind w:left="1440" w:hanging="360"/>
      </w:pPr>
      <w:rPr>
        <w:rFonts w:ascii="Courier New" w:hAnsi="Courier New" w:hint="default"/>
      </w:rPr>
    </w:lvl>
    <w:lvl w:ilvl="2" w:tplc="8A707B7C">
      <w:start w:val="1"/>
      <w:numFmt w:val="bullet"/>
      <w:lvlText w:val=""/>
      <w:lvlJc w:val="left"/>
      <w:pPr>
        <w:ind w:left="2160" w:hanging="360"/>
      </w:pPr>
      <w:rPr>
        <w:rFonts w:ascii="Wingdings" w:hAnsi="Wingdings" w:hint="default"/>
      </w:rPr>
    </w:lvl>
    <w:lvl w:ilvl="3" w:tplc="C3FC1D26">
      <w:start w:val="1"/>
      <w:numFmt w:val="bullet"/>
      <w:lvlText w:val=""/>
      <w:lvlJc w:val="left"/>
      <w:pPr>
        <w:ind w:left="2880" w:hanging="360"/>
      </w:pPr>
      <w:rPr>
        <w:rFonts w:ascii="Symbol" w:hAnsi="Symbol" w:hint="default"/>
      </w:rPr>
    </w:lvl>
    <w:lvl w:ilvl="4" w:tplc="AB3817CC">
      <w:start w:val="1"/>
      <w:numFmt w:val="bullet"/>
      <w:lvlText w:val="o"/>
      <w:lvlJc w:val="left"/>
      <w:pPr>
        <w:ind w:left="3600" w:hanging="360"/>
      </w:pPr>
      <w:rPr>
        <w:rFonts w:ascii="Courier New" w:hAnsi="Courier New" w:hint="default"/>
      </w:rPr>
    </w:lvl>
    <w:lvl w:ilvl="5" w:tplc="55F06E46">
      <w:start w:val="1"/>
      <w:numFmt w:val="bullet"/>
      <w:lvlText w:val=""/>
      <w:lvlJc w:val="left"/>
      <w:pPr>
        <w:ind w:left="4320" w:hanging="360"/>
      </w:pPr>
      <w:rPr>
        <w:rFonts w:ascii="Wingdings" w:hAnsi="Wingdings" w:hint="default"/>
      </w:rPr>
    </w:lvl>
    <w:lvl w:ilvl="6" w:tplc="0E7E387A">
      <w:start w:val="1"/>
      <w:numFmt w:val="bullet"/>
      <w:lvlText w:val=""/>
      <w:lvlJc w:val="left"/>
      <w:pPr>
        <w:ind w:left="5040" w:hanging="360"/>
      </w:pPr>
      <w:rPr>
        <w:rFonts w:ascii="Symbol" w:hAnsi="Symbol" w:hint="default"/>
      </w:rPr>
    </w:lvl>
    <w:lvl w:ilvl="7" w:tplc="16A03746">
      <w:start w:val="1"/>
      <w:numFmt w:val="bullet"/>
      <w:lvlText w:val="o"/>
      <w:lvlJc w:val="left"/>
      <w:pPr>
        <w:ind w:left="5760" w:hanging="360"/>
      </w:pPr>
      <w:rPr>
        <w:rFonts w:ascii="Courier New" w:hAnsi="Courier New" w:hint="default"/>
      </w:rPr>
    </w:lvl>
    <w:lvl w:ilvl="8" w:tplc="CF80E7A8">
      <w:start w:val="1"/>
      <w:numFmt w:val="bullet"/>
      <w:lvlText w:val=""/>
      <w:lvlJc w:val="left"/>
      <w:pPr>
        <w:ind w:left="6480" w:hanging="360"/>
      </w:pPr>
      <w:rPr>
        <w:rFonts w:ascii="Wingdings" w:hAnsi="Wingdings" w:hint="default"/>
      </w:rPr>
    </w:lvl>
  </w:abstractNum>
  <w:abstractNum w:abstractNumId="22" w15:restartNumberingAfterBreak="0">
    <w:nsid w:val="35DC079D"/>
    <w:multiLevelType w:val="hybridMultilevel"/>
    <w:tmpl w:val="A496A6D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7020905"/>
    <w:multiLevelType w:val="hybridMultilevel"/>
    <w:tmpl w:val="3D901594"/>
    <w:lvl w:ilvl="0" w:tplc="FA94A91C">
      <w:start w:val="1"/>
      <w:numFmt w:val="decimal"/>
      <w:lvlText w:val="%1."/>
      <w:lvlJc w:val="left"/>
      <w:pPr>
        <w:ind w:left="360" w:hanging="360"/>
      </w:pPr>
      <w:rPr>
        <w:rFonts w:ascii="Arial" w:hAnsi="Arial" w:cs="Arial" w:hint="default"/>
      </w:rPr>
    </w:lvl>
    <w:lvl w:ilvl="1" w:tplc="0C090019">
      <w:start w:val="1"/>
      <w:numFmt w:val="lowerLetter"/>
      <w:lvlText w:val="%2."/>
      <w:lvlJc w:val="left"/>
      <w:pPr>
        <w:ind w:left="1211"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87C2802"/>
    <w:multiLevelType w:val="hybridMultilevel"/>
    <w:tmpl w:val="29C256D6"/>
    <w:lvl w:ilvl="0" w:tplc="8EDAE56E">
      <w:start w:val="1"/>
      <w:numFmt w:val="lowerLetter"/>
      <w:lvlText w:val="%1."/>
      <w:lvlJc w:val="left"/>
      <w:pPr>
        <w:tabs>
          <w:tab w:val="num" w:pos="1440"/>
        </w:tabs>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B916012"/>
    <w:multiLevelType w:val="hybridMultilevel"/>
    <w:tmpl w:val="B6822CA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F36783"/>
    <w:multiLevelType w:val="hybridMultilevel"/>
    <w:tmpl w:val="A0E8951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DE12E4A"/>
    <w:multiLevelType w:val="hybridMultilevel"/>
    <w:tmpl w:val="113808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F707A00"/>
    <w:multiLevelType w:val="hybridMultilevel"/>
    <w:tmpl w:val="2FF04F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1D7220E"/>
    <w:multiLevelType w:val="hybridMultilevel"/>
    <w:tmpl w:val="34F289A2"/>
    <w:lvl w:ilvl="0" w:tplc="47F03368">
      <w:start w:val="1"/>
      <w:numFmt w:val="bullet"/>
      <w:lvlText w:val="&gt;"/>
      <w:lvlJc w:val="left"/>
      <w:pPr>
        <w:ind w:left="360" w:hanging="360"/>
      </w:pPr>
      <w:rPr>
        <w:rFonts w:ascii="HelveticaNeueLT Std Lt" w:hAnsi="HelveticaNeueLT Std L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4D630633"/>
    <w:multiLevelType w:val="hybridMultilevel"/>
    <w:tmpl w:val="EAB01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B133BE"/>
    <w:multiLevelType w:val="hybridMultilevel"/>
    <w:tmpl w:val="29389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4B475A"/>
    <w:multiLevelType w:val="hybridMultilevel"/>
    <w:tmpl w:val="55983726"/>
    <w:lvl w:ilvl="0" w:tplc="9144641E">
      <w:numFmt w:val="bullet"/>
      <w:lvlText w:val="-"/>
      <w:lvlJc w:val="left"/>
      <w:pPr>
        <w:ind w:left="720" w:hanging="360"/>
      </w:pPr>
      <w:rPr>
        <w:rFonts w:ascii="Arial" w:eastAsiaTheme="maj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B03477"/>
    <w:multiLevelType w:val="hybridMultilevel"/>
    <w:tmpl w:val="F7728B6E"/>
    <w:lvl w:ilvl="0" w:tplc="0C090003">
      <w:start w:val="1"/>
      <w:numFmt w:val="bullet"/>
      <w:lvlText w:val="o"/>
      <w:lvlJc w:val="left"/>
      <w:pPr>
        <w:ind w:left="1077" w:hanging="360"/>
      </w:pPr>
      <w:rPr>
        <w:rFonts w:ascii="Courier New" w:hAnsi="Courier New" w:cs="Courier New"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5" w15:restartNumberingAfterBreak="0">
    <w:nsid w:val="616F1AD3"/>
    <w:multiLevelType w:val="multilevel"/>
    <w:tmpl w:val="FEA0D362"/>
    <w:lvl w:ilvl="0">
      <w:start w:val="1"/>
      <w:numFmt w:val="decimal"/>
      <w:lvlText w:val="%1."/>
      <w:lvlJc w:val="left"/>
      <w:pPr>
        <w:ind w:left="0" w:hanging="567"/>
      </w:pPr>
      <w:rPr>
        <w:rFonts w:hint="default"/>
      </w:rPr>
    </w:lvl>
    <w:lvl w:ilvl="1">
      <w:start w:val="1"/>
      <w:numFmt w:val="decimal"/>
      <w:lvlText w:val="%1.%2"/>
      <w:lvlJc w:val="left"/>
      <w:pPr>
        <w:tabs>
          <w:tab w:val="num" w:pos="567"/>
        </w:tabs>
        <w:ind w:left="0" w:hanging="567"/>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24A621A"/>
    <w:multiLevelType w:val="hybridMultilevel"/>
    <w:tmpl w:val="49F00D24"/>
    <w:lvl w:ilvl="0" w:tplc="6DFCB3D8">
      <w:start w:val="1"/>
      <w:numFmt w:val="bullet"/>
      <w:lvlText w:val=""/>
      <w:lvlJc w:val="left"/>
      <w:pPr>
        <w:ind w:left="947" w:hanging="360"/>
      </w:pPr>
      <w:rPr>
        <w:rFonts w:ascii="Symbol" w:hAnsi="Symbol" w:hint="default"/>
      </w:rPr>
    </w:lvl>
    <w:lvl w:ilvl="1" w:tplc="10D4159A">
      <w:start w:val="1"/>
      <w:numFmt w:val="bullet"/>
      <w:lvlText w:val="o"/>
      <w:lvlJc w:val="left"/>
      <w:pPr>
        <w:ind w:left="1440" w:hanging="360"/>
      </w:pPr>
      <w:rPr>
        <w:rFonts w:ascii="Courier New" w:hAnsi="Courier New" w:hint="default"/>
      </w:rPr>
    </w:lvl>
    <w:lvl w:ilvl="2" w:tplc="2C24E498">
      <w:start w:val="1"/>
      <w:numFmt w:val="bullet"/>
      <w:lvlText w:val=""/>
      <w:lvlJc w:val="left"/>
      <w:pPr>
        <w:ind w:left="2160" w:hanging="360"/>
      </w:pPr>
      <w:rPr>
        <w:rFonts w:ascii="Wingdings" w:hAnsi="Wingdings" w:hint="default"/>
      </w:rPr>
    </w:lvl>
    <w:lvl w:ilvl="3" w:tplc="1E4C9266">
      <w:start w:val="1"/>
      <w:numFmt w:val="bullet"/>
      <w:lvlText w:val=""/>
      <w:lvlJc w:val="left"/>
      <w:pPr>
        <w:ind w:left="2880" w:hanging="360"/>
      </w:pPr>
      <w:rPr>
        <w:rFonts w:ascii="Symbol" w:hAnsi="Symbol" w:hint="default"/>
      </w:rPr>
    </w:lvl>
    <w:lvl w:ilvl="4" w:tplc="C9404C58">
      <w:start w:val="1"/>
      <w:numFmt w:val="bullet"/>
      <w:lvlText w:val="o"/>
      <w:lvlJc w:val="left"/>
      <w:pPr>
        <w:ind w:left="3600" w:hanging="360"/>
      </w:pPr>
      <w:rPr>
        <w:rFonts w:ascii="Courier New" w:hAnsi="Courier New" w:hint="default"/>
      </w:rPr>
    </w:lvl>
    <w:lvl w:ilvl="5" w:tplc="22E86448">
      <w:start w:val="1"/>
      <w:numFmt w:val="bullet"/>
      <w:lvlText w:val=""/>
      <w:lvlJc w:val="left"/>
      <w:pPr>
        <w:ind w:left="4320" w:hanging="360"/>
      </w:pPr>
      <w:rPr>
        <w:rFonts w:ascii="Wingdings" w:hAnsi="Wingdings" w:hint="default"/>
      </w:rPr>
    </w:lvl>
    <w:lvl w:ilvl="6" w:tplc="B5D2E3CE">
      <w:start w:val="1"/>
      <w:numFmt w:val="bullet"/>
      <w:lvlText w:val=""/>
      <w:lvlJc w:val="left"/>
      <w:pPr>
        <w:ind w:left="5040" w:hanging="360"/>
      </w:pPr>
      <w:rPr>
        <w:rFonts w:ascii="Symbol" w:hAnsi="Symbol" w:hint="default"/>
      </w:rPr>
    </w:lvl>
    <w:lvl w:ilvl="7" w:tplc="1CE4B6CC">
      <w:start w:val="1"/>
      <w:numFmt w:val="bullet"/>
      <w:lvlText w:val="o"/>
      <w:lvlJc w:val="left"/>
      <w:pPr>
        <w:ind w:left="5760" w:hanging="360"/>
      </w:pPr>
      <w:rPr>
        <w:rFonts w:ascii="Courier New" w:hAnsi="Courier New" w:hint="default"/>
      </w:rPr>
    </w:lvl>
    <w:lvl w:ilvl="8" w:tplc="53D44B64">
      <w:start w:val="1"/>
      <w:numFmt w:val="bullet"/>
      <w:lvlText w:val=""/>
      <w:lvlJc w:val="left"/>
      <w:pPr>
        <w:ind w:left="6480" w:hanging="360"/>
      </w:pPr>
      <w:rPr>
        <w:rFonts w:ascii="Wingdings" w:hAnsi="Wingdings" w:hint="default"/>
      </w:rPr>
    </w:lvl>
  </w:abstractNum>
  <w:abstractNum w:abstractNumId="37" w15:restartNumberingAfterBreak="0">
    <w:nsid w:val="629954CB"/>
    <w:multiLevelType w:val="hybridMultilevel"/>
    <w:tmpl w:val="56DCB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2B6CD1"/>
    <w:multiLevelType w:val="hybridMultilevel"/>
    <w:tmpl w:val="C770872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70991"/>
    <w:multiLevelType w:val="multilevel"/>
    <w:tmpl w:val="64E62920"/>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CDF5269"/>
    <w:multiLevelType w:val="hybridMultilevel"/>
    <w:tmpl w:val="058641CA"/>
    <w:lvl w:ilvl="0" w:tplc="3B048134">
      <w:start w:val="1"/>
      <w:numFmt w:val="bullet"/>
      <w:lvlText w:val=""/>
      <w:lvlJc w:val="left"/>
      <w:pPr>
        <w:ind w:left="947" w:hanging="360"/>
      </w:pPr>
      <w:rPr>
        <w:rFonts w:ascii="Symbol" w:hAnsi="Symbol" w:hint="default"/>
      </w:rPr>
    </w:lvl>
    <w:lvl w:ilvl="1" w:tplc="25441E44">
      <w:start w:val="1"/>
      <w:numFmt w:val="bullet"/>
      <w:lvlText w:val="o"/>
      <w:lvlJc w:val="left"/>
      <w:pPr>
        <w:ind w:left="1440" w:hanging="360"/>
      </w:pPr>
      <w:rPr>
        <w:rFonts w:ascii="Courier New" w:hAnsi="Courier New" w:hint="default"/>
      </w:rPr>
    </w:lvl>
    <w:lvl w:ilvl="2" w:tplc="61B6E0C8">
      <w:start w:val="1"/>
      <w:numFmt w:val="bullet"/>
      <w:lvlText w:val=""/>
      <w:lvlJc w:val="left"/>
      <w:pPr>
        <w:ind w:left="2160" w:hanging="360"/>
      </w:pPr>
      <w:rPr>
        <w:rFonts w:ascii="Wingdings" w:hAnsi="Wingdings" w:hint="default"/>
      </w:rPr>
    </w:lvl>
    <w:lvl w:ilvl="3" w:tplc="EB884032">
      <w:start w:val="1"/>
      <w:numFmt w:val="bullet"/>
      <w:lvlText w:val=""/>
      <w:lvlJc w:val="left"/>
      <w:pPr>
        <w:ind w:left="2880" w:hanging="360"/>
      </w:pPr>
      <w:rPr>
        <w:rFonts w:ascii="Symbol" w:hAnsi="Symbol" w:hint="default"/>
      </w:rPr>
    </w:lvl>
    <w:lvl w:ilvl="4" w:tplc="2EA82960">
      <w:start w:val="1"/>
      <w:numFmt w:val="bullet"/>
      <w:lvlText w:val="o"/>
      <w:lvlJc w:val="left"/>
      <w:pPr>
        <w:ind w:left="3600" w:hanging="360"/>
      </w:pPr>
      <w:rPr>
        <w:rFonts w:ascii="Courier New" w:hAnsi="Courier New" w:hint="default"/>
      </w:rPr>
    </w:lvl>
    <w:lvl w:ilvl="5" w:tplc="D6D89730">
      <w:start w:val="1"/>
      <w:numFmt w:val="bullet"/>
      <w:lvlText w:val=""/>
      <w:lvlJc w:val="left"/>
      <w:pPr>
        <w:ind w:left="4320" w:hanging="360"/>
      </w:pPr>
      <w:rPr>
        <w:rFonts w:ascii="Wingdings" w:hAnsi="Wingdings" w:hint="default"/>
      </w:rPr>
    </w:lvl>
    <w:lvl w:ilvl="6" w:tplc="724C29D0">
      <w:start w:val="1"/>
      <w:numFmt w:val="bullet"/>
      <w:lvlText w:val=""/>
      <w:lvlJc w:val="left"/>
      <w:pPr>
        <w:ind w:left="5040" w:hanging="360"/>
      </w:pPr>
      <w:rPr>
        <w:rFonts w:ascii="Symbol" w:hAnsi="Symbol" w:hint="default"/>
      </w:rPr>
    </w:lvl>
    <w:lvl w:ilvl="7" w:tplc="59905004">
      <w:start w:val="1"/>
      <w:numFmt w:val="bullet"/>
      <w:lvlText w:val="o"/>
      <w:lvlJc w:val="left"/>
      <w:pPr>
        <w:ind w:left="5760" w:hanging="360"/>
      </w:pPr>
      <w:rPr>
        <w:rFonts w:ascii="Courier New" w:hAnsi="Courier New" w:hint="default"/>
      </w:rPr>
    </w:lvl>
    <w:lvl w:ilvl="8" w:tplc="0C94C452">
      <w:start w:val="1"/>
      <w:numFmt w:val="bullet"/>
      <w:lvlText w:val=""/>
      <w:lvlJc w:val="left"/>
      <w:pPr>
        <w:ind w:left="6480" w:hanging="360"/>
      </w:pPr>
      <w:rPr>
        <w:rFonts w:ascii="Wingdings" w:hAnsi="Wingdings" w:hint="default"/>
      </w:rPr>
    </w:lvl>
  </w:abstractNum>
  <w:num w:numId="1" w16cid:durableId="2047826337">
    <w:abstractNumId w:val="3"/>
  </w:num>
  <w:num w:numId="2" w16cid:durableId="785276416">
    <w:abstractNumId w:val="1"/>
  </w:num>
  <w:num w:numId="3" w16cid:durableId="1751853308">
    <w:abstractNumId w:val="2"/>
  </w:num>
  <w:num w:numId="4" w16cid:durableId="2065373989">
    <w:abstractNumId w:val="0"/>
  </w:num>
  <w:num w:numId="5" w16cid:durableId="480269391">
    <w:abstractNumId w:val="16"/>
  </w:num>
  <w:num w:numId="6" w16cid:durableId="620186928">
    <w:abstractNumId w:val="39"/>
  </w:num>
  <w:num w:numId="7" w16cid:durableId="28334578">
    <w:abstractNumId w:val="32"/>
  </w:num>
  <w:num w:numId="8" w16cid:durableId="1651058646">
    <w:abstractNumId w:val="38"/>
  </w:num>
  <w:num w:numId="9" w16cid:durableId="2058510214">
    <w:abstractNumId w:val="41"/>
  </w:num>
  <w:num w:numId="10" w16cid:durableId="1706321002">
    <w:abstractNumId w:val="7"/>
  </w:num>
  <w:num w:numId="11" w16cid:durableId="1983805967">
    <w:abstractNumId w:val="4"/>
  </w:num>
  <w:num w:numId="12" w16cid:durableId="1608544852">
    <w:abstractNumId w:val="3"/>
  </w:num>
  <w:num w:numId="13" w16cid:durableId="1628972300">
    <w:abstractNumId w:val="2"/>
    <w:lvlOverride w:ilvl="0">
      <w:startOverride w:val="1"/>
    </w:lvlOverride>
  </w:num>
  <w:num w:numId="14" w16cid:durableId="2059667595">
    <w:abstractNumId w:val="2"/>
    <w:lvlOverride w:ilvl="0">
      <w:startOverride w:val="1"/>
    </w:lvlOverride>
  </w:num>
  <w:num w:numId="15" w16cid:durableId="2045711080">
    <w:abstractNumId w:val="2"/>
    <w:lvlOverride w:ilvl="0">
      <w:startOverride w:val="1"/>
    </w:lvlOverride>
  </w:num>
  <w:num w:numId="16" w16cid:durableId="1879851788">
    <w:abstractNumId w:val="18"/>
  </w:num>
  <w:num w:numId="17" w16cid:durableId="1795831927">
    <w:abstractNumId w:val="15"/>
  </w:num>
  <w:num w:numId="18" w16cid:durableId="2043900987">
    <w:abstractNumId w:val="37"/>
  </w:num>
  <w:num w:numId="19" w16cid:durableId="1140533790">
    <w:abstractNumId w:val="28"/>
  </w:num>
  <w:num w:numId="20" w16cid:durableId="2016377164">
    <w:abstractNumId w:val="42"/>
  </w:num>
  <w:num w:numId="21" w16cid:durableId="810709471">
    <w:abstractNumId w:val="5"/>
  </w:num>
  <w:num w:numId="22" w16cid:durableId="1012033254">
    <w:abstractNumId w:val="25"/>
  </w:num>
  <w:num w:numId="23" w16cid:durableId="1250500299">
    <w:abstractNumId w:val="31"/>
  </w:num>
  <w:num w:numId="24" w16cid:durableId="472916535">
    <w:abstractNumId w:val="17"/>
  </w:num>
  <w:num w:numId="25" w16cid:durableId="1071931541">
    <w:abstractNumId w:val="13"/>
  </w:num>
  <w:num w:numId="26" w16cid:durableId="2136092247">
    <w:abstractNumId w:val="34"/>
  </w:num>
  <w:num w:numId="27" w16cid:durableId="1900240867">
    <w:abstractNumId w:val="40"/>
  </w:num>
  <w:num w:numId="28" w16cid:durableId="1692992324">
    <w:abstractNumId w:val="6"/>
  </w:num>
  <w:num w:numId="29" w16cid:durableId="152989942">
    <w:abstractNumId w:val="12"/>
  </w:num>
  <w:num w:numId="30" w16cid:durableId="1677145543">
    <w:abstractNumId w:val="29"/>
  </w:num>
  <w:num w:numId="31" w16cid:durableId="1335301339">
    <w:abstractNumId w:val="22"/>
  </w:num>
  <w:num w:numId="32" w16cid:durableId="1513297385">
    <w:abstractNumId w:val="23"/>
  </w:num>
  <w:num w:numId="33" w16cid:durableId="765732608">
    <w:abstractNumId w:val="33"/>
  </w:num>
  <w:num w:numId="34" w16cid:durableId="1823112497">
    <w:abstractNumId w:val="3"/>
  </w:num>
  <w:num w:numId="35" w16cid:durableId="376395504">
    <w:abstractNumId w:val="3"/>
  </w:num>
  <w:num w:numId="36" w16cid:durableId="242032945">
    <w:abstractNumId w:val="1"/>
  </w:num>
  <w:num w:numId="37" w16cid:durableId="178395094">
    <w:abstractNumId w:val="1"/>
  </w:num>
  <w:num w:numId="38" w16cid:durableId="881790310">
    <w:abstractNumId w:val="1"/>
  </w:num>
  <w:num w:numId="39" w16cid:durableId="1050618988">
    <w:abstractNumId w:val="3"/>
  </w:num>
  <w:num w:numId="40" w16cid:durableId="1466237422">
    <w:abstractNumId w:val="14"/>
  </w:num>
  <w:num w:numId="41" w16cid:durableId="595289139">
    <w:abstractNumId w:val="9"/>
    <w:lvlOverride w:ilvl="0">
      <w:startOverride w:val="1"/>
    </w:lvlOverride>
  </w:num>
  <w:num w:numId="42" w16cid:durableId="872499501">
    <w:abstractNumId w:val="9"/>
  </w:num>
  <w:num w:numId="43" w16cid:durableId="2077124924">
    <w:abstractNumId w:val="30"/>
  </w:num>
  <w:num w:numId="44" w16cid:durableId="1954630619">
    <w:abstractNumId w:val="8"/>
  </w:num>
  <w:num w:numId="45" w16cid:durableId="1677267313">
    <w:abstractNumId w:val="20"/>
  </w:num>
  <w:num w:numId="46" w16cid:durableId="1093236535">
    <w:abstractNumId w:val="26"/>
  </w:num>
  <w:num w:numId="47" w16cid:durableId="2144273916">
    <w:abstractNumId w:val="27"/>
  </w:num>
  <w:num w:numId="48" w16cid:durableId="2114858602">
    <w:abstractNumId w:val="10"/>
  </w:num>
  <w:num w:numId="49" w16cid:durableId="758675613">
    <w:abstractNumId w:val="21"/>
  </w:num>
  <w:num w:numId="50" w16cid:durableId="1868712933">
    <w:abstractNumId w:val="43"/>
  </w:num>
  <w:num w:numId="51" w16cid:durableId="1161694721">
    <w:abstractNumId w:val="19"/>
  </w:num>
  <w:num w:numId="52" w16cid:durableId="1681424176">
    <w:abstractNumId w:val="36"/>
  </w:num>
  <w:num w:numId="53" w16cid:durableId="662125932">
    <w:abstractNumId w:val="35"/>
  </w:num>
  <w:num w:numId="54" w16cid:durableId="574973440">
    <w:abstractNumId w:val="11"/>
  </w:num>
  <w:num w:numId="55" w16cid:durableId="1767653159">
    <w:abstractNumId w:val="24"/>
  </w:num>
  <w:num w:numId="56" w16cid:durableId="2017727496">
    <w:abstractNumId w:val="14"/>
    <w:lvlOverride w:ilvl="0">
      <w:startOverride w:val="1"/>
    </w:lvlOverride>
  </w:num>
  <w:num w:numId="57" w16cid:durableId="1351252857">
    <w:abstractNumId w:val="2"/>
    <w:lvlOverride w:ilvl="0">
      <w:startOverride w:val="1"/>
    </w:lvlOverride>
  </w:num>
  <w:num w:numId="58" w16cid:durableId="1413351399">
    <w:abstractNumId w:val="2"/>
    <w:lvlOverride w:ilvl="0">
      <w:startOverride w:val="1"/>
    </w:lvlOverride>
  </w:num>
  <w:num w:numId="59" w16cid:durableId="1923292457">
    <w:abstractNumId w:val="2"/>
  </w:num>
  <w:num w:numId="60" w16cid:durableId="1719667272">
    <w:abstractNumId w:val="2"/>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284"/>
  <w:evenAndOddHeaders/>
  <w:drawingGridHorizontalSpacing w:val="100"/>
  <w:displayHorizontalDrawingGridEvery w:val="2"/>
  <w:characterSpacingControl w:val="doNotCompress"/>
  <w:hdrShapeDefaults>
    <o:shapedefaults v:ext="edit" spidmax="2050">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9B6"/>
    <w:rsid w:val="0000045A"/>
    <w:rsid w:val="000004F9"/>
    <w:rsid w:val="000007BF"/>
    <w:rsid w:val="00000E73"/>
    <w:rsid w:val="0000101F"/>
    <w:rsid w:val="0000119A"/>
    <w:rsid w:val="0000130F"/>
    <w:rsid w:val="00001408"/>
    <w:rsid w:val="00001704"/>
    <w:rsid w:val="00002202"/>
    <w:rsid w:val="000022C8"/>
    <w:rsid w:val="00002D91"/>
    <w:rsid w:val="00003163"/>
    <w:rsid w:val="000032CA"/>
    <w:rsid w:val="00004762"/>
    <w:rsid w:val="00004A13"/>
    <w:rsid w:val="00004CDD"/>
    <w:rsid w:val="00004D3C"/>
    <w:rsid w:val="00004D49"/>
    <w:rsid w:val="00004D88"/>
    <w:rsid w:val="000054E2"/>
    <w:rsid w:val="000058ED"/>
    <w:rsid w:val="00005B9E"/>
    <w:rsid w:val="00005BBE"/>
    <w:rsid w:val="0000600E"/>
    <w:rsid w:val="000064A4"/>
    <w:rsid w:val="00006615"/>
    <w:rsid w:val="00006AE9"/>
    <w:rsid w:val="000074D0"/>
    <w:rsid w:val="00007C18"/>
    <w:rsid w:val="00007DCE"/>
    <w:rsid w:val="00007EB8"/>
    <w:rsid w:val="00010390"/>
    <w:rsid w:val="000105CC"/>
    <w:rsid w:val="00010649"/>
    <w:rsid w:val="00010667"/>
    <w:rsid w:val="000106A4"/>
    <w:rsid w:val="0001091F"/>
    <w:rsid w:val="00011294"/>
    <w:rsid w:val="000119DA"/>
    <w:rsid w:val="00011B14"/>
    <w:rsid w:val="00011EF2"/>
    <w:rsid w:val="00012824"/>
    <w:rsid w:val="00012841"/>
    <w:rsid w:val="000129D5"/>
    <w:rsid w:val="00012C17"/>
    <w:rsid w:val="00013010"/>
    <w:rsid w:val="0001323E"/>
    <w:rsid w:val="0001350E"/>
    <w:rsid w:val="000138A6"/>
    <w:rsid w:val="0001429A"/>
    <w:rsid w:val="00014537"/>
    <w:rsid w:val="0001485D"/>
    <w:rsid w:val="00014939"/>
    <w:rsid w:val="00014C64"/>
    <w:rsid w:val="000153F5"/>
    <w:rsid w:val="000155A9"/>
    <w:rsid w:val="0001596E"/>
    <w:rsid w:val="00015AE7"/>
    <w:rsid w:val="00015DB6"/>
    <w:rsid w:val="000162F1"/>
    <w:rsid w:val="00016404"/>
    <w:rsid w:val="0001671E"/>
    <w:rsid w:val="00016A0B"/>
    <w:rsid w:val="00016E21"/>
    <w:rsid w:val="0001719C"/>
    <w:rsid w:val="0001727C"/>
    <w:rsid w:val="0001748E"/>
    <w:rsid w:val="00017716"/>
    <w:rsid w:val="00017717"/>
    <w:rsid w:val="00017907"/>
    <w:rsid w:val="00017ED1"/>
    <w:rsid w:val="00017FC0"/>
    <w:rsid w:val="0002086B"/>
    <w:rsid w:val="0002140D"/>
    <w:rsid w:val="000214BA"/>
    <w:rsid w:val="00021714"/>
    <w:rsid w:val="00021820"/>
    <w:rsid w:val="00021AC4"/>
    <w:rsid w:val="00021C52"/>
    <w:rsid w:val="00021CBC"/>
    <w:rsid w:val="00021D3B"/>
    <w:rsid w:val="00021E4E"/>
    <w:rsid w:val="00021F36"/>
    <w:rsid w:val="0002206D"/>
    <w:rsid w:val="0002224E"/>
    <w:rsid w:val="000222C7"/>
    <w:rsid w:val="00022741"/>
    <w:rsid w:val="000229DB"/>
    <w:rsid w:val="00022A20"/>
    <w:rsid w:val="00023149"/>
    <w:rsid w:val="00023199"/>
    <w:rsid w:val="000232EA"/>
    <w:rsid w:val="00023AE5"/>
    <w:rsid w:val="00023D66"/>
    <w:rsid w:val="0002450E"/>
    <w:rsid w:val="000245A6"/>
    <w:rsid w:val="000245E5"/>
    <w:rsid w:val="000247CD"/>
    <w:rsid w:val="00024DE2"/>
    <w:rsid w:val="00024FF0"/>
    <w:rsid w:val="00025480"/>
    <w:rsid w:val="000256E0"/>
    <w:rsid w:val="00025C3F"/>
    <w:rsid w:val="00025ED8"/>
    <w:rsid w:val="000260D4"/>
    <w:rsid w:val="00026248"/>
    <w:rsid w:val="00026660"/>
    <w:rsid w:val="00026B95"/>
    <w:rsid w:val="00026F91"/>
    <w:rsid w:val="00027457"/>
    <w:rsid w:val="000278B4"/>
    <w:rsid w:val="00027CD6"/>
    <w:rsid w:val="00027FEA"/>
    <w:rsid w:val="00030387"/>
    <w:rsid w:val="00030545"/>
    <w:rsid w:val="000305B0"/>
    <w:rsid w:val="00030658"/>
    <w:rsid w:val="00030B43"/>
    <w:rsid w:val="00030FBA"/>
    <w:rsid w:val="000316F6"/>
    <w:rsid w:val="000318C5"/>
    <w:rsid w:val="00032621"/>
    <w:rsid w:val="0003274E"/>
    <w:rsid w:val="00032AFC"/>
    <w:rsid w:val="00032FB0"/>
    <w:rsid w:val="00032FF7"/>
    <w:rsid w:val="00033DA5"/>
    <w:rsid w:val="00034375"/>
    <w:rsid w:val="00034DF4"/>
    <w:rsid w:val="00034E5F"/>
    <w:rsid w:val="000352F4"/>
    <w:rsid w:val="00035AB9"/>
    <w:rsid w:val="00035B0B"/>
    <w:rsid w:val="00035D51"/>
    <w:rsid w:val="0003664F"/>
    <w:rsid w:val="00036E57"/>
    <w:rsid w:val="00036F71"/>
    <w:rsid w:val="00037223"/>
    <w:rsid w:val="000378D1"/>
    <w:rsid w:val="00037C9B"/>
    <w:rsid w:val="00040054"/>
    <w:rsid w:val="000400AF"/>
    <w:rsid w:val="000401C9"/>
    <w:rsid w:val="000407BF"/>
    <w:rsid w:val="0004087D"/>
    <w:rsid w:val="00040DF7"/>
    <w:rsid w:val="00040E61"/>
    <w:rsid w:val="00041AB6"/>
    <w:rsid w:val="00041D3E"/>
    <w:rsid w:val="00041EE5"/>
    <w:rsid w:val="00041F27"/>
    <w:rsid w:val="0004224D"/>
    <w:rsid w:val="000422F8"/>
    <w:rsid w:val="0004295C"/>
    <w:rsid w:val="00042D25"/>
    <w:rsid w:val="00043370"/>
    <w:rsid w:val="00043384"/>
    <w:rsid w:val="000434A6"/>
    <w:rsid w:val="0004375F"/>
    <w:rsid w:val="0004376C"/>
    <w:rsid w:val="00043A4B"/>
    <w:rsid w:val="00044F79"/>
    <w:rsid w:val="00045670"/>
    <w:rsid w:val="00045DF2"/>
    <w:rsid w:val="00045EAE"/>
    <w:rsid w:val="00045FF7"/>
    <w:rsid w:val="0004687E"/>
    <w:rsid w:val="00047044"/>
    <w:rsid w:val="0004764C"/>
    <w:rsid w:val="000477A6"/>
    <w:rsid w:val="000477CA"/>
    <w:rsid w:val="00047C88"/>
    <w:rsid w:val="00047F40"/>
    <w:rsid w:val="0005011A"/>
    <w:rsid w:val="0005045A"/>
    <w:rsid w:val="00050834"/>
    <w:rsid w:val="00050C02"/>
    <w:rsid w:val="00050D9D"/>
    <w:rsid w:val="0005127D"/>
    <w:rsid w:val="0005139E"/>
    <w:rsid w:val="000513F6"/>
    <w:rsid w:val="00051643"/>
    <w:rsid w:val="00051C1E"/>
    <w:rsid w:val="00052A4B"/>
    <w:rsid w:val="00052BBF"/>
    <w:rsid w:val="00052F6A"/>
    <w:rsid w:val="0005309B"/>
    <w:rsid w:val="000534BC"/>
    <w:rsid w:val="000539F9"/>
    <w:rsid w:val="00053EE0"/>
    <w:rsid w:val="000542BE"/>
    <w:rsid w:val="000542CF"/>
    <w:rsid w:val="000544AE"/>
    <w:rsid w:val="00054518"/>
    <w:rsid w:val="0005485F"/>
    <w:rsid w:val="00054A89"/>
    <w:rsid w:val="00054C27"/>
    <w:rsid w:val="000552CB"/>
    <w:rsid w:val="000553D8"/>
    <w:rsid w:val="00055C89"/>
    <w:rsid w:val="00055DD7"/>
    <w:rsid w:val="00055EC3"/>
    <w:rsid w:val="0005612D"/>
    <w:rsid w:val="00056232"/>
    <w:rsid w:val="00056343"/>
    <w:rsid w:val="000563CE"/>
    <w:rsid w:val="000564F4"/>
    <w:rsid w:val="0005698D"/>
    <w:rsid w:val="00057650"/>
    <w:rsid w:val="00057B24"/>
    <w:rsid w:val="00057C03"/>
    <w:rsid w:val="00060444"/>
    <w:rsid w:val="00060531"/>
    <w:rsid w:val="00060707"/>
    <w:rsid w:val="00060A0F"/>
    <w:rsid w:val="00060C39"/>
    <w:rsid w:val="00061198"/>
    <w:rsid w:val="000615F8"/>
    <w:rsid w:val="00061B4C"/>
    <w:rsid w:val="00061C48"/>
    <w:rsid w:val="00061FE4"/>
    <w:rsid w:val="000622C7"/>
    <w:rsid w:val="000623BA"/>
    <w:rsid w:val="00062631"/>
    <w:rsid w:val="0006274B"/>
    <w:rsid w:val="000627C4"/>
    <w:rsid w:val="000629BF"/>
    <w:rsid w:val="00062FF6"/>
    <w:rsid w:val="000632C4"/>
    <w:rsid w:val="000633AA"/>
    <w:rsid w:val="000635B3"/>
    <w:rsid w:val="00063D69"/>
    <w:rsid w:val="00063EAD"/>
    <w:rsid w:val="00064578"/>
    <w:rsid w:val="00064843"/>
    <w:rsid w:val="000652AB"/>
    <w:rsid w:val="00065506"/>
    <w:rsid w:val="0006571F"/>
    <w:rsid w:val="000659B6"/>
    <w:rsid w:val="00065B25"/>
    <w:rsid w:val="00065C86"/>
    <w:rsid w:val="00065FDD"/>
    <w:rsid w:val="00066260"/>
    <w:rsid w:val="00066812"/>
    <w:rsid w:val="0006686F"/>
    <w:rsid w:val="000668AA"/>
    <w:rsid w:val="00066AB3"/>
    <w:rsid w:val="00066B12"/>
    <w:rsid w:val="0006722A"/>
    <w:rsid w:val="000678DD"/>
    <w:rsid w:val="000679D7"/>
    <w:rsid w:val="00067B04"/>
    <w:rsid w:val="00067B6E"/>
    <w:rsid w:val="00067FDF"/>
    <w:rsid w:val="0007012A"/>
    <w:rsid w:val="000702DE"/>
    <w:rsid w:val="0007075B"/>
    <w:rsid w:val="00070914"/>
    <w:rsid w:val="00070F6D"/>
    <w:rsid w:val="00071225"/>
    <w:rsid w:val="00071A09"/>
    <w:rsid w:val="00071B62"/>
    <w:rsid w:val="00071D14"/>
    <w:rsid w:val="00071F3B"/>
    <w:rsid w:val="00071FF7"/>
    <w:rsid w:val="000727E9"/>
    <w:rsid w:val="000729C6"/>
    <w:rsid w:val="000729D1"/>
    <w:rsid w:val="00072D4D"/>
    <w:rsid w:val="000730A0"/>
    <w:rsid w:val="00073136"/>
    <w:rsid w:val="000731C6"/>
    <w:rsid w:val="000732CF"/>
    <w:rsid w:val="00073648"/>
    <w:rsid w:val="0007398E"/>
    <w:rsid w:val="00073A31"/>
    <w:rsid w:val="00073A71"/>
    <w:rsid w:val="0007419D"/>
    <w:rsid w:val="000741A0"/>
    <w:rsid w:val="00074331"/>
    <w:rsid w:val="000744FE"/>
    <w:rsid w:val="0007458B"/>
    <w:rsid w:val="000745D9"/>
    <w:rsid w:val="00074778"/>
    <w:rsid w:val="00075026"/>
    <w:rsid w:val="00075481"/>
    <w:rsid w:val="000757AA"/>
    <w:rsid w:val="00075920"/>
    <w:rsid w:val="00075976"/>
    <w:rsid w:val="00075B96"/>
    <w:rsid w:val="00075F9A"/>
    <w:rsid w:val="00076716"/>
    <w:rsid w:val="00076A58"/>
    <w:rsid w:val="00076B47"/>
    <w:rsid w:val="00076ED4"/>
    <w:rsid w:val="00077005"/>
    <w:rsid w:val="00080037"/>
    <w:rsid w:val="0008046A"/>
    <w:rsid w:val="00080556"/>
    <w:rsid w:val="00080B8F"/>
    <w:rsid w:val="0008115C"/>
    <w:rsid w:val="0008196A"/>
    <w:rsid w:val="00081A7D"/>
    <w:rsid w:val="00081D15"/>
    <w:rsid w:val="00081E08"/>
    <w:rsid w:val="000829D7"/>
    <w:rsid w:val="0008318D"/>
    <w:rsid w:val="00083BBE"/>
    <w:rsid w:val="00083C03"/>
    <w:rsid w:val="000847D4"/>
    <w:rsid w:val="00084E21"/>
    <w:rsid w:val="000857A5"/>
    <w:rsid w:val="00085F0A"/>
    <w:rsid w:val="0008679A"/>
    <w:rsid w:val="00086872"/>
    <w:rsid w:val="00086A5A"/>
    <w:rsid w:val="00087069"/>
    <w:rsid w:val="000873BD"/>
    <w:rsid w:val="000875B6"/>
    <w:rsid w:val="000877CE"/>
    <w:rsid w:val="00090039"/>
    <w:rsid w:val="0009067A"/>
    <w:rsid w:val="000906F9"/>
    <w:rsid w:val="00090982"/>
    <w:rsid w:val="00090B97"/>
    <w:rsid w:val="00090E97"/>
    <w:rsid w:val="00090FAD"/>
    <w:rsid w:val="000912C9"/>
    <w:rsid w:val="000915ED"/>
    <w:rsid w:val="00091A87"/>
    <w:rsid w:val="0009209D"/>
    <w:rsid w:val="00092571"/>
    <w:rsid w:val="0009288A"/>
    <w:rsid w:val="00092D3B"/>
    <w:rsid w:val="000933FB"/>
    <w:rsid w:val="0009463C"/>
    <w:rsid w:val="000947D9"/>
    <w:rsid w:val="00094AD6"/>
    <w:rsid w:val="00094D6F"/>
    <w:rsid w:val="00094DB2"/>
    <w:rsid w:val="0009574B"/>
    <w:rsid w:val="00095BDA"/>
    <w:rsid w:val="00095F6D"/>
    <w:rsid w:val="00095F84"/>
    <w:rsid w:val="00096029"/>
    <w:rsid w:val="000966BE"/>
    <w:rsid w:val="000966C6"/>
    <w:rsid w:val="000966E3"/>
    <w:rsid w:val="000968EB"/>
    <w:rsid w:val="000969BD"/>
    <w:rsid w:val="000969BF"/>
    <w:rsid w:val="00096CC9"/>
    <w:rsid w:val="00096CDF"/>
    <w:rsid w:val="00096F0B"/>
    <w:rsid w:val="00097889"/>
    <w:rsid w:val="000A047C"/>
    <w:rsid w:val="000A07A9"/>
    <w:rsid w:val="000A08B6"/>
    <w:rsid w:val="000A0BE7"/>
    <w:rsid w:val="000A0C22"/>
    <w:rsid w:val="000A1400"/>
    <w:rsid w:val="000A148C"/>
    <w:rsid w:val="000A1728"/>
    <w:rsid w:val="000A18DF"/>
    <w:rsid w:val="000A190A"/>
    <w:rsid w:val="000A1C3B"/>
    <w:rsid w:val="000A2B23"/>
    <w:rsid w:val="000A2ED1"/>
    <w:rsid w:val="000A331D"/>
    <w:rsid w:val="000A3498"/>
    <w:rsid w:val="000A3A24"/>
    <w:rsid w:val="000A3C43"/>
    <w:rsid w:val="000A4532"/>
    <w:rsid w:val="000A4681"/>
    <w:rsid w:val="000A46AD"/>
    <w:rsid w:val="000A4A51"/>
    <w:rsid w:val="000A4E37"/>
    <w:rsid w:val="000A4ED8"/>
    <w:rsid w:val="000A51F8"/>
    <w:rsid w:val="000A5D2B"/>
    <w:rsid w:val="000A6233"/>
    <w:rsid w:val="000A6450"/>
    <w:rsid w:val="000A6551"/>
    <w:rsid w:val="000A6E43"/>
    <w:rsid w:val="000A71B1"/>
    <w:rsid w:val="000A730C"/>
    <w:rsid w:val="000A747C"/>
    <w:rsid w:val="000A7598"/>
    <w:rsid w:val="000A75B5"/>
    <w:rsid w:val="000A78A7"/>
    <w:rsid w:val="000A78B5"/>
    <w:rsid w:val="000A7BFD"/>
    <w:rsid w:val="000A7D77"/>
    <w:rsid w:val="000B033C"/>
    <w:rsid w:val="000B04C1"/>
    <w:rsid w:val="000B0B5F"/>
    <w:rsid w:val="000B0F91"/>
    <w:rsid w:val="000B1059"/>
    <w:rsid w:val="000B11F6"/>
    <w:rsid w:val="000B1425"/>
    <w:rsid w:val="000B16A9"/>
    <w:rsid w:val="000B2109"/>
    <w:rsid w:val="000B291B"/>
    <w:rsid w:val="000B2DEE"/>
    <w:rsid w:val="000B30CF"/>
    <w:rsid w:val="000B32EC"/>
    <w:rsid w:val="000B3441"/>
    <w:rsid w:val="000B357C"/>
    <w:rsid w:val="000B3949"/>
    <w:rsid w:val="000B3A09"/>
    <w:rsid w:val="000B3DB1"/>
    <w:rsid w:val="000B3F4F"/>
    <w:rsid w:val="000B3FD3"/>
    <w:rsid w:val="000B4023"/>
    <w:rsid w:val="000B4256"/>
    <w:rsid w:val="000B4643"/>
    <w:rsid w:val="000B4664"/>
    <w:rsid w:val="000B5135"/>
    <w:rsid w:val="000B550B"/>
    <w:rsid w:val="000B5AB8"/>
    <w:rsid w:val="000B5DE3"/>
    <w:rsid w:val="000B63C2"/>
    <w:rsid w:val="000B66ED"/>
    <w:rsid w:val="000B6931"/>
    <w:rsid w:val="000B6BBB"/>
    <w:rsid w:val="000B6D0C"/>
    <w:rsid w:val="000B6E62"/>
    <w:rsid w:val="000B6FC2"/>
    <w:rsid w:val="000B74EC"/>
    <w:rsid w:val="000B7758"/>
    <w:rsid w:val="000B7B37"/>
    <w:rsid w:val="000B7C51"/>
    <w:rsid w:val="000C00CD"/>
    <w:rsid w:val="000C05CB"/>
    <w:rsid w:val="000C070B"/>
    <w:rsid w:val="000C0A57"/>
    <w:rsid w:val="000C0D58"/>
    <w:rsid w:val="000C0D7D"/>
    <w:rsid w:val="000C1186"/>
    <w:rsid w:val="000C12E1"/>
    <w:rsid w:val="000C1654"/>
    <w:rsid w:val="000C1E94"/>
    <w:rsid w:val="000C1F94"/>
    <w:rsid w:val="000C230C"/>
    <w:rsid w:val="000C246A"/>
    <w:rsid w:val="000C27DD"/>
    <w:rsid w:val="000C2C14"/>
    <w:rsid w:val="000C30A2"/>
    <w:rsid w:val="000C30AB"/>
    <w:rsid w:val="000C3286"/>
    <w:rsid w:val="000C33F4"/>
    <w:rsid w:val="000C3520"/>
    <w:rsid w:val="000C36A3"/>
    <w:rsid w:val="000C3922"/>
    <w:rsid w:val="000C3A00"/>
    <w:rsid w:val="000C4293"/>
    <w:rsid w:val="000C4421"/>
    <w:rsid w:val="000C47BF"/>
    <w:rsid w:val="000C4B8F"/>
    <w:rsid w:val="000C4F51"/>
    <w:rsid w:val="000C4F7B"/>
    <w:rsid w:val="000C5163"/>
    <w:rsid w:val="000C5401"/>
    <w:rsid w:val="000C5996"/>
    <w:rsid w:val="000C5B18"/>
    <w:rsid w:val="000C5C3C"/>
    <w:rsid w:val="000C617B"/>
    <w:rsid w:val="000C6270"/>
    <w:rsid w:val="000C6504"/>
    <w:rsid w:val="000C6AB4"/>
    <w:rsid w:val="000C6B28"/>
    <w:rsid w:val="000C6B81"/>
    <w:rsid w:val="000C6BB9"/>
    <w:rsid w:val="000C6D80"/>
    <w:rsid w:val="000C6D93"/>
    <w:rsid w:val="000C74C5"/>
    <w:rsid w:val="000C7962"/>
    <w:rsid w:val="000C7BE1"/>
    <w:rsid w:val="000C7E59"/>
    <w:rsid w:val="000D03AE"/>
    <w:rsid w:val="000D078D"/>
    <w:rsid w:val="000D0A47"/>
    <w:rsid w:val="000D11F1"/>
    <w:rsid w:val="000D1505"/>
    <w:rsid w:val="000D15C3"/>
    <w:rsid w:val="000D1AF0"/>
    <w:rsid w:val="000D20A4"/>
    <w:rsid w:val="000D251F"/>
    <w:rsid w:val="000D2546"/>
    <w:rsid w:val="000D29F8"/>
    <w:rsid w:val="000D35FD"/>
    <w:rsid w:val="000D43B4"/>
    <w:rsid w:val="000D4616"/>
    <w:rsid w:val="000D479A"/>
    <w:rsid w:val="000D4B93"/>
    <w:rsid w:val="000D4BE3"/>
    <w:rsid w:val="000D51E0"/>
    <w:rsid w:val="000D5251"/>
    <w:rsid w:val="000D57F3"/>
    <w:rsid w:val="000D587D"/>
    <w:rsid w:val="000D5909"/>
    <w:rsid w:val="000D643A"/>
    <w:rsid w:val="000D6933"/>
    <w:rsid w:val="000D6F4A"/>
    <w:rsid w:val="000D71D9"/>
    <w:rsid w:val="000D7276"/>
    <w:rsid w:val="000D76E0"/>
    <w:rsid w:val="000D7738"/>
    <w:rsid w:val="000D7E8B"/>
    <w:rsid w:val="000E02CB"/>
    <w:rsid w:val="000E0A14"/>
    <w:rsid w:val="000E0A56"/>
    <w:rsid w:val="000E0A97"/>
    <w:rsid w:val="000E0DE2"/>
    <w:rsid w:val="000E11D0"/>
    <w:rsid w:val="000E1F63"/>
    <w:rsid w:val="000E253F"/>
    <w:rsid w:val="000E267A"/>
    <w:rsid w:val="000E2929"/>
    <w:rsid w:val="000E2E7D"/>
    <w:rsid w:val="000E3360"/>
    <w:rsid w:val="000E3D49"/>
    <w:rsid w:val="000E4178"/>
    <w:rsid w:val="000E4222"/>
    <w:rsid w:val="000E4449"/>
    <w:rsid w:val="000E4A99"/>
    <w:rsid w:val="000E4E05"/>
    <w:rsid w:val="000E50C1"/>
    <w:rsid w:val="000E5359"/>
    <w:rsid w:val="000E57BE"/>
    <w:rsid w:val="000E57DA"/>
    <w:rsid w:val="000E5E75"/>
    <w:rsid w:val="000E6097"/>
    <w:rsid w:val="000E6552"/>
    <w:rsid w:val="000E7CCD"/>
    <w:rsid w:val="000F09EF"/>
    <w:rsid w:val="000F0CBC"/>
    <w:rsid w:val="000F206C"/>
    <w:rsid w:val="000F225F"/>
    <w:rsid w:val="000F2B09"/>
    <w:rsid w:val="000F2F6A"/>
    <w:rsid w:val="000F3A69"/>
    <w:rsid w:val="000F3ABA"/>
    <w:rsid w:val="000F3B77"/>
    <w:rsid w:val="000F3DAE"/>
    <w:rsid w:val="000F44B7"/>
    <w:rsid w:val="000F4738"/>
    <w:rsid w:val="000F4BA3"/>
    <w:rsid w:val="000F4BDF"/>
    <w:rsid w:val="000F4E8A"/>
    <w:rsid w:val="000F52C2"/>
    <w:rsid w:val="000F5560"/>
    <w:rsid w:val="000F5C09"/>
    <w:rsid w:val="000F6400"/>
    <w:rsid w:val="000F6B51"/>
    <w:rsid w:val="000F6BE0"/>
    <w:rsid w:val="000F74E9"/>
    <w:rsid w:val="000F7B01"/>
    <w:rsid w:val="000F7D56"/>
    <w:rsid w:val="00100346"/>
    <w:rsid w:val="00100369"/>
    <w:rsid w:val="00100641"/>
    <w:rsid w:val="001008F6"/>
    <w:rsid w:val="00100C14"/>
    <w:rsid w:val="00100D14"/>
    <w:rsid w:val="001010B2"/>
    <w:rsid w:val="0010156B"/>
    <w:rsid w:val="00101DB5"/>
    <w:rsid w:val="00101F5E"/>
    <w:rsid w:val="00101FB9"/>
    <w:rsid w:val="00101FE2"/>
    <w:rsid w:val="00102547"/>
    <w:rsid w:val="00102603"/>
    <w:rsid w:val="001026BF"/>
    <w:rsid w:val="00102828"/>
    <w:rsid w:val="00102A84"/>
    <w:rsid w:val="00102F19"/>
    <w:rsid w:val="00103097"/>
    <w:rsid w:val="0010313B"/>
    <w:rsid w:val="0010316A"/>
    <w:rsid w:val="00103829"/>
    <w:rsid w:val="00103D8D"/>
    <w:rsid w:val="001045E9"/>
    <w:rsid w:val="0010473B"/>
    <w:rsid w:val="0010552F"/>
    <w:rsid w:val="00106112"/>
    <w:rsid w:val="001062E1"/>
    <w:rsid w:val="001063BD"/>
    <w:rsid w:val="00106541"/>
    <w:rsid w:val="00106610"/>
    <w:rsid w:val="00106A48"/>
    <w:rsid w:val="001074E2"/>
    <w:rsid w:val="001075AA"/>
    <w:rsid w:val="00107951"/>
    <w:rsid w:val="00107CE9"/>
    <w:rsid w:val="001108D3"/>
    <w:rsid w:val="00110CC2"/>
    <w:rsid w:val="00110FEB"/>
    <w:rsid w:val="001110A3"/>
    <w:rsid w:val="001111C0"/>
    <w:rsid w:val="001115A6"/>
    <w:rsid w:val="0011192B"/>
    <w:rsid w:val="00111D36"/>
    <w:rsid w:val="00111FA2"/>
    <w:rsid w:val="00111FCE"/>
    <w:rsid w:val="0011221F"/>
    <w:rsid w:val="00112B94"/>
    <w:rsid w:val="00112CEA"/>
    <w:rsid w:val="00113286"/>
    <w:rsid w:val="0011391B"/>
    <w:rsid w:val="00114047"/>
    <w:rsid w:val="0011470E"/>
    <w:rsid w:val="001147F1"/>
    <w:rsid w:val="00114889"/>
    <w:rsid w:val="001149DF"/>
    <w:rsid w:val="00114D27"/>
    <w:rsid w:val="00115007"/>
    <w:rsid w:val="00115203"/>
    <w:rsid w:val="001153F5"/>
    <w:rsid w:val="00115475"/>
    <w:rsid w:val="00115522"/>
    <w:rsid w:val="00115753"/>
    <w:rsid w:val="00115944"/>
    <w:rsid w:val="00115C38"/>
    <w:rsid w:val="00115FF8"/>
    <w:rsid w:val="00116345"/>
    <w:rsid w:val="00116B18"/>
    <w:rsid w:val="00116BB1"/>
    <w:rsid w:val="00117579"/>
    <w:rsid w:val="001175F8"/>
    <w:rsid w:val="00117856"/>
    <w:rsid w:val="00117D49"/>
    <w:rsid w:val="00117EFA"/>
    <w:rsid w:val="0012002A"/>
    <w:rsid w:val="00120061"/>
    <w:rsid w:val="0012007C"/>
    <w:rsid w:val="001200EE"/>
    <w:rsid w:val="00120744"/>
    <w:rsid w:val="0012078E"/>
    <w:rsid w:val="001207C2"/>
    <w:rsid w:val="00120C37"/>
    <w:rsid w:val="001211C2"/>
    <w:rsid w:val="0012148A"/>
    <w:rsid w:val="00121A96"/>
    <w:rsid w:val="00121E3F"/>
    <w:rsid w:val="00121EC5"/>
    <w:rsid w:val="00122053"/>
    <w:rsid w:val="001223A8"/>
    <w:rsid w:val="00122618"/>
    <w:rsid w:val="0012273D"/>
    <w:rsid w:val="001229A5"/>
    <w:rsid w:val="00122AD5"/>
    <w:rsid w:val="00122DD8"/>
    <w:rsid w:val="00122DF8"/>
    <w:rsid w:val="00122E77"/>
    <w:rsid w:val="00123298"/>
    <w:rsid w:val="001236EC"/>
    <w:rsid w:val="001241C5"/>
    <w:rsid w:val="0012435D"/>
    <w:rsid w:val="001244C3"/>
    <w:rsid w:val="0012489B"/>
    <w:rsid w:val="001248B3"/>
    <w:rsid w:val="00124AE9"/>
    <w:rsid w:val="00124FB3"/>
    <w:rsid w:val="001254E5"/>
    <w:rsid w:val="00125557"/>
    <w:rsid w:val="001256F8"/>
    <w:rsid w:val="00125B2B"/>
    <w:rsid w:val="00125D46"/>
    <w:rsid w:val="001261C7"/>
    <w:rsid w:val="0012620F"/>
    <w:rsid w:val="00126469"/>
    <w:rsid w:val="001264E7"/>
    <w:rsid w:val="00126CB6"/>
    <w:rsid w:val="00127121"/>
    <w:rsid w:val="00127A26"/>
    <w:rsid w:val="00130017"/>
    <w:rsid w:val="00130652"/>
    <w:rsid w:val="00130CE2"/>
    <w:rsid w:val="00130F21"/>
    <w:rsid w:val="00130F91"/>
    <w:rsid w:val="00131173"/>
    <w:rsid w:val="001314FE"/>
    <w:rsid w:val="00131906"/>
    <w:rsid w:val="00131910"/>
    <w:rsid w:val="00132517"/>
    <w:rsid w:val="001326C3"/>
    <w:rsid w:val="00132EF2"/>
    <w:rsid w:val="00132F4C"/>
    <w:rsid w:val="001333EF"/>
    <w:rsid w:val="00133524"/>
    <w:rsid w:val="001335BC"/>
    <w:rsid w:val="0013399C"/>
    <w:rsid w:val="00133A6E"/>
    <w:rsid w:val="00133DD9"/>
    <w:rsid w:val="00134322"/>
    <w:rsid w:val="00134505"/>
    <w:rsid w:val="001347A3"/>
    <w:rsid w:val="001348B4"/>
    <w:rsid w:val="001349ED"/>
    <w:rsid w:val="00135035"/>
    <w:rsid w:val="00135557"/>
    <w:rsid w:val="0013573E"/>
    <w:rsid w:val="00135C22"/>
    <w:rsid w:val="00136595"/>
    <w:rsid w:val="0013684E"/>
    <w:rsid w:val="00136C30"/>
    <w:rsid w:val="00137306"/>
    <w:rsid w:val="00137424"/>
    <w:rsid w:val="00137480"/>
    <w:rsid w:val="00137755"/>
    <w:rsid w:val="001379A5"/>
    <w:rsid w:val="00137A90"/>
    <w:rsid w:val="001402BC"/>
    <w:rsid w:val="00140318"/>
    <w:rsid w:val="00140320"/>
    <w:rsid w:val="0014034D"/>
    <w:rsid w:val="00140AA8"/>
    <w:rsid w:val="00140AFA"/>
    <w:rsid w:val="001416A5"/>
    <w:rsid w:val="001419D5"/>
    <w:rsid w:val="00141AD9"/>
    <w:rsid w:val="00141F3D"/>
    <w:rsid w:val="00142DB9"/>
    <w:rsid w:val="001437F9"/>
    <w:rsid w:val="00143927"/>
    <w:rsid w:val="00143A6D"/>
    <w:rsid w:val="0014433F"/>
    <w:rsid w:val="00144D48"/>
    <w:rsid w:val="00144DEF"/>
    <w:rsid w:val="001451D0"/>
    <w:rsid w:val="00145294"/>
    <w:rsid w:val="00145C7B"/>
    <w:rsid w:val="001464BB"/>
    <w:rsid w:val="001464E5"/>
    <w:rsid w:val="0014677B"/>
    <w:rsid w:val="00146CE6"/>
    <w:rsid w:val="00147241"/>
    <w:rsid w:val="00147290"/>
    <w:rsid w:val="0014750B"/>
    <w:rsid w:val="0014767A"/>
    <w:rsid w:val="00147F17"/>
    <w:rsid w:val="0015001A"/>
    <w:rsid w:val="001500D2"/>
    <w:rsid w:val="001506F9"/>
    <w:rsid w:val="00150C1C"/>
    <w:rsid w:val="0015157A"/>
    <w:rsid w:val="001517B5"/>
    <w:rsid w:val="001517F6"/>
    <w:rsid w:val="001518C4"/>
    <w:rsid w:val="00151F5F"/>
    <w:rsid w:val="0015241E"/>
    <w:rsid w:val="00152903"/>
    <w:rsid w:val="00152C84"/>
    <w:rsid w:val="00152DD5"/>
    <w:rsid w:val="001533DB"/>
    <w:rsid w:val="00153580"/>
    <w:rsid w:val="00153711"/>
    <w:rsid w:val="00153FD5"/>
    <w:rsid w:val="001543D1"/>
    <w:rsid w:val="001544E2"/>
    <w:rsid w:val="00154C3C"/>
    <w:rsid w:val="0015526E"/>
    <w:rsid w:val="00155288"/>
    <w:rsid w:val="001555D1"/>
    <w:rsid w:val="00155733"/>
    <w:rsid w:val="0015595E"/>
    <w:rsid w:val="00155B9D"/>
    <w:rsid w:val="00155BA8"/>
    <w:rsid w:val="0015614F"/>
    <w:rsid w:val="0015617F"/>
    <w:rsid w:val="001561BA"/>
    <w:rsid w:val="001562FE"/>
    <w:rsid w:val="001565EF"/>
    <w:rsid w:val="00156784"/>
    <w:rsid w:val="0015697B"/>
    <w:rsid w:val="00156A65"/>
    <w:rsid w:val="0015703E"/>
    <w:rsid w:val="00157248"/>
    <w:rsid w:val="001576A8"/>
    <w:rsid w:val="0015778D"/>
    <w:rsid w:val="001577C2"/>
    <w:rsid w:val="0015795A"/>
    <w:rsid w:val="00160283"/>
    <w:rsid w:val="0016098D"/>
    <w:rsid w:val="00160DF1"/>
    <w:rsid w:val="00160DFE"/>
    <w:rsid w:val="00160E0D"/>
    <w:rsid w:val="00161000"/>
    <w:rsid w:val="001610B4"/>
    <w:rsid w:val="0016135B"/>
    <w:rsid w:val="00161BF0"/>
    <w:rsid w:val="00161F86"/>
    <w:rsid w:val="0016248C"/>
    <w:rsid w:val="001629E2"/>
    <w:rsid w:val="00162B95"/>
    <w:rsid w:val="00162E13"/>
    <w:rsid w:val="0016316A"/>
    <w:rsid w:val="0016338A"/>
    <w:rsid w:val="001633A7"/>
    <w:rsid w:val="001633C4"/>
    <w:rsid w:val="0016371D"/>
    <w:rsid w:val="001639F0"/>
    <w:rsid w:val="00163D5E"/>
    <w:rsid w:val="00164081"/>
    <w:rsid w:val="0016423F"/>
    <w:rsid w:val="001645BC"/>
    <w:rsid w:val="00164BEB"/>
    <w:rsid w:val="00165572"/>
    <w:rsid w:val="00165F17"/>
    <w:rsid w:val="00166281"/>
    <w:rsid w:val="00166905"/>
    <w:rsid w:val="00166BA4"/>
    <w:rsid w:val="00166E82"/>
    <w:rsid w:val="0016708D"/>
    <w:rsid w:val="001672AE"/>
    <w:rsid w:val="0016757D"/>
    <w:rsid w:val="00167B54"/>
    <w:rsid w:val="00170176"/>
    <w:rsid w:val="00170213"/>
    <w:rsid w:val="001704AA"/>
    <w:rsid w:val="001704D5"/>
    <w:rsid w:val="00170CE1"/>
    <w:rsid w:val="00170DCD"/>
    <w:rsid w:val="00170F71"/>
    <w:rsid w:val="00171441"/>
    <w:rsid w:val="00171591"/>
    <w:rsid w:val="001716B5"/>
    <w:rsid w:val="00171736"/>
    <w:rsid w:val="00171CC1"/>
    <w:rsid w:val="001721E5"/>
    <w:rsid w:val="0017262C"/>
    <w:rsid w:val="001727A5"/>
    <w:rsid w:val="00172A1C"/>
    <w:rsid w:val="001734AA"/>
    <w:rsid w:val="00173981"/>
    <w:rsid w:val="00173D1A"/>
    <w:rsid w:val="00173F70"/>
    <w:rsid w:val="00174159"/>
    <w:rsid w:val="001741D3"/>
    <w:rsid w:val="0017465E"/>
    <w:rsid w:val="00174763"/>
    <w:rsid w:val="00174A66"/>
    <w:rsid w:val="00174A67"/>
    <w:rsid w:val="00174C94"/>
    <w:rsid w:val="00174E06"/>
    <w:rsid w:val="00175C60"/>
    <w:rsid w:val="00175F74"/>
    <w:rsid w:val="001762FF"/>
    <w:rsid w:val="0017675B"/>
    <w:rsid w:val="00176D3B"/>
    <w:rsid w:val="0017719D"/>
    <w:rsid w:val="0017747C"/>
    <w:rsid w:val="001778C4"/>
    <w:rsid w:val="00177DB9"/>
    <w:rsid w:val="00180070"/>
    <w:rsid w:val="001807B6"/>
    <w:rsid w:val="00180955"/>
    <w:rsid w:val="00180DA6"/>
    <w:rsid w:val="00180F22"/>
    <w:rsid w:val="00180FA5"/>
    <w:rsid w:val="00181365"/>
    <w:rsid w:val="00181472"/>
    <w:rsid w:val="00181A67"/>
    <w:rsid w:val="00181D84"/>
    <w:rsid w:val="00181DB1"/>
    <w:rsid w:val="00181E01"/>
    <w:rsid w:val="001824C5"/>
    <w:rsid w:val="0018271C"/>
    <w:rsid w:val="00182765"/>
    <w:rsid w:val="00182BE1"/>
    <w:rsid w:val="00182D7C"/>
    <w:rsid w:val="00183031"/>
    <w:rsid w:val="00183378"/>
    <w:rsid w:val="00183673"/>
    <w:rsid w:val="00183ECA"/>
    <w:rsid w:val="00183FD7"/>
    <w:rsid w:val="0018408A"/>
    <w:rsid w:val="001843DA"/>
    <w:rsid w:val="00184538"/>
    <w:rsid w:val="00184660"/>
    <w:rsid w:val="00184730"/>
    <w:rsid w:val="001849F0"/>
    <w:rsid w:val="00184B15"/>
    <w:rsid w:val="00184B8A"/>
    <w:rsid w:val="00184CB2"/>
    <w:rsid w:val="0018500C"/>
    <w:rsid w:val="001850E3"/>
    <w:rsid w:val="00185139"/>
    <w:rsid w:val="0018513D"/>
    <w:rsid w:val="001859F9"/>
    <w:rsid w:val="00185B42"/>
    <w:rsid w:val="00185CAB"/>
    <w:rsid w:val="001860A7"/>
    <w:rsid w:val="001860B7"/>
    <w:rsid w:val="0018656D"/>
    <w:rsid w:val="0018681F"/>
    <w:rsid w:val="0018694D"/>
    <w:rsid w:val="001869E6"/>
    <w:rsid w:val="00186A92"/>
    <w:rsid w:val="00186B09"/>
    <w:rsid w:val="00186C23"/>
    <w:rsid w:val="00187055"/>
    <w:rsid w:val="0018705C"/>
    <w:rsid w:val="001870BA"/>
    <w:rsid w:val="001875B7"/>
    <w:rsid w:val="001878B4"/>
    <w:rsid w:val="00187A63"/>
    <w:rsid w:val="00187BD8"/>
    <w:rsid w:val="00187CB3"/>
    <w:rsid w:val="00190422"/>
    <w:rsid w:val="0019050A"/>
    <w:rsid w:val="001905ED"/>
    <w:rsid w:val="00190BC0"/>
    <w:rsid w:val="001910D4"/>
    <w:rsid w:val="001912C0"/>
    <w:rsid w:val="00191D46"/>
    <w:rsid w:val="00191E8C"/>
    <w:rsid w:val="001920A2"/>
    <w:rsid w:val="0019282E"/>
    <w:rsid w:val="00192951"/>
    <w:rsid w:val="00192E8C"/>
    <w:rsid w:val="0019310F"/>
    <w:rsid w:val="0019324C"/>
    <w:rsid w:val="00193693"/>
    <w:rsid w:val="0019372E"/>
    <w:rsid w:val="00193BFB"/>
    <w:rsid w:val="0019417A"/>
    <w:rsid w:val="00194186"/>
    <w:rsid w:val="00194241"/>
    <w:rsid w:val="0019486A"/>
    <w:rsid w:val="001951CF"/>
    <w:rsid w:val="00195207"/>
    <w:rsid w:val="00195904"/>
    <w:rsid w:val="00195C4F"/>
    <w:rsid w:val="00195F5A"/>
    <w:rsid w:val="001960D9"/>
    <w:rsid w:val="00196207"/>
    <w:rsid w:val="0019677E"/>
    <w:rsid w:val="001976E3"/>
    <w:rsid w:val="001979AA"/>
    <w:rsid w:val="00197FD8"/>
    <w:rsid w:val="001A04DA"/>
    <w:rsid w:val="001A05B8"/>
    <w:rsid w:val="001A0B2C"/>
    <w:rsid w:val="001A0DC0"/>
    <w:rsid w:val="001A17F6"/>
    <w:rsid w:val="001A214E"/>
    <w:rsid w:val="001A251E"/>
    <w:rsid w:val="001A2796"/>
    <w:rsid w:val="001A2890"/>
    <w:rsid w:val="001A2A2B"/>
    <w:rsid w:val="001A2CD3"/>
    <w:rsid w:val="001A2FCC"/>
    <w:rsid w:val="001A3278"/>
    <w:rsid w:val="001A37F3"/>
    <w:rsid w:val="001A3835"/>
    <w:rsid w:val="001A3A0A"/>
    <w:rsid w:val="001A3C45"/>
    <w:rsid w:val="001A3D9B"/>
    <w:rsid w:val="001A42FE"/>
    <w:rsid w:val="001A4376"/>
    <w:rsid w:val="001A44EC"/>
    <w:rsid w:val="001A4910"/>
    <w:rsid w:val="001A4BC8"/>
    <w:rsid w:val="001A4EBA"/>
    <w:rsid w:val="001A4ED7"/>
    <w:rsid w:val="001A5400"/>
    <w:rsid w:val="001A58BD"/>
    <w:rsid w:val="001A592F"/>
    <w:rsid w:val="001A5940"/>
    <w:rsid w:val="001A59B8"/>
    <w:rsid w:val="001A6229"/>
    <w:rsid w:val="001A62CC"/>
    <w:rsid w:val="001A6880"/>
    <w:rsid w:val="001A6A97"/>
    <w:rsid w:val="001A6C54"/>
    <w:rsid w:val="001A6E33"/>
    <w:rsid w:val="001A6E87"/>
    <w:rsid w:val="001A71AC"/>
    <w:rsid w:val="001A731D"/>
    <w:rsid w:val="001A74E7"/>
    <w:rsid w:val="001A7757"/>
    <w:rsid w:val="001A78CE"/>
    <w:rsid w:val="001A7DA1"/>
    <w:rsid w:val="001B0185"/>
    <w:rsid w:val="001B0441"/>
    <w:rsid w:val="001B047C"/>
    <w:rsid w:val="001B048F"/>
    <w:rsid w:val="001B0509"/>
    <w:rsid w:val="001B092A"/>
    <w:rsid w:val="001B106D"/>
    <w:rsid w:val="001B1BB1"/>
    <w:rsid w:val="001B1E59"/>
    <w:rsid w:val="001B210F"/>
    <w:rsid w:val="001B2310"/>
    <w:rsid w:val="001B30EF"/>
    <w:rsid w:val="001B33F8"/>
    <w:rsid w:val="001B354E"/>
    <w:rsid w:val="001B3858"/>
    <w:rsid w:val="001B3916"/>
    <w:rsid w:val="001B400A"/>
    <w:rsid w:val="001B45DC"/>
    <w:rsid w:val="001B4630"/>
    <w:rsid w:val="001B4B75"/>
    <w:rsid w:val="001B4E68"/>
    <w:rsid w:val="001B5428"/>
    <w:rsid w:val="001B54A1"/>
    <w:rsid w:val="001B58AA"/>
    <w:rsid w:val="001B5B9C"/>
    <w:rsid w:val="001B6565"/>
    <w:rsid w:val="001B66B8"/>
    <w:rsid w:val="001B6984"/>
    <w:rsid w:val="001B71E3"/>
    <w:rsid w:val="001B765B"/>
    <w:rsid w:val="001B7728"/>
    <w:rsid w:val="001B78BA"/>
    <w:rsid w:val="001B7A89"/>
    <w:rsid w:val="001B7ACD"/>
    <w:rsid w:val="001B7E48"/>
    <w:rsid w:val="001C032E"/>
    <w:rsid w:val="001C051A"/>
    <w:rsid w:val="001C0CEE"/>
    <w:rsid w:val="001C120E"/>
    <w:rsid w:val="001C1332"/>
    <w:rsid w:val="001C17CE"/>
    <w:rsid w:val="001C1B27"/>
    <w:rsid w:val="001C1D82"/>
    <w:rsid w:val="001C1ED9"/>
    <w:rsid w:val="001C1FDE"/>
    <w:rsid w:val="001C2598"/>
    <w:rsid w:val="001C27A6"/>
    <w:rsid w:val="001C27E6"/>
    <w:rsid w:val="001C290D"/>
    <w:rsid w:val="001C2F40"/>
    <w:rsid w:val="001C308A"/>
    <w:rsid w:val="001C36CA"/>
    <w:rsid w:val="001C3E12"/>
    <w:rsid w:val="001C3E49"/>
    <w:rsid w:val="001C3FB7"/>
    <w:rsid w:val="001C400E"/>
    <w:rsid w:val="001C41A4"/>
    <w:rsid w:val="001C437F"/>
    <w:rsid w:val="001C44D1"/>
    <w:rsid w:val="001C454A"/>
    <w:rsid w:val="001C4698"/>
    <w:rsid w:val="001C48C0"/>
    <w:rsid w:val="001C4A76"/>
    <w:rsid w:val="001C52CC"/>
    <w:rsid w:val="001C5431"/>
    <w:rsid w:val="001C57F2"/>
    <w:rsid w:val="001C5997"/>
    <w:rsid w:val="001C5FB1"/>
    <w:rsid w:val="001C61FD"/>
    <w:rsid w:val="001C6331"/>
    <w:rsid w:val="001C6901"/>
    <w:rsid w:val="001C6953"/>
    <w:rsid w:val="001C6AEE"/>
    <w:rsid w:val="001C7001"/>
    <w:rsid w:val="001C7022"/>
    <w:rsid w:val="001C7630"/>
    <w:rsid w:val="001C78A2"/>
    <w:rsid w:val="001C7A79"/>
    <w:rsid w:val="001C7E90"/>
    <w:rsid w:val="001D00AA"/>
    <w:rsid w:val="001D0530"/>
    <w:rsid w:val="001D073F"/>
    <w:rsid w:val="001D07CB"/>
    <w:rsid w:val="001D0B0D"/>
    <w:rsid w:val="001D10E7"/>
    <w:rsid w:val="001D1C9E"/>
    <w:rsid w:val="001D20B1"/>
    <w:rsid w:val="001D23F4"/>
    <w:rsid w:val="001D261D"/>
    <w:rsid w:val="001D290B"/>
    <w:rsid w:val="001D3896"/>
    <w:rsid w:val="001D41CA"/>
    <w:rsid w:val="001D45B9"/>
    <w:rsid w:val="001D47C2"/>
    <w:rsid w:val="001D4C66"/>
    <w:rsid w:val="001D4D81"/>
    <w:rsid w:val="001D519A"/>
    <w:rsid w:val="001D52B3"/>
    <w:rsid w:val="001D59D3"/>
    <w:rsid w:val="001D5F02"/>
    <w:rsid w:val="001D6994"/>
    <w:rsid w:val="001D6A9A"/>
    <w:rsid w:val="001D6D15"/>
    <w:rsid w:val="001D754B"/>
    <w:rsid w:val="001D76C0"/>
    <w:rsid w:val="001E0565"/>
    <w:rsid w:val="001E0723"/>
    <w:rsid w:val="001E123B"/>
    <w:rsid w:val="001E1309"/>
    <w:rsid w:val="001E17B5"/>
    <w:rsid w:val="001E187A"/>
    <w:rsid w:val="001E1C13"/>
    <w:rsid w:val="001E23BE"/>
    <w:rsid w:val="001E23D0"/>
    <w:rsid w:val="001E28EA"/>
    <w:rsid w:val="001E29C1"/>
    <w:rsid w:val="001E2C5B"/>
    <w:rsid w:val="001E2F98"/>
    <w:rsid w:val="001E3067"/>
    <w:rsid w:val="001E35F1"/>
    <w:rsid w:val="001E3CBC"/>
    <w:rsid w:val="001E3D2B"/>
    <w:rsid w:val="001E3DB1"/>
    <w:rsid w:val="001E4909"/>
    <w:rsid w:val="001E4AD0"/>
    <w:rsid w:val="001E4BD7"/>
    <w:rsid w:val="001E4E0F"/>
    <w:rsid w:val="001E5BF2"/>
    <w:rsid w:val="001E60C4"/>
    <w:rsid w:val="001E684D"/>
    <w:rsid w:val="001E69CB"/>
    <w:rsid w:val="001E69D4"/>
    <w:rsid w:val="001E6C0D"/>
    <w:rsid w:val="001E6F31"/>
    <w:rsid w:val="001E72B7"/>
    <w:rsid w:val="001E7474"/>
    <w:rsid w:val="001E76B4"/>
    <w:rsid w:val="001E7BE7"/>
    <w:rsid w:val="001E7DD9"/>
    <w:rsid w:val="001E7DFE"/>
    <w:rsid w:val="001E7F08"/>
    <w:rsid w:val="001E7F3F"/>
    <w:rsid w:val="001F04B6"/>
    <w:rsid w:val="001F0706"/>
    <w:rsid w:val="001F07F2"/>
    <w:rsid w:val="001F0A6D"/>
    <w:rsid w:val="001F0F5B"/>
    <w:rsid w:val="001F1656"/>
    <w:rsid w:val="001F19CA"/>
    <w:rsid w:val="001F1D36"/>
    <w:rsid w:val="001F2015"/>
    <w:rsid w:val="001F2172"/>
    <w:rsid w:val="001F22C9"/>
    <w:rsid w:val="001F2416"/>
    <w:rsid w:val="001F2504"/>
    <w:rsid w:val="001F2C7C"/>
    <w:rsid w:val="001F2DF8"/>
    <w:rsid w:val="001F2F09"/>
    <w:rsid w:val="001F3194"/>
    <w:rsid w:val="001F34D8"/>
    <w:rsid w:val="001F431E"/>
    <w:rsid w:val="001F46D1"/>
    <w:rsid w:val="001F50F7"/>
    <w:rsid w:val="001F5118"/>
    <w:rsid w:val="001F58E6"/>
    <w:rsid w:val="001F5901"/>
    <w:rsid w:val="001F5E76"/>
    <w:rsid w:val="001F6134"/>
    <w:rsid w:val="001F62F1"/>
    <w:rsid w:val="001F644D"/>
    <w:rsid w:val="001F6953"/>
    <w:rsid w:val="001F6A98"/>
    <w:rsid w:val="001F6B2E"/>
    <w:rsid w:val="001F6F60"/>
    <w:rsid w:val="001F6FD6"/>
    <w:rsid w:val="001F7558"/>
    <w:rsid w:val="001F77AF"/>
    <w:rsid w:val="001F7916"/>
    <w:rsid w:val="001F7DC8"/>
    <w:rsid w:val="001F7DC9"/>
    <w:rsid w:val="001F7E06"/>
    <w:rsid w:val="002009D1"/>
    <w:rsid w:val="00200BE0"/>
    <w:rsid w:val="00201157"/>
    <w:rsid w:val="002011D9"/>
    <w:rsid w:val="00201902"/>
    <w:rsid w:val="00201B90"/>
    <w:rsid w:val="00201EE2"/>
    <w:rsid w:val="002021EA"/>
    <w:rsid w:val="002023B1"/>
    <w:rsid w:val="002025B4"/>
    <w:rsid w:val="00202BF0"/>
    <w:rsid w:val="00203447"/>
    <w:rsid w:val="00203731"/>
    <w:rsid w:val="002048CA"/>
    <w:rsid w:val="0020512B"/>
    <w:rsid w:val="002053A9"/>
    <w:rsid w:val="0020545F"/>
    <w:rsid w:val="00205917"/>
    <w:rsid w:val="00205A74"/>
    <w:rsid w:val="00205B57"/>
    <w:rsid w:val="002063CD"/>
    <w:rsid w:val="00206789"/>
    <w:rsid w:val="00206E4C"/>
    <w:rsid w:val="00206FCA"/>
    <w:rsid w:val="002070DA"/>
    <w:rsid w:val="00207480"/>
    <w:rsid w:val="002076AC"/>
    <w:rsid w:val="0020771C"/>
    <w:rsid w:val="00207778"/>
    <w:rsid w:val="00207AA3"/>
    <w:rsid w:val="00207B6C"/>
    <w:rsid w:val="0021006E"/>
    <w:rsid w:val="0021020F"/>
    <w:rsid w:val="00210214"/>
    <w:rsid w:val="00210250"/>
    <w:rsid w:val="002104D2"/>
    <w:rsid w:val="0021099C"/>
    <w:rsid w:val="002109B0"/>
    <w:rsid w:val="00210A5B"/>
    <w:rsid w:val="00210A6F"/>
    <w:rsid w:val="00210AE8"/>
    <w:rsid w:val="00210DDA"/>
    <w:rsid w:val="0021111F"/>
    <w:rsid w:val="00211241"/>
    <w:rsid w:val="00211B8C"/>
    <w:rsid w:val="00211BC5"/>
    <w:rsid w:val="00211CB9"/>
    <w:rsid w:val="0021204D"/>
    <w:rsid w:val="002124D7"/>
    <w:rsid w:val="00212535"/>
    <w:rsid w:val="00212557"/>
    <w:rsid w:val="00212628"/>
    <w:rsid w:val="00212B55"/>
    <w:rsid w:val="00212D08"/>
    <w:rsid w:val="00212F33"/>
    <w:rsid w:val="00213003"/>
    <w:rsid w:val="0021348C"/>
    <w:rsid w:val="00213546"/>
    <w:rsid w:val="00213FD0"/>
    <w:rsid w:val="002140D8"/>
    <w:rsid w:val="0021426C"/>
    <w:rsid w:val="002142D7"/>
    <w:rsid w:val="0021494C"/>
    <w:rsid w:val="00214C24"/>
    <w:rsid w:val="00214C3F"/>
    <w:rsid w:val="00214DFB"/>
    <w:rsid w:val="00214F4E"/>
    <w:rsid w:val="0021571D"/>
    <w:rsid w:val="002157E0"/>
    <w:rsid w:val="002159E5"/>
    <w:rsid w:val="00215C50"/>
    <w:rsid w:val="00215C8E"/>
    <w:rsid w:val="00215D24"/>
    <w:rsid w:val="00216113"/>
    <w:rsid w:val="002166E6"/>
    <w:rsid w:val="00216702"/>
    <w:rsid w:val="00216A57"/>
    <w:rsid w:val="00216C54"/>
    <w:rsid w:val="00216DA3"/>
    <w:rsid w:val="00216EE6"/>
    <w:rsid w:val="00216F0D"/>
    <w:rsid w:val="00216F14"/>
    <w:rsid w:val="00217448"/>
    <w:rsid w:val="002174F8"/>
    <w:rsid w:val="00217A71"/>
    <w:rsid w:val="00217B3B"/>
    <w:rsid w:val="002201C4"/>
    <w:rsid w:val="002201D9"/>
    <w:rsid w:val="002204CB"/>
    <w:rsid w:val="00220B58"/>
    <w:rsid w:val="00220FF6"/>
    <w:rsid w:val="002213E0"/>
    <w:rsid w:val="00221C9C"/>
    <w:rsid w:val="002226EA"/>
    <w:rsid w:val="002229B6"/>
    <w:rsid w:val="00222EA1"/>
    <w:rsid w:val="002231D3"/>
    <w:rsid w:val="0022334F"/>
    <w:rsid w:val="002238D7"/>
    <w:rsid w:val="00223A7D"/>
    <w:rsid w:val="00223D86"/>
    <w:rsid w:val="00223E3A"/>
    <w:rsid w:val="00223E7D"/>
    <w:rsid w:val="002240CE"/>
    <w:rsid w:val="002241AC"/>
    <w:rsid w:val="002242C5"/>
    <w:rsid w:val="0022442D"/>
    <w:rsid w:val="00224E67"/>
    <w:rsid w:val="0022560C"/>
    <w:rsid w:val="0022584D"/>
    <w:rsid w:val="00225AEA"/>
    <w:rsid w:val="00225B1F"/>
    <w:rsid w:val="00225DF1"/>
    <w:rsid w:val="00226096"/>
    <w:rsid w:val="00226107"/>
    <w:rsid w:val="00226819"/>
    <w:rsid w:val="00226C6F"/>
    <w:rsid w:val="00226E24"/>
    <w:rsid w:val="002270C3"/>
    <w:rsid w:val="00227151"/>
    <w:rsid w:val="002272E2"/>
    <w:rsid w:val="002274EE"/>
    <w:rsid w:val="0022753E"/>
    <w:rsid w:val="00227710"/>
    <w:rsid w:val="00227D71"/>
    <w:rsid w:val="00227DC6"/>
    <w:rsid w:val="00230147"/>
    <w:rsid w:val="00230E0D"/>
    <w:rsid w:val="00231336"/>
    <w:rsid w:val="002318CB"/>
    <w:rsid w:val="0023282A"/>
    <w:rsid w:val="00232A8E"/>
    <w:rsid w:val="00232D97"/>
    <w:rsid w:val="00232DFA"/>
    <w:rsid w:val="00233101"/>
    <w:rsid w:val="00233410"/>
    <w:rsid w:val="00233817"/>
    <w:rsid w:val="00233906"/>
    <w:rsid w:val="00233DB6"/>
    <w:rsid w:val="002343E0"/>
    <w:rsid w:val="00234F3F"/>
    <w:rsid w:val="00235105"/>
    <w:rsid w:val="00235259"/>
    <w:rsid w:val="002352EF"/>
    <w:rsid w:val="00235308"/>
    <w:rsid w:val="0023541A"/>
    <w:rsid w:val="002358A7"/>
    <w:rsid w:val="00236010"/>
    <w:rsid w:val="00236276"/>
    <w:rsid w:val="00236473"/>
    <w:rsid w:val="002367FF"/>
    <w:rsid w:val="00237066"/>
    <w:rsid w:val="002371EC"/>
    <w:rsid w:val="002403E1"/>
    <w:rsid w:val="0024048D"/>
    <w:rsid w:val="002405D4"/>
    <w:rsid w:val="0024063B"/>
    <w:rsid w:val="00240A94"/>
    <w:rsid w:val="00240CE9"/>
    <w:rsid w:val="00240F18"/>
    <w:rsid w:val="00241DA0"/>
    <w:rsid w:val="00241E43"/>
    <w:rsid w:val="002421C5"/>
    <w:rsid w:val="00242256"/>
    <w:rsid w:val="0024233C"/>
    <w:rsid w:val="00242714"/>
    <w:rsid w:val="00242802"/>
    <w:rsid w:val="0024291D"/>
    <w:rsid w:val="002434BA"/>
    <w:rsid w:val="002436E1"/>
    <w:rsid w:val="00243F37"/>
    <w:rsid w:val="002445BC"/>
    <w:rsid w:val="0024472B"/>
    <w:rsid w:val="00244836"/>
    <w:rsid w:val="00244AE6"/>
    <w:rsid w:val="00245257"/>
    <w:rsid w:val="0024528A"/>
    <w:rsid w:val="002452AC"/>
    <w:rsid w:val="00246089"/>
    <w:rsid w:val="00246093"/>
    <w:rsid w:val="002464D4"/>
    <w:rsid w:val="0024655D"/>
    <w:rsid w:val="0024667D"/>
    <w:rsid w:val="00246702"/>
    <w:rsid w:val="00246E78"/>
    <w:rsid w:val="00247C59"/>
    <w:rsid w:val="00247F2E"/>
    <w:rsid w:val="00247FEA"/>
    <w:rsid w:val="00250697"/>
    <w:rsid w:val="00250AA7"/>
    <w:rsid w:val="00250ADC"/>
    <w:rsid w:val="00250B07"/>
    <w:rsid w:val="00250ED2"/>
    <w:rsid w:val="002512DB"/>
    <w:rsid w:val="00251387"/>
    <w:rsid w:val="00251432"/>
    <w:rsid w:val="0025152B"/>
    <w:rsid w:val="002517AE"/>
    <w:rsid w:val="002518F8"/>
    <w:rsid w:val="00251F25"/>
    <w:rsid w:val="00252269"/>
    <w:rsid w:val="00252287"/>
    <w:rsid w:val="002528CE"/>
    <w:rsid w:val="002528E8"/>
    <w:rsid w:val="00252CBF"/>
    <w:rsid w:val="002530E2"/>
    <w:rsid w:val="0025383C"/>
    <w:rsid w:val="002538A7"/>
    <w:rsid w:val="00253D4D"/>
    <w:rsid w:val="00253E31"/>
    <w:rsid w:val="002540D1"/>
    <w:rsid w:val="002544A6"/>
    <w:rsid w:val="002547E5"/>
    <w:rsid w:val="00254829"/>
    <w:rsid w:val="00254AC1"/>
    <w:rsid w:val="00254B65"/>
    <w:rsid w:val="00254B95"/>
    <w:rsid w:val="00254DE0"/>
    <w:rsid w:val="00255A02"/>
    <w:rsid w:val="00255ACA"/>
    <w:rsid w:val="00256D09"/>
    <w:rsid w:val="00257218"/>
    <w:rsid w:val="002572E7"/>
    <w:rsid w:val="0025731B"/>
    <w:rsid w:val="0025736E"/>
    <w:rsid w:val="0025742F"/>
    <w:rsid w:val="00257445"/>
    <w:rsid w:val="00257553"/>
    <w:rsid w:val="00257B8F"/>
    <w:rsid w:val="00260193"/>
    <w:rsid w:val="00260307"/>
    <w:rsid w:val="002604A6"/>
    <w:rsid w:val="00260886"/>
    <w:rsid w:val="00260928"/>
    <w:rsid w:val="00260FB2"/>
    <w:rsid w:val="00261006"/>
    <w:rsid w:val="002610E9"/>
    <w:rsid w:val="0026124E"/>
    <w:rsid w:val="0026170F"/>
    <w:rsid w:val="0026198C"/>
    <w:rsid w:val="00262128"/>
    <w:rsid w:val="0026227B"/>
    <w:rsid w:val="00262A04"/>
    <w:rsid w:val="00262C11"/>
    <w:rsid w:val="00262D4D"/>
    <w:rsid w:val="00262E69"/>
    <w:rsid w:val="00263494"/>
    <w:rsid w:val="002636FA"/>
    <w:rsid w:val="0026461F"/>
    <w:rsid w:val="002649D8"/>
    <w:rsid w:val="00264D82"/>
    <w:rsid w:val="00265192"/>
    <w:rsid w:val="00265A1E"/>
    <w:rsid w:val="00265A69"/>
    <w:rsid w:val="00265A6F"/>
    <w:rsid w:val="00265B74"/>
    <w:rsid w:val="00265C96"/>
    <w:rsid w:val="00265D56"/>
    <w:rsid w:val="00265E28"/>
    <w:rsid w:val="00265EAA"/>
    <w:rsid w:val="0026653F"/>
    <w:rsid w:val="002665CD"/>
    <w:rsid w:val="00266740"/>
    <w:rsid w:val="0026702B"/>
    <w:rsid w:val="00267906"/>
    <w:rsid w:val="00267C7D"/>
    <w:rsid w:val="0027088D"/>
    <w:rsid w:val="00270DB7"/>
    <w:rsid w:val="00270E9A"/>
    <w:rsid w:val="00271143"/>
    <w:rsid w:val="00271153"/>
    <w:rsid w:val="0027165D"/>
    <w:rsid w:val="002719F4"/>
    <w:rsid w:val="00271C8D"/>
    <w:rsid w:val="00271E77"/>
    <w:rsid w:val="00272487"/>
    <w:rsid w:val="00272C26"/>
    <w:rsid w:val="00272E3C"/>
    <w:rsid w:val="00273151"/>
    <w:rsid w:val="002734E5"/>
    <w:rsid w:val="002735AB"/>
    <w:rsid w:val="002737B4"/>
    <w:rsid w:val="002737C9"/>
    <w:rsid w:val="0027392E"/>
    <w:rsid w:val="002739F2"/>
    <w:rsid w:val="00273AB2"/>
    <w:rsid w:val="00273CEB"/>
    <w:rsid w:val="00274009"/>
    <w:rsid w:val="0027448E"/>
    <w:rsid w:val="00274A46"/>
    <w:rsid w:val="00274ABD"/>
    <w:rsid w:val="00274E75"/>
    <w:rsid w:val="002754FC"/>
    <w:rsid w:val="002755E9"/>
    <w:rsid w:val="002755F7"/>
    <w:rsid w:val="002758E4"/>
    <w:rsid w:val="00275F04"/>
    <w:rsid w:val="00275F69"/>
    <w:rsid w:val="002766F4"/>
    <w:rsid w:val="00276BAF"/>
    <w:rsid w:val="00276D7E"/>
    <w:rsid w:val="00276E66"/>
    <w:rsid w:val="00276F6C"/>
    <w:rsid w:val="002772DC"/>
    <w:rsid w:val="00277668"/>
    <w:rsid w:val="00277A26"/>
    <w:rsid w:val="00277EA3"/>
    <w:rsid w:val="00277F0E"/>
    <w:rsid w:val="002809CD"/>
    <w:rsid w:val="00280F0E"/>
    <w:rsid w:val="0028129A"/>
    <w:rsid w:val="00281622"/>
    <w:rsid w:val="0028167E"/>
    <w:rsid w:val="002817A2"/>
    <w:rsid w:val="00281C27"/>
    <w:rsid w:val="00281C89"/>
    <w:rsid w:val="0028282A"/>
    <w:rsid w:val="0028282F"/>
    <w:rsid w:val="0028283C"/>
    <w:rsid w:val="00282895"/>
    <w:rsid w:val="002828A9"/>
    <w:rsid w:val="00282945"/>
    <w:rsid w:val="00282E3F"/>
    <w:rsid w:val="00282E68"/>
    <w:rsid w:val="00283571"/>
    <w:rsid w:val="002835DA"/>
    <w:rsid w:val="00283C95"/>
    <w:rsid w:val="002840A5"/>
    <w:rsid w:val="00284CF7"/>
    <w:rsid w:val="00284E26"/>
    <w:rsid w:val="00284EDB"/>
    <w:rsid w:val="0028529B"/>
    <w:rsid w:val="00285E09"/>
    <w:rsid w:val="00285E69"/>
    <w:rsid w:val="00285E6A"/>
    <w:rsid w:val="00286081"/>
    <w:rsid w:val="0028622F"/>
    <w:rsid w:val="002862C3"/>
    <w:rsid w:val="00286812"/>
    <w:rsid w:val="00286A4C"/>
    <w:rsid w:val="0028718D"/>
    <w:rsid w:val="0028763B"/>
    <w:rsid w:val="002879D5"/>
    <w:rsid w:val="00287B01"/>
    <w:rsid w:val="00287BA5"/>
    <w:rsid w:val="00287C61"/>
    <w:rsid w:val="00287DB8"/>
    <w:rsid w:val="002903C9"/>
    <w:rsid w:val="00290B49"/>
    <w:rsid w:val="00290CFF"/>
    <w:rsid w:val="00290F8C"/>
    <w:rsid w:val="00291209"/>
    <w:rsid w:val="002914E2"/>
    <w:rsid w:val="00291529"/>
    <w:rsid w:val="002917EF"/>
    <w:rsid w:val="00291838"/>
    <w:rsid w:val="002924CD"/>
    <w:rsid w:val="00292E5E"/>
    <w:rsid w:val="00292F1A"/>
    <w:rsid w:val="002930B3"/>
    <w:rsid w:val="0029319D"/>
    <w:rsid w:val="002933F7"/>
    <w:rsid w:val="002939D4"/>
    <w:rsid w:val="002939F8"/>
    <w:rsid w:val="0029401A"/>
    <w:rsid w:val="0029419F"/>
    <w:rsid w:val="002944DB"/>
    <w:rsid w:val="002946B5"/>
    <w:rsid w:val="00294B63"/>
    <w:rsid w:val="00294C3C"/>
    <w:rsid w:val="00295339"/>
    <w:rsid w:val="0029553B"/>
    <w:rsid w:val="0029593B"/>
    <w:rsid w:val="00295A32"/>
    <w:rsid w:val="00295DCE"/>
    <w:rsid w:val="00295F0F"/>
    <w:rsid w:val="00296A70"/>
    <w:rsid w:val="00296E8F"/>
    <w:rsid w:val="0029719D"/>
    <w:rsid w:val="0029728F"/>
    <w:rsid w:val="002975AE"/>
    <w:rsid w:val="00297769"/>
    <w:rsid w:val="00297986"/>
    <w:rsid w:val="00297CA9"/>
    <w:rsid w:val="00297D9D"/>
    <w:rsid w:val="00297FC5"/>
    <w:rsid w:val="002A023E"/>
    <w:rsid w:val="002A0334"/>
    <w:rsid w:val="002A0417"/>
    <w:rsid w:val="002A06C1"/>
    <w:rsid w:val="002A0C4F"/>
    <w:rsid w:val="002A16D8"/>
    <w:rsid w:val="002A182E"/>
    <w:rsid w:val="002A1A6A"/>
    <w:rsid w:val="002A1BC8"/>
    <w:rsid w:val="002A1EC6"/>
    <w:rsid w:val="002A1ED4"/>
    <w:rsid w:val="002A2067"/>
    <w:rsid w:val="002A2086"/>
    <w:rsid w:val="002A2980"/>
    <w:rsid w:val="002A2A26"/>
    <w:rsid w:val="002A2EC4"/>
    <w:rsid w:val="002A3092"/>
    <w:rsid w:val="002A33FB"/>
    <w:rsid w:val="002A3642"/>
    <w:rsid w:val="002A392D"/>
    <w:rsid w:val="002A3AAC"/>
    <w:rsid w:val="002A3BA3"/>
    <w:rsid w:val="002A3C34"/>
    <w:rsid w:val="002A3E1F"/>
    <w:rsid w:val="002A3EF2"/>
    <w:rsid w:val="002A3F21"/>
    <w:rsid w:val="002A415E"/>
    <w:rsid w:val="002A4595"/>
    <w:rsid w:val="002A46D4"/>
    <w:rsid w:val="002A482A"/>
    <w:rsid w:val="002A48DF"/>
    <w:rsid w:val="002A499D"/>
    <w:rsid w:val="002A4B56"/>
    <w:rsid w:val="002A4C7A"/>
    <w:rsid w:val="002A4D45"/>
    <w:rsid w:val="002A4EB1"/>
    <w:rsid w:val="002A5074"/>
    <w:rsid w:val="002A50FF"/>
    <w:rsid w:val="002A5E41"/>
    <w:rsid w:val="002A61B8"/>
    <w:rsid w:val="002A6392"/>
    <w:rsid w:val="002A6ADD"/>
    <w:rsid w:val="002A7654"/>
    <w:rsid w:val="002A79A9"/>
    <w:rsid w:val="002A7AC4"/>
    <w:rsid w:val="002A7B94"/>
    <w:rsid w:val="002A7D71"/>
    <w:rsid w:val="002A7ED0"/>
    <w:rsid w:val="002B023C"/>
    <w:rsid w:val="002B04AF"/>
    <w:rsid w:val="002B05F6"/>
    <w:rsid w:val="002B0DED"/>
    <w:rsid w:val="002B118B"/>
    <w:rsid w:val="002B19A2"/>
    <w:rsid w:val="002B1D02"/>
    <w:rsid w:val="002B1D36"/>
    <w:rsid w:val="002B1D70"/>
    <w:rsid w:val="002B1EEC"/>
    <w:rsid w:val="002B241F"/>
    <w:rsid w:val="002B278A"/>
    <w:rsid w:val="002B2920"/>
    <w:rsid w:val="002B2C58"/>
    <w:rsid w:val="002B30E7"/>
    <w:rsid w:val="002B381A"/>
    <w:rsid w:val="002B3827"/>
    <w:rsid w:val="002B39DD"/>
    <w:rsid w:val="002B3A60"/>
    <w:rsid w:val="002B3F6C"/>
    <w:rsid w:val="002B448D"/>
    <w:rsid w:val="002B4645"/>
    <w:rsid w:val="002B4926"/>
    <w:rsid w:val="002B4B91"/>
    <w:rsid w:val="002B4FCC"/>
    <w:rsid w:val="002B57E2"/>
    <w:rsid w:val="002B58DA"/>
    <w:rsid w:val="002B5A03"/>
    <w:rsid w:val="002B5A07"/>
    <w:rsid w:val="002B5A0F"/>
    <w:rsid w:val="002B5C0D"/>
    <w:rsid w:val="002B5C5D"/>
    <w:rsid w:val="002B648A"/>
    <w:rsid w:val="002B6D93"/>
    <w:rsid w:val="002B6E84"/>
    <w:rsid w:val="002B70BF"/>
    <w:rsid w:val="002B7408"/>
    <w:rsid w:val="002B7CFD"/>
    <w:rsid w:val="002B7FAB"/>
    <w:rsid w:val="002C0303"/>
    <w:rsid w:val="002C0530"/>
    <w:rsid w:val="002C0594"/>
    <w:rsid w:val="002C0862"/>
    <w:rsid w:val="002C0A9A"/>
    <w:rsid w:val="002C153C"/>
    <w:rsid w:val="002C1741"/>
    <w:rsid w:val="002C1C76"/>
    <w:rsid w:val="002C1D8B"/>
    <w:rsid w:val="002C1DD5"/>
    <w:rsid w:val="002C1E9E"/>
    <w:rsid w:val="002C210F"/>
    <w:rsid w:val="002C2144"/>
    <w:rsid w:val="002C21C9"/>
    <w:rsid w:val="002C229B"/>
    <w:rsid w:val="002C2DCC"/>
    <w:rsid w:val="002C2DEC"/>
    <w:rsid w:val="002C3232"/>
    <w:rsid w:val="002C32BA"/>
    <w:rsid w:val="002C3A51"/>
    <w:rsid w:val="002C3D2E"/>
    <w:rsid w:val="002C42DE"/>
    <w:rsid w:val="002C46D2"/>
    <w:rsid w:val="002C4F38"/>
    <w:rsid w:val="002C574D"/>
    <w:rsid w:val="002C577D"/>
    <w:rsid w:val="002C5E6F"/>
    <w:rsid w:val="002C6667"/>
    <w:rsid w:val="002C6671"/>
    <w:rsid w:val="002C685C"/>
    <w:rsid w:val="002C6A2D"/>
    <w:rsid w:val="002C6E4C"/>
    <w:rsid w:val="002C6FA6"/>
    <w:rsid w:val="002C742C"/>
    <w:rsid w:val="002C786A"/>
    <w:rsid w:val="002C7977"/>
    <w:rsid w:val="002C7A46"/>
    <w:rsid w:val="002C7B83"/>
    <w:rsid w:val="002D06E6"/>
    <w:rsid w:val="002D07E8"/>
    <w:rsid w:val="002D0AD1"/>
    <w:rsid w:val="002D0BBD"/>
    <w:rsid w:val="002D0EF5"/>
    <w:rsid w:val="002D105C"/>
    <w:rsid w:val="002D1698"/>
    <w:rsid w:val="002D16BD"/>
    <w:rsid w:val="002D1CE2"/>
    <w:rsid w:val="002D1D91"/>
    <w:rsid w:val="002D1E94"/>
    <w:rsid w:val="002D2439"/>
    <w:rsid w:val="002D2A81"/>
    <w:rsid w:val="002D2F26"/>
    <w:rsid w:val="002D3221"/>
    <w:rsid w:val="002D3524"/>
    <w:rsid w:val="002D3600"/>
    <w:rsid w:val="002D3A40"/>
    <w:rsid w:val="002D3C86"/>
    <w:rsid w:val="002D3E54"/>
    <w:rsid w:val="002D491C"/>
    <w:rsid w:val="002D60B0"/>
    <w:rsid w:val="002D66A3"/>
    <w:rsid w:val="002D6848"/>
    <w:rsid w:val="002D6C81"/>
    <w:rsid w:val="002D6CF7"/>
    <w:rsid w:val="002D6DF0"/>
    <w:rsid w:val="002D717A"/>
    <w:rsid w:val="002E0459"/>
    <w:rsid w:val="002E0837"/>
    <w:rsid w:val="002E094B"/>
    <w:rsid w:val="002E0B52"/>
    <w:rsid w:val="002E105E"/>
    <w:rsid w:val="002E1061"/>
    <w:rsid w:val="002E1D20"/>
    <w:rsid w:val="002E2214"/>
    <w:rsid w:val="002E2312"/>
    <w:rsid w:val="002E25B9"/>
    <w:rsid w:val="002E2661"/>
    <w:rsid w:val="002E2DD4"/>
    <w:rsid w:val="002E2EAC"/>
    <w:rsid w:val="002E2EC7"/>
    <w:rsid w:val="002E3042"/>
    <w:rsid w:val="002E3089"/>
    <w:rsid w:val="002E37E4"/>
    <w:rsid w:val="002E40EC"/>
    <w:rsid w:val="002E44B8"/>
    <w:rsid w:val="002E46C4"/>
    <w:rsid w:val="002E4A06"/>
    <w:rsid w:val="002E4DDC"/>
    <w:rsid w:val="002E4F88"/>
    <w:rsid w:val="002E57F3"/>
    <w:rsid w:val="002E59FB"/>
    <w:rsid w:val="002E5AD2"/>
    <w:rsid w:val="002E5F47"/>
    <w:rsid w:val="002E5FB7"/>
    <w:rsid w:val="002E62C1"/>
    <w:rsid w:val="002E669A"/>
    <w:rsid w:val="002E6CE2"/>
    <w:rsid w:val="002E6E7C"/>
    <w:rsid w:val="002E732F"/>
    <w:rsid w:val="002E7332"/>
    <w:rsid w:val="002E7338"/>
    <w:rsid w:val="002E7867"/>
    <w:rsid w:val="002E78CB"/>
    <w:rsid w:val="002E7A62"/>
    <w:rsid w:val="002E7AA7"/>
    <w:rsid w:val="002F0226"/>
    <w:rsid w:val="002F02EC"/>
    <w:rsid w:val="002F0584"/>
    <w:rsid w:val="002F0A2F"/>
    <w:rsid w:val="002F0B1F"/>
    <w:rsid w:val="002F12EA"/>
    <w:rsid w:val="002F13F2"/>
    <w:rsid w:val="002F16FF"/>
    <w:rsid w:val="002F172E"/>
    <w:rsid w:val="002F17B5"/>
    <w:rsid w:val="002F1AD1"/>
    <w:rsid w:val="002F1D08"/>
    <w:rsid w:val="002F20B6"/>
    <w:rsid w:val="002F2937"/>
    <w:rsid w:val="002F2AB6"/>
    <w:rsid w:val="002F2B7E"/>
    <w:rsid w:val="002F3048"/>
    <w:rsid w:val="002F309C"/>
    <w:rsid w:val="002F3435"/>
    <w:rsid w:val="002F3559"/>
    <w:rsid w:val="002F3749"/>
    <w:rsid w:val="002F3CDE"/>
    <w:rsid w:val="002F3E09"/>
    <w:rsid w:val="002F412F"/>
    <w:rsid w:val="002F4154"/>
    <w:rsid w:val="002F4563"/>
    <w:rsid w:val="002F4852"/>
    <w:rsid w:val="002F4B01"/>
    <w:rsid w:val="002F50E9"/>
    <w:rsid w:val="002F5C0B"/>
    <w:rsid w:val="002F5C25"/>
    <w:rsid w:val="002F5D13"/>
    <w:rsid w:val="002F5D51"/>
    <w:rsid w:val="002F5D99"/>
    <w:rsid w:val="002F60F0"/>
    <w:rsid w:val="002F6371"/>
    <w:rsid w:val="002F64F8"/>
    <w:rsid w:val="002F6640"/>
    <w:rsid w:val="002F66B3"/>
    <w:rsid w:val="002F6B14"/>
    <w:rsid w:val="002F6BD0"/>
    <w:rsid w:val="002F6CAB"/>
    <w:rsid w:val="002F728F"/>
    <w:rsid w:val="002F73A0"/>
    <w:rsid w:val="002F74BA"/>
    <w:rsid w:val="002F7883"/>
    <w:rsid w:val="002F7DB3"/>
    <w:rsid w:val="002F7E71"/>
    <w:rsid w:val="002F7F02"/>
    <w:rsid w:val="00300134"/>
    <w:rsid w:val="00300149"/>
    <w:rsid w:val="003002EA"/>
    <w:rsid w:val="0030054E"/>
    <w:rsid w:val="00300710"/>
    <w:rsid w:val="00300842"/>
    <w:rsid w:val="003019EB"/>
    <w:rsid w:val="00301AE8"/>
    <w:rsid w:val="00301B01"/>
    <w:rsid w:val="00301CDF"/>
    <w:rsid w:val="00302027"/>
    <w:rsid w:val="00302480"/>
    <w:rsid w:val="0030251D"/>
    <w:rsid w:val="00302758"/>
    <w:rsid w:val="00302C95"/>
    <w:rsid w:val="00302D42"/>
    <w:rsid w:val="00302D82"/>
    <w:rsid w:val="00302EAD"/>
    <w:rsid w:val="0030364F"/>
    <w:rsid w:val="003037CA"/>
    <w:rsid w:val="00303C48"/>
    <w:rsid w:val="00304011"/>
    <w:rsid w:val="0030464B"/>
    <w:rsid w:val="003052F9"/>
    <w:rsid w:val="003055D5"/>
    <w:rsid w:val="00305845"/>
    <w:rsid w:val="00305C21"/>
    <w:rsid w:val="00305C82"/>
    <w:rsid w:val="00305CF1"/>
    <w:rsid w:val="003062FD"/>
    <w:rsid w:val="003067AC"/>
    <w:rsid w:val="0030696D"/>
    <w:rsid w:val="003071A3"/>
    <w:rsid w:val="003072B5"/>
    <w:rsid w:val="0030736E"/>
    <w:rsid w:val="00307BB3"/>
    <w:rsid w:val="00310100"/>
    <w:rsid w:val="00310330"/>
    <w:rsid w:val="00310437"/>
    <w:rsid w:val="0031097C"/>
    <w:rsid w:val="00310A9F"/>
    <w:rsid w:val="00310BDD"/>
    <w:rsid w:val="00310DBD"/>
    <w:rsid w:val="00310F2F"/>
    <w:rsid w:val="003111DE"/>
    <w:rsid w:val="00311242"/>
    <w:rsid w:val="00311316"/>
    <w:rsid w:val="003113C9"/>
    <w:rsid w:val="00311C2D"/>
    <w:rsid w:val="00312547"/>
    <w:rsid w:val="003126DA"/>
    <w:rsid w:val="00312848"/>
    <w:rsid w:val="00312A8D"/>
    <w:rsid w:val="00312C44"/>
    <w:rsid w:val="003130E8"/>
    <w:rsid w:val="0031412E"/>
    <w:rsid w:val="00314569"/>
    <w:rsid w:val="00314813"/>
    <w:rsid w:val="00314C0F"/>
    <w:rsid w:val="00314D4B"/>
    <w:rsid w:val="00314F12"/>
    <w:rsid w:val="003153A6"/>
    <w:rsid w:val="00315450"/>
    <w:rsid w:val="00315563"/>
    <w:rsid w:val="0031572A"/>
    <w:rsid w:val="00315E0A"/>
    <w:rsid w:val="003165E6"/>
    <w:rsid w:val="003166BC"/>
    <w:rsid w:val="0031699C"/>
    <w:rsid w:val="00316A7B"/>
    <w:rsid w:val="00316DD7"/>
    <w:rsid w:val="003172BB"/>
    <w:rsid w:val="003172CF"/>
    <w:rsid w:val="00317D59"/>
    <w:rsid w:val="00320380"/>
    <w:rsid w:val="00320762"/>
    <w:rsid w:val="00320D7F"/>
    <w:rsid w:val="00320E50"/>
    <w:rsid w:val="0032100A"/>
    <w:rsid w:val="003212C6"/>
    <w:rsid w:val="003215B5"/>
    <w:rsid w:val="0032161A"/>
    <w:rsid w:val="00321C76"/>
    <w:rsid w:val="00321EBB"/>
    <w:rsid w:val="00321FFD"/>
    <w:rsid w:val="003221CF"/>
    <w:rsid w:val="0032299B"/>
    <w:rsid w:val="00322AC6"/>
    <w:rsid w:val="00322D67"/>
    <w:rsid w:val="00322DF1"/>
    <w:rsid w:val="003233ED"/>
    <w:rsid w:val="0032349C"/>
    <w:rsid w:val="00323BCD"/>
    <w:rsid w:val="00323E93"/>
    <w:rsid w:val="0032401D"/>
    <w:rsid w:val="003241ED"/>
    <w:rsid w:val="0032421A"/>
    <w:rsid w:val="003242E7"/>
    <w:rsid w:val="00324589"/>
    <w:rsid w:val="003248A7"/>
    <w:rsid w:val="00324943"/>
    <w:rsid w:val="00324A54"/>
    <w:rsid w:val="00324D9F"/>
    <w:rsid w:val="00324FA2"/>
    <w:rsid w:val="00324FCC"/>
    <w:rsid w:val="003250D5"/>
    <w:rsid w:val="003252FC"/>
    <w:rsid w:val="00325787"/>
    <w:rsid w:val="003257FE"/>
    <w:rsid w:val="0032580F"/>
    <w:rsid w:val="00325FC8"/>
    <w:rsid w:val="00326021"/>
    <w:rsid w:val="00326510"/>
    <w:rsid w:val="0032657A"/>
    <w:rsid w:val="0032695B"/>
    <w:rsid w:val="0032742D"/>
    <w:rsid w:val="003276FB"/>
    <w:rsid w:val="00327875"/>
    <w:rsid w:val="00327948"/>
    <w:rsid w:val="00327D05"/>
    <w:rsid w:val="00327DEE"/>
    <w:rsid w:val="0033000F"/>
    <w:rsid w:val="003307F3"/>
    <w:rsid w:val="00330986"/>
    <w:rsid w:val="00330A00"/>
    <w:rsid w:val="00330B04"/>
    <w:rsid w:val="00331216"/>
    <w:rsid w:val="0033174E"/>
    <w:rsid w:val="00331920"/>
    <w:rsid w:val="00332011"/>
    <w:rsid w:val="003320F2"/>
    <w:rsid w:val="00332518"/>
    <w:rsid w:val="00332925"/>
    <w:rsid w:val="00332E3F"/>
    <w:rsid w:val="00333169"/>
    <w:rsid w:val="003331EB"/>
    <w:rsid w:val="003332ED"/>
    <w:rsid w:val="0033336F"/>
    <w:rsid w:val="00333397"/>
    <w:rsid w:val="00333929"/>
    <w:rsid w:val="00333BC5"/>
    <w:rsid w:val="003348E5"/>
    <w:rsid w:val="0033535B"/>
    <w:rsid w:val="003355CF"/>
    <w:rsid w:val="00335B88"/>
    <w:rsid w:val="003362ED"/>
    <w:rsid w:val="0033685B"/>
    <w:rsid w:val="003368DC"/>
    <w:rsid w:val="00336B5B"/>
    <w:rsid w:val="00337A1C"/>
    <w:rsid w:val="00337E05"/>
    <w:rsid w:val="00340023"/>
    <w:rsid w:val="0034024C"/>
    <w:rsid w:val="00340A49"/>
    <w:rsid w:val="00340B5E"/>
    <w:rsid w:val="00340E21"/>
    <w:rsid w:val="00340E3C"/>
    <w:rsid w:val="00340F2F"/>
    <w:rsid w:val="00340F98"/>
    <w:rsid w:val="00341904"/>
    <w:rsid w:val="00341D70"/>
    <w:rsid w:val="00341E32"/>
    <w:rsid w:val="0034202D"/>
    <w:rsid w:val="00342580"/>
    <w:rsid w:val="00342676"/>
    <w:rsid w:val="00342AF0"/>
    <w:rsid w:val="00342BED"/>
    <w:rsid w:val="00342E9F"/>
    <w:rsid w:val="0034315E"/>
    <w:rsid w:val="00343755"/>
    <w:rsid w:val="00343B6C"/>
    <w:rsid w:val="00343BB8"/>
    <w:rsid w:val="00344337"/>
    <w:rsid w:val="003443DD"/>
    <w:rsid w:val="00344EE8"/>
    <w:rsid w:val="003450B9"/>
    <w:rsid w:val="003453E9"/>
    <w:rsid w:val="00345818"/>
    <w:rsid w:val="003458C5"/>
    <w:rsid w:val="00345927"/>
    <w:rsid w:val="00346B91"/>
    <w:rsid w:val="003470F7"/>
    <w:rsid w:val="00350495"/>
    <w:rsid w:val="00350584"/>
    <w:rsid w:val="003517FA"/>
    <w:rsid w:val="00351857"/>
    <w:rsid w:val="00351863"/>
    <w:rsid w:val="00351AB5"/>
    <w:rsid w:val="00352271"/>
    <w:rsid w:val="0035291F"/>
    <w:rsid w:val="0035335C"/>
    <w:rsid w:val="00353E89"/>
    <w:rsid w:val="00353F66"/>
    <w:rsid w:val="00354105"/>
    <w:rsid w:val="003545E8"/>
    <w:rsid w:val="003547EB"/>
    <w:rsid w:val="00354AAF"/>
    <w:rsid w:val="00354BE0"/>
    <w:rsid w:val="00354DCF"/>
    <w:rsid w:val="00354F45"/>
    <w:rsid w:val="00355E69"/>
    <w:rsid w:val="00356225"/>
    <w:rsid w:val="00356470"/>
    <w:rsid w:val="003564F1"/>
    <w:rsid w:val="00356E1E"/>
    <w:rsid w:val="00357621"/>
    <w:rsid w:val="003578A8"/>
    <w:rsid w:val="00357E13"/>
    <w:rsid w:val="00357FA4"/>
    <w:rsid w:val="00360311"/>
    <w:rsid w:val="0036053B"/>
    <w:rsid w:val="0036083F"/>
    <w:rsid w:val="00361008"/>
    <w:rsid w:val="003610E1"/>
    <w:rsid w:val="00361514"/>
    <w:rsid w:val="0036182A"/>
    <w:rsid w:val="00361A64"/>
    <w:rsid w:val="00361DE6"/>
    <w:rsid w:val="00361F8B"/>
    <w:rsid w:val="003625FE"/>
    <w:rsid w:val="003626DB"/>
    <w:rsid w:val="003629C2"/>
    <w:rsid w:val="00363B17"/>
    <w:rsid w:val="00363B76"/>
    <w:rsid w:val="00363EC7"/>
    <w:rsid w:val="00364335"/>
    <w:rsid w:val="00364360"/>
    <w:rsid w:val="0036449A"/>
    <w:rsid w:val="0036492D"/>
    <w:rsid w:val="00364B08"/>
    <w:rsid w:val="00364D68"/>
    <w:rsid w:val="00365331"/>
    <w:rsid w:val="00365519"/>
    <w:rsid w:val="0036566E"/>
    <w:rsid w:val="0036568F"/>
    <w:rsid w:val="00365FA7"/>
    <w:rsid w:val="003663C0"/>
    <w:rsid w:val="00366612"/>
    <w:rsid w:val="00366945"/>
    <w:rsid w:val="00366B8A"/>
    <w:rsid w:val="00367053"/>
    <w:rsid w:val="003671BE"/>
    <w:rsid w:val="003678AC"/>
    <w:rsid w:val="0036798A"/>
    <w:rsid w:val="00370161"/>
    <w:rsid w:val="003709E4"/>
    <w:rsid w:val="00370CC3"/>
    <w:rsid w:val="00370D55"/>
    <w:rsid w:val="0037160A"/>
    <w:rsid w:val="0037174C"/>
    <w:rsid w:val="00371931"/>
    <w:rsid w:val="0037194D"/>
    <w:rsid w:val="00371BA4"/>
    <w:rsid w:val="00371BD7"/>
    <w:rsid w:val="00372177"/>
    <w:rsid w:val="0037238D"/>
    <w:rsid w:val="00372485"/>
    <w:rsid w:val="003724DD"/>
    <w:rsid w:val="00372EAB"/>
    <w:rsid w:val="00373118"/>
    <w:rsid w:val="003731D7"/>
    <w:rsid w:val="00373200"/>
    <w:rsid w:val="00373824"/>
    <w:rsid w:val="00373D88"/>
    <w:rsid w:val="0037493B"/>
    <w:rsid w:val="003749D6"/>
    <w:rsid w:val="00374B42"/>
    <w:rsid w:val="00374C00"/>
    <w:rsid w:val="00374C0D"/>
    <w:rsid w:val="00375857"/>
    <w:rsid w:val="00375A84"/>
    <w:rsid w:val="00375E2E"/>
    <w:rsid w:val="00375EF5"/>
    <w:rsid w:val="003760F9"/>
    <w:rsid w:val="003765DA"/>
    <w:rsid w:val="003767A5"/>
    <w:rsid w:val="0037687D"/>
    <w:rsid w:val="00376B0E"/>
    <w:rsid w:val="00376C90"/>
    <w:rsid w:val="00377341"/>
    <w:rsid w:val="0037744C"/>
    <w:rsid w:val="003775E4"/>
    <w:rsid w:val="0037794E"/>
    <w:rsid w:val="00377CE3"/>
    <w:rsid w:val="003801F3"/>
    <w:rsid w:val="00380295"/>
    <w:rsid w:val="003806AC"/>
    <w:rsid w:val="003807AF"/>
    <w:rsid w:val="00380A8B"/>
    <w:rsid w:val="003812E7"/>
    <w:rsid w:val="0038139D"/>
    <w:rsid w:val="003815FD"/>
    <w:rsid w:val="00381D0F"/>
    <w:rsid w:val="00381D15"/>
    <w:rsid w:val="0038268E"/>
    <w:rsid w:val="003828F1"/>
    <w:rsid w:val="00382F0E"/>
    <w:rsid w:val="00382F40"/>
    <w:rsid w:val="00383209"/>
    <w:rsid w:val="00383D9A"/>
    <w:rsid w:val="00384642"/>
    <w:rsid w:val="00384CA2"/>
    <w:rsid w:val="0038509B"/>
    <w:rsid w:val="003850B3"/>
    <w:rsid w:val="00385254"/>
    <w:rsid w:val="0038528E"/>
    <w:rsid w:val="0038542F"/>
    <w:rsid w:val="003856A5"/>
    <w:rsid w:val="00385BD1"/>
    <w:rsid w:val="00386120"/>
    <w:rsid w:val="003862DD"/>
    <w:rsid w:val="003863E7"/>
    <w:rsid w:val="003865E7"/>
    <w:rsid w:val="00387038"/>
    <w:rsid w:val="0039018F"/>
    <w:rsid w:val="0039029A"/>
    <w:rsid w:val="0039079B"/>
    <w:rsid w:val="00390FF6"/>
    <w:rsid w:val="00391705"/>
    <w:rsid w:val="00391EE1"/>
    <w:rsid w:val="0039209B"/>
    <w:rsid w:val="003920AF"/>
    <w:rsid w:val="00392242"/>
    <w:rsid w:val="003924B8"/>
    <w:rsid w:val="00392C31"/>
    <w:rsid w:val="00392DB4"/>
    <w:rsid w:val="00393332"/>
    <w:rsid w:val="003933E8"/>
    <w:rsid w:val="003938EE"/>
    <w:rsid w:val="00393EF5"/>
    <w:rsid w:val="00393F00"/>
    <w:rsid w:val="00394031"/>
    <w:rsid w:val="003943E6"/>
    <w:rsid w:val="00394489"/>
    <w:rsid w:val="00394BC6"/>
    <w:rsid w:val="00394E53"/>
    <w:rsid w:val="00395231"/>
    <w:rsid w:val="00395370"/>
    <w:rsid w:val="0039540A"/>
    <w:rsid w:val="00395D7C"/>
    <w:rsid w:val="00396174"/>
    <w:rsid w:val="00396403"/>
    <w:rsid w:val="0039645B"/>
    <w:rsid w:val="00396462"/>
    <w:rsid w:val="00396A3B"/>
    <w:rsid w:val="00396DC2"/>
    <w:rsid w:val="00397124"/>
    <w:rsid w:val="0039726E"/>
    <w:rsid w:val="00397729"/>
    <w:rsid w:val="0039783D"/>
    <w:rsid w:val="00397E2B"/>
    <w:rsid w:val="003A04DB"/>
    <w:rsid w:val="003A05F2"/>
    <w:rsid w:val="003A0AD2"/>
    <w:rsid w:val="003A0B5D"/>
    <w:rsid w:val="003A0DC0"/>
    <w:rsid w:val="003A0F7D"/>
    <w:rsid w:val="003A10DF"/>
    <w:rsid w:val="003A112F"/>
    <w:rsid w:val="003A199C"/>
    <w:rsid w:val="003A1A2A"/>
    <w:rsid w:val="003A1B52"/>
    <w:rsid w:val="003A2397"/>
    <w:rsid w:val="003A249E"/>
    <w:rsid w:val="003A26CE"/>
    <w:rsid w:val="003A27D5"/>
    <w:rsid w:val="003A28DC"/>
    <w:rsid w:val="003A2CA1"/>
    <w:rsid w:val="003A2FC3"/>
    <w:rsid w:val="003A3070"/>
    <w:rsid w:val="003A34F4"/>
    <w:rsid w:val="003A3548"/>
    <w:rsid w:val="003A36EB"/>
    <w:rsid w:val="003A36EC"/>
    <w:rsid w:val="003A371A"/>
    <w:rsid w:val="003A4154"/>
    <w:rsid w:val="003A41F6"/>
    <w:rsid w:val="003A42D5"/>
    <w:rsid w:val="003A43BE"/>
    <w:rsid w:val="003A4703"/>
    <w:rsid w:val="003A478A"/>
    <w:rsid w:val="003A487B"/>
    <w:rsid w:val="003A5171"/>
    <w:rsid w:val="003A52A6"/>
    <w:rsid w:val="003A5B33"/>
    <w:rsid w:val="003A5B6A"/>
    <w:rsid w:val="003A5F5B"/>
    <w:rsid w:val="003A6463"/>
    <w:rsid w:val="003A6511"/>
    <w:rsid w:val="003A6572"/>
    <w:rsid w:val="003A6AC2"/>
    <w:rsid w:val="003A6D6F"/>
    <w:rsid w:val="003A6F7E"/>
    <w:rsid w:val="003A7549"/>
    <w:rsid w:val="003A7557"/>
    <w:rsid w:val="003A7736"/>
    <w:rsid w:val="003A789A"/>
    <w:rsid w:val="003A7A36"/>
    <w:rsid w:val="003A7A92"/>
    <w:rsid w:val="003A7B60"/>
    <w:rsid w:val="003A7CB7"/>
    <w:rsid w:val="003A7D48"/>
    <w:rsid w:val="003B0065"/>
    <w:rsid w:val="003B04EB"/>
    <w:rsid w:val="003B086A"/>
    <w:rsid w:val="003B088D"/>
    <w:rsid w:val="003B0B40"/>
    <w:rsid w:val="003B0C15"/>
    <w:rsid w:val="003B126A"/>
    <w:rsid w:val="003B12EC"/>
    <w:rsid w:val="003B14E4"/>
    <w:rsid w:val="003B1925"/>
    <w:rsid w:val="003B1B8C"/>
    <w:rsid w:val="003B1E98"/>
    <w:rsid w:val="003B2814"/>
    <w:rsid w:val="003B368B"/>
    <w:rsid w:val="003B48AB"/>
    <w:rsid w:val="003B5050"/>
    <w:rsid w:val="003B51E2"/>
    <w:rsid w:val="003B5325"/>
    <w:rsid w:val="003B5477"/>
    <w:rsid w:val="003B54CC"/>
    <w:rsid w:val="003B55B7"/>
    <w:rsid w:val="003B561E"/>
    <w:rsid w:val="003B56C7"/>
    <w:rsid w:val="003B5C78"/>
    <w:rsid w:val="003B5FC4"/>
    <w:rsid w:val="003B61D6"/>
    <w:rsid w:val="003B6276"/>
    <w:rsid w:val="003B6F7B"/>
    <w:rsid w:val="003B7157"/>
    <w:rsid w:val="003B7427"/>
    <w:rsid w:val="003B7635"/>
    <w:rsid w:val="003C0388"/>
    <w:rsid w:val="003C03B8"/>
    <w:rsid w:val="003C044A"/>
    <w:rsid w:val="003C0E04"/>
    <w:rsid w:val="003C0F51"/>
    <w:rsid w:val="003C1ADC"/>
    <w:rsid w:val="003C1E7D"/>
    <w:rsid w:val="003C1FA5"/>
    <w:rsid w:val="003C2089"/>
    <w:rsid w:val="003C22F0"/>
    <w:rsid w:val="003C29E8"/>
    <w:rsid w:val="003C2B59"/>
    <w:rsid w:val="003C2FDD"/>
    <w:rsid w:val="003C2FF2"/>
    <w:rsid w:val="003C30A7"/>
    <w:rsid w:val="003C3138"/>
    <w:rsid w:val="003C3259"/>
    <w:rsid w:val="003C3297"/>
    <w:rsid w:val="003C372C"/>
    <w:rsid w:val="003C3BAB"/>
    <w:rsid w:val="003C4182"/>
    <w:rsid w:val="003C42FE"/>
    <w:rsid w:val="003C44C5"/>
    <w:rsid w:val="003C454C"/>
    <w:rsid w:val="003C489B"/>
    <w:rsid w:val="003C4BA0"/>
    <w:rsid w:val="003C4CA8"/>
    <w:rsid w:val="003C509C"/>
    <w:rsid w:val="003C57F2"/>
    <w:rsid w:val="003C5848"/>
    <w:rsid w:val="003C5AF4"/>
    <w:rsid w:val="003C5FB7"/>
    <w:rsid w:val="003C6D72"/>
    <w:rsid w:val="003C7210"/>
    <w:rsid w:val="003C737A"/>
    <w:rsid w:val="003C7529"/>
    <w:rsid w:val="003C769D"/>
    <w:rsid w:val="003C7773"/>
    <w:rsid w:val="003C77E0"/>
    <w:rsid w:val="003C7ADA"/>
    <w:rsid w:val="003C7B06"/>
    <w:rsid w:val="003C7EEC"/>
    <w:rsid w:val="003D0107"/>
    <w:rsid w:val="003D0371"/>
    <w:rsid w:val="003D05F3"/>
    <w:rsid w:val="003D0EC7"/>
    <w:rsid w:val="003D0F46"/>
    <w:rsid w:val="003D1055"/>
    <w:rsid w:val="003D11B3"/>
    <w:rsid w:val="003D14E0"/>
    <w:rsid w:val="003D17D7"/>
    <w:rsid w:val="003D19DE"/>
    <w:rsid w:val="003D1C02"/>
    <w:rsid w:val="003D1F66"/>
    <w:rsid w:val="003D2678"/>
    <w:rsid w:val="003D28A1"/>
    <w:rsid w:val="003D29CA"/>
    <w:rsid w:val="003D2B0A"/>
    <w:rsid w:val="003D379D"/>
    <w:rsid w:val="003D3A1C"/>
    <w:rsid w:val="003D3AE8"/>
    <w:rsid w:val="003D3DF0"/>
    <w:rsid w:val="003D403B"/>
    <w:rsid w:val="003D44B2"/>
    <w:rsid w:val="003D4E65"/>
    <w:rsid w:val="003D52AF"/>
    <w:rsid w:val="003D5369"/>
    <w:rsid w:val="003D5B65"/>
    <w:rsid w:val="003D64C5"/>
    <w:rsid w:val="003D69AE"/>
    <w:rsid w:val="003D6D95"/>
    <w:rsid w:val="003D71A3"/>
    <w:rsid w:val="003D736E"/>
    <w:rsid w:val="003D79EC"/>
    <w:rsid w:val="003D7C22"/>
    <w:rsid w:val="003D7C6C"/>
    <w:rsid w:val="003E0187"/>
    <w:rsid w:val="003E03EE"/>
    <w:rsid w:val="003E0647"/>
    <w:rsid w:val="003E084C"/>
    <w:rsid w:val="003E09D9"/>
    <w:rsid w:val="003E09F8"/>
    <w:rsid w:val="003E0A41"/>
    <w:rsid w:val="003E0BB6"/>
    <w:rsid w:val="003E1082"/>
    <w:rsid w:val="003E134E"/>
    <w:rsid w:val="003E181A"/>
    <w:rsid w:val="003E181E"/>
    <w:rsid w:val="003E1CE1"/>
    <w:rsid w:val="003E2106"/>
    <w:rsid w:val="003E26CD"/>
    <w:rsid w:val="003E2B8A"/>
    <w:rsid w:val="003E2BBD"/>
    <w:rsid w:val="003E32A6"/>
    <w:rsid w:val="003E3383"/>
    <w:rsid w:val="003E3517"/>
    <w:rsid w:val="003E3C51"/>
    <w:rsid w:val="003E3C53"/>
    <w:rsid w:val="003E46B0"/>
    <w:rsid w:val="003E47EE"/>
    <w:rsid w:val="003E4A73"/>
    <w:rsid w:val="003E4EA1"/>
    <w:rsid w:val="003E505E"/>
    <w:rsid w:val="003E51DA"/>
    <w:rsid w:val="003E5358"/>
    <w:rsid w:val="003E5369"/>
    <w:rsid w:val="003E5399"/>
    <w:rsid w:val="003E5556"/>
    <w:rsid w:val="003E56D7"/>
    <w:rsid w:val="003E5978"/>
    <w:rsid w:val="003E5C57"/>
    <w:rsid w:val="003E6170"/>
    <w:rsid w:val="003E624D"/>
    <w:rsid w:val="003E6454"/>
    <w:rsid w:val="003E69AC"/>
    <w:rsid w:val="003E6B92"/>
    <w:rsid w:val="003E6E8C"/>
    <w:rsid w:val="003E6F4C"/>
    <w:rsid w:val="003E6F76"/>
    <w:rsid w:val="003E70B2"/>
    <w:rsid w:val="003E7196"/>
    <w:rsid w:val="003E74E7"/>
    <w:rsid w:val="003E7D2A"/>
    <w:rsid w:val="003F0418"/>
    <w:rsid w:val="003F055B"/>
    <w:rsid w:val="003F0619"/>
    <w:rsid w:val="003F0813"/>
    <w:rsid w:val="003F08BA"/>
    <w:rsid w:val="003F0EC9"/>
    <w:rsid w:val="003F1090"/>
    <w:rsid w:val="003F10EE"/>
    <w:rsid w:val="003F1530"/>
    <w:rsid w:val="003F16A0"/>
    <w:rsid w:val="003F16F6"/>
    <w:rsid w:val="003F1965"/>
    <w:rsid w:val="003F24BA"/>
    <w:rsid w:val="003F24CC"/>
    <w:rsid w:val="003F24FF"/>
    <w:rsid w:val="003F2CF1"/>
    <w:rsid w:val="003F314D"/>
    <w:rsid w:val="003F32AF"/>
    <w:rsid w:val="003F3321"/>
    <w:rsid w:val="003F3781"/>
    <w:rsid w:val="003F3DD1"/>
    <w:rsid w:val="003F41AE"/>
    <w:rsid w:val="003F4360"/>
    <w:rsid w:val="003F44DF"/>
    <w:rsid w:val="003F4624"/>
    <w:rsid w:val="003F46F0"/>
    <w:rsid w:val="003F4DC7"/>
    <w:rsid w:val="003F5235"/>
    <w:rsid w:val="003F54BD"/>
    <w:rsid w:val="003F59CB"/>
    <w:rsid w:val="003F5AD6"/>
    <w:rsid w:val="003F5FD3"/>
    <w:rsid w:val="003F60E2"/>
    <w:rsid w:val="003F6104"/>
    <w:rsid w:val="003F6337"/>
    <w:rsid w:val="003F67E0"/>
    <w:rsid w:val="003F6AEA"/>
    <w:rsid w:val="003F6C4B"/>
    <w:rsid w:val="003F709C"/>
    <w:rsid w:val="003F71C7"/>
    <w:rsid w:val="003F7F7B"/>
    <w:rsid w:val="0040001A"/>
    <w:rsid w:val="004006BD"/>
    <w:rsid w:val="0040080A"/>
    <w:rsid w:val="0040172F"/>
    <w:rsid w:val="00401A3A"/>
    <w:rsid w:val="004021F5"/>
    <w:rsid w:val="004022D7"/>
    <w:rsid w:val="004024D5"/>
    <w:rsid w:val="004027E4"/>
    <w:rsid w:val="00402CE7"/>
    <w:rsid w:val="004030B0"/>
    <w:rsid w:val="004031D1"/>
    <w:rsid w:val="004033D4"/>
    <w:rsid w:val="004038B3"/>
    <w:rsid w:val="00403F88"/>
    <w:rsid w:val="00404144"/>
    <w:rsid w:val="00404296"/>
    <w:rsid w:val="004048D7"/>
    <w:rsid w:val="0040490D"/>
    <w:rsid w:val="00404D74"/>
    <w:rsid w:val="00405577"/>
    <w:rsid w:val="004059FF"/>
    <w:rsid w:val="00405FBD"/>
    <w:rsid w:val="0040657D"/>
    <w:rsid w:val="00406FCC"/>
    <w:rsid w:val="0040716A"/>
    <w:rsid w:val="00407913"/>
    <w:rsid w:val="00407C4F"/>
    <w:rsid w:val="00410267"/>
    <w:rsid w:val="0041071D"/>
    <w:rsid w:val="004113D9"/>
    <w:rsid w:val="00411437"/>
    <w:rsid w:val="00411464"/>
    <w:rsid w:val="00411506"/>
    <w:rsid w:val="00411507"/>
    <w:rsid w:val="004116D7"/>
    <w:rsid w:val="00411968"/>
    <w:rsid w:val="00411E3A"/>
    <w:rsid w:val="00412781"/>
    <w:rsid w:val="00412921"/>
    <w:rsid w:val="00412925"/>
    <w:rsid w:val="00412A4F"/>
    <w:rsid w:val="00412CA0"/>
    <w:rsid w:val="00412CA4"/>
    <w:rsid w:val="00412F43"/>
    <w:rsid w:val="0041317C"/>
    <w:rsid w:val="0041335B"/>
    <w:rsid w:val="00413422"/>
    <w:rsid w:val="004137F4"/>
    <w:rsid w:val="00413A0D"/>
    <w:rsid w:val="00414130"/>
    <w:rsid w:val="0041432A"/>
    <w:rsid w:val="00414AFC"/>
    <w:rsid w:val="004151A7"/>
    <w:rsid w:val="00415310"/>
    <w:rsid w:val="0041569C"/>
    <w:rsid w:val="0041639F"/>
    <w:rsid w:val="004165FC"/>
    <w:rsid w:val="004166CB"/>
    <w:rsid w:val="00416C67"/>
    <w:rsid w:val="00416ED0"/>
    <w:rsid w:val="00416FA3"/>
    <w:rsid w:val="004170F5"/>
    <w:rsid w:val="004178EA"/>
    <w:rsid w:val="004201B2"/>
    <w:rsid w:val="0042032D"/>
    <w:rsid w:val="004204AC"/>
    <w:rsid w:val="00420AD6"/>
    <w:rsid w:val="00420D30"/>
    <w:rsid w:val="00421709"/>
    <w:rsid w:val="00421A17"/>
    <w:rsid w:val="00421B1B"/>
    <w:rsid w:val="00421B6E"/>
    <w:rsid w:val="00421C97"/>
    <w:rsid w:val="00421DD9"/>
    <w:rsid w:val="00422533"/>
    <w:rsid w:val="00422B51"/>
    <w:rsid w:val="00422BE1"/>
    <w:rsid w:val="00422E7B"/>
    <w:rsid w:val="0042328F"/>
    <w:rsid w:val="00423492"/>
    <w:rsid w:val="00423681"/>
    <w:rsid w:val="00423763"/>
    <w:rsid w:val="0042386D"/>
    <w:rsid w:val="004238A5"/>
    <w:rsid w:val="00423BC7"/>
    <w:rsid w:val="00424023"/>
    <w:rsid w:val="004245B7"/>
    <w:rsid w:val="00424726"/>
    <w:rsid w:val="0042477C"/>
    <w:rsid w:val="00424FB9"/>
    <w:rsid w:val="0042519D"/>
    <w:rsid w:val="00425274"/>
    <w:rsid w:val="004253E4"/>
    <w:rsid w:val="00425923"/>
    <w:rsid w:val="004259AA"/>
    <w:rsid w:val="00425B4C"/>
    <w:rsid w:val="0042623A"/>
    <w:rsid w:val="0042646C"/>
    <w:rsid w:val="0042692B"/>
    <w:rsid w:val="00426E41"/>
    <w:rsid w:val="00427600"/>
    <w:rsid w:val="00427625"/>
    <w:rsid w:val="0042762F"/>
    <w:rsid w:val="00427798"/>
    <w:rsid w:val="00427B2F"/>
    <w:rsid w:val="00427DC7"/>
    <w:rsid w:val="00427E25"/>
    <w:rsid w:val="00430539"/>
    <w:rsid w:val="00430C0E"/>
    <w:rsid w:val="00430E75"/>
    <w:rsid w:val="004311C8"/>
    <w:rsid w:val="0043126E"/>
    <w:rsid w:val="004312BF"/>
    <w:rsid w:val="004313F8"/>
    <w:rsid w:val="00431456"/>
    <w:rsid w:val="00431510"/>
    <w:rsid w:val="00431516"/>
    <w:rsid w:val="00431613"/>
    <w:rsid w:val="0043167D"/>
    <w:rsid w:val="00431792"/>
    <w:rsid w:val="00431C00"/>
    <w:rsid w:val="00431DA4"/>
    <w:rsid w:val="004321A3"/>
    <w:rsid w:val="00432229"/>
    <w:rsid w:val="004323BB"/>
    <w:rsid w:val="00432627"/>
    <w:rsid w:val="0043265B"/>
    <w:rsid w:val="0043276B"/>
    <w:rsid w:val="0043297A"/>
    <w:rsid w:val="00432EB2"/>
    <w:rsid w:val="0043306E"/>
    <w:rsid w:val="0043321E"/>
    <w:rsid w:val="00433428"/>
    <w:rsid w:val="00433507"/>
    <w:rsid w:val="0043351A"/>
    <w:rsid w:val="004335E5"/>
    <w:rsid w:val="00433681"/>
    <w:rsid w:val="00433B47"/>
    <w:rsid w:val="00433FD9"/>
    <w:rsid w:val="0043428B"/>
    <w:rsid w:val="00434695"/>
    <w:rsid w:val="00434982"/>
    <w:rsid w:val="00434A3B"/>
    <w:rsid w:val="004352A8"/>
    <w:rsid w:val="004353CD"/>
    <w:rsid w:val="0043588F"/>
    <w:rsid w:val="00435C79"/>
    <w:rsid w:val="00435EE0"/>
    <w:rsid w:val="00436005"/>
    <w:rsid w:val="00436097"/>
    <w:rsid w:val="004363F8"/>
    <w:rsid w:val="00436B55"/>
    <w:rsid w:val="00436F84"/>
    <w:rsid w:val="0043714F"/>
    <w:rsid w:val="00437175"/>
    <w:rsid w:val="00437C2F"/>
    <w:rsid w:val="00441012"/>
    <w:rsid w:val="004410F6"/>
    <w:rsid w:val="0044150B"/>
    <w:rsid w:val="0044157D"/>
    <w:rsid w:val="004417D7"/>
    <w:rsid w:val="00441C32"/>
    <w:rsid w:val="00441D5A"/>
    <w:rsid w:val="00441F0A"/>
    <w:rsid w:val="00442474"/>
    <w:rsid w:val="00442700"/>
    <w:rsid w:val="004428AF"/>
    <w:rsid w:val="00442C5C"/>
    <w:rsid w:val="00442F1A"/>
    <w:rsid w:val="00442FA3"/>
    <w:rsid w:val="004435AD"/>
    <w:rsid w:val="004438B5"/>
    <w:rsid w:val="00444AD2"/>
    <w:rsid w:val="00445072"/>
    <w:rsid w:val="00445115"/>
    <w:rsid w:val="00445306"/>
    <w:rsid w:val="00445C8B"/>
    <w:rsid w:val="00445D2A"/>
    <w:rsid w:val="00445D34"/>
    <w:rsid w:val="00445DC6"/>
    <w:rsid w:val="00445FF4"/>
    <w:rsid w:val="0044636A"/>
    <w:rsid w:val="0044694E"/>
    <w:rsid w:val="00446E26"/>
    <w:rsid w:val="00447037"/>
    <w:rsid w:val="0044766B"/>
    <w:rsid w:val="0044787D"/>
    <w:rsid w:val="00447C57"/>
    <w:rsid w:val="00447DEF"/>
    <w:rsid w:val="00447EC7"/>
    <w:rsid w:val="00447EDC"/>
    <w:rsid w:val="00450232"/>
    <w:rsid w:val="004502F1"/>
    <w:rsid w:val="0045086F"/>
    <w:rsid w:val="0045124D"/>
    <w:rsid w:val="0045161F"/>
    <w:rsid w:val="0045164C"/>
    <w:rsid w:val="00451793"/>
    <w:rsid w:val="00451E18"/>
    <w:rsid w:val="00452200"/>
    <w:rsid w:val="004529EA"/>
    <w:rsid w:val="00452C4E"/>
    <w:rsid w:val="0045372D"/>
    <w:rsid w:val="0045373A"/>
    <w:rsid w:val="004539DE"/>
    <w:rsid w:val="0045426E"/>
    <w:rsid w:val="00454360"/>
    <w:rsid w:val="0045436F"/>
    <w:rsid w:val="004543EB"/>
    <w:rsid w:val="00454596"/>
    <w:rsid w:val="004546A8"/>
    <w:rsid w:val="004548D7"/>
    <w:rsid w:val="00454B12"/>
    <w:rsid w:val="00454CEC"/>
    <w:rsid w:val="004552C0"/>
    <w:rsid w:val="00455B0E"/>
    <w:rsid w:val="00455DE8"/>
    <w:rsid w:val="00455E12"/>
    <w:rsid w:val="0045605D"/>
    <w:rsid w:val="004563BA"/>
    <w:rsid w:val="00456DD2"/>
    <w:rsid w:val="00457D86"/>
    <w:rsid w:val="00460055"/>
    <w:rsid w:val="0046042C"/>
    <w:rsid w:val="00460725"/>
    <w:rsid w:val="00460850"/>
    <w:rsid w:val="00460888"/>
    <w:rsid w:val="0046088D"/>
    <w:rsid w:val="004608D2"/>
    <w:rsid w:val="00460B9E"/>
    <w:rsid w:val="0046135B"/>
    <w:rsid w:val="0046146B"/>
    <w:rsid w:val="00461D47"/>
    <w:rsid w:val="00461F80"/>
    <w:rsid w:val="0046256E"/>
    <w:rsid w:val="00462650"/>
    <w:rsid w:val="00462D2B"/>
    <w:rsid w:val="004635B1"/>
    <w:rsid w:val="00463862"/>
    <w:rsid w:val="004639BB"/>
    <w:rsid w:val="00463A98"/>
    <w:rsid w:val="00463E17"/>
    <w:rsid w:val="00464317"/>
    <w:rsid w:val="0046458A"/>
    <w:rsid w:val="004647F9"/>
    <w:rsid w:val="004652DB"/>
    <w:rsid w:val="004656ED"/>
    <w:rsid w:val="0046573D"/>
    <w:rsid w:val="0046592B"/>
    <w:rsid w:val="00465C5F"/>
    <w:rsid w:val="00466178"/>
    <w:rsid w:val="0046629C"/>
    <w:rsid w:val="0046657F"/>
    <w:rsid w:val="00466813"/>
    <w:rsid w:val="00466926"/>
    <w:rsid w:val="00466980"/>
    <w:rsid w:val="00466CAF"/>
    <w:rsid w:val="00466F0C"/>
    <w:rsid w:val="004675DC"/>
    <w:rsid w:val="004676B7"/>
    <w:rsid w:val="004679C3"/>
    <w:rsid w:val="00467D85"/>
    <w:rsid w:val="00467EDF"/>
    <w:rsid w:val="00470BC5"/>
    <w:rsid w:val="00470FAC"/>
    <w:rsid w:val="00471035"/>
    <w:rsid w:val="004718CC"/>
    <w:rsid w:val="00471A53"/>
    <w:rsid w:val="004725B2"/>
    <w:rsid w:val="004725E3"/>
    <w:rsid w:val="0047298E"/>
    <w:rsid w:val="00472E93"/>
    <w:rsid w:val="00472F90"/>
    <w:rsid w:val="00472FE5"/>
    <w:rsid w:val="0047312B"/>
    <w:rsid w:val="00473C73"/>
    <w:rsid w:val="00473E6C"/>
    <w:rsid w:val="00473F4B"/>
    <w:rsid w:val="0047440D"/>
    <w:rsid w:val="00474472"/>
    <w:rsid w:val="004745A2"/>
    <w:rsid w:val="004746E9"/>
    <w:rsid w:val="00474948"/>
    <w:rsid w:val="00474A46"/>
    <w:rsid w:val="00474ACA"/>
    <w:rsid w:val="00474B21"/>
    <w:rsid w:val="00474E5F"/>
    <w:rsid w:val="0047511A"/>
    <w:rsid w:val="0047528F"/>
    <w:rsid w:val="004758EC"/>
    <w:rsid w:val="00475A73"/>
    <w:rsid w:val="00475D0B"/>
    <w:rsid w:val="00475D51"/>
    <w:rsid w:val="00475E95"/>
    <w:rsid w:val="0047623D"/>
    <w:rsid w:val="00476855"/>
    <w:rsid w:val="00476C1D"/>
    <w:rsid w:val="00476D1D"/>
    <w:rsid w:val="00476E30"/>
    <w:rsid w:val="00477171"/>
    <w:rsid w:val="0047718E"/>
    <w:rsid w:val="004771A6"/>
    <w:rsid w:val="00477B6B"/>
    <w:rsid w:val="00477BCA"/>
    <w:rsid w:val="00477C10"/>
    <w:rsid w:val="004802F4"/>
    <w:rsid w:val="004807D5"/>
    <w:rsid w:val="00481695"/>
    <w:rsid w:val="004816E5"/>
    <w:rsid w:val="0048188A"/>
    <w:rsid w:val="00481BEB"/>
    <w:rsid w:val="00481DF2"/>
    <w:rsid w:val="00482089"/>
    <w:rsid w:val="0048219D"/>
    <w:rsid w:val="00482568"/>
    <w:rsid w:val="0048276F"/>
    <w:rsid w:val="004829EA"/>
    <w:rsid w:val="00482B50"/>
    <w:rsid w:val="00482E6C"/>
    <w:rsid w:val="004839BD"/>
    <w:rsid w:val="00483F80"/>
    <w:rsid w:val="00483FB0"/>
    <w:rsid w:val="0048443B"/>
    <w:rsid w:val="004846A7"/>
    <w:rsid w:val="0048499B"/>
    <w:rsid w:val="00484B6A"/>
    <w:rsid w:val="00484C05"/>
    <w:rsid w:val="00484EA6"/>
    <w:rsid w:val="0048551A"/>
    <w:rsid w:val="0048584B"/>
    <w:rsid w:val="004858D4"/>
    <w:rsid w:val="00485BC3"/>
    <w:rsid w:val="00486378"/>
    <w:rsid w:val="004863C0"/>
    <w:rsid w:val="00486581"/>
    <w:rsid w:val="00486C5C"/>
    <w:rsid w:val="00486CAA"/>
    <w:rsid w:val="00487003"/>
    <w:rsid w:val="004872F4"/>
    <w:rsid w:val="004875DB"/>
    <w:rsid w:val="00487637"/>
    <w:rsid w:val="00487F14"/>
    <w:rsid w:val="004908DC"/>
    <w:rsid w:val="00490DCD"/>
    <w:rsid w:val="00490FB9"/>
    <w:rsid w:val="004911C1"/>
    <w:rsid w:val="00491A89"/>
    <w:rsid w:val="0049265D"/>
    <w:rsid w:val="00492AB0"/>
    <w:rsid w:val="004933A3"/>
    <w:rsid w:val="00493A6C"/>
    <w:rsid w:val="00493D38"/>
    <w:rsid w:val="00493E5B"/>
    <w:rsid w:val="004942B7"/>
    <w:rsid w:val="004944B8"/>
    <w:rsid w:val="00494646"/>
    <w:rsid w:val="00494C00"/>
    <w:rsid w:val="00494F11"/>
    <w:rsid w:val="00495225"/>
    <w:rsid w:val="00495295"/>
    <w:rsid w:val="00495840"/>
    <w:rsid w:val="00495A96"/>
    <w:rsid w:val="00495ACF"/>
    <w:rsid w:val="00495BB3"/>
    <w:rsid w:val="00495BCE"/>
    <w:rsid w:val="004965E6"/>
    <w:rsid w:val="0049696A"/>
    <w:rsid w:val="00496E41"/>
    <w:rsid w:val="00496F12"/>
    <w:rsid w:val="004970B0"/>
    <w:rsid w:val="004973AD"/>
    <w:rsid w:val="00497454"/>
    <w:rsid w:val="00497B05"/>
    <w:rsid w:val="00497C5A"/>
    <w:rsid w:val="004A047E"/>
    <w:rsid w:val="004A0A1B"/>
    <w:rsid w:val="004A0A77"/>
    <w:rsid w:val="004A0C3C"/>
    <w:rsid w:val="004A0E00"/>
    <w:rsid w:val="004A0F62"/>
    <w:rsid w:val="004A1229"/>
    <w:rsid w:val="004A1731"/>
    <w:rsid w:val="004A188B"/>
    <w:rsid w:val="004A18BA"/>
    <w:rsid w:val="004A1A17"/>
    <w:rsid w:val="004A1CFB"/>
    <w:rsid w:val="004A1EDE"/>
    <w:rsid w:val="004A2025"/>
    <w:rsid w:val="004A25AF"/>
    <w:rsid w:val="004A2977"/>
    <w:rsid w:val="004A2FE1"/>
    <w:rsid w:val="004A30BD"/>
    <w:rsid w:val="004A3973"/>
    <w:rsid w:val="004A3FC7"/>
    <w:rsid w:val="004A43B3"/>
    <w:rsid w:val="004A468E"/>
    <w:rsid w:val="004A4BF1"/>
    <w:rsid w:val="004A55BA"/>
    <w:rsid w:val="004A56BB"/>
    <w:rsid w:val="004A57A8"/>
    <w:rsid w:val="004A57E9"/>
    <w:rsid w:val="004A5DB1"/>
    <w:rsid w:val="004A5FB4"/>
    <w:rsid w:val="004A62E3"/>
    <w:rsid w:val="004A6CBB"/>
    <w:rsid w:val="004A703F"/>
    <w:rsid w:val="004A70D6"/>
    <w:rsid w:val="004A7634"/>
    <w:rsid w:val="004A7935"/>
    <w:rsid w:val="004B0412"/>
    <w:rsid w:val="004B076E"/>
    <w:rsid w:val="004B078D"/>
    <w:rsid w:val="004B0922"/>
    <w:rsid w:val="004B0F83"/>
    <w:rsid w:val="004B12B6"/>
    <w:rsid w:val="004B1751"/>
    <w:rsid w:val="004B18E9"/>
    <w:rsid w:val="004B1BF2"/>
    <w:rsid w:val="004B1D83"/>
    <w:rsid w:val="004B1E07"/>
    <w:rsid w:val="004B241C"/>
    <w:rsid w:val="004B2CAB"/>
    <w:rsid w:val="004B2DE8"/>
    <w:rsid w:val="004B2FC4"/>
    <w:rsid w:val="004B31BE"/>
    <w:rsid w:val="004B320C"/>
    <w:rsid w:val="004B3257"/>
    <w:rsid w:val="004B379F"/>
    <w:rsid w:val="004B426A"/>
    <w:rsid w:val="004B43E3"/>
    <w:rsid w:val="004B478D"/>
    <w:rsid w:val="004B4ECC"/>
    <w:rsid w:val="004B4EFB"/>
    <w:rsid w:val="004B4FB1"/>
    <w:rsid w:val="004B59B6"/>
    <w:rsid w:val="004B5C3C"/>
    <w:rsid w:val="004B61D3"/>
    <w:rsid w:val="004B6309"/>
    <w:rsid w:val="004B6559"/>
    <w:rsid w:val="004B6DDB"/>
    <w:rsid w:val="004B6E2F"/>
    <w:rsid w:val="004B6EB4"/>
    <w:rsid w:val="004B7AB3"/>
    <w:rsid w:val="004B7AEF"/>
    <w:rsid w:val="004B7DB6"/>
    <w:rsid w:val="004B7F0D"/>
    <w:rsid w:val="004C0244"/>
    <w:rsid w:val="004C0253"/>
    <w:rsid w:val="004C02C3"/>
    <w:rsid w:val="004C0317"/>
    <w:rsid w:val="004C0733"/>
    <w:rsid w:val="004C108D"/>
    <w:rsid w:val="004C10F5"/>
    <w:rsid w:val="004C1887"/>
    <w:rsid w:val="004C25D0"/>
    <w:rsid w:val="004C2E83"/>
    <w:rsid w:val="004C3042"/>
    <w:rsid w:val="004C3084"/>
    <w:rsid w:val="004C30D5"/>
    <w:rsid w:val="004C3311"/>
    <w:rsid w:val="004C33D9"/>
    <w:rsid w:val="004C3609"/>
    <w:rsid w:val="004C38B7"/>
    <w:rsid w:val="004C3BDB"/>
    <w:rsid w:val="004C3C92"/>
    <w:rsid w:val="004C3EAF"/>
    <w:rsid w:val="004C3FEF"/>
    <w:rsid w:val="004C4731"/>
    <w:rsid w:val="004C4AA2"/>
    <w:rsid w:val="004C4B78"/>
    <w:rsid w:val="004C4F11"/>
    <w:rsid w:val="004C514D"/>
    <w:rsid w:val="004C547F"/>
    <w:rsid w:val="004C66C2"/>
    <w:rsid w:val="004C6F7E"/>
    <w:rsid w:val="004C712C"/>
    <w:rsid w:val="004C732B"/>
    <w:rsid w:val="004C771B"/>
    <w:rsid w:val="004C7DF9"/>
    <w:rsid w:val="004C7E26"/>
    <w:rsid w:val="004D025B"/>
    <w:rsid w:val="004D0B84"/>
    <w:rsid w:val="004D0CD2"/>
    <w:rsid w:val="004D0EE0"/>
    <w:rsid w:val="004D1321"/>
    <w:rsid w:val="004D154B"/>
    <w:rsid w:val="004D16D5"/>
    <w:rsid w:val="004D17D0"/>
    <w:rsid w:val="004D1D8B"/>
    <w:rsid w:val="004D1F94"/>
    <w:rsid w:val="004D21B5"/>
    <w:rsid w:val="004D23DE"/>
    <w:rsid w:val="004D2456"/>
    <w:rsid w:val="004D27EA"/>
    <w:rsid w:val="004D2AB3"/>
    <w:rsid w:val="004D2C8A"/>
    <w:rsid w:val="004D2CC8"/>
    <w:rsid w:val="004D2F70"/>
    <w:rsid w:val="004D318C"/>
    <w:rsid w:val="004D38F0"/>
    <w:rsid w:val="004D3A96"/>
    <w:rsid w:val="004D41F2"/>
    <w:rsid w:val="004D421A"/>
    <w:rsid w:val="004D42BB"/>
    <w:rsid w:val="004D5443"/>
    <w:rsid w:val="004D56FF"/>
    <w:rsid w:val="004D57E1"/>
    <w:rsid w:val="004D59AF"/>
    <w:rsid w:val="004D5E11"/>
    <w:rsid w:val="004D643E"/>
    <w:rsid w:val="004D680D"/>
    <w:rsid w:val="004D6BDA"/>
    <w:rsid w:val="004D6C49"/>
    <w:rsid w:val="004D6D17"/>
    <w:rsid w:val="004D6D3A"/>
    <w:rsid w:val="004D735B"/>
    <w:rsid w:val="004D73EA"/>
    <w:rsid w:val="004D7514"/>
    <w:rsid w:val="004D7652"/>
    <w:rsid w:val="004E046E"/>
    <w:rsid w:val="004E0656"/>
    <w:rsid w:val="004E0D95"/>
    <w:rsid w:val="004E0FE9"/>
    <w:rsid w:val="004E1436"/>
    <w:rsid w:val="004E194A"/>
    <w:rsid w:val="004E1A37"/>
    <w:rsid w:val="004E1C07"/>
    <w:rsid w:val="004E21EA"/>
    <w:rsid w:val="004E22F6"/>
    <w:rsid w:val="004E24AF"/>
    <w:rsid w:val="004E2A6A"/>
    <w:rsid w:val="004E2EF3"/>
    <w:rsid w:val="004E2F28"/>
    <w:rsid w:val="004E2FBE"/>
    <w:rsid w:val="004E3165"/>
    <w:rsid w:val="004E387E"/>
    <w:rsid w:val="004E39D3"/>
    <w:rsid w:val="004E3F46"/>
    <w:rsid w:val="004E414C"/>
    <w:rsid w:val="004E419B"/>
    <w:rsid w:val="004E48CE"/>
    <w:rsid w:val="004E508A"/>
    <w:rsid w:val="004E5ADC"/>
    <w:rsid w:val="004E5B94"/>
    <w:rsid w:val="004E5CFE"/>
    <w:rsid w:val="004E6050"/>
    <w:rsid w:val="004E607F"/>
    <w:rsid w:val="004E616D"/>
    <w:rsid w:val="004E62A1"/>
    <w:rsid w:val="004E641C"/>
    <w:rsid w:val="004E6437"/>
    <w:rsid w:val="004E67C8"/>
    <w:rsid w:val="004E6B1F"/>
    <w:rsid w:val="004E6BB3"/>
    <w:rsid w:val="004E6BC9"/>
    <w:rsid w:val="004E7126"/>
    <w:rsid w:val="004E7571"/>
    <w:rsid w:val="004E76B6"/>
    <w:rsid w:val="004E7A7C"/>
    <w:rsid w:val="004E7D1A"/>
    <w:rsid w:val="004E7DC0"/>
    <w:rsid w:val="004F0021"/>
    <w:rsid w:val="004F03EF"/>
    <w:rsid w:val="004F047F"/>
    <w:rsid w:val="004F0B5C"/>
    <w:rsid w:val="004F0C92"/>
    <w:rsid w:val="004F0DD4"/>
    <w:rsid w:val="004F0FE3"/>
    <w:rsid w:val="004F1140"/>
    <w:rsid w:val="004F12A2"/>
    <w:rsid w:val="004F1650"/>
    <w:rsid w:val="004F16CF"/>
    <w:rsid w:val="004F1750"/>
    <w:rsid w:val="004F1A3F"/>
    <w:rsid w:val="004F1BDE"/>
    <w:rsid w:val="004F1CD0"/>
    <w:rsid w:val="004F1DBC"/>
    <w:rsid w:val="004F212F"/>
    <w:rsid w:val="004F2CEE"/>
    <w:rsid w:val="004F2F47"/>
    <w:rsid w:val="004F3026"/>
    <w:rsid w:val="004F35F6"/>
    <w:rsid w:val="004F369C"/>
    <w:rsid w:val="004F3782"/>
    <w:rsid w:val="004F3F13"/>
    <w:rsid w:val="004F411D"/>
    <w:rsid w:val="004F42B1"/>
    <w:rsid w:val="004F4568"/>
    <w:rsid w:val="004F4E9A"/>
    <w:rsid w:val="004F5076"/>
    <w:rsid w:val="004F544D"/>
    <w:rsid w:val="004F556E"/>
    <w:rsid w:val="004F591C"/>
    <w:rsid w:val="004F597F"/>
    <w:rsid w:val="004F5C36"/>
    <w:rsid w:val="004F5E0A"/>
    <w:rsid w:val="004F5F0F"/>
    <w:rsid w:val="004F6747"/>
    <w:rsid w:val="004F6A58"/>
    <w:rsid w:val="004F7558"/>
    <w:rsid w:val="004F7F44"/>
    <w:rsid w:val="005002D9"/>
    <w:rsid w:val="00500377"/>
    <w:rsid w:val="00500693"/>
    <w:rsid w:val="005008A5"/>
    <w:rsid w:val="005008EF"/>
    <w:rsid w:val="00500EAD"/>
    <w:rsid w:val="00500FC9"/>
    <w:rsid w:val="00500FD5"/>
    <w:rsid w:val="005011FE"/>
    <w:rsid w:val="005013FC"/>
    <w:rsid w:val="00501509"/>
    <w:rsid w:val="00501581"/>
    <w:rsid w:val="00501B50"/>
    <w:rsid w:val="00501CE8"/>
    <w:rsid w:val="00501E51"/>
    <w:rsid w:val="00502039"/>
    <w:rsid w:val="005024A1"/>
    <w:rsid w:val="00502882"/>
    <w:rsid w:val="00502B61"/>
    <w:rsid w:val="00502B99"/>
    <w:rsid w:val="00502F3F"/>
    <w:rsid w:val="005033FA"/>
    <w:rsid w:val="005037B4"/>
    <w:rsid w:val="00503B65"/>
    <w:rsid w:val="00503F59"/>
    <w:rsid w:val="00504233"/>
    <w:rsid w:val="00504357"/>
    <w:rsid w:val="0050479F"/>
    <w:rsid w:val="00504818"/>
    <w:rsid w:val="00504819"/>
    <w:rsid w:val="00504820"/>
    <w:rsid w:val="00504D99"/>
    <w:rsid w:val="005051D7"/>
    <w:rsid w:val="0050648F"/>
    <w:rsid w:val="005066EA"/>
    <w:rsid w:val="00507260"/>
    <w:rsid w:val="005079BF"/>
    <w:rsid w:val="00507A54"/>
    <w:rsid w:val="00507AA0"/>
    <w:rsid w:val="00507D89"/>
    <w:rsid w:val="00507F0A"/>
    <w:rsid w:val="00507F1E"/>
    <w:rsid w:val="00510335"/>
    <w:rsid w:val="00510BC6"/>
    <w:rsid w:val="00510C66"/>
    <w:rsid w:val="00510D0D"/>
    <w:rsid w:val="00510E47"/>
    <w:rsid w:val="00510E53"/>
    <w:rsid w:val="00511172"/>
    <w:rsid w:val="0051133F"/>
    <w:rsid w:val="0051167F"/>
    <w:rsid w:val="005116D6"/>
    <w:rsid w:val="005116E9"/>
    <w:rsid w:val="00511929"/>
    <w:rsid w:val="005119C8"/>
    <w:rsid w:val="00511CD5"/>
    <w:rsid w:val="00511E20"/>
    <w:rsid w:val="00511E31"/>
    <w:rsid w:val="00511EAE"/>
    <w:rsid w:val="005120A7"/>
    <w:rsid w:val="0051269A"/>
    <w:rsid w:val="00512863"/>
    <w:rsid w:val="0051289C"/>
    <w:rsid w:val="00512E21"/>
    <w:rsid w:val="0051312D"/>
    <w:rsid w:val="0051319E"/>
    <w:rsid w:val="005138A4"/>
    <w:rsid w:val="00513E51"/>
    <w:rsid w:val="00513FEE"/>
    <w:rsid w:val="0051400A"/>
    <w:rsid w:val="00514143"/>
    <w:rsid w:val="00514592"/>
    <w:rsid w:val="00514709"/>
    <w:rsid w:val="00514774"/>
    <w:rsid w:val="00514A4E"/>
    <w:rsid w:val="0051508F"/>
    <w:rsid w:val="00515215"/>
    <w:rsid w:val="00515457"/>
    <w:rsid w:val="00515EBB"/>
    <w:rsid w:val="00516231"/>
    <w:rsid w:val="00516273"/>
    <w:rsid w:val="005162B1"/>
    <w:rsid w:val="0051631C"/>
    <w:rsid w:val="00516500"/>
    <w:rsid w:val="00516565"/>
    <w:rsid w:val="00516B4F"/>
    <w:rsid w:val="005171BD"/>
    <w:rsid w:val="00517520"/>
    <w:rsid w:val="00517EFC"/>
    <w:rsid w:val="0052000C"/>
    <w:rsid w:val="0052006E"/>
    <w:rsid w:val="005200A1"/>
    <w:rsid w:val="005205DF"/>
    <w:rsid w:val="00520991"/>
    <w:rsid w:val="005211D0"/>
    <w:rsid w:val="005213BA"/>
    <w:rsid w:val="005215A0"/>
    <w:rsid w:val="00521840"/>
    <w:rsid w:val="005219E7"/>
    <w:rsid w:val="00521A43"/>
    <w:rsid w:val="00521C7F"/>
    <w:rsid w:val="005221BF"/>
    <w:rsid w:val="0052240A"/>
    <w:rsid w:val="00522AAB"/>
    <w:rsid w:val="00522AF1"/>
    <w:rsid w:val="00522BCA"/>
    <w:rsid w:val="00523CBC"/>
    <w:rsid w:val="005247D3"/>
    <w:rsid w:val="005247F4"/>
    <w:rsid w:val="005249B6"/>
    <w:rsid w:val="00524AA9"/>
    <w:rsid w:val="00525783"/>
    <w:rsid w:val="00526071"/>
    <w:rsid w:val="005260EF"/>
    <w:rsid w:val="00526269"/>
    <w:rsid w:val="00526639"/>
    <w:rsid w:val="00526814"/>
    <w:rsid w:val="0052688C"/>
    <w:rsid w:val="00527233"/>
    <w:rsid w:val="005278FB"/>
    <w:rsid w:val="00527ED6"/>
    <w:rsid w:val="00527EDC"/>
    <w:rsid w:val="005304D2"/>
    <w:rsid w:val="005307FC"/>
    <w:rsid w:val="00530B83"/>
    <w:rsid w:val="00530C33"/>
    <w:rsid w:val="00530E3F"/>
    <w:rsid w:val="00530EF7"/>
    <w:rsid w:val="005311E7"/>
    <w:rsid w:val="005315A1"/>
    <w:rsid w:val="005316F0"/>
    <w:rsid w:val="0053175D"/>
    <w:rsid w:val="005317C0"/>
    <w:rsid w:val="00531807"/>
    <w:rsid w:val="00531AEA"/>
    <w:rsid w:val="00531B9A"/>
    <w:rsid w:val="00531D15"/>
    <w:rsid w:val="00532295"/>
    <w:rsid w:val="005323BD"/>
    <w:rsid w:val="00532668"/>
    <w:rsid w:val="00532993"/>
    <w:rsid w:val="00532B1C"/>
    <w:rsid w:val="00532C2C"/>
    <w:rsid w:val="0053318E"/>
    <w:rsid w:val="005338BB"/>
    <w:rsid w:val="00533985"/>
    <w:rsid w:val="00533AD1"/>
    <w:rsid w:val="00533C0A"/>
    <w:rsid w:val="00533DC3"/>
    <w:rsid w:val="00533E39"/>
    <w:rsid w:val="00534585"/>
    <w:rsid w:val="005348FF"/>
    <w:rsid w:val="00534DA8"/>
    <w:rsid w:val="005361E8"/>
    <w:rsid w:val="00536BC3"/>
    <w:rsid w:val="00536CC1"/>
    <w:rsid w:val="00537006"/>
    <w:rsid w:val="005370A1"/>
    <w:rsid w:val="0053743B"/>
    <w:rsid w:val="00537604"/>
    <w:rsid w:val="0053789E"/>
    <w:rsid w:val="005379D2"/>
    <w:rsid w:val="00537DC3"/>
    <w:rsid w:val="00540182"/>
    <w:rsid w:val="0054046C"/>
    <w:rsid w:val="00540680"/>
    <w:rsid w:val="00540B32"/>
    <w:rsid w:val="00540C55"/>
    <w:rsid w:val="00540FF0"/>
    <w:rsid w:val="00541632"/>
    <w:rsid w:val="005419A7"/>
    <w:rsid w:val="005419D9"/>
    <w:rsid w:val="00541CBA"/>
    <w:rsid w:val="00542377"/>
    <w:rsid w:val="00542900"/>
    <w:rsid w:val="00542E59"/>
    <w:rsid w:val="00543D17"/>
    <w:rsid w:val="00543E20"/>
    <w:rsid w:val="00543F6C"/>
    <w:rsid w:val="00544151"/>
    <w:rsid w:val="005443B0"/>
    <w:rsid w:val="0054446E"/>
    <w:rsid w:val="005444B0"/>
    <w:rsid w:val="00544606"/>
    <w:rsid w:val="00544653"/>
    <w:rsid w:val="00544AB7"/>
    <w:rsid w:val="00545620"/>
    <w:rsid w:val="005456F8"/>
    <w:rsid w:val="00545812"/>
    <w:rsid w:val="00545E9F"/>
    <w:rsid w:val="00545FC6"/>
    <w:rsid w:val="005462BE"/>
    <w:rsid w:val="005464DE"/>
    <w:rsid w:val="00546775"/>
    <w:rsid w:val="00547073"/>
    <w:rsid w:val="005476E0"/>
    <w:rsid w:val="005476EB"/>
    <w:rsid w:val="005501B6"/>
    <w:rsid w:val="00550801"/>
    <w:rsid w:val="00550962"/>
    <w:rsid w:val="00550989"/>
    <w:rsid w:val="005509A3"/>
    <w:rsid w:val="00550B38"/>
    <w:rsid w:val="00550E84"/>
    <w:rsid w:val="00550EA3"/>
    <w:rsid w:val="00551782"/>
    <w:rsid w:val="00551A81"/>
    <w:rsid w:val="00551CC5"/>
    <w:rsid w:val="00551DC9"/>
    <w:rsid w:val="00552B5A"/>
    <w:rsid w:val="00552B7C"/>
    <w:rsid w:val="00552C92"/>
    <w:rsid w:val="005536EC"/>
    <w:rsid w:val="00553778"/>
    <w:rsid w:val="00553F1E"/>
    <w:rsid w:val="00554788"/>
    <w:rsid w:val="005547E0"/>
    <w:rsid w:val="005550CA"/>
    <w:rsid w:val="0055521E"/>
    <w:rsid w:val="005552D3"/>
    <w:rsid w:val="005558E5"/>
    <w:rsid w:val="00555B44"/>
    <w:rsid w:val="00556108"/>
    <w:rsid w:val="005561C4"/>
    <w:rsid w:val="005566D8"/>
    <w:rsid w:val="00556BD7"/>
    <w:rsid w:val="00556D6D"/>
    <w:rsid w:val="00557494"/>
    <w:rsid w:val="005574B9"/>
    <w:rsid w:val="005576A4"/>
    <w:rsid w:val="00557C33"/>
    <w:rsid w:val="00557CBD"/>
    <w:rsid w:val="00557E80"/>
    <w:rsid w:val="00560407"/>
    <w:rsid w:val="00560634"/>
    <w:rsid w:val="00560A46"/>
    <w:rsid w:val="00560BDC"/>
    <w:rsid w:val="00560D3B"/>
    <w:rsid w:val="00560D55"/>
    <w:rsid w:val="00561026"/>
    <w:rsid w:val="0056106C"/>
    <w:rsid w:val="0056116D"/>
    <w:rsid w:val="005613CC"/>
    <w:rsid w:val="005613D2"/>
    <w:rsid w:val="00561B80"/>
    <w:rsid w:val="00561D2D"/>
    <w:rsid w:val="00562771"/>
    <w:rsid w:val="00563174"/>
    <w:rsid w:val="005631DA"/>
    <w:rsid w:val="005632A8"/>
    <w:rsid w:val="0056348C"/>
    <w:rsid w:val="00563698"/>
    <w:rsid w:val="0056395E"/>
    <w:rsid w:val="00563EF1"/>
    <w:rsid w:val="00564868"/>
    <w:rsid w:val="005648AE"/>
    <w:rsid w:val="0056495D"/>
    <w:rsid w:val="00564A17"/>
    <w:rsid w:val="00564D2B"/>
    <w:rsid w:val="00565003"/>
    <w:rsid w:val="005652B6"/>
    <w:rsid w:val="005658F8"/>
    <w:rsid w:val="00565BBC"/>
    <w:rsid w:val="00565DF9"/>
    <w:rsid w:val="00565FD1"/>
    <w:rsid w:val="0056614F"/>
    <w:rsid w:val="005661AB"/>
    <w:rsid w:val="0056653D"/>
    <w:rsid w:val="00566AB4"/>
    <w:rsid w:val="00566F5D"/>
    <w:rsid w:val="005676EA"/>
    <w:rsid w:val="00567CA4"/>
    <w:rsid w:val="00567D65"/>
    <w:rsid w:val="00567EE7"/>
    <w:rsid w:val="00570138"/>
    <w:rsid w:val="00570A56"/>
    <w:rsid w:val="00570B33"/>
    <w:rsid w:val="00570CD9"/>
    <w:rsid w:val="005710CD"/>
    <w:rsid w:val="00571354"/>
    <w:rsid w:val="005716FD"/>
    <w:rsid w:val="00571A28"/>
    <w:rsid w:val="00571C82"/>
    <w:rsid w:val="005726DC"/>
    <w:rsid w:val="00572A2E"/>
    <w:rsid w:val="00572CBE"/>
    <w:rsid w:val="00572DDD"/>
    <w:rsid w:val="0057318B"/>
    <w:rsid w:val="00573812"/>
    <w:rsid w:val="00573908"/>
    <w:rsid w:val="00573C1E"/>
    <w:rsid w:val="00573CE5"/>
    <w:rsid w:val="00573DDF"/>
    <w:rsid w:val="00573FAB"/>
    <w:rsid w:val="005747FF"/>
    <w:rsid w:val="005748CB"/>
    <w:rsid w:val="00575660"/>
    <w:rsid w:val="005756B9"/>
    <w:rsid w:val="005758A8"/>
    <w:rsid w:val="005758EA"/>
    <w:rsid w:val="00575AC5"/>
    <w:rsid w:val="00575C55"/>
    <w:rsid w:val="00575ECB"/>
    <w:rsid w:val="0057605D"/>
    <w:rsid w:val="0057635A"/>
    <w:rsid w:val="00576773"/>
    <w:rsid w:val="005768EC"/>
    <w:rsid w:val="00576BDE"/>
    <w:rsid w:val="00576C6D"/>
    <w:rsid w:val="00576FFF"/>
    <w:rsid w:val="0057750E"/>
    <w:rsid w:val="005778F7"/>
    <w:rsid w:val="0057793B"/>
    <w:rsid w:val="00580363"/>
    <w:rsid w:val="00580B94"/>
    <w:rsid w:val="00580F32"/>
    <w:rsid w:val="00581339"/>
    <w:rsid w:val="00581347"/>
    <w:rsid w:val="00581573"/>
    <w:rsid w:val="005815FF"/>
    <w:rsid w:val="00581AC9"/>
    <w:rsid w:val="00581F78"/>
    <w:rsid w:val="005825A8"/>
    <w:rsid w:val="00582925"/>
    <w:rsid w:val="00582978"/>
    <w:rsid w:val="00582A18"/>
    <w:rsid w:val="00582CBA"/>
    <w:rsid w:val="00582D95"/>
    <w:rsid w:val="00583826"/>
    <w:rsid w:val="00583BDD"/>
    <w:rsid w:val="00583BF8"/>
    <w:rsid w:val="00583F20"/>
    <w:rsid w:val="005840AE"/>
    <w:rsid w:val="005843D6"/>
    <w:rsid w:val="005844B1"/>
    <w:rsid w:val="0058463D"/>
    <w:rsid w:val="005847FA"/>
    <w:rsid w:val="005849F8"/>
    <w:rsid w:val="00584A89"/>
    <w:rsid w:val="00584B9A"/>
    <w:rsid w:val="00584C4B"/>
    <w:rsid w:val="00584C62"/>
    <w:rsid w:val="00584E92"/>
    <w:rsid w:val="00584F08"/>
    <w:rsid w:val="00584FF1"/>
    <w:rsid w:val="00585522"/>
    <w:rsid w:val="00585F02"/>
    <w:rsid w:val="00586E23"/>
    <w:rsid w:val="00586EF6"/>
    <w:rsid w:val="0058796B"/>
    <w:rsid w:val="005879A1"/>
    <w:rsid w:val="00587D92"/>
    <w:rsid w:val="00590296"/>
    <w:rsid w:val="005903D8"/>
    <w:rsid w:val="00590EA7"/>
    <w:rsid w:val="005910B2"/>
    <w:rsid w:val="005915BE"/>
    <w:rsid w:val="0059178A"/>
    <w:rsid w:val="00591848"/>
    <w:rsid w:val="00591C93"/>
    <w:rsid w:val="00591FE9"/>
    <w:rsid w:val="00592708"/>
    <w:rsid w:val="0059276D"/>
    <w:rsid w:val="005927BE"/>
    <w:rsid w:val="005938DF"/>
    <w:rsid w:val="005939F6"/>
    <w:rsid w:val="00593B60"/>
    <w:rsid w:val="00593C41"/>
    <w:rsid w:val="00593DFD"/>
    <w:rsid w:val="005940C1"/>
    <w:rsid w:val="0059424B"/>
    <w:rsid w:val="005944BA"/>
    <w:rsid w:val="00594553"/>
    <w:rsid w:val="00594B4C"/>
    <w:rsid w:val="00594CD3"/>
    <w:rsid w:val="00594E9C"/>
    <w:rsid w:val="00595232"/>
    <w:rsid w:val="005955D9"/>
    <w:rsid w:val="0059565F"/>
    <w:rsid w:val="00595884"/>
    <w:rsid w:val="0059607B"/>
    <w:rsid w:val="005962F1"/>
    <w:rsid w:val="00596748"/>
    <w:rsid w:val="00596979"/>
    <w:rsid w:val="00596EE5"/>
    <w:rsid w:val="00596F7E"/>
    <w:rsid w:val="005972DE"/>
    <w:rsid w:val="00597341"/>
    <w:rsid w:val="00597C6C"/>
    <w:rsid w:val="00597E28"/>
    <w:rsid w:val="005A056B"/>
    <w:rsid w:val="005A0744"/>
    <w:rsid w:val="005A099B"/>
    <w:rsid w:val="005A0C01"/>
    <w:rsid w:val="005A12C1"/>
    <w:rsid w:val="005A15F3"/>
    <w:rsid w:val="005A2683"/>
    <w:rsid w:val="005A2D9C"/>
    <w:rsid w:val="005A2FEC"/>
    <w:rsid w:val="005A3014"/>
    <w:rsid w:val="005A35A0"/>
    <w:rsid w:val="005A3638"/>
    <w:rsid w:val="005A3BA7"/>
    <w:rsid w:val="005A3C80"/>
    <w:rsid w:val="005A3E04"/>
    <w:rsid w:val="005A40EC"/>
    <w:rsid w:val="005A455D"/>
    <w:rsid w:val="005A4753"/>
    <w:rsid w:val="005A4D8E"/>
    <w:rsid w:val="005A4F6F"/>
    <w:rsid w:val="005A4FA0"/>
    <w:rsid w:val="005A52D9"/>
    <w:rsid w:val="005A534B"/>
    <w:rsid w:val="005A55FE"/>
    <w:rsid w:val="005A59AD"/>
    <w:rsid w:val="005A5F76"/>
    <w:rsid w:val="005A619A"/>
    <w:rsid w:val="005A62FD"/>
    <w:rsid w:val="005A6523"/>
    <w:rsid w:val="005A6A11"/>
    <w:rsid w:val="005A6F41"/>
    <w:rsid w:val="005A6F9B"/>
    <w:rsid w:val="005A7162"/>
    <w:rsid w:val="005A74C9"/>
    <w:rsid w:val="005A7AF0"/>
    <w:rsid w:val="005A7BD2"/>
    <w:rsid w:val="005A7C34"/>
    <w:rsid w:val="005B0605"/>
    <w:rsid w:val="005B08B9"/>
    <w:rsid w:val="005B0C39"/>
    <w:rsid w:val="005B0FB5"/>
    <w:rsid w:val="005B121C"/>
    <w:rsid w:val="005B13E0"/>
    <w:rsid w:val="005B1474"/>
    <w:rsid w:val="005B1665"/>
    <w:rsid w:val="005B18FF"/>
    <w:rsid w:val="005B1B9D"/>
    <w:rsid w:val="005B1E28"/>
    <w:rsid w:val="005B2AD3"/>
    <w:rsid w:val="005B2BCC"/>
    <w:rsid w:val="005B2C10"/>
    <w:rsid w:val="005B2F0D"/>
    <w:rsid w:val="005B308E"/>
    <w:rsid w:val="005B368A"/>
    <w:rsid w:val="005B3B56"/>
    <w:rsid w:val="005B417A"/>
    <w:rsid w:val="005B45EA"/>
    <w:rsid w:val="005B4909"/>
    <w:rsid w:val="005B4CF3"/>
    <w:rsid w:val="005B4E16"/>
    <w:rsid w:val="005B4F24"/>
    <w:rsid w:val="005B52DD"/>
    <w:rsid w:val="005B566D"/>
    <w:rsid w:val="005B57FD"/>
    <w:rsid w:val="005B5FDB"/>
    <w:rsid w:val="005B6112"/>
    <w:rsid w:val="005B62C9"/>
    <w:rsid w:val="005B654E"/>
    <w:rsid w:val="005B6CC2"/>
    <w:rsid w:val="005B6D4A"/>
    <w:rsid w:val="005B6F0A"/>
    <w:rsid w:val="005B73C8"/>
    <w:rsid w:val="005B79DA"/>
    <w:rsid w:val="005B7D22"/>
    <w:rsid w:val="005C02AE"/>
    <w:rsid w:val="005C0395"/>
    <w:rsid w:val="005C2355"/>
    <w:rsid w:val="005C281C"/>
    <w:rsid w:val="005C2B1A"/>
    <w:rsid w:val="005C2E7F"/>
    <w:rsid w:val="005C313C"/>
    <w:rsid w:val="005C33FD"/>
    <w:rsid w:val="005C34EF"/>
    <w:rsid w:val="005C37EF"/>
    <w:rsid w:val="005C3869"/>
    <w:rsid w:val="005C3EAE"/>
    <w:rsid w:val="005C3F60"/>
    <w:rsid w:val="005C431F"/>
    <w:rsid w:val="005C462E"/>
    <w:rsid w:val="005C4A5F"/>
    <w:rsid w:val="005C4B71"/>
    <w:rsid w:val="005C4C3D"/>
    <w:rsid w:val="005C574A"/>
    <w:rsid w:val="005C5E87"/>
    <w:rsid w:val="005C5EB4"/>
    <w:rsid w:val="005C6298"/>
    <w:rsid w:val="005C6420"/>
    <w:rsid w:val="005C6509"/>
    <w:rsid w:val="005C651F"/>
    <w:rsid w:val="005C65D8"/>
    <w:rsid w:val="005C6C63"/>
    <w:rsid w:val="005C713C"/>
    <w:rsid w:val="005C7B36"/>
    <w:rsid w:val="005D032C"/>
    <w:rsid w:val="005D03AD"/>
    <w:rsid w:val="005D05BA"/>
    <w:rsid w:val="005D0A26"/>
    <w:rsid w:val="005D0E38"/>
    <w:rsid w:val="005D13A6"/>
    <w:rsid w:val="005D1B9D"/>
    <w:rsid w:val="005D1CCE"/>
    <w:rsid w:val="005D1DF1"/>
    <w:rsid w:val="005D23D3"/>
    <w:rsid w:val="005D2502"/>
    <w:rsid w:val="005D25D9"/>
    <w:rsid w:val="005D2886"/>
    <w:rsid w:val="005D2C56"/>
    <w:rsid w:val="005D2E9D"/>
    <w:rsid w:val="005D2EA2"/>
    <w:rsid w:val="005D314A"/>
    <w:rsid w:val="005D33B0"/>
    <w:rsid w:val="005D40BB"/>
    <w:rsid w:val="005D47F3"/>
    <w:rsid w:val="005D49BF"/>
    <w:rsid w:val="005D4AA5"/>
    <w:rsid w:val="005D4AE7"/>
    <w:rsid w:val="005D4BEC"/>
    <w:rsid w:val="005D4F31"/>
    <w:rsid w:val="005D5901"/>
    <w:rsid w:val="005D59CA"/>
    <w:rsid w:val="005D624E"/>
    <w:rsid w:val="005D641E"/>
    <w:rsid w:val="005D6F4E"/>
    <w:rsid w:val="005D750D"/>
    <w:rsid w:val="005D7C73"/>
    <w:rsid w:val="005E0721"/>
    <w:rsid w:val="005E0838"/>
    <w:rsid w:val="005E0DB9"/>
    <w:rsid w:val="005E0DE1"/>
    <w:rsid w:val="005E0F7A"/>
    <w:rsid w:val="005E1017"/>
    <w:rsid w:val="005E1232"/>
    <w:rsid w:val="005E1513"/>
    <w:rsid w:val="005E19BE"/>
    <w:rsid w:val="005E1FB1"/>
    <w:rsid w:val="005E224E"/>
    <w:rsid w:val="005E250B"/>
    <w:rsid w:val="005E25B2"/>
    <w:rsid w:val="005E27ED"/>
    <w:rsid w:val="005E2F7B"/>
    <w:rsid w:val="005E3179"/>
    <w:rsid w:val="005E3ACD"/>
    <w:rsid w:val="005E3B62"/>
    <w:rsid w:val="005E3C47"/>
    <w:rsid w:val="005E3FB2"/>
    <w:rsid w:val="005E4025"/>
    <w:rsid w:val="005E45FE"/>
    <w:rsid w:val="005E46CC"/>
    <w:rsid w:val="005E5275"/>
    <w:rsid w:val="005E58C1"/>
    <w:rsid w:val="005E5EA5"/>
    <w:rsid w:val="005E604E"/>
    <w:rsid w:val="005E614B"/>
    <w:rsid w:val="005E6AA4"/>
    <w:rsid w:val="005E6BD7"/>
    <w:rsid w:val="005E6C6B"/>
    <w:rsid w:val="005E7226"/>
    <w:rsid w:val="005E77A6"/>
    <w:rsid w:val="005E7A57"/>
    <w:rsid w:val="005E7BDC"/>
    <w:rsid w:val="005F0F15"/>
    <w:rsid w:val="005F0F5B"/>
    <w:rsid w:val="005F1603"/>
    <w:rsid w:val="005F184B"/>
    <w:rsid w:val="005F19C0"/>
    <w:rsid w:val="005F20E4"/>
    <w:rsid w:val="005F21DA"/>
    <w:rsid w:val="005F24B0"/>
    <w:rsid w:val="005F2523"/>
    <w:rsid w:val="005F27F7"/>
    <w:rsid w:val="005F3103"/>
    <w:rsid w:val="005F34EE"/>
    <w:rsid w:val="005F37E7"/>
    <w:rsid w:val="005F37F5"/>
    <w:rsid w:val="005F3925"/>
    <w:rsid w:val="005F41EC"/>
    <w:rsid w:val="005F423C"/>
    <w:rsid w:val="005F44D4"/>
    <w:rsid w:val="005F44EE"/>
    <w:rsid w:val="005F51D1"/>
    <w:rsid w:val="005F5595"/>
    <w:rsid w:val="005F5959"/>
    <w:rsid w:val="005F59F5"/>
    <w:rsid w:val="005F5E1B"/>
    <w:rsid w:val="005F65C9"/>
    <w:rsid w:val="005F6A86"/>
    <w:rsid w:val="005F71D5"/>
    <w:rsid w:val="005F751F"/>
    <w:rsid w:val="005F7E84"/>
    <w:rsid w:val="005F7F9B"/>
    <w:rsid w:val="006007DA"/>
    <w:rsid w:val="00600B5A"/>
    <w:rsid w:val="00600CCD"/>
    <w:rsid w:val="006011D0"/>
    <w:rsid w:val="006014B1"/>
    <w:rsid w:val="00601538"/>
    <w:rsid w:val="00601580"/>
    <w:rsid w:val="0060207C"/>
    <w:rsid w:val="006020E0"/>
    <w:rsid w:val="0060262F"/>
    <w:rsid w:val="00602AEC"/>
    <w:rsid w:val="00602B5B"/>
    <w:rsid w:val="00603C82"/>
    <w:rsid w:val="006041A2"/>
    <w:rsid w:val="00604315"/>
    <w:rsid w:val="006043DE"/>
    <w:rsid w:val="0060440A"/>
    <w:rsid w:val="0060457D"/>
    <w:rsid w:val="00604CE7"/>
    <w:rsid w:val="00604E26"/>
    <w:rsid w:val="00605158"/>
    <w:rsid w:val="0060523F"/>
    <w:rsid w:val="006052CF"/>
    <w:rsid w:val="006053DD"/>
    <w:rsid w:val="00605B93"/>
    <w:rsid w:val="00605C1F"/>
    <w:rsid w:val="00605D56"/>
    <w:rsid w:val="0060608D"/>
    <w:rsid w:val="006060F8"/>
    <w:rsid w:val="0060645B"/>
    <w:rsid w:val="00606966"/>
    <w:rsid w:val="006069BD"/>
    <w:rsid w:val="00606B9A"/>
    <w:rsid w:val="00606E94"/>
    <w:rsid w:val="00607119"/>
    <w:rsid w:val="006075E9"/>
    <w:rsid w:val="00607603"/>
    <w:rsid w:val="00607B43"/>
    <w:rsid w:val="00607B8D"/>
    <w:rsid w:val="00610668"/>
    <w:rsid w:val="00610C4A"/>
    <w:rsid w:val="00611368"/>
    <w:rsid w:val="006117A0"/>
    <w:rsid w:val="00611862"/>
    <w:rsid w:val="006118E3"/>
    <w:rsid w:val="00611BAB"/>
    <w:rsid w:val="00611F5C"/>
    <w:rsid w:val="00612065"/>
    <w:rsid w:val="0061273E"/>
    <w:rsid w:val="00612967"/>
    <w:rsid w:val="00612C65"/>
    <w:rsid w:val="00612D6A"/>
    <w:rsid w:val="006134F1"/>
    <w:rsid w:val="00613D08"/>
    <w:rsid w:val="006143D7"/>
    <w:rsid w:val="006144F4"/>
    <w:rsid w:val="00614954"/>
    <w:rsid w:val="00614BB4"/>
    <w:rsid w:val="00614C6C"/>
    <w:rsid w:val="00614DAF"/>
    <w:rsid w:val="006151EF"/>
    <w:rsid w:val="00615868"/>
    <w:rsid w:val="0061589E"/>
    <w:rsid w:val="00615AA8"/>
    <w:rsid w:val="00615CAD"/>
    <w:rsid w:val="00615CC9"/>
    <w:rsid w:val="00615E5E"/>
    <w:rsid w:val="006162E1"/>
    <w:rsid w:val="006164CC"/>
    <w:rsid w:val="00616621"/>
    <w:rsid w:val="00616766"/>
    <w:rsid w:val="00616813"/>
    <w:rsid w:val="006168F6"/>
    <w:rsid w:val="00616B56"/>
    <w:rsid w:val="00616C32"/>
    <w:rsid w:val="00616C71"/>
    <w:rsid w:val="00616CFD"/>
    <w:rsid w:val="00616E09"/>
    <w:rsid w:val="006177D3"/>
    <w:rsid w:val="0061786B"/>
    <w:rsid w:val="00617993"/>
    <w:rsid w:val="00620189"/>
    <w:rsid w:val="006202B6"/>
    <w:rsid w:val="00620315"/>
    <w:rsid w:val="0062031E"/>
    <w:rsid w:val="0062065B"/>
    <w:rsid w:val="00620678"/>
    <w:rsid w:val="00620900"/>
    <w:rsid w:val="006209CC"/>
    <w:rsid w:val="00620AAD"/>
    <w:rsid w:val="0062116E"/>
    <w:rsid w:val="00621365"/>
    <w:rsid w:val="006217BB"/>
    <w:rsid w:val="00621C4F"/>
    <w:rsid w:val="0062226B"/>
    <w:rsid w:val="00622A3B"/>
    <w:rsid w:val="00622A3C"/>
    <w:rsid w:val="00622EEA"/>
    <w:rsid w:val="00622F2B"/>
    <w:rsid w:val="006231AF"/>
    <w:rsid w:val="00623790"/>
    <w:rsid w:val="006237C1"/>
    <w:rsid w:val="0062396C"/>
    <w:rsid w:val="00623AC3"/>
    <w:rsid w:val="00623FEA"/>
    <w:rsid w:val="00623FF9"/>
    <w:rsid w:val="0062418C"/>
    <w:rsid w:val="0062448D"/>
    <w:rsid w:val="00624BCC"/>
    <w:rsid w:val="00625377"/>
    <w:rsid w:val="006254AA"/>
    <w:rsid w:val="00625583"/>
    <w:rsid w:val="0062588F"/>
    <w:rsid w:val="006258B2"/>
    <w:rsid w:val="006259F5"/>
    <w:rsid w:val="0062643D"/>
    <w:rsid w:val="00626AEA"/>
    <w:rsid w:val="00626E45"/>
    <w:rsid w:val="006276A3"/>
    <w:rsid w:val="00627D4E"/>
    <w:rsid w:val="00630159"/>
    <w:rsid w:val="00630237"/>
    <w:rsid w:val="006304B0"/>
    <w:rsid w:val="00630760"/>
    <w:rsid w:val="00630853"/>
    <w:rsid w:val="00630DFD"/>
    <w:rsid w:val="006315D3"/>
    <w:rsid w:val="0063196C"/>
    <w:rsid w:val="00631AA6"/>
    <w:rsid w:val="006322E1"/>
    <w:rsid w:val="00632599"/>
    <w:rsid w:val="006327DD"/>
    <w:rsid w:val="0063297A"/>
    <w:rsid w:val="00632A87"/>
    <w:rsid w:val="00632B89"/>
    <w:rsid w:val="00632C73"/>
    <w:rsid w:val="00632D2E"/>
    <w:rsid w:val="00633196"/>
    <w:rsid w:val="0063346D"/>
    <w:rsid w:val="006336BE"/>
    <w:rsid w:val="00633A1F"/>
    <w:rsid w:val="006341A2"/>
    <w:rsid w:val="00634219"/>
    <w:rsid w:val="0063437E"/>
    <w:rsid w:val="00634478"/>
    <w:rsid w:val="006344EC"/>
    <w:rsid w:val="00634642"/>
    <w:rsid w:val="0063480B"/>
    <w:rsid w:val="00634A45"/>
    <w:rsid w:val="00634B0A"/>
    <w:rsid w:val="00634C5E"/>
    <w:rsid w:val="006351B2"/>
    <w:rsid w:val="00635A67"/>
    <w:rsid w:val="00635A71"/>
    <w:rsid w:val="00635AF4"/>
    <w:rsid w:val="00635CA1"/>
    <w:rsid w:val="00635E11"/>
    <w:rsid w:val="00635E95"/>
    <w:rsid w:val="00636083"/>
    <w:rsid w:val="0063638B"/>
    <w:rsid w:val="006364F3"/>
    <w:rsid w:val="00636BA8"/>
    <w:rsid w:val="00636E79"/>
    <w:rsid w:val="006371E5"/>
    <w:rsid w:val="00637521"/>
    <w:rsid w:val="00637573"/>
    <w:rsid w:val="00637FF6"/>
    <w:rsid w:val="0064000F"/>
    <w:rsid w:val="00640110"/>
    <w:rsid w:val="00640348"/>
    <w:rsid w:val="00640631"/>
    <w:rsid w:val="006406AF"/>
    <w:rsid w:val="00640852"/>
    <w:rsid w:val="00640867"/>
    <w:rsid w:val="006408E5"/>
    <w:rsid w:val="0064098C"/>
    <w:rsid w:val="00640A17"/>
    <w:rsid w:val="00640C49"/>
    <w:rsid w:val="00640D79"/>
    <w:rsid w:val="00640FCA"/>
    <w:rsid w:val="006410B0"/>
    <w:rsid w:val="006410DB"/>
    <w:rsid w:val="00641670"/>
    <w:rsid w:val="00641783"/>
    <w:rsid w:val="00641809"/>
    <w:rsid w:val="00641919"/>
    <w:rsid w:val="00641AD9"/>
    <w:rsid w:val="00641D21"/>
    <w:rsid w:val="00641E26"/>
    <w:rsid w:val="006421AD"/>
    <w:rsid w:val="00642BB9"/>
    <w:rsid w:val="00642C06"/>
    <w:rsid w:val="00642C27"/>
    <w:rsid w:val="00642C5F"/>
    <w:rsid w:val="006430D2"/>
    <w:rsid w:val="00643B05"/>
    <w:rsid w:val="00643C65"/>
    <w:rsid w:val="00644255"/>
    <w:rsid w:val="00644373"/>
    <w:rsid w:val="00644388"/>
    <w:rsid w:val="006446E2"/>
    <w:rsid w:val="0064520A"/>
    <w:rsid w:val="0064535F"/>
    <w:rsid w:val="00645915"/>
    <w:rsid w:val="006463AD"/>
    <w:rsid w:val="0064655C"/>
    <w:rsid w:val="00646B3B"/>
    <w:rsid w:val="00646BC7"/>
    <w:rsid w:val="00646CC4"/>
    <w:rsid w:val="00646D45"/>
    <w:rsid w:val="00646F78"/>
    <w:rsid w:val="006470AE"/>
    <w:rsid w:val="006472CD"/>
    <w:rsid w:val="0064747B"/>
    <w:rsid w:val="006476DF"/>
    <w:rsid w:val="006500D1"/>
    <w:rsid w:val="00650140"/>
    <w:rsid w:val="00651321"/>
    <w:rsid w:val="0065136C"/>
    <w:rsid w:val="00651841"/>
    <w:rsid w:val="006519C3"/>
    <w:rsid w:val="00651C82"/>
    <w:rsid w:val="00651CEA"/>
    <w:rsid w:val="00652646"/>
    <w:rsid w:val="006527C7"/>
    <w:rsid w:val="00652825"/>
    <w:rsid w:val="00652B30"/>
    <w:rsid w:val="006535C8"/>
    <w:rsid w:val="006536BA"/>
    <w:rsid w:val="006541F6"/>
    <w:rsid w:val="0065426B"/>
    <w:rsid w:val="006547A0"/>
    <w:rsid w:val="006549A4"/>
    <w:rsid w:val="006553FD"/>
    <w:rsid w:val="00655E88"/>
    <w:rsid w:val="00656345"/>
    <w:rsid w:val="0065660D"/>
    <w:rsid w:val="0065688F"/>
    <w:rsid w:val="00656C79"/>
    <w:rsid w:val="00656DC6"/>
    <w:rsid w:val="00657140"/>
    <w:rsid w:val="00657192"/>
    <w:rsid w:val="006572DA"/>
    <w:rsid w:val="006578E1"/>
    <w:rsid w:val="00657920"/>
    <w:rsid w:val="006579A6"/>
    <w:rsid w:val="00657A95"/>
    <w:rsid w:val="00657DBD"/>
    <w:rsid w:val="00657EC0"/>
    <w:rsid w:val="00657FBC"/>
    <w:rsid w:val="006600A3"/>
    <w:rsid w:val="00660361"/>
    <w:rsid w:val="00660951"/>
    <w:rsid w:val="00660A3B"/>
    <w:rsid w:val="00660E3F"/>
    <w:rsid w:val="00660EC6"/>
    <w:rsid w:val="00661590"/>
    <w:rsid w:val="00662068"/>
    <w:rsid w:val="006620B3"/>
    <w:rsid w:val="00662115"/>
    <w:rsid w:val="006621E5"/>
    <w:rsid w:val="006622CA"/>
    <w:rsid w:val="0066269D"/>
    <w:rsid w:val="006626D3"/>
    <w:rsid w:val="00662CF3"/>
    <w:rsid w:val="00663E0F"/>
    <w:rsid w:val="00663E84"/>
    <w:rsid w:val="00664110"/>
    <w:rsid w:val="0066414E"/>
    <w:rsid w:val="006643A9"/>
    <w:rsid w:val="00664AD8"/>
    <w:rsid w:val="00664C4E"/>
    <w:rsid w:val="00664D17"/>
    <w:rsid w:val="006655C7"/>
    <w:rsid w:val="006655FB"/>
    <w:rsid w:val="006659E1"/>
    <w:rsid w:val="00665D8D"/>
    <w:rsid w:val="0066647B"/>
    <w:rsid w:val="00666520"/>
    <w:rsid w:val="00667A85"/>
    <w:rsid w:val="00667AB5"/>
    <w:rsid w:val="00667C5B"/>
    <w:rsid w:val="00670083"/>
    <w:rsid w:val="006700B9"/>
    <w:rsid w:val="006706DE"/>
    <w:rsid w:val="00670A54"/>
    <w:rsid w:val="00670E23"/>
    <w:rsid w:val="0067110E"/>
    <w:rsid w:val="00671160"/>
    <w:rsid w:val="00671231"/>
    <w:rsid w:val="0067164D"/>
    <w:rsid w:val="00671742"/>
    <w:rsid w:val="00671786"/>
    <w:rsid w:val="00671B02"/>
    <w:rsid w:val="00671D58"/>
    <w:rsid w:val="0067244D"/>
    <w:rsid w:val="0067285B"/>
    <w:rsid w:val="00672B59"/>
    <w:rsid w:val="006732C1"/>
    <w:rsid w:val="00673722"/>
    <w:rsid w:val="0067399C"/>
    <w:rsid w:val="00673C26"/>
    <w:rsid w:val="00674096"/>
    <w:rsid w:val="00674260"/>
    <w:rsid w:val="00674B20"/>
    <w:rsid w:val="00674C3F"/>
    <w:rsid w:val="00674D06"/>
    <w:rsid w:val="00674D6C"/>
    <w:rsid w:val="006758E4"/>
    <w:rsid w:val="00675B36"/>
    <w:rsid w:val="00676101"/>
    <w:rsid w:val="00676114"/>
    <w:rsid w:val="0067672B"/>
    <w:rsid w:val="00676743"/>
    <w:rsid w:val="00676BC2"/>
    <w:rsid w:val="00676C51"/>
    <w:rsid w:val="00676C7A"/>
    <w:rsid w:val="00677180"/>
    <w:rsid w:val="0067758A"/>
    <w:rsid w:val="00677F3D"/>
    <w:rsid w:val="006806FA"/>
    <w:rsid w:val="00680AE7"/>
    <w:rsid w:val="00680EEA"/>
    <w:rsid w:val="006811E8"/>
    <w:rsid w:val="0068194D"/>
    <w:rsid w:val="0068219D"/>
    <w:rsid w:val="0068224F"/>
    <w:rsid w:val="0068277B"/>
    <w:rsid w:val="00682EDD"/>
    <w:rsid w:val="00682FAF"/>
    <w:rsid w:val="0068322E"/>
    <w:rsid w:val="006835B9"/>
    <w:rsid w:val="0068367C"/>
    <w:rsid w:val="0068392D"/>
    <w:rsid w:val="0068421F"/>
    <w:rsid w:val="00684815"/>
    <w:rsid w:val="00684EBF"/>
    <w:rsid w:val="006852F2"/>
    <w:rsid w:val="00685724"/>
    <w:rsid w:val="00685A35"/>
    <w:rsid w:val="00685AB2"/>
    <w:rsid w:val="00685CE3"/>
    <w:rsid w:val="00685DCD"/>
    <w:rsid w:val="0068619D"/>
    <w:rsid w:val="00686508"/>
    <w:rsid w:val="006866AB"/>
    <w:rsid w:val="0068759A"/>
    <w:rsid w:val="006877BF"/>
    <w:rsid w:val="00687870"/>
    <w:rsid w:val="00687C3A"/>
    <w:rsid w:val="00687EA4"/>
    <w:rsid w:val="00690660"/>
    <w:rsid w:val="006907FF"/>
    <w:rsid w:val="00690864"/>
    <w:rsid w:val="00690911"/>
    <w:rsid w:val="0069096D"/>
    <w:rsid w:val="00690B5F"/>
    <w:rsid w:val="00690BAC"/>
    <w:rsid w:val="00691319"/>
    <w:rsid w:val="006916A9"/>
    <w:rsid w:val="006917A2"/>
    <w:rsid w:val="00691EB5"/>
    <w:rsid w:val="00691EB8"/>
    <w:rsid w:val="006922A8"/>
    <w:rsid w:val="006925DE"/>
    <w:rsid w:val="0069280B"/>
    <w:rsid w:val="006929E1"/>
    <w:rsid w:val="00692B72"/>
    <w:rsid w:val="00692C3B"/>
    <w:rsid w:val="00692CDE"/>
    <w:rsid w:val="00693073"/>
    <w:rsid w:val="00693BCD"/>
    <w:rsid w:val="00694340"/>
    <w:rsid w:val="00694559"/>
    <w:rsid w:val="00694F1D"/>
    <w:rsid w:val="0069518E"/>
    <w:rsid w:val="0069526E"/>
    <w:rsid w:val="006953D6"/>
    <w:rsid w:val="00695972"/>
    <w:rsid w:val="00695C81"/>
    <w:rsid w:val="00695E47"/>
    <w:rsid w:val="0069699D"/>
    <w:rsid w:val="006969BF"/>
    <w:rsid w:val="00696B6A"/>
    <w:rsid w:val="006970A1"/>
    <w:rsid w:val="006975A1"/>
    <w:rsid w:val="0069760E"/>
    <w:rsid w:val="006977FF"/>
    <w:rsid w:val="006A01FA"/>
    <w:rsid w:val="006A0753"/>
    <w:rsid w:val="006A08CD"/>
    <w:rsid w:val="006A0B63"/>
    <w:rsid w:val="006A0C39"/>
    <w:rsid w:val="006A0E9E"/>
    <w:rsid w:val="006A10F1"/>
    <w:rsid w:val="006A1351"/>
    <w:rsid w:val="006A13CE"/>
    <w:rsid w:val="006A151A"/>
    <w:rsid w:val="006A1C19"/>
    <w:rsid w:val="006A2563"/>
    <w:rsid w:val="006A25C7"/>
    <w:rsid w:val="006A2A4C"/>
    <w:rsid w:val="006A2DDE"/>
    <w:rsid w:val="006A320C"/>
    <w:rsid w:val="006A322A"/>
    <w:rsid w:val="006A3600"/>
    <w:rsid w:val="006A3649"/>
    <w:rsid w:val="006A4A53"/>
    <w:rsid w:val="006A4AAD"/>
    <w:rsid w:val="006A4CCA"/>
    <w:rsid w:val="006A4D5D"/>
    <w:rsid w:val="006A4DF1"/>
    <w:rsid w:val="006A5013"/>
    <w:rsid w:val="006A513E"/>
    <w:rsid w:val="006A5183"/>
    <w:rsid w:val="006A557A"/>
    <w:rsid w:val="006A6162"/>
    <w:rsid w:val="006A648C"/>
    <w:rsid w:val="006A6704"/>
    <w:rsid w:val="006A6DA2"/>
    <w:rsid w:val="006A71ED"/>
    <w:rsid w:val="006A73C9"/>
    <w:rsid w:val="006A76B9"/>
    <w:rsid w:val="006A7AB2"/>
    <w:rsid w:val="006A7B5C"/>
    <w:rsid w:val="006A7C52"/>
    <w:rsid w:val="006A7CA1"/>
    <w:rsid w:val="006B001F"/>
    <w:rsid w:val="006B0176"/>
    <w:rsid w:val="006B0626"/>
    <w:rsid w:val="006B0934"/>
    <w:rsid w:val="006B0E91"/>
    <w:rsid w:val="006B1584"/>
    <w:rsid w:val="006B15F9"/>
    <w:rsid w:val="006B16A8"/>
    <w:rsid w:val="006B1714"/>
    <w:rsid w:val="006B18D2"/>
    <w:rsid w:val="006B2400"/>
    <w:rsid w:val="006B2A42"/>
    <w:rsid w:val="006B2BE1"/>
    <w:rsid w:val="006B2C28"/>
    <w:rsid w:val="006B2FAD"/>
    <w:rsid w:val="006B3332"/>
    <w:rsid w:val="006B3ED7"/>
    <w:rsid w:val="006B412B"/>
    <w:rsid w:val="006B4848"/>
    <w:rsid w:val="006B4AF2"/>
    <w:rsid w:val="006B4E2E"/>
    <w:rsid w:val="006B52DE"/>
    <w:rsid w:val="006B5560"/>
    <w:rsid w:val="006B5717"/>
    <w:rsid w:val="006B57D3"/>
    <w:rsid w:val="006B582F"/>
    <w:rsid w:val="006B58E4"/>
    <w:rsid w:val="006B5B0C"/>
    <w:rsid w:val="006B5E2D"/>
    <w:rsid w:val="006B5EB2"/>
    <w:rsid w:val="006B6316"/>
    <w:rsid w:val="006B6A86"/>
    <w:rsid w:val="006B6BA1"/>
    <w:rsid w:val="006B711B"/>
    <w:rsid w:val="006B7366"/>
    <w:rsid w:val="006B73BE"/>
    <w:rsid w:val="006B7AD9"/>
    <w:rsid w:val="006C01E2"/>
    <w:rsid w:val="006C07FD"/>
    <w:rsid w:val="006C09C7"/>
    <w:rsid w:val="006C0B5F"/>
    <w:rsid w:val="006C0CEB"/>
    <w:rsid w:val="006C0E32"/>
    <w:rsid w:val="006C0E6C"/>
    <w:rsid w:val="006C0EEF"/>
    <w:rsid w:val="006C1631"/>
    <w:rsid w:val="006C17D3"/>
    <w:rsid w:val="006C1F53"/>
    <w:rsid w:val="006C2530"/>
    <w:rsid w:val="006C26AC"/>
    <w:rsid w:val="006C2CB0"/>
    <w:rsid w:val="006C30D4"/>
    <w:rsid w:val="006C318F"/>
    <w:rsid w:val="006C343A"/>
    <w:rsid w:val="006C3B1E"/>
    <w:rsid w:val="006C3D8B"/>
    <w:rsid w:val="006C3E50"/>
    <w:rsid w:val="006C4082"/>
    <w:rsid w:val="006C40A5"/>
    <w:rsid w:val="006C47FD"/>
    <w:rsid w:val="006C4859"/>
    <w:rsid w:val="006C4A7F"/>
    <w:rsid w:val="006C4ED5"/>
    <w:rsid w:val="006C5207"/>
    <w:rsid w:val="006C58D1"/>
    <w:rsid w:val="006C5C19"/>
    <w:rsid w:val="006C5DE5"/>
    <w:rsid w:val="006C5F9B"/>
    <w:rsid w:val="006C5FDF"/>
    <w:rsid w:val="006C6601"/>
    <w:rsid w:val="006C6997"/>
    <w:rsid w:val="006C702D"/>
    <w:rsid w:val="006C70A0"/>
    <w:rsid w:val="006C7259"/>
    <w:rsid w:val="006C73AE"/>
    <w:rsid w:val="006C7C5E"/>
    <w:rsid w:val="006C7C77"/>
    <w:rsid w:val="006D028A"/>
    <w:rsid w:val="006D0600"/>
    <w:rsid w:val="006D095E"/>
    <w:rsid w:val="006D0A24"/>
    <w:rsid w:val="006D0D7C"/>
    <w:rsid w:val="006D12A5"/>
    <w:rsid w:val="006D13A7"/>
    <w:rsid w:val="006D1524"/>
    <w:rsid w:val="006D1682"/>
    <w:rsid w:val="006D1B6B"/>
    <w:rsid w:val="006D2003"/>
    <w:rsid w:val="006D21C5"/>
    <w:rsid w:val="006D2227"/>
    <w:rsid w:val="006D27CB"/>
    <w:rsid w:val="006D28A2"/>
    <w:rsid w:val="006D2C02"/>
    <w:rsid w:val="006D2D8B"/>
    <w:rsid w:val="006D2F08"/>
    <w:rsid w:val="006D3790"/>
    <w:rsid w:val="006D37D1"/>
    <w:rsid w:val="006D3A47"/>
    <w:rsid w:val="006D3A9A"/>
    <w:rsid w:val="006D3D69"/>
    <w:rsid w:val="006D40DB"/>
    <w:rsid w:val="006D4492"/>
    <w:rsid w:val="006D4D27"/>
    <w:rsid w:val="006D4DC7"/>
    <w:rsid w:val="006D4FE0"/>
    <w:rsid w:val="006D5138"/>
    <w:rsid w:val="006D576C"/>
    <w:rsid w:val="006D5865"/>
    <w:rsid w:val="006D5E2A"/>
    <w:rsid w:val="006D64F2"/>
    <w:rsid w:val="006D6B72"/>
    <w:rsid w:val="006D6D21"/>
    <w:rsid w:val="006D748C"/>
    <w:rsid w:val="006D749D"/>
    <w:rsid w:val="006D775A"/>
    <w:rsid w:val="006D7880"/>
    <w:rsid w:val="006D79F1"/>
    <w:rsid w:val="006D7AA6"/>
    <w:rsid w:val="006D7CA4"/>
    <w:rsid w:val="006D7CAA"/>
    <w:rsid w:val="006D7D16"/>
    <w:rsid w:val="006D7E74"/>
    <w:rsid w:val="006E10E7"/>
    <w:rsid w:val="006E162A"/>
    <w:rsid w:val="006E1D88"/>
    <w:rsid w:val="006E2374"/>
    <w:rsid w:val="006E2485"/>
    <w:rsid w:val="006E2513"/>
    <w:rsid w:val="006E261A"/>
    <w:rsid w:val="006E2C42"/>
    <w:rsid w:val="006E2D62"/>
    <w:rsid w:val="006E30F1"/>
    <w:rsid w:val="006E3441"/>
    <w:rsid w:val="006E3450"/>
    <w:rsid w:val="006E3A98"/>
    <w:rsid w:val="006E40E9"/>
    <w:rsid w:val="006E41B4"/>
    <w:rsid w:val="006E41EC"/>
    <w:rsid w:val="006E4B1B"/>
    <w:rsid w:val="006E4E85"/>
    <w:rsid w:val="006E5445"/>
    <w:rsid w:val="006E54B8"/>
    <w:rsid w:val="006E5616"/>
    <w:rsid w:val="006E5CDA"/>
    <w:rsid w:val="006E60A1"/>
    <w:rsid w:val="006E634C"/>
    <w:rsid w:val="006E63CE"/>
    <w:rsid w:val="006E6777"/>
    <w:rsid w:val="006E6973"/>
    <w:rsid w:val="006E708F"/>
    <w:rsid w:val="006E726C"/>
    <w:rsid w:val="006E7A80"/>
    <w:rsid w:val="006E7D29"/>
    <w:rsid w:val="006E7D93"/>
    <w:rsid w:val="006E7DA5"/>
    <w:rsid w:val="006F0028"/>
    <w:rsid w:val="006F03A5"/>
    <w:rsid w:val="006F09B2"/>
    <w:rsid w:val="006F0A47"/>
    <w:rsid w:val="006F0A56"/>
    <w:rsid w:val="006F0F0D"/>
    <w:rsid w:val="006F102F"/>
    <w:rsid w:val="006F127A"/>
    <w:rsid w:val="006F13FB"/>
    <w:rsid w:val="006F1829"/>
    <w:rsid w:val="006F18CF"/>
    <w:rsid w:val="006F20A8"/>
    <w:rsid w:val="006F2C3D"/>
    <w:rsid w:val="006F2F89"/>
    <w:rsid w:val="006F32A6"/>
    <w:rsid w:val="006F33CC"/>
    <w:rsid w:val="006F3C35"/>
    <w:rsid w:val="006F3E64"/>
    <w:rsid w:val="006F44D3"/>
    <w:rsid w:val="006F46BE"/>
    <w:rsid w:val="006F4DDC"/>
    <w:rsid w:val="006F4DFC"/>
    <w:rsid w:val="006F514A"/>
    <w:rsid w:val="006F53C1"/>
    <w:rsid w:val="006F57DA"/>
    <w:rsid w:val="006F580F"/>
    <w:rsid w:val="006F5DC2"/>
    <w:rsid w:val="006F5F0F"/>
    <w:rsid w:val="006F5FBC"/>
    <w:rsid w:val="006F687B"/>
    <w:rsid w:val="006F6F7A"/>
    <w:rsid w:val="006F75E8"/>
    <w:rsid w:val="006F7690"/>
    <w:rsid w:val="006F7A74"/>
    <w:rsid w:val="006F7AA8"/>
    <w:rsid w:val="007001A5"/>
    <w:rsid w:val="007003E1"/>
    <w:rsid w:val="00701124"/>
    <w:rsid w:val="0070133D"/>
    <w:rsid w:val="007019B1"/>
    <w:rsid w:val="00701D55"/>
    <w:rsid w:val="00701DA9"/>
    <w:rsid w:val="007020B7"/>
    <w:rsid w:val="00702239"/>
    <w:rsid w:val="0070241C"/>
    <w:rsid w:val="007024B9"/>
    <w:rsid w:val="0070286D"/>
    <w:rsid w:val="0070291F"/>
    <w:rsid w:val="007029A3"/>
    <w:rsid w:val="00703053"/>
    <w:rsid w:val="0070306C"/>
    <w:rsid w:val="00703821"/>
    <w:rsid w:val="00703D62"/>
    <w:rsid w:val="007047C5"/>
    <w:rsid w:val="00704855"/>
    <w:rsid w:val="00704ACB"/>
    <w:rsid w:val="007055F6"/>
    <w:rsid w:val="00705C7C"/>
    <w:rsid w:val="0070617D"/>
    <w:rsid w:val="007064D5"/>
    <w:rsid w:val="007064E2"/>
    <w:rsid w:val="00706667"/>
    <w:rsid w:val="007066DB"/>
    <w:rsid w:val="00706D9B"/>
    <w:rsid w:val="00706E4E"/>
    <w:rsid w:val="00707108"/>
    <w:rsid w:val="00707276"/>
    <w:rsid w:val="007074F0"/>
    <w:rsid w:val="0070773F"/>
    <w:rsid w:val="00707813"/>
    <w:rsid w:val="0070791C"/>
    <w:rsid w:val="00707C92"/>
    <w:rsid w:val="00710043"/>
    <w:rsid w:val="007100CF"/>
    <w:rsid w:val="007101F4"/>
    <w:rsid w:val="0071031A"/>
    <w:rsid w:val="00710719"/>
    <w:rsid w:val="00710E54"/>
    <w:rsid w:val="00711A8B"/>
    <w:rsid w:val="00711C2D"/>
    <w:rsid w:val="0071236C"/>
    <w:rsid w:val="007125B1"/>
    <w:rsid w:val="00712812"/>
    <w:rsid w:val="00712823"/>
    <w:rsid w:val="00712A55"/>
    <w:rsid w:val="00712F03"/>
    <w:rsid w:val="00712F19"/>
    <w:rsid w:val="00713488"/>
    <w:rsid w:val="0071383C"/>
    <w:rsid w:val="00713919"/>
    <w:rsid w:val="00713C9A"/>
    <w:rsid w:val="00713D44"/>
    <w:rsid w:val="00713D4E"/>
    <w:rsid w:val="007141A7"/>
    <w:rsid w:val="007143A0"/>
    <w:rsid w:val="00714C56"/>
    <w:rsid w:val="00714E3B"/>
    <w:rsid w:val="00715722"/>
    <w:rsid w:val="0071578E"/>
    <w:rsid w:val="00715BAF"/>
    <w:rsid w:val="00715DFC"/>
    <w:rsid w:val="00715E41"/>
    <w:rsid w:val="00716AB3"/>
    <w:rsid w:val="007170CE"/>
    <w:rsid w:val="007171D5"/>
    <w:rsid w:val="00717521"/>
    <w:rsid w:val="00717C45"/>
    <w:rsid w:val="007204B0"/>
    <w:rsid w:val="007204CF"/>
    <w:rsid w:val="00721015"/>
    <w:rsid w:val="00721032"/>
    <w:rsid w:val="00721B55"/>
    <w:rsid w:val="00721C3B"/>
    <w:rsid w:val="00721F58"/>
    <w:rsid w:val="0072229C"/>
    <w:rsid w:val="007226D0"/>
    <w:rsid w:val="007226D2"/>
    <w:rsid w:val="00722A07"/>
    <w:rsid w:val="00722ACB"/>
    <w:rsid w:val="00723644"/>
    <w:rsid w:val="007237C6"/>
    <w:rsid w:val="00723BF5"/>
    <w:rsid w:val="00723CA3"/>
    <w:rsid w:val="00723F88"/>
    <w:rsid w:val="0072426D"/>
    <w:rsid w:val="00724385"/>
    <w:rsid w:val="00724F23"/>
    <w:rsid w:val="007251D5"/>
    <w:rsid w:val="007253C7"/>
    <w:rsid w:val="0072560D"/>
    <w:rsid w:val="00725990"/>
    <w:rsid w:val="00725B1D"/>
    <w:rsid w:val="007265B4"/>
    <w:rsid w:val="00726916"/>
    <w:rsid w:val="00726CE4"/>
    <w:rsid w:val="00726DD3"/>
    <w:rsid w:val="00726E3D"/>
    <w:rsid w:val="00726E49"/>
    <w:rsid w:val="007271DB"/>
    <w:rsid w:val="00727C09"/>
    <w:rsid w:val="0073011F"/>
    <w:rsid w:val="00730691"/>
    <w:rsid w:val="00730ABC"/>
    <w:rsid w:val="00730BE4"/>
    <w:rsid w:val="00730D0D"/>
    <w:rsid w:val="0073129A"/>
    <w:rsid w:val="00731AA0"/>
    <w:rsid w:val="00731BB9"/>
    <w:rsid w:val="00731BF5"/>
    <w:rsid w:val="00731C67"/>
    <w:rsid w:val="00732142"/>
    <w:rsid w:val="007321F8"/>
    <w:rsid w:val="0073249C"/>
    <w:rsid w:val="007328E8"/>
    <w:rsid w:val="0073298D"/>
    <w:rsid w:val="00732DAF"/>
    <w:rsid w:val="00733101"/>
    <w:rsid w:val="00733474"/>
    <w:rsid w:val="007340F0"/>
    <w:rsid w:val="00734143"/>
    <w:rsid w:val="007342F1"/>
    <w:rsid w:val="00734446"/>
    <w:rsid w:val="00734675"/>
    <w:rsid w:val="00735125"/>
    <w:rsid w:val="00735315"/>
    <w:rsid w:val="007358BF"/>
    <w:rsid w:val="00735E4B"/>
    <w:rsid w:val="007362B6"/>
    <w:rsid w:val="007362E0"/>
    <w:rsid w:val="00736587"/>
    <w:rsid w:val="007365F0"/>
    <w:rsid w:val="00737BFA"/>
    <w:rsid w:val="00737E06"/>
    <w:rsid w:val="00737E47"/>
    <w:rsid w:val="0074000C"/>
    <w:rsid w:val="00740039"/>
    <w:rsid w:val="0074014A"/>
    <w:rsid w:val="00740338"/>
    <w:rsid w:val="00740622"/>
    <w:rsid w:val="00740BB5"/>
    <w:rsid w:val="00740BBA"/>
    <w:rsid w:val="00740CCC"/>
    <w:rsid w:val="00740EAC"/>
    <w:rsid w:val="00740F66"/>
    <w:rsid w:val="007411C1"/>
    <w:rsid w:val="0074147F"/>
    <w:rsid w:val="00741D7A"/>
    <w:rsid w:val="007421EC"/>
    <w:rsid w:val="00742389"/>
    <w:rsid w:val="00742462"/>
    <w:rsid w:val="00742A0B"/>
    <w:rsid w:val="007431D7"/>
    <w:rsid w:val="007432C4"/>
    <w:rsid w:val="00743FDA"/>
    <w:rsid w:val="0074408C"/>
    <w:rsid w:val="00744654"/>
    <w:rsid w:val="00744956"/>
    <w:rsid w:val="00744C2F"/>
    <w:rsid w:val="00744EA5"/>
    <w:rsid w:val="007453AB"/>
    <w:rsid w:val="007453C8"/>
    <w:rsid w:val="0074555F"/>
    <w:rsid w:val="00745A5C"/>
    <w:rsid w:val="00745B88"/>
    <w:rsid w:val="00745C95"/>
    <w:rsid w:val="00745CAB"/>
    <w:rsid w:val="0074605F"/>
    <w:rsid w:val="00746696"/>
    <w:rsid w:val="007474B8"/>
    <w:rsid w:val="00747527"/>
    <w:rsid w:val="00747E53"/>
    <w:rsid w:val="00747E94"/>
    <w:rsid w:val="007504BF"/>
    <w:rsid w:val="00750631"/>
    <w:rsid w:val="00750D9F"/>
    <w:rsid w:val="007512F3"/>
    <w:rsid w:val="00751438"/>
    <w:rsid w:val="00751755"/>
    <w:rsid w:val="00752139"/>
    <w:rsid w:val="0075219D"/>
    <w:rsid w:val="0075252C"/>
    <w:rsid w:val="00752648"/>
    <w:rsid w:val="0075279C"/>
    <w:rsid w:val="00752A30"/>
    <w:rsid w:val="00752CAB"/>
    <w:rsid w:val="0075300E"/>
    <w:rsid w:val="007535DE"/>
    <w:rsid w:val="007537FC"/>
    <w:rsid w:val="00753CAF"/>
    <w:rsid w:val="0075472F"/>
    <w:rsid w:val="00754C2A"/>
    <w:rsid w:val="00754C83"/>
    <w:rsid w:val="00754CC6"/>
    <w:rsid w:val="00754F3D"/>
    <w:rsid w:val="007552EF"/>
    <w:rsid w:val="00755534"/>
    <w:rsid w:val="007556FF"/>
    <w:rsid w:val="00755B8C"/>
    <w:rsid w:val="00755DB6"/>
    <w:rsid w:val="00755E78"/>
    <w:rsid w:val="00756081"/>
    <w:rsid w:val="007561FF"/>
    <w:rsid w:val="007563F9"/>
    <w:rsid w:val="00756AB3"/>
    <w:rsid w:val="00757792"/>
    <w:rsid w:val="0075795D"/>
    <w:rsid w:val="00757B35"/>
    <w:rsid w:val="00757DBD"/>
    <w:rsid w:val="0076037B"/>
    <w:rsid w:val="00760710"/>
    <w:rsid w:val="00760714"/>
    <w:rsid w:val="00760E92"/>
    <w:rsid w:val="0076141D"/>
    <w:rsid w:val="0076192B"/>
    <w:rsid w:val="00761BFF"/>
    <w:rsid w:val="00761E5C"/>
    <w:rsid w:val="007626CD"/>
    <w:rsid w:val="007627FA"/>
    <w:rsid w:val="00762BFE"/>
    <w:rsid w:val="007631F1"/>
    <w:rsid w:val="00763333"/>
    <w:rsid w:val="00764218"/>
    <w:rsid w:val="00764563"/>
    <w:rsid w:val="00764D0B"/>
    <w:rsid w:val="00764D57"/>
    <w:rsid w:val="00764E3D"/>
    <w:rsid w:val="00764E99"/>
    <w:rsid w:val="00764FCD"/>
    <w:rsid w:val="00765DF8"/>
    <w:rsid w:val="00765E2C"/>
    <w:rsid w:val="00765F7B"/>
    <w:rsid w:val="00766157"/>
    <w:rsid w:val="007661B8"/>
    <w:rsid w:val="00766609"/>
    <w:rsid w:val="00766749"/>
    <w:rsid w:val="00766804"/>
    <w:rsid w:val="007668C5"/>
    <w:rsid w:val="0076733D"/>
    <w:rsid w:val="00767489"/>
    <w:rsid w:val="007679C9"/>
    <w:rsid w:val="00767C1B"/>
    <w:rsid w:val="00770376"/>
    <w:rsid w:val="007703D8"/>
    <w:rsid w:val="0077048C"/>
    <w:rsid w:val="007704C2"/>
    <w:rsid w:val="00770B3F"/>
    <w:rsid w:val="00770C9C"/>
    <w:rsid w:val="00770CD5"/>
    <w:rsid w:val="007713C7"/>
    <w:rsid w:val="00771420"/>
    <w:rsid w:val="007714A9"/>
    <w:rsid w:val="0077163C"/>
    <w:rsid w:val="007716DA"/>
    <w:rsid w:val="0077192F"/>
    <w:rsid w:val="00772729"/>
    <w:rsid w:val="00772747"/>
    <w:rsid w:val="00772845"/>
    <w:rsid w:val="007728E5"/>
    <w:rsid w:val="007734F1"/>
    <w:rsid w:val="00773683"/>
    <w:rsid w:val="00773BCE"/>
    <w:rsid w:val="00774362"/>
    <w:rsid w:val="00774466"/>
    <w:rsid w:val="0077461C"/>
    <w:rsid w:val="00774652"/>
    <w:rsid w:val="00774F88"/>
    <w:rsid w:val="00774FDB"/>
    <w:rsid w:val="007752C6"/>
    <w:rsid w:val="007753F6"/>
    <w:rsid w:val="00775492"/>
    <w:rsid w:val="00775B09"/>
    <w:rsid w:val="00775F14"/>
    <w:rsid w:val="00776213"/>
    <w:rsid w:val="00776444"/>
    <w:rsid w:val="00776574"/>
    <w:rsid w:val="00776863"/>
    <w:rsid w:val="00776D63"/>
    <w:rsid w:val="00776E28"/>
    <w:rsid w:val="00776F9D"/>
    <w:rsid w:val="00777317"/>
    <w:rsid w:val="00777580"/>
    <w:rsid w:val="0077793A"/>
    <w:rsid w:val="00777AA7"/>
    <w:rsid w:val="00777AE5"/>
    <w:rsid w:val="00777BA2"/>
    <w:rsid w:val="00777F96"/>
    <w:rsid w:val="0078044A"/>
    <w:rsid w:val="00780622"/>
    <w:rsid w:val="0078076A"/>
    <w:rsid w:val="007808DE"/>
    <w:rsid w:val="00781408"/>
    <w:rsid w:val="00782024"/>
    <w:rsid w:val="00782991"/>
    <w:rsid w:val="00782C46"/>
    <w:rsid w:val="00782D40"/>
    <w:rsid w:val="0078336A"/>
    <w:rsid w:val="007837B5"/>
    <w:rsid w:val="007838C4"/>
    <w:rsid w:val="00783E67"/>
    <w:rsid w:val="007842E4"/>
    <w:rsid w:val="00784332"/>
    <w:rsid w:val="0078497C"/>
    <w:rsid w:val="00784A32"/>
    <w:rsid w:val="00784AA1"/>
    <w:rsid w:val="00784B1D"/>
    <w:rsid w:val="00784C1A"/>
    <w:rsid w:val="00784F7F"/>
    <w:rsid w:val="00785077"/>
    <w:rsid w:val="0078511B"/>
    <w:rsid w:val="00785B4F"/>
    <w:rsid w:val="0078608B"/>
    <w:rsid w:val="00786430"/>
    <w:rsid w:val="00786DCB"/>
    <w:rsid w:val="007871E1"/>
    <w:rsid w:val="0078738E"/>
    <w:rsid w:val="007876CA"/>
    <w:rsid w:val="0078782E"/>
    <w:rsid w:val="007878BD"/>
    <w:rsid w:val="00787989"/>
    <w:rsid w:val="00787AEB"/>
    <w:rsid w:val="00787C9D"/>
    <w:rsid w:val="00790A74"/>
    <w:rsid w:val="00790A9B"/>
    <w:rsid w:val="0079136D"/>
    <w:rsid w:val="007919A2"/>
    <w:rsid w:val="00791B70"/>
    <w:rsid w:val="0079279D"/>
    <w:rsid w:val="00792E00"/>
    <w:rsid w:val="00793069"/>
    <w:rsid w:val="00793113"/>
    <w:rsid w:val="007936A7"/>
    <w:rsid w:val="00793B0E"/>
    <w:rsid w:val="00793CD2"/>
    <w:rsid w:val="00794843"/>
    <w:rsid w:val="00794874"/>
    <w:rsid w:val="00794887"/>
    <w:rsid w:val="007948F3"/>
    <w:rsid w:val="0079515F"/>
    <w:rsid w:val="00796425"/>
    <w:rsid w:val="00796483"/>
    <w:rsid w:val="00796CF5"/>
    <w:rsid w:val="00796F25"/>
    <w:rsid w:val="00797BE4"/>
    <w:rsid w:val="007A0422"/>
    <w:rsid w:val="007A06FE"/>
    <w:rsid w:val="007A0F2D"/>
    <w:rsid w:val="007A1A0D"/>
    <w:rsid w:val="007A1BF7"/>
    <w:rsid w:val="007A1EBE"/>
    <w:rsid w:val="007A2014"/>
    <w:rsid w:val="007A248D"/>
    <w:rsid w:val="007A29E5"/>
    <w:rsid w:val="007A2DAD"/>
    <w:rsid w:val="007A2E98"/>
    <w:rsid w:val="007A3697"/>
    <w:rsid w:val="007A3844"/>
    <w:rsid w:val="007A39DB"/>
    <w:rsid w:val="007A3A08"/>
    <w:rsid w:val="007A3BA3"/>
    <w:rsid w:val="007A3BE2"/>
    <w:rsid w:val="007A3FB9"/>
    <w:rsid w:val="007A45D0"/>
    <w:rsid w:val="007A4651"/>
    <w:rsid w:val="007A47A9"/>
    <w:rsid w:val="007A47D7"/>
    <w:rsid w:val="007A48F2"/>
    <w:rsid w:val="007A4994"/>
    <w:rsid w:val="007A4B73"/>
    <w:rsid w:val="007A4CBE"/>
    <w:rsid w:val="007A50CB"/>
    <w:rsid w:val="007A546A"/>
    <w:rsid w:val="007A5DCC"/>
    <w:rsid w:val="007A6CC0"/>
    <w:rsid w:val="007A6D96"/>
    <w:rsid w:val="007A703F"/>
    <w:rsid w:val="007A7550"/>
    <w:rsid w:val="007A7852"/>
    <w:rsid w:val="007A7A0A"/>
    <w:rsid w:val="007A7AA8"/>
    <w:rsid w:val="007A7BB8"/>
    <w:rsid w:val="007A7FEC"/>
    <w:rsid w:val="007B03AB"/>
    <w:rsid w:val="007B06FB"/>
    <w:rsid w:val="007B07A6"/>
    <w:rsid w:val="007B0996"/>
    <w:rsid w:val="007B0B65"/>
    <w:rsid w:val="007B0B7E"/>
    <w:rsid w:val="007B132C"/>
    <w:rsid w:val="007B139B"/>
    <w:rsid w:val="007B1499"/>
    <w:rsid w:val="007B1932"/>
    <w:rsid w:val="007B1BBF"/>
    <w:rsid w:val="007B1E32"/>
    <w:rsid w:val="007B2260"/>
    <w:rsid w:val="007B2395"/>
    <w:rsid w:val="007B2461"/>
    <w:rsid w:val="007B2796"/>
    <w:rsid w:val="007B2960"/>
    <w:rsid w:val="007B2BAC"/>
    <w:rsid w:val="007B2ECD"/>
    <w:rsid w:val="007B355D"/>
    <w:rsid w:val="007B3A70"/>
    <w:rsid w:val="007B4013"/>
    <w:rsid w:val="007B4142"/>
    <w:rsid w:val="007B4345"/>
    <w:rsid w:val="007B45EF"/>
    <w:rsid w:val="007B50F1"/>
    <w:rsid w:val="007B51AC"/>
    <w:rsid w:val="007B52B6"/>
    <w:rsid w:val="007B55BC"/>
    <w:rsid w:val="007B5CD8"/>
    <w:rsid w:val="007B62E6"/>
    <w:rsid w:val="007B6564"/>
    <w:rsid w:val="007B697F"/>
    <w:rsid w:val="007B6C8A"/>
    <w:rsid w:val="007B6D12"/>
    <w:rsid w:val="007B6F43"/>
    <w:rsid w:val="007B706C"/>
    <w:rsid w:val="007B710D"/>
    <w:rsid w:val="007B755E"/>
    <w:rsid w:val="007B7695"/>
    <w:rsid w:val="007B7980"/>
    <w:rsid w:val="007B7AB2"/>
    <w:rsid w:val="007C00C6"/>
    <w:rsid w:val="007C0483"/>
    <w:rsid w:val="007C0D9D"/>
    <w:rsid w:val="007C0DEF"/>
    <w:rsid w:val="007C12AF"/>
    <w:rsid w:val="007C1383"/>
    <w:rsid w:val="007C1AED"/>
    <w:rsid w:val="007C2123"/>
    <w:rsid w:val="007C22DD"/>
    <w:rsid w:val="007C2528"/>
    <w:rsid w:val="007C2A47"/>
    <w:rsid w:val="007C3083"/>
    <w:rsid w:val="007C309E"/>
    <w:rsid w:val="007C35AA"/>
    <w:rsid w:val="007C3A53"/>
    <w:rsid w:val="007C4388"/>
    <w:rsid w:val="007C4389"/>
    <w:rsid w:val="007C489C"/>
    <w:rsid w:val="007C4C27"/>
    <w:rsid w:val="007C4EA5"/>
    <w:rsid w:val="007C5360"/>
    <w:rsid w:val="007C5D10"/>
    <w:rsid w:val="007C5D5A"/>
    <w:rsid w:val="007C5EC4"/>
    <w:rsid w:val="007C607F"/>
    <w:rsid w:val="007C60D4"/>
    <w:rsid w:val="007C6498"/>
    <w:rsid w:val="007C6D33"/>
    <w:rsid w:val="007C79C4"/>
    <w:rsid w:val="007C79DD"/>
    <w:rsid w:val="007C79FE"/>
    <w:rsid w:val="007C7F14"/>
    <w:rsid w:val="007C7F6C"/>
    <w:rsid w:val="007D008A"/>
    <w:rsid w:val="007D046E"/>
    <w:rsid w:val="007D0AB2"/>
    <w:rsid w:val="007D0DA3"/>
    <w:rsid w:val="007D0DBE"/>
    <w:rsid w:val="007D120D"/>
    <w:rsid w:val="007D1A24"/>
    <w:rsid w:val="007D1A97"/>
    <w:rsid w:val="007D1FEF"/>
    <w:rsid w:val="007D2167"/>
    <w:rsid w:val="007D2395"/>
    <w:rsid w:val="007D2A60"/>
    <w:rsid w:val="007D2C71"/>
    <w:rsid w:val="007D2CD6"/>
    <w:rsid w:val="007D2D15"/>
    <w:rsid w:val="007D2FF0"/>
    <w:rsid w:val="007D3063"/>
    <w:rsid w:val="007D387E"/>
    <w:rsid w:val="007D3B85"/>
    <w:rsid w:val="007D3CEB"/>
    <w:rsid w:val="007D40C1"/>
    <w:rsid w:val="007D4203"/>
    <w:rsid w:val="007D4453"/>
    <w:rsid w:val="007D4595"/>
    <w:rsid w:val="007D467C"/>
    <w:rsid w:val="007D5302"/>
    <w:rsid w:val="007D5C09"/>
    <w:rsid w:val="007D5CB4"/>
    <w:rsid w:val="007D6D40"/>
    <w:rsid w:val="007D6DB7"/>
    <w:rsid w:val="007D7B16"/>
    <w:rsid w:val="007D7F65"/>
    <w:rsid w:val="007E0006"/>
    <w:rsid w:val="007E0223"/>
    <w:rsid w:val="007E034A"/>
    <w:rsid w:val="007E06EB"/>
    <w:rsid w:val="007E0869"/>
    <w:rsid w:val="007E08DA"/>
    <w:rsid w:val="007E0B4A"/>
    <w:rsid w:val="007E0DCC"/>
    <w:rsid w:val="007E10C7"/>
    <w:rsid w:val="007E13E9"/>
    <w:rsid w:val="007E14F3"/>
    <w:rsid w:val="007E1A36"/>
    <w:rsid w:val="007E1DAB"/>
    <w:rsid w:val="007E224A"/>
    <w:rsid w:val="007E23EA"/>
    <w:rsid w:val="007E2D5F"/>
    <w:rsid w:val="007E3444"/>
    <w:rsid w:val="007E366C"/>
    <w:rsid w:val="007E3935"/>
    <w:rsid w:val="007E409D"/>
    <w:rsid w:val="007E45ED"/>
    <w:rsid w:val="007E4BB7"/>
    <w:rsid w:val="007E50C0"/>
    <w:rsid w:val="007E5405"/>
    <w:rsid w:val="007E55E5"/>
    <w:rsid w:val="007E57C0"/>
    <w:rsid w:val="007E5C9A"/>
    <w:rsid w:val="007E5CE1"/>
    <w:rsid w:val="007E6040"/>
    <w:rsid w:val="007E60B9"/>
    <w:rsid w:val="007E628D"/>
    <w:rsid w:val="007E6B82"/>
    <w:rsid w:val="007E6D33"/>
    <w:rsid w:val="007E6EB4"/>
    <w:rsid w:val="007E7159"/>
    <w:rsid w:val="007E7278"/>
    <w:rsid w:val="007E7683"/>
    <w:rsid w:val="007E7A1A"/>
    <w:rsid w:val="007F0C2A"/>
    <w:rsid w:val="007F1240"/>
    <w:rsid w:val="007F12F8"/>
    <w:rsid w:val="007F1CE2"/>
    <w:rsid w:val="007F1D24"/>
    <w:rsid w:val="007F210F"/>
    <w:rsid w:val="007F22D7"/>
    <w:rsid w:val="007F246E"/>
    <w:rsid w:val="007F26D0"/>
    <w:rsid w:val="007F2995"/>
    <w:rsid w:val="007F2B77"/>
    <w:rsid w:val="007F2E8B"/>
    <w:rsid w:val="007F305B"/>
    <w:rsid w:val="007F3251"/>
    <w:rsid w:val="007F3399"/>
    <w:rsid w:val="007F33F8"/>
    <w:rsid w:val="007F340A"/>
    <w:rsid w:val="007F3CC6"/>
    <w:rsid w:val="007F44D8"/>
    <w:rsid w:val="007F47C6"/>
    <w:rsid w:val="007F49FA"/>
    <w:rsid w:val="007F519E"/>
    <w:rsid w:val="007F5218"/>
    <w:rsid w:val="007F531E"/>
    <w:rsid w:val="007F54C4"/>
    <w:rsid w:val="007F594A"/>
    <w:rsid w:val="007F5A0F"/>
    <w:rsid w:val="007F5C5E"/>
    <w:rsid w:val="007F6121"/>
    <w:rsid w:val="007F6790"/>
    <w:rsid w:val="007F69B5"/>
    <w:rsid w:val="007F6E9A"/>
    <w:rsid w:val="007F6EE3"/>
    <w:rsid w:val="007F6F4A"/>
    <w:rsid w:val="007F7071"/>
    <w:rsid w:val="007F7147"/>
    <w:rsid w:val="007F724C"/>
    <w:rsid w:val="007F7394"/>
    <w:rsid w:val="007F768A"/>
    <w:rsid w:val="007F7DC3"/>
    <w:rsid w:val="007F7EA0"/>
    <w:rsid w:val="007F7F55"/>
    <w:rsid w:val="008002E5"/>
    <w:rsid w:val="0080097D"/>
    <w:rsid w:val="00800A88"/>
    <w:rsid w:val="00800CCD"/>
    <w:rsid w:val="008010A7"/>
    <w:rsid w:val="00801383"/>
    <w:rsid w:val="008014B3"/>
    <w:rsid w:val="00801B25"/>
    <w:rsid w:val="00802142"/>
    <w:rsid w:val="00802208"/>
    <w:rsid w:val="008022CE"/>
    <w:rsid w:val="00802579"/>
    <w:rsid w:val="0080259D"/>
    <w:rsid w:val="0080284C"/>
    <w:rsid w:val="00802B02"/>
    <w:rsid w:val="00802C11"/>
    <w:rsid w:val="00803091"/>
    <w:rsid w:val="00803A2D"/>
    <w:rsid w:val="00803BAC"/>
    <w:rsid w:val="00803F9A"/>
    <w:rsid w:val="00804163"/>
    <w:rsid w:val="008044D4"/>
    <w:rsid w:val="00804513"/>
    <w:rsid w:val="00804609"/>
    <w:rsid w:val="00804671"/>
    <w:rsid w:val="00804AF7"/>
    <w:rsid w:val="008052B2"/>
    <w:rsid w:val="00805555"/>
    <w:rsid w:val="00805592"/>
    <w:rsid w:val="00805D11"/>
    <w:rsid w:val="00805D66"/>
    <w:rsid w:val="00806405"/>
    <w:rsid w:val="0080650F"/>
    <w:rsid w:val="00807242"/>
    <w:rsid w:val="008074B7"/>
    <w:rsid w:val="008077F1"/>
    <w:rsid w:val="00807AD4"/>
    <w:rsid w:val="00807D14"/>
    <w:rsid w:val="00810033"/>
    <w:rsid w:val="008100DD"/>
    <w:rsid w:val="008104EB"/>
    <w:rsid w:val="00810AB4"/>
    <w:rsid w:val="00810B61"/>
    <w:rsid w:val="00810C95"/>
    <w:rsid w:val="00810CDD"/>
    <w:rsid w:val="00810EFF"/>
    <w:rsid w:val="00811454"/>
    <w:rsid w:val="00811781"/>
    <w:rsid w:val="00811820"/>
    <w:rsid w:val="00811CBF"/>
    <w:rsid w:val="00811FE7"/>
    <w:rsid w:val="00812065"/>
    <w:rsid w:val="008125FD"/>
    <w:rsid w:val="008126F0"/>
    <w:rsid w:val="00812722"/>
    <w:rsid w:val="00812C6A"/>
    <w:rsid w:val="00813295"/>
    <w:rsid w:val="00813B73"/>
    <w:rsid w:val="008146AF"/>
    <w:rsid w:val="00814C1D"/>
    <w:rsid w:val="00814FDF"/>
    <w:rsid w:val="00815DD7"/>
    <w:rsid w:val="00816216"/>
    <w:rsid w:val="008162DA"/>
    <w:rsid w:val="0081639E"/>
    <w:rsid w:val="0081678A"/>
    <w:rsid w:val="008169DF"/>
    <w:rsid w:val="00816B44"/>
    <w:rsid w:val="00816C03"/>
    <w:rsid w:val="00816DBC"/>
    <w:rsid w:val="00816E2E"/>
    <w:rsid w:val="008172C5"/>
    <w:rsid w:val="00817349"/>
    <w:rsid w:val="00817761"/>
    <w:rsid w:val="00817B56"/>
    <w:rsid w:val="00817CD3"/>
    <w:rsid w:val="008206A7"/>
    <w:rsid w:val="0082091E"/>
    <w:rsid w:val="00820A2A"/>
    <w:rsid w:val="00820C35"/>
    <w:rsid w:val="00820C8D"/>
    <w:rsid w:val="00820FED"/>
    <w:rsid w:val="008214EF"/>
    <w:rsid w:val="00821A88"/>
    <w:rsid w:val="00821DF8"/>
    <w:rsid w:val="00821EF4"/>
    <w:rsid w:val="008224DC"/>
    <w:rsid w:val="008228D5"/>
    <w:rsid w:val="00822DB6"/>
    <w:rsid w:val="008231CA"/>
    <w:rsid w:val="0082322E"/>
    <w:rsid w:val="008233F3"/>
    <w:rsid w:val="0082362D"/>
    <w:rsid w:val="00823926"/>
    <w:rsid w:val="0082397F"/>
    <w:rsid w:val="00823A1E"/>
    <w:rsid w:val="00823BC0"/>
    <w:rsid w:val="00823D6A"/>
    <w:rsid w:val="0082431C"/>
    <w:rsid w:val="0082431E"/>
    <w:rsid w:val="00824344"/>
    <w:rsid w:val="008246AD"/>
    <w:rsid w:val="0082495D"/>
    <w:rsid w:val="008253B2"/>
    <w:rsid w:val="008257F8"/>
    <w:rsid w:val="008258F2"/>
    <w:rsid w:val="00825979"/>
    <w:rsid w:val="00825EB2"/>
    <w:rsid w:val="00825EC8"/>
    <w:rsid w:val="008260AA"/>
    <w:rsid w:val="0082610D"/>
    <w:rsid w:val="00826707"/>
    <w:rsid w:val="00827325"/>
    <w:rsid w:val="00827864"/>
    <w:rsid w:val="00827CAF"/>
    <w:rsid w:val="00830019"/>
    <w:rsid w:val="0083039A"/>
    <w:rsid w:val="008308D1"/>
    <w:rsid w:val="00830A81"/>
    <w:rsid w:val="00830CE9"/>
    <w:rsid w:val="00830D60"/>
    <w:rsid w:val="00831024"/>
    <w:rsid w:val="0083143A"/>
    <w:rsid w:val="008314BD"/>
    <w:rsid w:val="00831578"/>
    <w:rsid w:val="00831AC3"/>
    <w:rsid w:val="00831DBD"/>
    <w:rsid w:val="00832072"/>
    <w:rsid w:val="00832119"/>
    <w:rsid w:val="008321B1"/>
    <w:rsid w:val="0083231F"/>
    <w:rsid w:val="00832C46"/>
    <w:rsid w:val="00832DEB"/>
    <w:rsid w:val="00832FE5"/>
    <w:rsid w:val="008331B9"/>
    <w:rsid w:val="008337E4"/>
    <w:rsid w:val="008339E6"/>
    <w:rsid w:val="00833AB1"/>
    <w:rsid w:val="008343EA"/>
    <w:rsid w:val="00834474"/>
    <w:rsid w:val="0083451B"/>
    <w:rsid w:val="00834533"/>
    <w:rsid w:val="00834FD0"/>
    <w:rsid w:val="0083513B"/>
    <w:rsid w:val="00835E0B"/>
    <w:rsid w:val="0083643D"/>
    <w:rsid w:val="00836459"/>
    <w:rsid w:val="00836610"/>
    <w:rsid w:val="00836AFC"/>
    <w:rsid w:val="00836BC3"/>
    <w:rsid w:val="00836F47"/>
    <w:rsid w:val="00836FCE"/>
    <w:rsid w:val="00840790"/>
    <w:rsid w:val="008408FF"/>
    <w:rsid w:val="00840B49"/>
    <w:rsid w:val="00840EE5"/>
    <w:rsid w:val="0084120B"/>
    <w:rsid w:val="0084123D"/>
    <w:rsid w:val="0084125E"/>
    <w:rsid w:val="00841613"/>
    <w:rsid w:val="008417C8"/>
    <w:rsid w:val="00841F07"/>
    <w:rsid w:val="00841FFD"/>
    <w:rsid w:val="008424CD"/>
    <w:rsid w:val="00842DAA"/>
    <w:rsid w:val="008431AD"/>
    <w:rsid w:val="00843967"/>
    <w:rsid w:val="0084398C"/>
    <w:rsid w:val="00843F97"/>
    <w:rsid w:val="008441D4"/>
    <w:rsid w:val="00844E6C"/>
    <w:rsid w:val="00845000"/>
    <w:rsid w:val="00845037"/>
    <w:rsid w:val="00845066"/>
    <w:rsid w:val="008451BF"/>
    <w:rsid w:val="00846473"/>
    <w:rsid w:val="008464E9"/>
    <w:rsid w:val="0084688A"/>
    <w:rsid w:val="00846F85"/>
    <w:rsid w:val="008472F4"/>
    <w:rsid w:val="008476E2"/>
    <w:rsid w:val="0084799C"/>
    <w:rsid w:val="00847A81"/>
    <w:rsid w:val="00847B14"/>
    <w:rsid w:val="0085052B"/>
    <w:rsid w:val="008511B8"/>
    <w:rsid w:val="008512CB"/>
    <w:rsid w:val="00851351"/>
    <w:rsid w:val="008514F5"/>
    <w:rsid w:val="0085179C"/>
    <w:rsid w:val="0085186A"/>
    <w:rsid w:val="00851C25"/>
    <w:rsid w:val="00851F3F"/>
    <w:rsid w:val="0085228A"/>
    <w:rsid w:val="008524E6"/>
    <w:rsid w:val="0085287D"/>
    <w:rsid w:val="0085292F"/>
    <w:rsid w:val="00852CE6"/>
    <w:rsid w:val="00853154"/>
    <w:rsid w:val="008531B3"/>
    <w:rsid w:val="00853523"/>
    <w:rsid w:val="008538A3"/>
    <w:rsid w:val="00853A26"/>
    <w:rsid w:val="00853AEE"/>
    <w:rsid w:val="00853DCC"/>
    <w:rsid w:val="0085474C"/>
    <w:rsid w:val="008552D9"/>
    <w:rsid w:val="0085550B"/>
    <w:rsid w:val="0085593D"/>
    <w:rsid w:val="00855A2A"/>
    <w:rsid w:val="008561D9"/>
    <w:rsid w:val="00856375"/>
    <w:rsid w:val="00856562"/>
    <w:rsid w:val="008568DE"/>
    <w:rsid w:val="00856EDC"/>
    <w:rsid w:val="008571A2"/>
    <w:rsid w:val="00857371"/>
    <w:rsid w:val="008577C6"/>
    <w:rsid w:val="008577DE"/>
    <w:rsid w:val="0085790A"/>
    <w:rsid w:val="00857A42"/>
    <w:rsid w:val="00857A62"/>
    <w:rsid w:val="00857C0C"/>
    <w:rsid w:val="00857CA0"/>
    <w:rsid w:val="008601A8"/>
    <w:rsid w:val="0086063B"/>
    <w:rsid w:val="0086148D"/>
    <w:rsid w:val="00861681"/>
    <w:rsid w:val="008617DC"/>
    <w:rsid w:val="00861BAC"/>
    <w:rsid w:val="00861C89"/>
    <w:rsid w:val="00861F20"/>
    <w:rsid w:val="00861FAE"/>
    <w:rsid w:val="008623B5"/>
    <w:rsid w:val="0086266E"/>
    <w:rsid w:val="008629DE"/>
    <w:rsid w:val="00862F0A"/>
    <w:rsid w:val="00863054"/>
    <w:rsid w:val="00863069"/>
    <w:rsid w:val="008631AD"/>
    <w:rsid w:val="008634C3"/>
    <w:rsid w:val="008636B1"/>
    <w:rsid w:val="00863758"/>
    <w:rsid w:val="0086422E"/>
    <w:rsid w:val="0086475A"/>
    <w:rsid w:val="00864D59"/>
    <w:rsid w:val="00864DA8"/>
    <w:rsid w:val="00864F89"/>
    <w:rsid w:val="008651D1"/>
    <w:rsid w:val="0086521D"/>
    <w:rsid w:val="00865428"/>
    <w:rsid w:val="008657A0"/>
    <w:rsid w:val="00865839"/>
    <w:rsid w:val="00865A04"/>
    <w:rsid w:val="00865DD6"/>
    <w:rsid w:val="00866248"/>
    <w:rsid w:val="00866508"/>
    <w:rsid w:val="00866F0C"/>
    <w:rsid w:val="00866F4F"/>
    <w:rsid w:val="0086785A"/>
    <w:rsid w:val="00867931"/>
    <w:rsid w:val="00867D60"/>
    <w:rsid w:val="00867F88"/>
    <w:rsid w:val="00870560"/>
    <w:rsid w:val="008705AB"/>
    <w:rsid w:val="00870ABA"/>
    <w:rsid w:val="008710E1"/>
    <w:rsid w:val="00871608"/>
    <w:rsid w:val="008716E5"/>
    <w:rsid w:val="008717B6"/>
    <w:rsid w:val="00871B24"/>
    <w:rsid w:val="0087226F"/>
    <w:rsid w:val="0087250C"/>
    <w:rsid w:val="00872940"/>
    <w:rsid w:val="00872978"/>
    <w:rsid w:val="00872B66"/>
    <w:rsid w:val="00872CA5"/>
    <w:rsid w:val="00872DAC"/>
    <w:rsid w:val="00873195"/>
    <w:rsid w:val="00873273"/>
    <w:rsid w:val="008735C2"/>
    <w:rsid w:val="00873A43"/>
    <w:rsid w:val="00873B66"/>
    <w:rsid w:val="00873F84"/>
    <w:rsid w:val="00874114"/>
    <w:rsid w:val="00874200"/>
    <w:rsid w:val="0087445B"/>
    <w:rsid w:val="00874469"/>
    <w:rsid w:val="008744F1"/>
    <w:rsid w:val="008746F3"/>
    <w:rsid w:val="00874BD6"/>
    <w:rsid w:val="00874C61"/>
    <w:rsid w:val="00874D09"/>
    <w:rsid w:val="00874D5F"/>
    <w:rsid w:val="00874FD6"/>
    <w:rsid w:val="008769A8"/>
    <w:rsid w:val="00876CE7"/>
    <w:rsid w:val="00877178"/>
    <w:rsid w:val="008775A6"/>
    <w:rsid w:val="008778A0"/>
    <w:rsid w:val="00877A19"/>
    <w:rsid w:val="00877D02"/>
    <w:rsid w:val="00880183"/>
    <w:rsid w:val="00880302"/>
    <w:rsid w:val="00880D2C"/>
    <w:rsid w:val="00880D61"/>
    <w:rsid w:val="00880DA2"/>
    <w:rsid w:val="008810A7"/>
    <w:rsid w:val="00881486"/>
    <w:rsid w:val="0088165F"/>
    <w:rsid w:val="008816E6"/>
    <w:rsid w:val="00881880"/>
    <w:rsid w:val="008819CC"/>
    <w:rsid w:val="00881CA9"/>
    <w:rsid w:val="00881FEF"/>
    <w:rsid w:val="00882211"/>
    <w:rsid w:val="008824E4"/>
    <w:rsid w:val="00882D56"/>
    <w:rsid w:val="00883105"/>
    <w:rsid w:val="008834E2"/>
    <w:rsid w:val="00883628"/>
    <w:rsid w:val="00883816"/>
    <w:rsid w:val="008839A9"/>
    <w:rsid w:val="00883B97"/>
    <w:rsid w:val="0088419B"/>
    <w:rsid w:val="00884462"/>
    <w:rsid w:val="0088465F"/>
    <w:rsid w:val="00884BF0"/>
    <w:rsid w:val="00884C76"/>
    <w:rsid w:val="00884E89"/>
    <w:rsid w:val="008851C0"/>
    <w:rsid w:val="00885544"/>
    <w:rsid w:val="00885878"/>
    <w:rsid w:val="00885989"/>
    <w:rsid w:val="00885F46"/>
    <w:rsid w:val="00885FDC"/>
    <w:rsid w:val="0088634E"/>
    <w:rsid w:val="00886A3E"/>
    <w:rsid w:val="00886A61"/>
    <w:rsid w:val="00886B79"/>
    <w:rsid w:val="00886CCF"/>
    <w:rsid w:val="008870CE"/>
    <w:rsid w:val="0088723B"/>
    <w:rsid w:val="0088726B"/>
    <w:rsid w:val="008873C3"/>
    <w:rsid w:val="008878FB"/>
    <w:rsid w:val="00887C56"/>
    <w:rsid w:val="0089007E"/>
    <w:rsid w:val="008900E4"/>
    <w:rsid w:val="0089051F"/>
    <w:rsid w:val="008907FB"/>
    <w:rsid w:val="00890AD4"/>
    <w:rsid w:val="00891111"/>
    <w:rsid w:val="00891345"/>
    <w:rsid w:val="008914B1"/>
    <w:rsid w:val="008919D7"/>
    <w:rsid w:val="00891D85"/>
    <w:rsid w:val="00891DE8"/>
    <w:rsid w:val="008920EF"/>
    <w:rsid w:val="008923E0"/>
    <w:rsid w:val="008924B7"/>
    <w:rsid w:val="00892FCF"/>
    <w:rsid w:val="0089315B"/>
    <w:rsid w:val="00893AB8"/>
    <w:rsid w:val="00893DA4"/>
    <w:rsid w:val="00894333"/>
    <w:rsid w:val="00894859"/>
    <w:rsid w:val="008953C3"/>
    <w:rsid w:val="008953D6"/>
    <w:rsid w:val="00895739"/>
    <w:rsid w:val="00895B96"/>
    <w:rsid w:val="008968BD"/>
    <w:rsid w:val="008968F7"/>
    <w:rsid w:val="00896B1F"/>
    <w:rsid w:val="00896BCC"/>
    <w:rsid w:val="0089727D"/>
    <w:rsid w:val="008975FA"/>
    <w:rsid w:val="00897A49"/>
    <w:rsid w:val="00897EE1"/>
    <w:rsid w:val="008A04C8"/>
    <w:rsid w:val="008A05DC"/>
    <w:rsid w:val="008A12CD"/>
    <w:rsid w:val="008A14B5"/>
    <w:rsid w:val="008A1E00"/>
    <w:rsid w:val="008A2215"/>
    <w:rsid w:val="008A2366"/>
    <w:rsid w:val="008A2533"/>
    <w:rsid w:val="008A25B3"/>
    <w:rsid w:val="008A27CC"/>
    <w:rsid w:val="008A3127"/>
    <w:rsid w:val="008A36BE"/>
    <w:rsid w:val="008A3A29"/>
    <w:rsid w:val="008A3CED"/>
    <w:rsid w:val="008A3D68"/>
    <w:rsid w:val="008A4629"/>
    <w:rsid w:val="008A4C62"/>
    <w:rsid w:val="008A4ED7"/>
    <w:rsid w:val="008A5298"/>
    <w:rsid w:val="008A5D6A"/>
    <w:rsid w:val="008A5E16"/>
    <w:rsid w:val="008A6069"/>
    <w:rsid w:val="008A61BC"/>
    <w:rsid w:val="008A6362"/>
    <w:rsid w:val="008A6597"/>
    <w:rsid w:val="008A6913"/>
    <w:rsid w:val="008A6A4F"/>
    <w:rsid w:val="008A6ADF"/>
    <w:rsid w:val="008B00D1"/>
    <w:rsid w:val="008B0584"/>
    <w:rsid w:val="008B092F"/>
    <w:rsid w:val="008B14D6"/>
    <w:rsid w:val="008B1847"/>
    <w:rsid w:val="008B18A5"/>
    <w:rsid w:val="008B1DC9"/>
    <w:rsid w:val="008B211B"/>
    <w:rsid w:val="008B2A76"/>
    <w:rsid w:val="008B31E4"/>
    <w:rsid w:val="008B35D2"/>
    <w:rsid w:val="008B3640"/>
    <w:rsid w:val="008B3723"/>
    <w:rsid w:val="008B3E47"/>
    <w:rsid w:val="008B3EF0"/>
    <w:rsid w:val="008B42B1"/>
    <w:rsid w:val="008B49B1"/>
    <w:rsid w:val="008B519B"/>
    <w:rsid w:val="008B55F3"/>
    <w:rsid w:val="008B5951"/>
    <w:rsid w:val="008B6292"/>
    <w:rsid w:val="008B63A3"/>
    <w:rsid w:val="008B6B8D"/>
    <w:rsid w:val="008B70DE"/>
    <w:rsid w:val="008B70F3"/>
    <w:rsid w:val="008B711C"/>
    <w:rsid w:val="008B71C4"/>
    <w:rsid w:val="008B75D2"/>
    <w:rsid w:val="008B76DF"/>
    <w:rsid w:val="008B77F8"/>
    <w:rsid w:val="008B7BD1"/>
    <w:rsid w:val="008C0B61"/>
    <w:rsid w:val="008C0C45"/>
    <w:rsid w:val="008C0FF9"/>
    <w:rsid w:val="008C10F4"/>
    <w:rsid w:val="008C1223"/>
    <w:rsid w:val="008C124C"/>
    <w:rsid w:val="008C14C3"/>
    <w:rsid w:val="008C1825"/>
    <w:rsid w:val="008C28D6"/>
    <w:rsid w:val="008C2C9E"/>
    <w:rsid w:val="008C2CAE"/>
    <w:rsid w:val="008C2D2F"/>
    <w:rsid w:val="008C3077"/>
    <w:rsid w:val="008C30E6"/>
    <w:rsid w:val="008C347B"/>
    <w:rsid w:val="008C35B8"/>
    <w:rsid w:val="008C37E6"/>
    <w:rsid w:val="008C4BF3"/>
    <w:rsid w:val="008C509D"/>
    <w:rsid w:val="008C5277"/>
    <w:rsid w:val="008C5A55"/>
    <w:rsid w:val="008C5E33"/>
    <w:rsid w:val="008C6335"/>
    <w:rsid w:val="008C63E1"/>
    <w:rsid w:val="008C658F"/>
    <w:rsid w:val="008C65F7"/>
    <w:rsid w:val="008C66BE"/>
    <w:rsid w:val="008C7097"/>
    <w:rsid w:val="008C7DB7"/>
    <w:rsid w:val="008D03F8"/>
    <w:rsid w:val="008D054F"/>
    <w:rsid w:val="008D058E"/>
    <w:rsid w:val="008D0B05"/>
    <w:rsid w:val="008D0D8C"/>
    <w:rsid w:val="008D0DE0"/>
    <w:rsid w:val="008D199E"/>
    <w:rsid w:val="008D1DDA"/>
    <w:rsid w:val="008D1E9C"/>
    <w:rsid w:val="008D21D7"/>
    <w:rsid w:val="008D2364"/>
    <w:rsid w:val="008D3049"/>
    <w:rsid w:val="008D3658"/>
    <w:rsid w:val="008D373B"/>
    <w:rsid w:val="008D3839"/>
    <w:rsid w:val="008D385C"/>
    <w:rsid w:val="008D3D9A"/>
    <w:rsid w:val="008D3FF6"/>
    <w:rsid w:val="008D47A8"/>
    <w:rsid w:val="008D48C5"/>
    <w:rsid w:val="008D4983"/>
    <w:rsid w:val="008D4EA3"/>
    <w:rsid w:val="008D54B9"/>
    <w:rsid w:val="008D59AA"/>
    <w:rsid w:val="008D5AFE"/>
    <w:rsid w:val="008D5D57"/>
    <w:rsid w:val="008D5ECA"/>
    <w:rsid w:val="008D5EF8"/>
    <w:rsid w:val="008D609D"/>
    <w:rsid w:val="008D61B9"/>
    <w:rsid w:val="008D62C9"/>
    <w:rsid w:val="008D637B"/>
    <w:rsid w:val="008D6846"/>
    <w:rsid w:val="008D6AC1"/>
    <w:rsid w:val="008D72FB"/>
    <w:rsid w:val="008D7376"/>
    <w:rsid w:val="008D7579"/>
    <w:rsid w:val="008D7897"/>
    <w:rsid w:val="008D7C40"/>
    <w:rsid w:val="008E01C4"/>
    <w:rsid w:val="008E034D"/>
    <w:rsid w:val="008E0402"/>
    <w:rsid w:val="008E0428"/>
    <w:rsid w:val="008E0A9B"/>
    <w:rsid w:val="008E1030"/>
    <w:rsid w:val="008E12B9"/>
    <w:rsid w:val="008E17CA"/>
    <w:rsid w:val="008E1988"/>
    <w:rsid w:val="008E1B74"/>
    <w:rsid w:val="008E1CEA"/>
    <w:rsid w:val="008E2274"/>
    <w:rsid w:val="008E230A"/>
    <w:rsid w:val="008E27E4"/>
    <w:rsid w:val="008E2AE5"/>
    <w:rsid w:val="008E38D9"/>
    <w:rsid w:val="008E3A11"/>
    <w:rsid w:val="008E3A36"/>
    <w:rsid w:val="008E3B36"/>
    <w:rsid w:val="008E3DEC"/>
    <w:rsid w:val="008E415E"/>
    <w:rsid w:val="008E472E"/>
    <w:rsid w:val="008E4767"/>
    <w:rsid w:val="008E4A3F"/>
    <w:rsid w:val="008E4EA1"/>
    <w:rsid w:val="008E502A"/>
    <w:rsid w:val="008E51A2"/>
    <w:rsid w:val="008E54E1"/>
    <w:rsid w:val="008E5558"/>
    <w:rsid w:val="008E5896"/>
    <w:rsid w:val="008E5922"/>
    <w:rsid w:val="008E61DE"/>
    <w:rsid w:val="008E653D"/>
    <w:rsid w:val="008E6611"/>
    <w:rsid w:val="008E72FC"/>
    <w:rsid w:val="008E747B"/>
    <w:rsid w:val="008E7736"/>
    <w:rsid w:val="008E788E"/>
    <w:rsid w:val="008E79C7"/>
    <w:rsid w:val="008E7A8C"/>
    <w:rsid w:val="008F0A3D"/>
    <w:rsid w:val="008F0DED"/>
    <w:rsid w:val="008F20AF"/>
    <w:rsid w:val="008F21D0"/>
    <w:rsid w:val="008F370A"/>
    <w:rsid w:val="008F376D"/>
    <w:rsid w:val="008F3A91"/>
    <w:rsid w:val="008F3BB6"/>
    <w:rsid w:val="008F4300"/>
    <w:rsid w:val="008F4A55"/>
    <w:rsid w:val="008F4D46"/>
    <w:rsid w:val="008F5133"/>
    <w:rsid w:val="008F558A"/>
    <w:rsid w:val="008F56C8"/>
    <w:rsid w:val="008F56F2"/>
    <w:rsid w:val="008F5708"/>
    <w:rsid w:val="008F5DFC"/>
    <w:rsid w:val="008F6572"/>
    <w:rsid w:val="008F68C1"/>
    <w:rsid w:val="008F6AD1"/>
    <w:rsid w:val="008F6C79"/>
    <w:rsid w:val="008F7516"/>
    <w:rsid w:val="008F75E7"/>
    <w:rsid w:val="008F7744"/>
    <w:rsid w:val="008F7927"/>
    <w:rsid w:val="008F7938"/>
    <w:rsid w:val="008F7C16"/>
    <w:rsid w:val="008F7DC3"/>
    <w:rsid w:val="0090082E"/>
    <w:rsid w:val="00900A30"/>
    <w:rsid w:val="0090134B"/>
    <w:rsid w:val="00901461"/>
    <w:rsid w:val="009019A8"/>
    <w:rsid w:val="00901F67"/>
    <w:rsid w:val="0090203B"/>
    <w:rsid w:val="009024CD"/>
    <w:rsid w:val="00902756"/>
    <w:rsid w:val="00902779"/>
    <w:rsid w:val="00902D2E"/>
    <w:rsid w:val="00903285"/>
    <w:rsid w:val="0090346E"/>
    <w:rsid w:val="009039B7"/>
    <w:rsid w:val="009040BE"/>
    <w:rsid w:val="0090440A"/>
    <w:rsid w:val="009045B7"/>
    <w:rsid w:val="00904C56"/>
    <w:rsid w:val="00904F8D"/>
    <w:rsid w:val="0090521C"/>
    <w:rsid w:val="009053B5"/>
    <w:rsid w:val="00905502"/>
    <w:rsid w:val="00905665"/>
    <w:rsid w:val="00905F82"/>
    <w:rsid w:val="00906184"/>
    <w:rsid w:val="00906482"/>
    <w:rsid w:val="009066A1"/>
    <w:rsid w:val="009066DA"/>
    <w:rsid w:val="00906F40"/>
    <w:rsid w:val="00906F65"/>
    <w:rsid w:val="0090731E"/>
    <w:rsid w:val="0090742F"/>
    <w:rsid w:val="00907A1E"/>
    <w:rsid w:val="00907C4B"/>
    <w:rsid w:val="00907CBF"/>
    <w:rsid w:val="00907E7F"/>
    <w:rsid w:val="00910BB3"/>
    <w:rsid w:val="00910C60"/>
    <w:rsid w:val="00910D53"/>
    <w:rsid w:val="00910DB8"/>
    <w:rsid w:val="00911877"/>
    <w:rsid w:val="00911C8B"/>
    <w:rsid w:val="0091202E"/>
    <w:rsid w:val="009123B8"/>
    <w:rsid w:val="00912570"/>
    <w:rsid w:val="00912893"/>
    <w:rsid w:val="00912991"/>
    <w:rsid w:val="00912B1A"/>
    <w:rsid w:val="009130D6"/>
    <w:rsid w:val="009130F5"/>
    <w:rsid w:val="009136D4"/>
    <w:rsid w:val="00913D85"/>
    <w:rsid w:val="009143EE"/>
    <w:rsid w:val="00914666"/>
    <w:rsid w:val="00914714"/>
    <w:rsid w:val="009147E9"/>
    <w:rsid w:val="00914BF8"/>
    <w:rsid w:val="00914D95"/>
    <w:rsid w:val="009158CA"/>
    <w:rsid w:val="00915B1C"/>
    <w:rsid w:val="00915D5A"/>
    <w:rsid w:val="00915D5F"/>
    <w:rsid w:val="009160F1"/>
    <w:rsid w:val="00916386"/>
    <w:rsid w:val="009165C0"/>
    <w:rsid w:val="0091733F"/>
    <w:rsid w:val="0091745C"/>
    <w:rsid w:val="009174F3"/>
    <w:rsid w:val="00917826"/>
    <w:rsid w:val="0091797D"/>
    <w:rsid w:val="009179A0"/>
    <w:rsid w:val="00917E91"/>
    <w:rsid w:val="009201BF"/>
    <w:rsid w:val="00920666"/>
    <w:rsid w:val="00920CF6"/>
    <w:rsid w:val="00921597"/>
    <w:rsid w:val="00921832"/>
    <w:rsid w:val="00921F3C"/>
    <w:rsid w:val="00922323"/>
    <w:rsid w:val="0092295D"/>
    <w:rsid w:val="00922D59"/>
    <w:rsid w:val="0092349D"/>
    <w:rsid w:val="00923644"/>
    <w:rsid w:val="009236BE"/>
    <w:rsid w:val="00923CBA"/>
    <w:rsid w:val="00923FA2"/>
    <w:rsid w:val="00924178"/>
    <w:rsid w:val="00924674"/>
    <w:rsid w:val="00924A84"/>
    <w:rsid w:val="00924BAC"/>
    <w:rsid w:val="00924C06"/>
    <w:rsid w:val="00924DFE"/>
    <w:rsid w:val="00924ECB"/>
    <w:rsid w:val="00925338"/>
    <w:rsid w:val="009254D7"/>
    <w:rsid w:val="0092561D"/>
    <w:rsid w:val="00925623"/>
    <w:rsid w:val="0092586D"/>
    <w:rsid w:val="00925B05"/>
    <w:rsid w:val="00925C44"/>
    <w:rsid w:val="009260E5"/>
    <w:rsid w:val="00926703"/>
    <w:rsid w:val="009268EA"/>
    <w:rsid w:val="009269C8"/>
    <w:rsid w:val="00926AC6"/>
    <w:rsid w:val="00926C6B"/>
    <w:rsid w:val="00927594"/>
    <w:rsid w:val="00927691"/>
    <w:rsid w:val="0092772E"/>
    <w:rsid w:val="00927A5F"/>
    <w:rsid w:val="0093006D"/>
    <w:rsid w:val="00930172"/>
    <w:rsid w:val="00930510"/>
    <w:rsid w:val="0093051F"/>
    <w:rsid w:val="009305BE"/>
    <w:rsid w:val="0093060E"/>
    <w:rsid w:val="00930B2F"/>
    <w:rsid w:val="00930B4C"/>
    <w:rsid w:val="00930B86"/>
    <w:rsid w:val="00930D53"/>
    <w:rsid w:val="00930F22"/>
    <w:rsid w:val="00931101"/>
    <w:rsid w:val="009313BD"/>
    <w:rsid w:val="009318EF"/>
    <w:rsid w:val="00931957"/>
    <w:rsid w:val="00931D8E"/>
    <w:rsid w:val="00932551"/>
    <w:rsid w:val="0093261D"/>
    <w:rsid w:val="00932705"/>
    <w:rsid w:val="00932BD7"/>
    <w:rsid w:val="00932D29"/>
    <w:rsid w:val="00932FE9"/>
    <w:rsid w:val="009332D1"/>
    <w:rsid w:val="0093347C"/>
    <w:rsid w:val="009334C1"/>
    <w:rsid w:val="00933761"/>
    <w:rsid w:val="009337E0"/>
    <w:rsid w:val="00933953"/>
    <w:rsid w:val="00933AAD"/>
    <w:rsid w:val="00933FDC"/>
    <w:rsid w:val="00934308"/>
    <w:rsid w:val="0093432B"/>
    <w:rsid w:val="00934548"/>
    <w:rsid w:val="0093466F"/>
    <w:rsid w:val="00934891"/>
    <w:rsid w:val="00935081"/>
    <w:rsid w:val="00935505"/>
    <w:rsid w:val="009356AE"/>
    <w:rsid w:val="0093576F"/>
    <w:rsid w:val="00935B63"/>
    <w:rsid w:val="00936114"/>
    <w:rsid w:val="009361B6"/>
    <w:rsid w:val="0093636E"/>
    <w:rsid w:val="0093668F"/>
    <w:rsid w:val="0093677F"/>
    <w:rsid w:val="00936E95"/>
    <w:rsid w:val="00936FE1"/>
    <w:rsid w:val="009371F0"/>
    <w:rsid w:val="0093743C"/>
    <w:rsid w:val="00937BC6"/>
    <w:rsid w:val="00937E3D"/>
    <w:rsid w:val="00940063"/>
    <w:rsid w:val="009402C4"/>
    <w:rsid w:val="0094078F"/>
    <w:rsid w:val="00940860"/>
    <w:rsid w:val="00940FA3"/>
    <w:rsid w:val="009417AF"/>
    <w:rsid w:val="00941A2B"/>
    <w:rsid w:val="00941FB0"/>
    <w:rsid w:val="009420E8"/>
    <w:rsid w:val="00942249"/>
    <w:rsid w:val="009425B1"/>
    <w:rsid w:val="0094262C"/>
    <w:rsid w:val="009426D4"/>
    <w:rsid w:val="009429C5"/>
    <w:rsid w:val="00942E0F"/>
    <w:rsid w:val="00942E85"/>
    <w:rsid w:val="009432CC"/>
    <w:rsid w:val="0094350F"/>
    <w:rsid w:val="00943869"/>
    <w:rsid w:val="009438C1"/>
    <w:rsid w:val="0094411C"/>
    <w:rsid w:val="009442B4"/>
    <w:rsid w:val="00944467"/>
    <w:rsid w:val="00944BCA"/>
    <w:rsid w:val="00944E97"/>
    <w:rsid w:val="00944EEB"/>
    <w:rsid w:val="00944EF2"/>
    <w:rsid w:val="00945057"/>
    <w:rsid w:val="009452A1"/>
    <w:rsid w:val="009457AD"/>
    <w:rsid w:val="0094589A"/>
    <w:rsid w:val="00945991"/>
    <w:rsid w:val="00945D73"/>
    <w:rsid w:val="00945DA2"/>
    <w:rsid w:val="00946135"/>
    <w:rsid w:val="0094644B"/>
    <w:rsid w:val="009466A5"/>
    <w:rsid w:val="00947045"/>
    <w:rsid w:val="00947440"/>
    <w:rsid w:val="00947935"/>
    <w:rsid w:val="00947AC8"/>
    <w:rsid w:val="00947B21"/>
    <w:rsid w:val="00947F25"/>
    <w:rsid w:val="00950004"/>
    <w:rsid w:val="00950159"/>
    <w:rsid w:val="0095055B"/>
    <w:rsid w:val="009509E9"/>
    <w:rsid w:val="00950DB7"/>
    <w:rsid w:val="00950E26"/>
    <w:rsid w:val="009510DD"/>
    <w:rsid w:val="0095174F"/>
    <w:rsid w:val="009517CC"/>
    <w:rsid w:val="00951C30"/>
    <w:rsid w:val="009525C9"/>
    <w:rsid w:val="00952EA1"/>
    <w:rsid w:val="00952F80"/>
    <w:rsid w:val="00952FC9"/>
    <w:rsid w:val="009535B8"/>
    <w:rsid w:val="00953891"/>
    <w:rsid w:val="00953C3E"/>
    <w:rsid w:val="009547A8"/>
    <w:rsid w:val="0095490B"/>
    <w:rsid w:val="00954B1B"/>
    <w:rsid w:val="00954D4E"/>
    <w:rsid w:val="00955790"/>
    <w:rsid w:val="00955A73"/>
    <w:rsid w:val="00955CD0"/>
    <w:rsid w:val="0095704C"/>
    <w:rsid w:val="00957464"/>
    <w:rsid w:val="009577F4"/>
    <w:rsid w:val="00957932"/>
    <w:rsid w:val="00957D56"/>
    <w:rsid w:val="00960266"/>
    <w:rsid w:val="00960329"/>
    <w:rsid w:val="009604E9"/>
    <w:rsid w:val="00960544"/>
    <w:rsid w:val="00960559"/>
    <w:rsid w:val="00960618"/>
    <w:rsid w:val="00960A33"/>
    <w:rsid w:val="00960FEC"/>
    <w:rsid w:val="00961599"/>
    <w:rsid w:val="0096166D"/>
    <w:rsid w:val="009631F0"/>
    <w:rsid w:val="00963245"/>
    <w:rsid w:val="009638E0"/>
    <w:rsid w:val="0096399A"/>
    <w:rsid w:val="009639AD"/>
    <w:rsid w:val="00963B42"/>
    <w:rsid w:val="00963C68"/>
    <w:rsid w:val="00963DA2"/>
    <w:rsid w:val="009640D4"/>
    <w:rsid w:val="00964309"/>
    <w:rsid w:val="00964C5F"/>
    <w:rsid w:val="00964D12"/>
    <w:rsid w:val="0096598F"/>
    <w:rsid w:val="00965D06"/>
    <w:rsid w:val="009661C0"/>
    <w:rsid w:val="009668A5"/>
    <w:rsid w:val="00966A0B"/>
    <w:rsid w:val="00966ABF"/>
    <w:rsid w:val="00966B00"/>
    <w:rsid w:val="00966CB1"/>
    <w:rsid w:val="00966D52"/>
    <w:rsid w:val="00966E2C"/>
    <w:rsid w:val="009679B9"/>
    <w:rsid w:val="00970745"/>
    <w:rsid w:val="00970949"/>
    <w:rsid w:val="00970A89"/>
    <w:rsid w:val="00970C6D"/>
    <w:rsid w:val="00970CBA"/>
    <w:rsid w:val="00971160"/>
    <w:rsid w:val="009711D5"/>
    <w:rsid w:val="00971385"/>
    <w:rsid w:val="009713FE"/>
    <w:rsid w:val="009717F9"/>
    <w:rsid w:val="00971914"/>
    <w:rsid w:val="00971A76"/>
    <w:rsid w:val="00971A77"/>
    <w:rsid w:val="00971DB5"/>
    <w:rsid w:val="00971DEC"/>
    <w:rsid w:val="00971F5F"/>
    <w:rsid w:val="00972501"/>
    <w:rsid w:val="00972A9E"/>
    <w:rsid w:val="00973049"/>
    <w:rsid w:val="00973454"/>
    <w:rsid w:val="00973B3B"/>
    <w:rsid w:val="00973CE3"/>
    <w:rsid w:val="00974111"/>
    <w:rsid w:val="00974363"/>
    <w:rsid w:val="00974BCF"/>
    <w:rsid w:val="00975429"/>
    <w:rsid w:val="00975E8E"/>
    <w:rsid w:val="009762EE"/>
    <w:rsid w:val="009766CD"/>
    <w:rsid w:val="00976C66"/>
    <w:rsid w:val="00976D27"/>
    <w:rsid w:val="009775A5"/>
    <w:rsid w:val="00977961"/>
    <w:rsid w:val="00977F0A"/>
    <w:rsid w:val="0098062D"/>
    <w:rsid w:val="00980734"/>
    <w:rsid w:val="00980D4D"/>
    <w:rsid w:val="00980FCC"/>
    <w:rsid w:val="00981094"/>
    <w:rsid w:val="009811BD"/>
    <w:rsid w:val="00981323"/>
    <w:rsid w:val="00981647"/>
    <w:rsid w:val="00981898"/>
    <w:rsid w:val="009818A0"/>
    <w:rsid w:val="00981CB3"/>
    <w:rsid w:val="0098223B"/>
    <w:rsid w:val="009831CE"/>
    <w:rsid w:val="009835B7"/>
    <w:rsid w:val="00983D20"/>
    <w:rsid w:val="00984312"/>
    <w:rsid w:val="009845C2"/>
    <w:rsid w:val="00984627"/>
    <w:rsid w:val="0098472C"/>
    <w:rsid w:val="00984813"/>
    <w:rsid w:val="00984986"/>
    <w:rsid w:val="009850B3"/>
    <w:rsid w:val="00985301"/>
    <w:rsid w:val="00985390"/>
    <w:rsid w:val="0098560C"/>
    <w:rsid w:val="00985860"/>
    <w:rsid w:val="00986A04"/>
    <w:rsid w:val="00986B38"/>
    <w:rsid w:val="00986CB4"/>
    <w:rsid w:val="00987282"/>
    <w:rsid w:val="00987603"/>
    <w:rsid w:val="0098764A"/>
    <w:rsid w:val="009877D8"/>
    <w:rsid w:val="009901DD"/>
    <w:rsid w:val="009902BE"/>
    <w:rsid w:val="00990860"/>
    <w:rsid w:val="009908EE"/>
    <w:rsid w:val="00990ABE"/>
    <w:rsid w:val="00990FFD"/>
    <w:rsid w:val="00991126"/>
    <w:rsid w:val="009913FD"/>
    <w:rsid w:val="009918F5"/>
    <w:rsid w:val="0099193B"/>
    <w:rsid w:val="00991993"/>
    <w:rsid w:val="00991BF1"/>
    <w:rsid w:val="009923D0"/>
    <w:rsid w:val="009927AB"/>
    <w:rsid w:val="00992915"/>
    <w:rsid w:val="009929A8"/>
    <w:rsid w:val="00992C2B"/>
    <w:rsid w:val="00992F64"/>
    <w:rsid w:val="009937EF"/>
    <w:rsid w:val="0099384B"/>
    <w:rsid w:val="00993C67"/>
    <w:rsid w:val="009940C3"/>
    <w:rsid w:val="009945EC"/>
    <w:rsid w:val="00994929"/>
    <w:rsid w:val="00994951"/>
    <w:rsid w:val="00994DCC"/>
    <w:rsid w:val="00995692"/>
    <w:rsid w:val="0099573B"/>
    <w:rsid w:val="0099577C"/>
    <w:rsid w:val="00995E34"/>
    <w:rsid w:val="00995E72"/>
    <w:rsid w:val="00995F35"/>
    <w:rsid w:val="00996371"/>
    <w:rsid w:val="009967BC"/>
    <w:rsid w:val="00996BA6"/>
    <w:rsid w:val="00996ED9"/>
    <w:rsid w:val="00996FDB"/>
    <w:rsid w:val="00997222"/>
    <w:rsid w:val="00997431"/>
    <w:rsid w:val="0099790D"/>
    <w:rsid w:val="0099794F"/>
    <w:rsid w:val="00997EC2"/>
    <w:rsid w:val="00997EE0"/>
    <w:rsid w:val="009A021C"/>
    <w:rsid w:val="009A0389"/>
    <w:rsid w:val="009A0391"/>
    <w:rsid w:val="009A0BC6"/>
    <w:rsid w:val="009A1045"/>
    <w:rsid w:val="009A10E7"/>
    <w:rsid w:val="009A128E"/>
    <w:rsid w:val="009A1411"/>
    <w:rsid w:val="009A1423"/>
    <w:rsid w:val="009A1945"/>
    <w:rsid w:val="009A1B92"/>
    <w:rsid w:val="009A1D55"/>
    <w:rsid w:val="009A1DF5"/>
    <w:rsid w:val="009A1FC2"/>
    <w:rsid w:val="009A25CC"/>
    <w:rsid w:val="009A29A1"/>
    <w:rsid w:val="009A2E15"/>
    <w:rsid w:val="009A2E8C"/>
    <w:rsid w:val="009A35B2"/>
    <w:rsid w:val="009A3ACB"/>
    <w:rsid w:val="009A3D7E"/>
    <w:rsid w:val="009A3DB4"/>
    <w:rsid w:val="009A42E6"/>
    <w:rsid w:val="009A4346"/>
    <w:rsid w:val="009A4A73"/>
    <w:rsid w:val="009A4C25"/>
    <w:rsid w:val="009A595D"/>
    <w:rsid w:val="009A5CE2"/>
    <w:rsid w:val="009A5E65"/>
    <w:rsid w:val="009A5F62"/>
    <w:rsid w:val="009A6819"/>
    <w:rsid w:val="009A6CA5"/>
    <w:rsid w:val="009A6D31"/>
    <w:rsid w:val="009A6DCE"/>
    <w:rsid w:val="009A6E89"/>
    <w:rsid w:val="009A6F21"/>
    <w:rsid w:val="009A70CF"/>
    <w:rsid w:val="009A7AD9"/>
    <w:rsid w:val="009B0394"/>
    <w:rsid w:val="009B04CE"/>
    <w:rsid w:val="009B085A"/>
    <w:rsid w:val="009B0AAF"/>
    <w:rsid w:val="009B0C20"/>
    <w:rsid w:val="009B10D4"/>
    <w:rsid w:val="009B1B48"/>
    <w:rsid w:val="009B24A5"/>
    <w:rsid w:val="009B2572"/>
    <w:rsid w:val="009B2601"/>
    <w:rsid w:val="009B28D8"/>
    <w:rsid w:val="009B2A0D"/>
    <w:rsid w:val="009B30E5"/>
    <w:rsid w:val="009B31F2"/>
    <w:rsid w:val="009B38D5"/>
    <w:rsid w:val="009B3DE9"/>
    <w:rsid w:val="009B41D5"/>
    <w:rsid w:val="009B4245"/>
    <w:rsid w:val="009B480B"/>
    <w:rsid w:val="009B4E9E"/>
    <w:rsid w:val="009B4F79"/>
    <w:rsid w:val="009B5F96"/>
    <w:rsid w:val="009B67C7"/>
    <w:rsid w:val="009B6B89"/>
    <w:rsid w:val="009B6B95"/>
    <w:rsid w:val="009B72ED"/>
    <w:rsid w:val="009B7363"/>
    <w:rsid w:val="009B7367"/>
    <w:rsid w:val="009B744C"/>
    <w:rsid w:val="009B7D9D"/>
    <w:rsid w:val="009B7DA7"/>
    <w:rsid w:val="009B7EBF"/>
    <w:rsid w:val="009B7ED1"/>
    <w:rsid w:val="009C00D4"/>
    <w:rsid w:val="009C06BE"/>
    <w:rsid w:val="009C0A9D"/>
    <w:rsid w:val="009C0C4A"/>
    <w:rsid w:val="009C0F0A"/>
    <w:rsid w:val="009C0F94"/>
    <w:rsid w:val="009C0FC5"/>
    <w:rsid w:val="009C11DF"/>
    <w:rsid w:val="009C142D"/>
    <w:rsid w:val="009C1690"/>
    <w:rsid w:val="009C19E2"/>
    <w:rsid w:val="009C203F"/>
    <w:rsid w:val="009C2964"/>
    <w:rsid w:val="009C2BEF"/>
    <w:rsid w:val="009C340B"/>
    <w:rsid w:val="009C379C"/>
    <w:rsid w:val="009C39BE"/>
    <w:rsid w:val="009C3AA8"/>
    <w:rsid w:val="009C3DBC"/>
    <w:rsid w:val="009C3E55"/>
    <w:rsid w:val="009C401F"/>
    <w:rsid w:val="009C4501"/>
    <w:rsid w:val="009C532E"/>
    <w:rsid w:val="009C54F2"/>
    <w:rsid w:val="009C5543"/>
    <w:rsid w:val="009C556D"/>
    <w:rsid w:val="009C58C7"/>
    <w:rsid w:val="009C5BFA"/>
    <w:rsid w:val="009C6159"/>
    <w:rsid w:val="009C656C"/>
    <w:rsid w:val="009C6881"/>
    <w:rsid w:val="009C69F3"/>
    <w:rsid w:val="009C71AA"/>
    <w:rsid w:val="009C757A"/>
    <w:rsid w:val="009C7759"/>
    <w:rsid w:val="009C779E"/>
    <w:rsid w:val="009C77A6"/>
    <w:rsid w:val="009C7E1B"/>
    <w:rsid w:val="009C7E3F"/>
    <w:rsid w:val="009D00E4"/>
    <w:rsid w:val="009D0289"/>
    <w:rsid w:val="009D03EA"/>
    <w:rsid w:val="009D043D"/>
    <w:rsid w:val="009D07C8"/>
    <w:rsid w:val="009D0987"/>
    <w:rsid w:val="009D09D8"/>
    <w:rsid w:val="009D127D"/>
    <w:rsid w:val="009D1704"/>
    <w:rsid w:val="009D175F"/>
    <w:rsid w:val="009D17FF"/>
    <w:rsid w:val="009D1C0E"/>
    <w:rsid w:val="009D1C2E"/>
    <w:rsid w:val="009D1E9D"/>
    <w:rsid w:val="009D20A5"/>
    <w:rsid w:val="009D2184"/>
    <w:rsid w:val="009D2262"/>
    <w:rsid w:val="009D22F7"/>
    <w:rsid w:val="009D2787"/>
    <w:rsid w:val="009D326D"/>
    <w:rsid w:val="009D40EA"/>
    <w:rsid w:val="009D4C85"/>
    <w:rsid w:val="009D537F"/>
    <w:rsid w:val="009D5751"/>
    <w:rsid w:val="009D5A94"/>
    <w:rsid w:val="009D5CBF"/>
    <w:rsid w:val="009D5FB5"/>
    <w:rsid w:val="009D62B1"/>
    <w:rsid w:val="009D656E"/>
    <w:rsid w:val="009D6657"/>
    <w:rsid w:val="009D6C71"/>
    <w:rsid w:val="009D717C"/>
    <w:rsid w:val="009D73D9"/>
    <w:rsid w:val="009D794B"/>
    <w:rsid w:val="009D79B6"/>
    <w:rsid w:val="009D7A85"/>
    <w:rsid w:val="009D7B65"/>
    <w:rsid w:val="009D7DB7"/>
    <w:rsid w:val="009D7E74"/>
    <w:rsid w:val="009D7FC2"/>
    <w:rsid w:val="009E0631"/>
    <w:rsid w:val="009E06F9"/>
    <w:rsid w:val="009E0745"/>
    <w:rsid w:val="009E07BD"/>
    <w:rsid w:val="009E09A5"/>
    <w:rsid w:val="009E0C0E"/>
    <w:rsid w:val="009E1245"/>
    <w:rsid w:val="009E163D"/>
    <w:rsid w:val="009E16D0"/>
    <w:rsid w:val="009E1D37"/>
    <w:rsid w:val="009E1E8B"/>
    <w:rsid w:val="009E2051"/>
    <w:rsid w:val="009E2284"/>
    <w:rsid w:val="009E27BB"/>
    <w:rsid w:val="009E29FD"/>
    <w:rsid w:val="009E2BAD"/>
    <w:rsid w:val="009E2D19"/>
    <w:rsid w:val="009E31B2"/>
    <w:rsid w:val="009E37A7"/>
    <w:rsid w:val="009E38FD"/>
    <w:rsid w:val="009E39EF"/>
    <w:rsid w:val="009E3A54"/>
    <w:rsid w:val="009E3BAC"/>
    <w:rsid w:val="009E4351"/>
    <w:rsid w:val="009E43E1"/>
    <w:rsid w:val="009E4DDA"/>
    <w:rsid w:val="009E57F1"/>
    <w:rsid w:val="009E5839"/>
    <w:rsid w:val="009E5C2D"/>
    <w:rsid w:val="009E5E39"/>
    <w:rsid w:val="009E5E9B"/>
    <w:rsid w:val="009E6659"/>
    <w:rsid w:val="009E67CB"/>
    <w:rsid w:val="009E69BF"/>
    <w:rsid w:val="009E6D8E"/>
    <w:rsid w:val="009E71F6"/>
    <w:rsid w:val="009E7552"/>
    <w:rsid w:val="009E78A5"/>
    <w:rsid w:val="009E7A66"/>
    <w:rsid w:val="009E7E54"/>
    <w:rsid w:val="009F01EA"/>
    <w:rsid w:val="009F0417"/>
    <w:rsid w:val="009F043E"/>
    <w:rsid w:val="009F04E9"/>
    <w:rsid w:val="009F0969"/>
    <w:rsid w:val="009F0EA8"/>
    <w:rsid w:val="009F113F"/>
    <w:rsid w:val="009F13D6"/>
    <w:rsid w:val="009F1837"/>
    <w:rsid w:val="009F1AC7"/>
    <w:rsid w:val="009F2003"/>
    <w:rsid w:val="009F2070"/>
    <w:rsid w:val="009F21FD"/>
    <w:rsid w:val="009F271B"/>
    <w:rsid w:val="009F2A54"/>
    <w:rsid w:val="009F2F78"/>
    <w:rsid w:val="009F437F"/>
    <w:rsid w:val="009F4493"/>
    <w:rsid w:val="009F4567"/>
    <w:rsid w:val="009F464A"/>
    <w:rsid w:val="009F471E"/>
    <w:rsid w:val="009F4C6B"/>
    <w:rsid w:val="009F50D9"/>
    <w:rsid w:val="009F5D63"/>
    <w:rsid w:val="009F624D"/>
    <w:rsid w:val="009F628E"/>
    <w:rsid w:val="009F666B"/>
    <w:rsid w:val="009F66D6"/>
    <w:rsid w:val="009F677F"/>
    <w:rsid w:val="009F6B45"/>
    <w:rsid w:val="009F6CF2"/>
    <w:rsid w:val="009F6FA6"/>
    <w:rsid w:val="009F7743"/>
    <w:rsid w:val="009F78A8"/>
    <w:rsid w:val="009F7ADF"/>
    <w:rsid w:val="00A00B19"/>
    <w:rsid w:val="00A016D1"/>
    <w:rsid w:val="00A01F72"/>
    <w:rsid w:val="00A01F8D"/>
    <w:rsid w:val="00A01FEA"/>
    <w:rsid w:val="00A021C4"/>
    <w:rsid w:val="00A02671"/>
    <w:rsid w:val="00A026D8"/>
    <w:rsid w:val="00A02AD6"/>
    <w:rsid w:val="00A02C7E"/>
    <w:rsid w:val="00A02D6C"/>
    <w:rsid w:val="00A03079"/>
    <w:rsid w:val="00A03DFD"/>
    <w:rsid w:val="00A0414E"/>
    <w:rsid w:val="00A04187"/>
    <w:rsid w:val="00A04D73"/>
    <w:rsid w:val="00A056A0"/>
    <w:rsid w:val="00A056C1"/>
    <w:rsid w:val="00A05760"/>
    <w:rsid w:val="00A0595A"/>
    <w:rsid w:val="00A05D03"/>
    <w:rsid w:val="00A05F24"/>
    <w:rsid w:val="00A068CA"/>
    <w:rsid w:val="00A069D6"/>
    <w:rsid w:val="00A06A1A"/>
    <w:rsid w:val="00A06A31"/>
    <w:rsid w:val="00A06AC4"/>
    <w:rsid w:val="00A06F1A"/>
    <w:rsid w:val="00A0708E"/>
    <w:rsid w:val="00A07096"/>
    <w:rsid w:val="00A07318"/>
    <w:rsid w:val="00A07466"/>
    <w:rsid w:val="00A075E5"/>
    <w:rsid w:val="00A076C7"/>
    <w:rsid w:val="00A079A9"/>
    <w:rsid w:val="00A07BC6"/>
    <w:rsid w:val="00A10416"/>
    <w:rsid w:val="00A1048D"/>
    <w:rsid w:val="00A104AA"/>
    <w:rsid w:val="00A1066A"/>
    <w:rsid w:val="00A10A2C"/>
    <w:rsid w:val="00A10A98"/>
    <w:rsid w:val="00A10BAA"/>
    <w:rsid w:val="00A10DBA"/>
    <w:rsid w:val="00A10E4B"/>
    <w:rsid w:val="00A111A6"/>
    <w:rsid w:val="00A11352"/>
    <w:rsid w:val="00A11370"/>
    <w:rsid w:val="00A114EC"/>
    <w:rsid w:val="00A115CC"/>
    <w:rsid w:val="00A116EA"/>
    <w:rsid w:val="00A11A12"/>
    <w:rsid w:val="00A11B60"/>
    <w:rsid w:val="00A11C8D"/>
    <w:rsid w:val="00A11E4B"/>
    <w:rsid w:val="00A12146"/>
    <w:rsid w:val="00A12621"/>
    <w:rsid w:val="00A128F6"/>
    <w:rsid w:val="00A12BB9"/>
    <w:rsid w:val="00A12E4B"/>
    <w:rsid w:val="00A13225"/>
    <w:rsid w:val="00A13403"/>
    <w:rsid w:val="00A1383C"/>
    <w:rsid w:val="00A1387D"/>
    <w:rsid w:val="00A13C0D"/>
    <w:rsid w:val="00A13D8D"/>
    <w:rsid w:val="00A14380"/>
    <w:rsid w:val="00A14846"/>
    <w:rsid w:val="00A14882"/>
    <w:rsid w:val="00A14C42"/>
    <w:rsid w:val="00A14D92"/>
    <w:rsid w:val="00A15051"/>
    <w:rsid w:val="00A1519C"/>
    <w:rsid w:val="00A16AA9"/>
    <w:rsid w:val="00A16CD5"/>
    <w:rsid w:val="00A177E0"/>
    <w:rsid w:val="00A17B27"/>
    <w:rsid w:val="00A17FFD"/>
    <w:rsid w:val="00A20E65"/>
    <w:rsid w:val="00A2126B"/>
    <w:rsid w:val="00A218C5"/>
    <w:rsid w:val="00A21C68"/>
    <w:rsid w:val="00A21DA6"/>
    <w:rsid w:val="00A223D7"/>
    <w:rsid w:val="00A224CE"/>
    <w:rsid w:val="00A22522"/>
    <w:rsid w:val="00A226ED"/>
    <w:rsid w:val="00A22E3A"/>
    <w:rsid w:val="00A22E63"/>
    <w:rsid w:val="00A2326A"/>
    <w:rsid w:val="00A2328F"/>
    <w:rsid w:val="00A23379"/>
    <w:rsid w:val="00A233CB"/>
    <w:rsid w:val="00A234AA"/>
    <w:rsid w:val="00A23679"/>
    <w:rsid w:val="00A236CB"/>
    <w:rsid w:val="00A23897"/>
    <w:rsid w:val="00A23A27"/>
    <w:rsid w:val="00A24087"/>
    <w:rsid w:val="00A24AFD"/>
    <w:rsid w:val="00A24B09"/>
    <w:rsid w:val="00A24D65"/>
    <w:rsid w:val="00A24F5C"/>
    <w:rsid w:val="00A25504"/>
    <w:rsid w:val="00A25ADA"/>
    <w:rsid w:val="00A25E98"/>
    <w:rsid w:val="00A261BB"/>
    <w:rsid w:val="00A263C6"/>
    <w:rsid w:val="00A26449"/>
    <w:rsid w:val="00A26452"/>
    <w:rsid w:val="00A2650B"/>
    <w:rsid w:val="00A266B9"/>
    <w:rsid w:val="00A266F0"/>
    <w:rsid w:val="00A26778"/>
    <w:rsid w:val="00A304A2"/>
    <w:rsid w:val="00A3050C"/>
    <w:rsid w:val="00A30A2F"/>
    <w:rsid w:val="00A30F7A"/>
    <w:rsid w:val="00A317C2"/>
    <w:rsid w:val="00A319E1"/>
    <w:rsid w:val="00A31F0D"/>
    <w:rsid w:val="00A32735"/>
    <w:rsid w:val="00A32820"/>
    <w:rsid w:val="00A32AB3"/>
    <w:rsid w:val="00A32E2B"/>
    <w:rsid w:val="00A32F96"/>
    <w:rsid w:val="00A3362D"/>
    <w:rsid w:val="00A3383E"/>
    <w:rsid w:val="00A33D09"/>
    <w:rsid w:val="00A33DC7"/>
    <w:rsid w:val="00A33E0F"/>
    <w:rsid w:val="00A34B01"/>
    <w:rsid w:val="00A34E13"/>
    <w:rsid w:val="00A354B3"/>
    <w:rsid w:val="00A3590B"/>
    <w:rsid w:val="00A359B6"/>
    <w:rsid w:val="00A359CA"/>
    <w:rsid w:val="00A35B52"/>
    <w:rsid w:val="00A35CBA"/>
    <w:rsid w:val="00A35DA5"/>
    <w:rsid w:val="00A3666E"/>
    <w:rsid w:val="00A36A19"/>
    <w:rsid w:val="00A37107"/>
    <w:rsid w:val="00A37639"/>
    <w:rsid w:val="00A3790B"/>
    <w:rsid w:val="00A37C96"/>
    <w:rsid w:val="00A37D93"/>
    <w:rsid w:val="00A37D98"/>
    <w:rsid w:val="00A400E6"/>
    <w:rsid w:val="00A403BA"/>
    <w:rsid w:val="00A4063D"/>
    <w:rsid w:val="00A40657"/>
    <w:rsid w:val="00A40871"/>
    <w:rsid w:val="00A40BD3"/>
    <w:rsid w:val="00A411DD"/>
    <w:rsid w:val="00A412AB"/>
    <w:rsid w:val="00A41620"/>
    <w:rsid w:val="00A41820"/>
    <w:rsid w:val="00A4193E"/>
    <w:rsid w:val="00A419DC"/>
    <w:rsid w:val="00A41BD3"/>
    <w:rsid w:val="00A420C2"/>
    <w:rsid w:val="00A43545"/>
    <w:rsid w:val="00A43DA4"/>
    <w:rsid w:val="00A440E0"/>
    <w:rsid w:val="00A442EF"/>
    <w:rsid w:val="00A44568"/>
    <w:rsid w:val="00A449EA"/>
    <w:rsid w:val="00A44AB5"/>
    <w:rsid w:val="00A44BB8"/>
    <w:rsid w:val="00A451F4"/>
    <w:rsid w:val="00A454D4"/>
    <w:rsid w:val="00A45631"/>
    <w:rsid w:val="00A45BE4"/>
    <w:rsid w:val="00A4638A"/>
    <w:rsid w:val="00A46450"/>
    <w:rsid w:val="00A46A0C"/>
    <w:rsid w:val="00A46A10"/>
    <w:rsid w:val="00A46CBC"/>
    <w:rsid w:val="00A46D96"/>
    <w:rsid w:val="00A46FFA"/>
    <w:rsid w:val="00A47478"/>
    <w:rsid w:val="00A47C6F"/>
    <w:rsid w:val="00A47CC9"/>
    <w:rsid w:val="00A47FAF"/>
    <w:rsid w:val="00A5032F"/>
    <w:rsid w:val="00A503DB"/>
    <w:rsid w:val="00A5050A"/>
    <w:rsid w:val="00A505D4"/>
    <w:rsid w:val="00A50BD9"/>
    <w:rsid w:val="00A51A4A"/>
    <w:rsid w:val="00A51CD6"/>
    <w:rsid w:val="00A51D1A"/>
    <w:rsid w:val="00A51EAF"/>
    <w:rsid w:val="00A51F0E"/>
    <w:rsid w:val="00A52143"/>
    <w:rsid w:val="00A5250B"/>
    <w:rsid w:val="00A526F0"/>
    <w:rsid w:val="00A52711"/>
    <w:rsid w:val="00A529AD"/>
    <w:rsid w:val="00A52A9C"/>
    <w:rsid w:val="00A53A0B"/>
    <w:rsid w:val="00A5418D"/>
    <w:rsid w:val="00A5474E"/>
    <w:rsid w:val="00A54ADD"/>
    <w:rsid w:val="00A54EC7"/>
    <w:rsid w:val="00A54FCF"/>
    <w:rsid w:val="00A556C9"/>
    <w:rsid w:val="00A55CFB"/>
    <w:rsid w:val="00A55F40"/>
    <w:rsid w:val="00A56DBE"/>
    <w:rsid w:val="00A575C2"/>
    <w:rsid w:val="00A57767"/>
    <w:rsid w:val="00A57B49"/>
    <w:rsid w:val="00A57ECA"/>
    <w:rsid w:val="00A605DE"/>
    <w:rsid w:val="00A60743"/>
    <w:rsid w:val="00A60F3C"/>
    <w:rsid w:val="00A6131A"/>
    <w:rsid w:val="00A61351"/>
    <w:rsid w:val="00A61611"/>
    <w:rsid w:val="00A61924"/>
    <w:rsid w:val="00A619A3"/>
    <w:rsid w:val="00A6220D"/>
    <w:rsid w:val="00A6237A"/>
    <w:rsid w:val="00A625B3"/>
    <w:rsid w:val="00A628B6"/>
    <w:rsid w:val="00A62904"/>
    <w:rsid w:val="00A6298B"/>
    <w:rsid w:val="00A62F57"/>
    <w:rsid w:val="00A630B2"/>
    <w:rsid w:val="00A6323D"/>
    <w:rsid w:val="00A63AF3"/>
    <w:rsid w:val="00A63D46"/>
    <w:rsid w:val="00A63E7C"/>
    <w:rsid w:val="00A641F7"/>
    <w:rsid w:val="00A64234"/>
    <w:rsid w:val="00A6440A"/>
    <w:rsid w:val="00A64752"/>
    <w:rsid w:val="00A64904"/>
    <w:rsid w:val="00A64AA8"/>
    <w:rsid w:val="00A64C46"/>
    <w:rsid w:val="00A64D50"/>
    <w:rsid w:val="00A65119"/>
    <w:rsid w:val="00A651EF"/>
    <w:rsid w:val="00A66661"/>
    <w:rsid w:val="00A66748"/>
    <w:rsid w:val="00A66868"/>
    <w:rsid w:val="00A66900"/>
    <w:rsid w:val="00A676A5"/>
    <w:rsid w:val="00A70144"/>
    <w:rsid w:val="00A703DD"/>
    <w:rsid w:val="00A704FE"/>
    <w:rsid w:val="00A70648"/>
    <w:rsid w:val="00A706F4"/>
    <w:rsid w:val="00A707AD"/>
    <w:rsid w:val="00A70ADF"/>
    <w:rsid w:val="00A71466"/>
    <w:rsid w:val="00A717CD"/>
    <w:rsid w:val="00A71826"/>
    <w:rsid w:val="00A719EE"/>
    <w:rsid w:val="00A7217F"/>
    <w:rsid w:val="00A721E4"/>
    <w:rsid w:val="00A726C2"/>
    <w:rsid w:val="00A72F8F"/>
    <w:rsid w:val="00A73699"/>
    <w:rsid w:val="00A739F8"/>
    <w:rsid w:val="00A73EAC"/>
    <w:rsid w:val="00A73F32"/>
    <w:rsid w:val="00A74546"/>
    <w:rsid w:val="00A745D4"/>
    <w:rsid w:val="00A74B5E"/>
    <w:rsid w:val="00A74E64"/>
    <w:rsid w:val="00A7501C"/>
    <w:rsid w:val="00A75336"/>
    <w:rsid w:val="00A75819"/>
    <w:rsid w:val="00A7593F"/>
    <w:rsid w:val="00A75950"/>
    <w:rsid w:val="00A75C31"/>
    <w:rsid w:val="00A75F76"/>
    <w:rsid w:val="00A7654B"/>
    <w:rsid w:val="00A76EBD"/>
    <w:rsid w:val="00A7729B"/>
    <w:rsid w:val="00A777C3"/>
    <w:rsid w:val="00A77A3D"/>
    <w:rsid w:val="00A77AEC"/>
    <w:rsid w:val="00A77C1F"/>
    <w:rsid w:val="00A77C59"/>
    <w:rsid w:val="00A8093E"/>
    <w:rsid w:val="00A80AFA"/>
    <w:rsid w:val="00A80DEA"/>
    <w:rsid w:val="00A80F95"/>
    <w:rsid w:val="00A8165C"/>
    <w:rsid w:val="00A81BED"/>
    <w:rsid w:val="00A81EC4"/>
    <w:rsid w:val="00A82081"/>
    <w:rsid w:val="00A824E8"/>
    <w:rsid w:val="00A82661"/>
    <w:rsid w:val="00A827CC"/>
    <w:rsid w:val="00A8289E"/>
    <w:rsid w:val="00A82A97"/>
    <w:rsid w:val="00A82C9A"/>
    <w:rsid w:val="00A82CE1"/>
    <w:rsid w:val="00A82E28"/>
    <w:rsid w:val="00A82EE1"/>
    <w:rsid w:val="00A82F0B"/>
    <w:rsid w:val="00A830B6"/>
    <w:rsid w:val="00A83129"/>
    <w:rsid w:val="00A83150"/>
    <w:rsid w:val="00A83A41"/>
    <w:rsid w:val="00A84592"/>
    <w:rsid w:val="00A846AF"/>
    <w:rsid w:val="00A846FA"/>
    <w:rsid w:val="00A84D31"/>
    <w:rsid w:val="00A84DB9"/>
    <w:rsid w:val="00A84E32"/>
    <w:rsid w:val="00A84ED8"/>
    <w:rsid w:val="00A8525D"/>
    <w:rsid w:val="00A85BA6"/>
    <w:rsid w:val="00A85CD7"/>
    <w:rsid w:val="00A85E62"/>
    <w:rsid w:val="00A877CF"/>
    <w:rsid w:val="00A8794A"/>
    <w:rsid w:val="00A87CB3"/>
    <w:rsid w:val="00A9050C"/>
    <w:rsid w:val="00A9060A"/>
    <w:rsid w:val="00A90994"/>
    <w:rsid w:val="00A90F78"/>
    <w:rsid w:val="00A916F0"/>
    <w:rsid w:val="00A91CB4"/>
    <w:rsid w:val="00A91E89"/>
    <w:rsid w:val="00A92047"/>
    <w:rsid w:val="00A92570"/>
    <w:rsid w:val="00A9261B"/>
    <w:rsid w:val="00A929E7"/>
    <w:rsid w:val="00A92A77"/>
    <w:rsid w:val="00A92F47"/>
    <w:rsid w:val="00A92FEF"/>
    <w:rsid w:val="00A93B34"/>
    <w:rsid w:val="00A93DEF"/>
    <w:rsid w:val="00A94297"/>
    <w:rsid w:val="00A94367"/>
    <w:rsid w:val="00A944C7"/>
    <w:rsid w:val="00A94539"/>
    <w:rsid w:val="00A949A3"/>
    <w:rsid w:val="00A94CCC"/>
    <w:rsid w:val="00A94E6E"/>
    <w:rsid w:val="00A94EA8"/>
    <w:rsid w:val="00A95138"/>
    <w:rsid w:val="00A95662"/>
    <w:rsid w:val="00A9580B"/>
    <w:rsid w:val="00A95B46"/>
    <w:rsid w:val="00A95CDB"/>
    <w:rsid w:val="00A95CFA"/>
    <w:rsid w:val="00A95EC2"/>
    <w:rsid w:val="00A95F80"/>
    <w:rsid w:val="00A960BD"/>
    <w:rsid w:val="00A96293"/>
    <w:rsid w:val="00A96319"/>
    <w:rsid w:val="00A967FD"/>
    <w:rsid w:val="00A96A15"/>
    <w:rsid w:val="00A97831"/>
    <w:rsid w:val="00A97D27"/>
    <w:rsid w:val="00AA037F"/>
    <w:rsid w:val="00AA0B02"/>
    <w:rsid w:val="00AA1057"/>
    <w:rsid w:val="00AA146F"/>
    <w:rsid w:val="00AA1501"/>
    <w:rsid w:val="00AA18E4"/>
    <w:rsid w:val="00AA1BD0"/>
    <w:rsid w:val="00AA2184"/>
    <w:rsid w:val="00AA2AB6"/>
    <w:rsid w:val="00AA2DE5"/>
    <w:rsid w:val="00AA2FAA"/>
    <w:rsid w:val="00AA2FF6"/>
    <w:rsid w:val="00AA39BE"/>
    <w:rsid w:val="00AA3A5F"/>
    <w:rsid w:val="00AA3A9F"/>
    <w:rsid w:val="00AA3AF3"/>
    <w:rsid w:val="00AA3FD8"/>
    <w:rsid w:val="00AA415E"/>
    <w:rsid w:val="00AA494E"/>
    <w:rsid w:val="00AA4DAE"/>
    <w:rsid w:val="00AA508D"/>
    <w:rsid w:val="00AA50F3"/>
    <w:rsid w:val="00AA6428"/>
    <w:rsid w:val="00AA6479"/>
    <w:rsid w:val="00AA6CF6"/>
    <w:rsid w:val="00AA702F"/>
    <w:rsid w:val="00AA7601"/>
    <w:rsid w:val="00AA7F80"/>
    <w:rsid w:val="00AA7FCD"/>
    <w:rsid w:val="00AB03D5"/>
    <w:rsid w:val="00AB0428"/>
    <w:rsid w:val="00AB060E"/>
    <w:rsid w:val="00AB098A"/>
    <w:rsid w:val="00AB0B56"/>
    <w:rsid w:val="00AB0C10"/>
    <w:rsid w:val="00AB0DF1"/>
    <w:rsid w:val="00AB0E77"/>
    <w:rsid w:val="00AB0EB0"/>
    <w:rsid w:val="00AB11FE"/>
    <w:rsid w:val="00AB1435"/>
    <w:rsid w:val="00AB156C"/>
    <w:rsid w:val="00AB1A46"/>
    <w:rsid w:val="00AB1A88"/>
    <w:rsid w:val="00AB1CE1"/>
    <w:rsid w:val="00AB259F"/>
    <w:rsid w:val="00AB2626"/>
    <w:rsid w:val="00AB2870"/>
    <w:rsid w:val="00AB2E15"/>
    <w:rsid w:val="00AB334E"/>
    <w:rsid w:val="00AB3508"/>
    <w:rsid w:val="00AB359F"/>
    <w:rsid w:val="00AB370E"/>
    <w:rsid w:val="00AB3BD0"/>
    <w:rsid w:val="00AB4487"/>
    <w:rsid w:val="00AB45EE"/>
    <w:rsid w:val="00AB4C94"/>
    <w:rsid w:val="00AB4EA8"/>
    <w:rsid w:val="00AB4EE4"/>
    <w:rsid w:val="00AB507F"/>
    <w:rsid w:val="00AB5091"/>
    <w:rsid w:val="00AB533E"/>
    <w:rsid w:val="00AB644C"/>
    <w:rsid w:val="00AB6734"/>
    <w:rsid w:val="00AB6814"/>
    <w:rsid w:val="00AB6A4C"/>
    <w:rsid w:val="00AB6A7D"/>
    <w:rsid w:val="00AB6CE3"/>
    <w:rsid w:val="00AB6EC4"/>
    <w:rsid w:val="00AB6EFE"/>
    <w:rsid w:val="00AB6F50"/>
    <w:rsid w:val="00AB72FF"/>
    <w:rsid w:val="00AB76AD"/>
    <w:rsid w:val="00AB76BC"/>
    <w:rsid w:val="00AB7956"/>
    <w:rsid w:val="00AC04BA"/>
    <w:rsid w:val="00AC0732"/>
    <w:rsid w:val="00AC0807"/>
    <w:rsid w:val="00AC0E39"/>
    <w:rsid w:val="00AC1382"/>
    <w:rsid w:val="00AC13DD"/>
    <w:rsid w:val="00AC18EA"/>
    <w:rsid w:val="00AC1C16"/>
    <w:rsid w:val="00AC1D17"/>
    <w:rsid w:val="00AC1F90"/>
    <w:rsid w:val="00AC1FFD"/>
    <w:rsid w:val="00AC2D78"/>
    <w:rsid w:val="00AC2FEC"/>
    <w:rsid w:val="00AC3691"/>
    <w:rsid w:val="00AC38BC"/>
    <w:rsid w:val="00AC38D1"/>
    <w:rsid w:val="00AC3DF4"/>
    <w:rsid w:val="00AC3E12"/>
    <w:rsid w:val="00AC3F8B"/>
    <w:rsid w:val="00AC44D6"/>
    <w:rsid w:val="00AC44EB"/>
    <w:rsid w:val="00AC4537"/>
    <w:rsid w:val="00AC457C"/>
    <w:rsid w:val="00AC4947"/>
    <w:rsid w:val="00AC4C42"/>
    <w:rsid w:val="00AC4CBA"/>
    <w:rsid w:val="00AC4E02"/>
    <w:rsid w:val="00AC4FBD"/>
    <w:rsid w:val="00AC4FDE"/>
    <w:rsid w:val="00AC5165"/>
    <w:rsid w:val="00AC576A"/>
    <w:rsid w:val="00AC58C4"/>
    <w:rsid w:val="00AC6482"/>
    <w:rsid w:val="00AC6B5D"/>
    <w:rsid w:val="00AD0539"/>
    <w:rsid w:val="00AD078E"/>
    <w:rsid w:val="00AD1086"/>
    <w:rsid w:val="00AD1652"/>
    <w:rsid w:val="00AD1D35"/>
    <w:rsid w:val="00AD1EE6"/>
    <w:rsid w:val="00AD1F55"/>
    <w:rsid w:val="00AD2400"/>
    <w:rsid w:val="00AD2567"/>
    <w:rsid w:val="00AD29CF"/>
    <w:rsid w:val="00AD2E53"/>
    <w:rsid w:val="00AD3079"/>
    <w:rsid w:val="00AD3082"/>
    <w:rsid w:val="00AD32B4"/>
    <w:rsid w:val="00AD3301"/>
    <w:rsid w:val="00AD3F0C"/>
    <w:rsid w:val="00AD4A14"/>
    <w:rsid w:val="00AD4AD0"/>
    <w:rsid w:val="00AD4E1A"/>
    <w:rsid w:val="00AD533C"/>
    <w:rsid w:val="00AD5436"/>
    <w:rsid w:val="00AD581F"/>
    <w:rsid w:val="00AD60CD"/>
    <w:rsid w:val="00AD60F9"/>
    <w:rsid w:val="00AD6758"/>
    <w:rsid w:val="00AD68C1"/>
    <w:rsid w:val="00AD6A87"/>
    <w:rsid w:val="00AD6C8C"/>
    <w:rsid w:val="00AD703A"/>
    <w:rsid w:val="00AD7380"/>
    <w:rsid w:val="00AD7680"/>
    <w:rsid w:val="00AD78BD"/>
    <w:rsid w:val="00AD7A37"/>
    <w:rsid w:val="00AD7B19"/>
    <w:rsid w:val="00AD7D37"/>
    <w:rsid w:val="00AD7F76"/>
    <w:rsid w:val="00AE0773"/>
    <w:rsid w:val="00AE091A"/>
    <w:rsid w:val="00AE091D"/>
    <w:rsid w:val="00AE0DA4"/>
    <w:rsid w:val="00AE1261"/>
    <w:rsid w:val="00AE1354"/>
    <w:rsid w:val="00AE13A0"/>
    <w:rsid w:val="00AE1522"/>
    <w:rsid w:val="00AE15CE"/>
    <w:rsid w:val="00AE1655"/>
    <w:rsid w:val="00AE1F11"/>
    <w:rsid w:val="00AE1FD9"/>
    <w:rsid w:val="00AE22E8"/>
    <w:rsid w:val="00AE22F2"/>
    <w:rsid w:val="00AE2488"/>
    <w:rsid w:val="00AE24FD"/>
    <w:rsid w:val="00AE28EC"/>
    <w:rsid w:val="00AE2981"/>
    <w:rsid w:val="00AE2CB5"/>
    <w:rsid w:val="00AE32F2"/>
    <w:rsid w:val="00AE3556"/>
    <w:rsid w:val="00AE3B60"/>
    <w:rsid w:val="00AE3FB8"/>
    <w:rsid w:val="00AE412C"/>
    <w:rsid w:val="00AE4388"/>
    <w:rsid w:val="00AE4FAB"/>
    <w:rsid w:val="00AE5371"/>
    <w:rsid w:val="00AE53A1"/>
    <w:rsid w:val="00AE5DC4"/>
    <w:rsid w:val="00AE6275"/>
    <w:rsid w:val="00AE6559"/>
    <w:rsid w:val="00AE65C9"/>
    <w:rsid w:val="00AE65D1"/>
    <w:rsid w:val="00AE67F8"/>
    <w:rsid w:val="00AE6B6B"/>
    <w:rsid w:val="00AE7055"/>
    <w:rsid w:val="00AE71C1"/>
    <w:rsid w:val="00AE7343"/>
    <w:rsid w:val="00AE75FB"/>
    <w:rsid w:val="00AE7725"/>
    <w:rsid w:val="00AE77EC"/>
    <w:rsid w:val="00AE7D63"/>
    <w:rsid w:val="00AF0100"/>
    <w:rsid w:val="00AF0670"/>
    <w:rsid w:val="00AF0E6F"/>
    <w:rsid w:val="00AF10BB"/>
    <w:rsid w:val="00AF1121"/>
    <w:rsid w:val="00AF195B"/>
    <w:rsid w:val="00AF1988"/>
    <w:rsid w:val="00AF1E30"/>
    <w:rsid w:val="00AF215F"/>
    <w:rsid w:val="00AF21E1"/>
    <w:rsid w:val="00AF2484"/>
    <w:rsid w:val="00AF26EE"/>
    <w:rsid w:val="00AF2B81"/>
    <w:rsid w:val="00AF33F2"/>
    <w:rsid w:val="00AF36E2"/>
    <w:rsid w:val="00AF3E6C"/>
    <w:rsid w:val="00AF3F30"/>
    <w:rsid w:val="00AF45C8"/>
    <w:rsid w:val="00AF466C"/>
    <w:rsid w:val="00AF4720"/>
    <w:rsid w:val="00AF4937"/>
    <w:rsid w:val="00AF4BBC"/>
    <w:rsid w:val="00AF569A"/>
    <w:rsid w:val="00AF5A61"/>
    <w:rsid w:val="00AF5F6E"/>
    <w:rsid w:val="00AF63A1"/>
    <w:rsid w:val="00AF63DB"/>
    <w:rsid w:val="00AF63E7"/>
    <w:rsid w:val="00AF663C"/>
    <w:rsid w:val="00AF66A4"/>
    <w:rsid w:val="00AF69DC"/>
    <w:rsid w:val="00AF6C1F"/>
    <w:rsid w:val="00AF6D2D"/>
    <w:rsid w:val="00AF6E17"/>
    <w:rsid w:val="00B00619"/>
    <w:rsid w:val="00B00911"/>
    <w:rsid w:val="00B01155"/>
    <w:rsid w:val="00B01286"/>
    <w:rsid w:val="00B01578"/>
    <w:rsid w:val="00B0165D"/>
    <w:rsid w:val="00B016BA"/>
    <w:rsid w:val="00B01876"/>
    <w:rsid w:val="00B01924"/>
    <w:rsid w:val="00B01A44"/>
    <w:rsid w:val="00B01B60"/>
    <w:rsid w:val="00B01E8A"/>
    <w:rsid w:val="00B01EC8"/>
    <w:rsid w:val="00B01F99"/>
    <w:rsid w:val="00B0289F"/>
    <w:rsid w:val="00B02993"/>
    <w:rsid w:val="00B02D90"/>
    <w:rsid w:val="00B02F3C"/>
    <w:rsid w:val="00B03142"/>
    <w:rsid w:val="00B03187"/>
    <w:rsid w:val="00B031A7"/>
    <w:rsid w:val="00B031F3"/>
    <w:rsid w:val="00B035D0"/>
    <w:rsid w:val="00B041D0"/>
    <w:rsid w:val="00B041F2"/>
    <w:rsid w:val="00B0423C"/>
    <w:rsid w:val="00B046D9"/>
    <w:rsid w:val="00B04860"/>
    <w:rsid w:val="00B04B14"/>
    <w:rsid w:val="00B04C65"/>
    <w:rsid w:val="00B04ED8"/>
    <w:rsid w:val="00B05279"/>
    <w:rsid w:val="00B052A4"/>
    <w:rsid w:val="00B05334"/>
    <w:rsid w:val="00B0573F"/>
    <w:rsid w:val="00B05800"/>
    <w:rsid w:val="00B05A1D"/>
    <w:rsid w:val="00B05B9C"/>
    <w:rsid w:val="00B05C67"/>
    <w:rsid w:val="00B05CC7"/>
    <w:rsid w:val="00B05E3E"/>
    <w:rsid w:val="00B061C6"/>
    <w:rsid w:val="00B066E8"/>
    <w:rsid w:val="00B06E3F"/>
    <w:rsid w:val="00B06F04"/>
    <w:rsid w:val="00B07273"/>
    <w:rsid w:val="00B073B0"/>
    <w:rsid w:val="00B073C8"/>
    <w:rsid w:val="00B07D22"/>
    <w:rsid w:val="00B07E80"/>
    <w:rsid w:val="00B10430"/>
    <w:rsid w:val="00B1098E"/>
    <w:rsid w:val="00B10BBF"/>
    <w:rsid w:val="00B10C82"/>
    <w:rsid w:val="00B10E96"/>
    <w:rsid w:val="00B11216"/>
    <w:rsid w:val="00B11758"/>
    <w:rsid w:val="00B11865"/>
    <w:rsid w:val="00B1199D"/>
    <w:rsid w:val="00B11CAF"/>
    <w:rsid w:val="00B125DE"/>
    <w:rsid w:val="00B1260E"/>
    <w:rsid w:val="00B12A98"/>
    <w:rsid w:val="00B12ABF"/>
    <w:rsid w:val="00B12E8D"/>
    <w:rsid w:val="00B1326B"/>
    <w:rsid w:val="00B13339"/>
    <w:rsid w:val="00B13801"/>
    <w:rsid w:val="00B13827"/>
    <w:rsid w:val="00B13B7D"/>
    <w:rsid w:val="00B13FDD"/>
    <w:rsid w:val="00B142A1"/>
    <w:rsid w:val="00B14902"/>
    <w:rsid w:val="00B1491D"/>
    <w:rsid w:val="00B149E6"/>
    <w:rsid w:val="00B14B5F"/>
    <w:rsid w:val="00B14E16"/>
    <w:rsid w:val="00B1522C"/>
    <w:rsid w:val="00B154C2"/>
    <w:rsid w:val="00B158BD"/>
    <w:rsid w:val="00B15FAA"/>
    <w:rsid w:val="00B16488"/>
    <w:rsid w:val="00B16C90"/>
    <w:rsid w:val="00B1720F"/>
    <w:rsid w:val="00B173CB"/>
    <w:rsid w:val="00B17A60"/>
    <w:rsid w:val="00B17FA1"/>
    <w:rsid w:val="00B17FDB"/>
    <w:rsid w:val="00B2055C"/>
    <w:rsid w:val="00B205E0"/>
    <w:rsid w:val="00B20770"/>
    <w:rsid w:val="00B208CB"/>
    <w:rsid w:val="00B211AB"/>
    <w:rsid w:val="00B2125A"/>
    <w:rsid w:val="00B21896"/>
    <w:rsid w:val="00B21FB7"/>
    <w:rsid w:val="00B22116"/>
    <w:rsid w:val="00B2221E"/>
    <w:rsid w:val="00B227CD"/>
    <w:rsid w:val="00B22D1E"/>
    <w:rsid w:val="00B22EB2"/>
    <w:rsid w:val="00B233AF"/>
    <w:rsid w:val="00B23C1C"/>
    <w:rsid w:val="00B23CB8"/>
    <w:rsid w:val="00B23EB4"/>
    <w:rsid w:val="00B241A1"/>
    <w:rsid w:val="00B2438B"/>
    <w:rsid w:val="00B24ADC"/>
    <w:rsid w:val="00B24C38"/>
    <w:rsid w:val="00B24D8E"/>
    <w:rsid w:val="00B25239"/>
    <w:rsid w:val="00B25247"/>
    <w:rsid w:val="00B258FD"/>
    <w:rsid w:val="00B25A8A"/>
    <w:rsid w:val="00B25C26"/>
    <w:rsid w:val="00B25FF1"/>
    <w:rsid w:val="00B26150"/>
    <w:rsid w:val="00B261F3"/>
    <w:rsid w:val="00B2698E"/>
    <w:rsid w:val="00B26E4B"/>
    <w:rsid w:val="00B27031"/>
    <w:rsid w:val="00B270AA"/>
    <w:rsid w:val="00B27126"/>
    <w:rsid w:val="00B27402"/>
    <w:rsid w:val="00B27442"/>
    <w:rsid w:val="00B27A99"/>
    <w:rsid w:val="00B27F3C"/>
    <w:rsid w:val="00B3050B"/>
    <w:rsid w:val="00B31167"/>
    <w:rsid w:val="00B318EE"/>
    <w:rsid w:val="00B31954"/>
    <w:rsid w:val="00B31DF2"/>
    <w:rsid w:val="00B3235F"/>
    <w:rsid w:val="00B324E7"/>
    <w:rsid w:val="00B329D8"/>
    <w:rsid w:val="00B32A03"/>
    <w:rsid w:val="00B32BB9"/>
    <w:rsid w:val="00B32DB3"/>
    <w:rsid w:val="00B33AE1"/>
    <w:rsid w:val="00B33CCC"/>
    <w:rsid w:val="00B33DE9"/>
    <w:rsid w:val="00B33FDA"/>
    <w:rsid w:val="00B3451F"/>
    <w:rsid w:val="00B34678"/>
    <w:rsid w:val="00B34BD7"/>
    <w:rsid w:val="00B34DE6"/>
    <w:rsid w:val="00B34FC5"/>
    <w:rsid w:val="00B358C3"/>
    <w:rsid w:val="00B35A96"/>
    <w:rsid w:val="00B360FC"/>
    <w:rsid w:val="00B36250"/>
    <w:rsid w:val="00B3650D"/>
    <w:rsid w:val="00B36D15"/>
    <w:rsid w:val="00B36F42"/>
    <w:rsid w:val="00B37BF0"/>
    <w:rsid w:val="00B37C38"/>
    <w:rsid w:val="00B402DB"/>
    <w:rsid w:val="00B40414"/>
    <w:rsid w:val="00B4076E"/>
    <w:rsid w:val="00B4128B"/>
    <w:rsid w:val="00B41348"/>
    <w:rsid w:val="00B41747"/>
    <w:rsid w:val="00B41AEE"/>
    <w:rsid w:val="00B41D7B"/>
    <w:rsid w:val="00B41F33"/>
    <w:rsid w:val="00B42122"/>
    <w:rsid w:val="00B424B9"/>
    <w:rsid w:val="00B42646"/>
    <w:rsid w:val="00B4288C"/>
    <w:rsid w:val="00B42A21"/>
    <w:rsid w:val="00B42A5F"/>
    <w:rsid w:val="00B42D8D"/>
    <w:rsid w:val="00B43262"/>
    <w:rsid w:val="00B432CE"/>
    <w:rsid w:val="00B43332"/>
    <w:rsid w:val="00B436F9"/>
    <w:rsid w:val="00B438B7"/>
    <w:rsid w:val="00B43CDD"/>
    <w:rsid w:val="00B44100"/>
    <w:rsid w:val="00B44252"/>
    <w:rsid w:val="00B4441F"/>
    <w:rsid w:val="00B444A8"/>
    <w:rsid w:val="00B44680"/>
    <w:rsid w:val="00B44781"/>
    <w:rsid w:val="00B45227"/>
    <w:rsid w:val="00B45564"/>
    <w:rsid w:val="00B45568"/>
    <w:rsid w:val="00B45C5D"/>
    <w:rsid w:val="00B4609C"/>
    <w:rsid w:val="00B462DB"/>
    <w:rsid w:val="00B46323"/>
    <w:rsid w:val="00B4666D"/>
    <w:rsid w:val="00B4698E"/>
    <w:rsid w:val="00B469DB"/>
    <w:rsid w:val="00B46BEF"/>
    <w:rsid w:val="00B46BF9"/>
    <w:rsid w:val="00B46CBA"/>
    <w:rsid w:val="00B46E71"/>
    <w:rsid w:val="00B46F94"/>
    <w:rsid w:val="00B47167"/>
    <w:rsid w:val="00B4749E"/>
    <w:rsid w:val="00B47817"/>
    <w:rsid w:val="00B47B0C"/>
    <w:rsid w:val="00B47EC9"/>
    <w:rsid w:val="00B47ECC"/>
    <w:rsid w:val="00B5047E"/>
    <w:rsid w:val="00B504BA"/>
    <w:rsid w:val="00B50645"/>
    <w:rsid w:val="00B50C77"/>
    <w:rsid w:val="00B50E51"/>
    <w:rsid w:val="00B519E1"/>
    <w:rsid w:val="00B519F9"/>
    <w:rsid w:val="00B52148"/>
    <w:rsid w:val="00B52282"/>
    <w:rsid w:val="00B52480"/>
    <w:rsid w:val="00B52C3A"/>
    <w:rsid w:val="00B53902"/>
    <w:rsid w:val="00B543A2"/>
    <w:rsid w:val="00B545AC"/>
    <w:rsid w:val="00B5469C"/>
    <w:rsid w:val="00B54729"/>
    <w:rsid w:val="00B547A7"/>
    <w:rsid w:val="00B54950"/>
    <w:rsid w:val="00B54CC0"/>
    <w:rsid w:val="00B54DD6"/>
    <w:rsid w:val="00B5536A"/>
    <w:rsid w:val="00B556AA"/>
    <w:rsid w:val="00B55E88"/>
    <w:rsid w:val="00B56575"/>
    <w:rsid w:val="00B5664B"/>
    <w:rsid w:val="00B56E63"/>
    <w:rsid w:val="00B57011"/>
    <w:rsid w:val="00B5728F"/>
    <w:rsid w:val="00B572D8"/>
    <w:rsid w:val="00B5748C"/>
    <w:rsid w:val="00B57547"/>
    <w:rsid w:val="00B575D8"/>
    <w:rsid w:val="00B579BB"/>
    <w:rsid w:val="00B57BFE"/>
    <w:rsid w:val="00B57C58"/>
    <w:rsid w:val="00B60023"/>
    <w:rsid w:val="00B6003C"/>
    <w:rsid w:val="00B6009E"/>
    <w:rsid w:val="00B60319"/>
    <w:rsid w:val="00B60809"/>
    <w:rsid w:val="00B608E5"/>
    <w:rsid w:val="00B61005"/>
    <w:rsid w:val="00B6116D"/>
    <w:rsid w:val="00B61648"/>
    <w:rsid w:val="00B6165F"/>
    <w:rsid w:val="00B61F03"/>
    <w:rsid w:val="00B6229C"/>
    <w:rsid w:val="00B622D2"/>
    <w:rsid w:val="00B626E4"/>
    <w:rsid w:val="00B62828"/>
    <w:rsid w:val="00B6285E"/>
    <w:rsid w:val="00B62C89"/>
    <w:rsid w:val="00B6342F"/>
    <w:rsid w:val="00B6389F"/>
    <w:rsid w:val="00B63921"/>
    <w:rsid w:val="00B63CD0"/>
    <w:rsid w:val="00B63E62"/>
    <w:rsid w:val="00B640A0"/>
    <w:rsid w:val="00B643AA"/>
    <w:rsid w:val="00B64781"/>
    <w:rsid w:val="00B648D1"/>
    <w:rsid w:val="00B65042"/>
    <w:rsid w:val="00B65240"/>
    <w:rsid w:val="00B65756"/>
    <w:rsid w:val="00B65D2B"/>
    <w:rsid w:val="00B66102"/>
    <w:rsid w:val="00B6625D"/>
    <w:rsid w:val="00B66AC5"/>
    <w:rsid w:val="00B66DBF"/>
    <w:rsid w:val="00B675C5"/>
    <w:rsid w:val="00B677A3"/>
    <w:rsid w:val="00B6782C"/>
    <w:rsid w:val="00B67E5C"/>
    <w:rsid w:val="00B67F6E"/>
    <w:rsid w:val="00B70790"/>
    <w:rsid w:val="00B70993"/>
    <w:rsid w:val="00B70EC4"/>
    <w:rsid w:val="00B70F47"/>
    <w:rsid w:val="00B70FE2"/>
    <w:rsid w:val="00B7154E"/>
    <w:rsid w:val="00B7173C"/>
    <w:rsid w:val="00B718C4"/>
    <w:rsid w:val="00B72388"/>
    <w:rsid w:val="00B72E8E"/>
    <w:rsid w:val="00B72F4A"/>
    <w:rsid w:val="00B7327E"/>
    <w:rsid w:val="00B73592"/>
    <w:rsid w:val="00B736EE"/>
    <w:rsid w:val="00B743E7"/>
    <w:rsid w:val="00B74AEA"/>
    <w:rsid w:val="00B74B25"/>
    <w:rsid w:val="00B74FDD"/>
    <w:rsid w:val="00B7547D"/>
    <w:rsid w:val="00B754EB"/>
    <w:rsid w:val="00B75876"/>
    <w:rsid w:val="00B759DA"/>
    <w:rsid w:val="00B75EF2"/>
    <w:rsid w:val="00B7615A"/>
    <w:rsid w:val="00B765A0"/>
    <w:rsid w:val="00B766CE"/>
    <w:rsid w:val="00B76FD3"/>
    <w:rsid w:val="00B771A7"/>
    <w:rsid w:val="00B77517"/>
    <w:rsid w:val="00B7784D"/>
    <w:rsid w:val="00B77B5D"/>
    <w:rsid w:val="00B77CAE"/>
    <w:rsid w:val="00B80779"/>
    <w:rsid w:val="00B8089A"/>
    <w:rsid w:val="00B80B3D"/>
    <w:rsid w:val="00B80DCD"/>
    <w:rsid w:val="00B814F6"/>
    <w:rsid w:val="00B81538"/>
    <w:rsid w:val="00B8154F"/>
    <w:rsid w:val="00B819C0"/>
    <w:rsid w:val="00B82090"/>
    <w:rsid w:val="00B8215F"/>
    <w:rsid w:val="00B8240F"/>
    <w:rsid w:val="00B824AC"/>
    <w:rsid w:val="00B830DD"/>
    <w:rsid w:val="00B83217"/>
    <w:rsid w:val="00B83661"/>
    <w:rsid w:val="00B8388C"/>
    <w:rsid w:val="00B83C27"/>
    <w:rsid w:val="00B83C46"/>
    <w:rsid w:val="00B840D9"/>
    <w:rsid w:val="00B84189"/>
    <w:rsid w:val="00B841E3"/>
    <w:rsid w:val="00B84218"/>
    <w:rsid w:val="00B8421E"/>
    <w:rsid w:val="00B84274"/>
    <w:rsid w:val="00B8452E"/>
    <w:rsid w:val="00B84BC3"/>
    <w:rsid w:val="00B84BDD"/>
    <w:rsid w:val="00B84D39"/>
    <w:rsid w:val="00B8535F"/>
    <w:rsid w:val="00B8543C"/>
    <w:rsid w:val="00B858AA"/>
    <w:rsid w:val="00B85945"/>
    <w:rsid w:val="00B85D32"/>
    <w:rsid w:val="00B85D73"/>
    <w:rsid w:val="00B86717"/>
    <w:rsid w:val="00B87A52"/>
    <w:rsid w:val="00B87BC5"/>
    <w:rsid w:val="00B905D2"/>
    <w:rsid w:val="00B90B6A"/>
    <w:rsid w:val="00B90B89"/>
    <w:rsid w:val="00B90C52"/>
    <w:rsid w:val="00B90D3F"/>
    <w:rsid w:val="00B90FBC"/>
    <w:rsid w:val="00B91242"/>
    <w:rsid w:val="00B915B1"/>
    <w:rsid w:val="00B91928"/>
    <w:rsid w:val="00B91999"/>
    <w:rsid w:val="00B91B2C"/>
    <w:rsid w:val="00B91F17"/>
    <w:rsid w:val="00B91F75"/>
    <w:rsid w:val="00B924A2"/>
    <w:rsid w:val="00B925B6"/>
    <w:rsid w:val="00B92812"/>
    <w:rsid w:val="00B92B80"/>
    <w:rsid w:val="00B92F31"/>
    <w:rsid w:val="00B93073"/>
    <w:rsid w:val="00B9312A"/>
    <w:rsid w:val="00B93374"/>
    <w:rsid w:val="00B93585"/>
    <w:rsid w:val="00B93605"/>
    <w:rsid w:val="00B93672"/>
    <w:rsid w:val="00B9375C"/>
    <w:rsid w:val="00B939BD"/>
    <w:rsid w:val="00B93CFB"/>
    <w:rsid w:val="00B94149"/>
    <w:rsid w:val="00B943EC"/>
    <w:rsid w:val="00B944A3"/>
    <w:rsid w:val="00B94A13"/>
    <w:rsid w:val="00B94C95"/>
    <w:rsid w:val="00B9565E"/>
    <w:rsid w:val="00B95727"/>
    <w:rsid w:val="00B959F8"/>
    <w:rsid w:val="00B95AA7"/>
    <w:rsid w:val="00B95C0D"/>
    <w:rsid w:val="00B95CFC"/>
    <w:rsid w:val="00B96018"/>
    <w:rsid w:val="00B96104"/>
    <w:rsid w:val="00B9663A"/>
    <w:rsid w:val="00B96DDB"/>
    <w:rsid w:val="00B97141"/>
    <w:rsid w:val="00B9758C"/>
    <w:rsid w:val="00B97788"/>
    <w:rsid w:val="00B97B00"/>
    <w:rsid w:val="00BA043B"/>
    <w:rsid w:val="00BA0508"/>
    <w:rsid w:val="00BA05BF"/>
    <w:rsid w:val="00BA0AD2"/>
    <w:rsid w:val="00BA1476"/>
    <w:rsid w:val="00BA1EF5"/>
    <w:rsid w:val="00BA227F"/>
    <w:rsid w:val="00BA25A8"/>
    <w:rsid w:val="00BA3301"/>
    <w:rsid w:val="00BA3451"/>
    <w:rsid w:val="00BA3706"/>
    <w:rsid w:val="00BA3A83"/>
    <w:rsid w:val="00BA3B9A"/>
    <w:rsid w:val="00BA3C7D"/>
    <w:rsid w:val="00BA3D22"/>
    <w:rsid w:val="00BA3F11"/>
    <w:rsid w:val="00BA4274"/>
    <w:rsid w:val="00BA4509"/>
    <w:rsid w:val="00BA45D9"/>
    <w:rsid w:val="00BA4A3E"/>
    <w:rsid w:val="00BA4B09"/>
    <w:rsid w:val="00BA5228"/>
    <w:rsid w:val="00BA5951"/>
    <w:rsid w:val="00BA5A5E"/>
    <w:rsid w:val="00BA5D1D"/>
    <w:rsid w:val="00BA62C1"/>
    <w:rsid w:val="00BA6359"/>
    <w:rsid w:val="00BA63A0"/>
    <w:rsid w:val="00BA6400"/>
    <w:rsid w:val="00BA65FA"/>
    <w:rsid w:val="00BA6605"/>
    <w:rsid w:val="00BA66AB"/>
    <w:rsid w:val="00BA673D"/>
    <w:rsid w:val="00BA6881"/>
    <w:rsid w:val="00BA6AFA"/>
    <w:rsid w:val="00BA7FCE"/>
    <w:rsid w:val="00BB0E98"/>
    <w:rsid w:val="00BB1185"/>
    <w:rsid w:val="00BB1390"/>
    <w:rsid w:val="00BB13DA"/>
    <w:rsid w:val="00BB168D"/>
    <w:rsid w:val="00BB1E0A"/>
    <w:rsid w:val="00BB2422"/>
    <w:rsid w:val="00BB25F7"/>
    <w:rsid w:val="00BB28C3"/>
    <w:rsid w:val="00BB2906"/>
    <w:rsid w:val="00BB2C60"/>
    <w:rsid w:val="00BB3223"/>
    <w:rsid w:val="00BB355B"/>
    <w:rsid w:val="00BB356F"/>
    <w:rsid w:val="00BB4063"/>
    <w:rsid w:val="00BB4148"/>
    <w:rsid w:val="00BB45A1"/>
    <w:rsid w:val="00BB5235"/>
    <w:rsid w:val="00BB5757"/>
    <w:rsid w:val="00BB590B"/>
    <w:rsid w:val="00BB5AE6"/>
    <w:rsid w:val="00BB5C99"/>
    <w:rsid w:val="00BB6335"/>
    <w:rsid w:val="00BB6E64"/>
    <w:rsid w:val="00BB74E2"/>
    <w:rsid w:val="00BB7657"/>
    <w:rsid w:val="00BB7686"/>
    <w:rsid w:val="00BB7802"/>
    <w:rsid w:val="00BB7972"/>
    <w:rsid w:val="00BB799A"/>
    <w:rsid w:val="00BB7C71"/>
    <w:rsid w:val="00BC026F"/>
    <w:rsid w:val="00BC0BCF"/>
    <w:rsid w:val="00BC0E93"/>
    <w:rsid w:val="00BC120D"/>
    <w:rsid w:val="00BC15D0"/>
    <w:rsid w:val="00BC1870"/>
    <w:rsid w:val="00BC23F9"/>
    <w:rsid w:val="00BC2491"/>
    <w:rsid w:val="00BC25FF"/>
    <w:rsid w:val="00BC2619"/>
    <w:rsid w:val="00BC2650"/>
    <w:rsid w:val="00BC26F5"/>
    <w:rsid w:val="00BC2ADA"/>
    <w:rsid w:val="00BC2F57"/>
    <w:rsid w:val="00BC3421"/>
    <w:rsid w:val="00BC3491"/>
    <w:rsid w:val="00BC382D"/>
    <w:rsid w:val="00BC3830"/>
    <w:rsid w:val="00BC3A41"/>
    <w:rsid w:val="00BC481E"/>
    <w:rsid w:val="00BC48F7"/>
    <w:rsid w:val="00BC491A"/>
    <w:rsid w:val="00BC4A5A"/>
    <w:rsid w:val="00BC4DDD"/>
    <w:rsid w:val="00BC56BC"/>
    <w:rsid w:val="00BC5D14"/>
    <w:rsid w:val="00BC60DE"/>
    <w:rsid w:val="00BC6449"/>
    <w:rsid w:val="00BC6774"/>
    <w:rsid w:val="00BC6A54"/>
    <w:rsid w:val="00BC732C"/>
    <w:rsid w:val="00BC7618"/>
    <w:rsid w:val="00BC77C7"/>
    <w:rsid w:val="00BC7AC9"/>
    <w:rsid w:val="00BD0174"/>
    <w:rsid w:val="00BD0530"/>
    <w:rsid w:val="00BD0773"/>
    <w:rsid w:val="00BD08FC"/>
    <w:rsid w:val="00BD0E60"/>
    <w:rsid w:val="00BD1367"/>
    <w:rsid w:val="00BD1696"/>
    <w:rsid w:val="00BD1700"/>
    <w:rsid w:val="00BD2145"/>
    <w:rsid w:val="00BD231C"/>
    <w:rsid w:val="00BD25F5"/>
    <w:rsid w:val="00BD26A6"/>
    <w:rsid w:val="00BD276B"/>
    <w:rsid w:val="00BD2A5F"/>
    <w:rsid w:val="00BD2ABD"/>
    <w:rsid w:val="00BD2E24"/>
    <w:rsid w:val="00BD2E96"/>
    <w:rsid w:val="00BD31AA"/>
    <w:rsid w:val="00BD3AE5"/>
    <w:rsid w:val="00BD3CBD"/>
    <w:rsid w:val="00BD3D37"/>
    <w:rsid w:val="00BD3E1E"/>
    <w:rsid w:val="00BD4403"/>
    <w:rsid w:val="00BD4421"/>
    <w:rsid w:val="00BD44EA"/>
    <w:rsid w:val="00BD518D"/>
    <w:rsid w:val="00BD533C"/>
    <w:rsid w:val="00BD54CC"/>
    <w:rsid w:val="00BD5895"/>
    <w:rsid w:val="00BD61CD"/>
    <w:rsid w:val="00BD64BF"/>
    <w:rsid w:val="00BD6C69"/>
    <w:rsid w:val="00BD76E7"/>
    <w:rsid w:val="00BD77E9"/>
    <w:rsid w:val="00BD798B"/>
    <w:rsid w:val="00BD7AA3"/>
    <w:rsid w:val="00BD7AB1"/>
    <w:rsid w:val="00BE18C8"/>
    <w:rsid w:val="00BE2580"/>
    <w:rsid w:val="00BE25BF"/>
    <w:rsid w:val="00BE266D"/>
    <w:rsid w:val="00BE280C"/>
    <w:rsid w:val="00BE354E"/>
    <w:rsid w:val="00BE357B"/>
    <w:rsid w:val="00BE3701"/>
    <w:rsid w:val="00BE3938"/>
    <w:rsid w:val="00BE3A62"/>
    <w:rsid w:val="00BE411B"/>
    <w:rsid w:val="00BE41C8"/>
    <w:rsid w:val="00BE4206"/>
    <w:rsid w:val="00BE4A33"/>
    <w:rsid w:val="00BE4C11"/>
    <w:rsid w:val="00BE4F47"/>
    <w:rsid w:val="00BE531A"/>
    <w:rsid w:val="00BE5630"/>
    <w:rsid w:val="00BE59DE"/>
    <w:rsid w:val="00BE5A44"/>
    <w:rsid w:val="00BE5D8B"/>
    <w:rsid w:val="00BE6D38"/>
    <w:rsid w:val="00BE71C0"/>
    <w:rsid w:val="00BE71C9"/>
    <w:rsid w:val="00BE753D"/>
    <w:rsid w:val="00BE7CCB"/>
    <w:rsid w:val="00BF016C"/>
    <w:rsid w:val="00BF0256"/>
    <w:rsid w:val="00BF0600"/>
    <w:rsid w:val="00BF06A0"/>
    <w:rsid w:val="00BF0CCA"/>
    <w:rsid w:val="00BF1936"/>
    <w:rsid w:val="00BF241C"/>
    <w:rsid w:val="00BF2DFE"/>
    <w:rsid w:val="00BF2F78"/>
    <w:rsid w:val="00BF35F0"/>
    <w:rsid w:val="00BF39C7"/>
    <w:rsid w:val="00BF4761"/>
    <w:rsid w:val="00BF56D2"/>
    <w:rsid w:val="00BF5CB3"/>
    <w:rsid w:val="00BF610C"/>
    <w:rsid w:val="00BF611B"/>
    <w:rsid w:val="00BF6150"/>
    <w:rsid w:val="00BF679E"/>
    <w:rsid w:val="00BF69F4"/>
    <w:rsid w:val="00BF6B73"/>
    <w:rsid w:val="00BF6BC7"/>
    <w:rsid w:val="00BF707D"/>
    <w:rsid w:val="00BF7551"/>
    <w:rsid w:val="00BF77E9"/>
    <w:rsid w:val="00BF79BB"/>
    <w:rsid w:val="00C000B8"/>
    <w:rsid w:val="00C00107"/>
    <w:rsid w:val="00C0060B"/>
    <w:rsid w:val="00C00890"/>
    <w:rsid w:val="00C00999"/>
    <w:rsid w:val="00C0137E"/>
    <w:rsid w:val="00C01569"/>
    <w:rsid w:val="00C01579"/>
    <w:rsid w:val="00C01983"/>
    <w:rsid w:val="00C01A6C"/>
    <w:rsid w:val="00C01ABE"/>
    <w:rsid w:val="00C01D24"/>
    <w:rsid w:val="00C020CB"/>
    <w:rsid w:val="00C02222"/>
    <w:rsid w:val="00C0234B"/>
    <w:rsid w:val="00C02400"/>
    <w:rsid w:val="00C0241B"/>
    <w:rsid w:val="00C0272F"/>
    <w:rsid w:val="00C0277D"/>
    <w:rsid w:val="00C027D0"/>
    <w:rsid w:val="00C02822"/>
    <w:rsid w:val="00C02A2C"/>
    <w:rsid w:val="00C02C8D"/>
    <w:rsid w:val="00C02F26"/>
    <w:rsid w:val="00C030B5"/>
    <w:rsid w:val="00C031BA"/>
    <w:rsid w:val="00C0346C"/>
    <w:rsid w:val="00C0397D"/>
    <w:rsid w:val="00C03E44"/>
    <w:rsid w:val="00C03EC8"/>
    <w:rsid w:val="00C04012"/>
    <w:rsid w:val="00C04121"/>
    <w:rsid w:val="00C04796"/>
    <w:rsid w:val="00C04DC8"/>
    <w:rsid w:val="00C052FE"/>
    <w:rsid w:val="00C05312"/>
    <w:rsid w:val="00C053A1"/>
    <w:rsid w:val="00C05B61"/>
    <w:rsid w:val="00C05C0C"/>
    <w:rsid w:val="00C0606E"/>
    <w:rsid w:val="00C06107"/>
    <w:rsid w:val="00C062FD"/>
    <w:rsid w:val="00C06597"/>
    <w:rsid w:val="00C06817"/>
    <w:rsid w:val="00C06BA9"/>
    <w:rsid w:val="00C06D57"/>
    <w:rsid w:val="00C07380"/>
    <w:rsid w:val="00C07AEF"/>
    <w:rsid w:val="00C07DA8"/>
    <w:rsid w:val="00C10294"/>
    <w:rsid w:val="00C1033F"/>
    <w:rsid w:val="00C10F4D"/>
    <w:rsid w:val="00C11234"/>
    <w:rsid w:val="00C11436"/>
    <w:rsid w:val="00C118FD"/>
    <w:rsid w:val="00C12094"/>
    <w:rsid w:val="00C12553"/>
    <w:rsid w:val="00C127B8"/>
    <w:rsid w:val="00C127DB"/>
    <w:rsid w:val="00C12A18"/>
    <w:rsid w:val="00C12B61"/>
    <w:rsid w:val="00C13841"/>
    <w:rsid w:val="00C138AE"/>
    <w:rsid w:val="00C13F53"/>
    <w:rsid w:val="00C14788"/>
    <w:rsid w:val="00C149CD"/>
    <w:rsid w:val="00C14B5B"/>
    <w:rsid w:val="00C14B7F"/>
    <w:rsid w:val="00C150D0"/>
    <w:rsid w:val="00C1522A"/>
    <w:rsid w:val="00C1591E"/>
    <w:rsid w:val="00C15B04"/>
    <w:rsid w:val="00C15CE5"/>
    <w:rsid w:val="00C15F64"/>
    <w:rsid w:val="00C16198"/>
    <w:rsid w:val="00C1630F"/>
    <w:rsid w:val="00C16469"/>
    <w:rsid w:val="00C16CC2"/>
    <w:rsid w:val="00C17662"/>
    <w:rsid w:val="00C17787"/>
    <w:rsid w:val="00C17A36"/>
    <w:rsid w:val="00C17AB9"/>
    <w:rsid w:val="00C17E2F"/>
    <w:rsid w:val="00C2014D"/>
    <w:rsid w:val="00C20152"/>
    <w:rsid w:val="00C20309"/>
    <w:rsid w:val="00C20693"/>
    <w:rsid w:val="00C2083D"/>
    <w:rsid w:val="00C20860"/>
    <w:rsid w:val="00C2094D"/>
    <w:rsid w:val="00C21314"/>
    <w:rsid w:val="00C2187A"/>
    <w:rsid w:val="00C218EA"/>
    <w:rsid w:val="00C22244"/>
    <w:rsid w:val="00C2326C"/>
    <w:rsid w:val="00C234F3"/>
    <w:rsid w:val="00C23688"/>
    <w:rsid w:val="00C23908"/>
    <w:rsid w:val="00C23D72"/>
    <w:rsid w:val="00C23DD9"/>
    <w:rsid w:val="00C23ECD"/>
    <w:rsid w:val="00C2417D"/>
    <w:rsid w:val="00C244FF"/>
    <w:rsid w:val="00C2478A"/>
    <w:rsid w:val="00C249EF"/>
    <w:rsid w:val="00C24A53"/>
    <w:rsid w:val="00C25560"/>
    <w:rsid w:val="00C25823"/>
    <w:rsid w:val="00C26202"/>
    <w:rsid w:val="00C26369"/>
    <w:rsid w:val="00C26D1D"/>
    <w:rsid w:val="00C26D4B"/>
    <w:rsid w:val="00C27141"/>
    <w:rsid w:val="00C2721B"/>
    <w:rsid w:val="00C274BE"/>
    <w:rsid w:val="00C27574"/>
    <w:rsid w:val="00C27607"/>
    <w:rsid w:val="00C27893"/>
    <w:rsid w:val="00C278A4"/>
    <w:rsid w:val="00C27A3F"/>
    <w:rsid w:val="00C27BB5"/>
    <w:rsid w:val="00C300E0"/>
    <w:rsid w:val="00C302A9"/>
    <w:rsid w:val="00C302ED"/>
    <w:rsid w:val="00C3071F"/>
    <w:rsid w:val="00C309F9"/>
    <w:rsid w:val="00C30F2D"/>
    <w:rsid w:val="00C311CB"/>
    <w:rsid w:val="00C311DD"/>
    <w:rsid w:val="00C3194D"/>
    <w:rsid w:val="00C31B99"/>
    <w:rsid w:val="00C31E1A"/>
    <w:rsid w:val="00C31E9D"/>
    <w:rsid w:val="00C3220A"/>
    <w:rsid w:val="00C32461"/>
    <w:rsid w:val="00C32A85"/>
    <w:rsid w:val="00C32CBE"/>
    <w:rsid w:val="00C339AB"/>
    <w:rsid w:val="00C340E3"/>
    <w:rsid w:val="00C34450"/>
    <w:rsid w:val="00C346D5"/>
    <w:rsid w:val="00C3487D"/>
    <w:rsid w:val="00C34A05"/>
    <w:rsid w:val="00C34AB6"/>
    <w:rsid w:val="00C34B40"/>
    <w:rsid w:val="00C34C0E"/>
    <w:rsid w:val="00C34D34"/>
    <w:rsid w:val="00C355FE"/>
    <w:rsid w:val="00C35962"/>
    <w:rsid w:val="00C35CCE"/>
    <w:rsid w:val="00C35F05"/>
    <w:rsid w:val="00C36030"/>
    <w:rsid w:val="00C36581"/>
    <w:rsid w:val="00C36716"/>
    <w:rsid w:val="00C36912"/>
    <w:rsid w:val="00C36F89"/>
    <w:rsid w:val="00C3754A"/>
    <w:rsid w:val="00C37A99"/>
    <w:rsid w:val="00C37FA8"/>
    <w:rsid w:val="00C4001B"/>
    <w:rsid w:val="00C401D4"/>
    <w:rsid w:val="00C4032F"/>
    <w:rsid w:val="00C403D6"/>
    <w:rsid w:val="00C40CB1"/>
    <w:rsid w:val="00C40E20"/>
    <w:rsid w:val="00C41505"/>
    <w:rsid w:val="00C41964"/>
    <w:rsid w:val="00C41DE5"/>
    <w:rsid w:val="00C41F21"/>
    <w:rsid w:val="00C42C23"/>
    <w:rsid w:val="00C42CFE"/>
    <w:rsid w:val="00C43DDE"/>
    <w:rsid w:val="00C44022"/>
    <w:rsid w:val="00C44047"/>
    <w:rsid w:val="00C440CF"/>
    <w:rsid w:val="00C44107"/>
    <w:rsid w:val="00C4484F"/>
    <w:rsid w:val="00C44A62"/>
    <w:rsid w:val="00C44FD4"/>
    <w:rsid w:val="00C4509B"/>
    <w:rsid w:val="00C45155"/>
    <w:rsid w:val="00C45534"/>
    <w:rsid w:val="00C456A6"/>
    <w:rsid w:val="00C45867"/>
    <w:rsid w:val="00C45944"/>
    <w:rsid w:val="00C45CF4"/>
    <w:rsid w:val="00C45E3F"/>
    <w:rsid w:val="00C465E5"/>
    <w:rsid w:val="00C46956"/>
    <w:rsid w:val="00C46AF7"/>
    <w:rsid w:val="00C46CBF"/>
    <w:rsid w:val="00C472C6"/>
    <w:rsid w:val="00C47369"/>
    <w:rsid w:val="00C476C2"/>
    <w:rsid w:val="00C476D0"/>
    <w:rsid w:val="00C477B9"/>
    <w:rsid w:val="00C47A81"/>
    <w:rsid w:val="00C47AA4"/>
    <w:rsid w:val="00C47EED"/>
    <w:rsid w:val="00C50178"/>
    <w:rsid w:val="00C50198"/>
    <w:rsid w:val="00C507C3"/>
    <w:rsid w:val="00C50BCC"/>
    <w:rsid w:val="00C50CD0"/>
    <w:rsid w:val="00C516AC"/>
    <w:rsid w:val="00C51920"/>
    <w:rsid w:val="00C51D00"/>
    <w:rsid w:val="00C51F67"/>
    <w:rsid w:val="00C51F8E"/>
    <w:rsid w:val="00C51FEA"/>
    <w:rsid w:val="00C52774"/>
    <w:rsid w:val="00C527C3"/>
    <w:rsid w:val="00C53016"/>
    <w:rsid w:val="00C5398E"/>
    <w:rsid w:val="00C53C3A"/>
    <w:rsid w:val="00C53CE1"/>
    <w:rsid w:val="00C53FB3"/>
    <w:rsid w:val="00C541C3"/>
    <w:rsid w:val="00C5448C"/>
    <w:rsid w:val="00C54494"/>
    <w:rsid w:val="00C5472E"/>
    <w:rsid w:val="00C5473B"/>
    <w:rsid w:val="00C5498F"/>
    <w:rsid w:val="00C55235"/>
    <w:rsid w:val="00C55857"/>
    <w:rsid w:val="00C55B60"/>
    <w:rsid w:val="00C56193"/>
    <w:rsid w:val="00C561C1"/>
    <w:rsid w:val="00C563F2"/>
    <w:rsid w:val="00C56A15"/>
    <w:rsid w:val="00C56B3B"/>
    <w:rsid w:val="00C56D12"/>
    <w:rsid w:val="00C56E33"/>
    <w:rsid w:val="00C57066"/>
    <w:rsid w:val="00C574D7"/>
    <w:rsid w:val="00C576B9"/>
    <w:rsid w:val="00C579B4"/>
    <w:rsid w:val="00C57A4A"/>
    <w:rsid w:val="00C57D71"/>
    <w:rsid w:val="00C57E1D"/>
    <w:rsid w:val="00C57ECC"/>
    <w:rsid w:val="00C57EEC"/>
    <w:rsid w:val="00C601F9"/>
    <w:rsid w:val="00C60B6F"/>
    <w:rsid w:val="00C60CA1"/>
    <w:rsid w:val="00C60ED0"/>
    <w:rsid w:val="00C60EE2"/>
    <w:rsid w:val="00C6120B"/>
    <w:rsid w:val="00C61C83"/>
    <w:rsid w:val="00C6259B"/>
    <w:rsid w:val="00C62CB0"/>
    <w:rsid w:val="00C62CCD"/>
    <w:rsid w:val="00C630BA"/>
    <w:rsid w:val="00C6341E"/>
    <w:rsid w:val="00C635D6"/>
    <w:rsid w:val="00C638FC"/>
    <w:rsid w:val="00C63B4B"/>
    <w:rsid w:val="00C63EF7"/>
    <w:rsid w:val="00C63F3C"/>
    <w:rsid w:val="00C64A95"/>
    <w:rsid w:val="00C64CD0"/>
    <w:rsid w:val="00C65AEB"/>
    <w:rsid w:val="00C65F61"/>
    <w:rsid w:val="00C66378"/>
    <w:rsid w:val="00C6637D"/>
    <w:rsid w:val="00C6639D"/>
    <w:rsid w:val="00C66438"/>
    <w:rsid w:val="00C6659C"/>
    <w:rsid w:val="00C6684F"/>
    <w:rsid w:val="00C672D2"/>
    <w:rsid w:val="00C67882"/>
    <w:rsid w:val="00C702C8"/>
    <w:rsid w:val="00C70573"/>
    <w:rsid w:val="00C7079D"/>
    <w:rsid w:val="00C709A0"/>
    <w:rsid w:val="00C70DA8"/>
    <w:rsid w:val="00C70DE4"/>
    <w:rsid w:val="00C70E70"/>
    <w:rsid w:val="00C71186"/>
    <w:rsid w:val="00C7121E"/>
    <w:rsid w:val="00C714C1"/>
    <w:rsid w:val="00C719EA"/>
    <w:rsid w:val="00C71F4B"/>
    <w:rsid w:val="00C724C1"/>
    <w:rsid w:val="00C727AD"/>
    <w:rsid w:val="00C7283D"/>
    <w:rsid w:val="00C72882"/>
    <w:rsid w:val="00C730C3"/>
    <w:rsid w:val="00C73B8B"/>
    <w:rsid w:val="00C74548"/>
    <w:rsid w:val="00C74602"/>
    <w:rsid w:val="00C747BA"/>
    <w:rsid w:val="00C74AD2"/>
    <w:rsid w:val="00C75051"/>
    <w:rsid w:val="00C75104"/>
    <w:rsid w:val="00C752EB"/>
    <w:rsid w:val="00C752FF"/>
    <w:rsid w:val="00C75E20"/>
    <w:rsid w:val="00C75F8D"/>
    <w:rsid w:val="00C76314"/>
    <w:rsid w:val="00C76644"/>
    <w:rsid w:val="00C769D6"/>
    <w:rsid w:val="00C76D55"/>
    <w:rsid w:val="00C77308"/>
    <w:rsid w:val="00C77380"/>
    <w:rsid w:val="00C77398"/>
    <w:rsid w:val="00C773DB"/>
    <w:rsid w:val="00C773F3"/>
    <w:rsid w:val="00C77D21"/>
    <w:rsid w:val="00C77F21"/>
    <w:rsid w:val="00C800A3"/>
    <w:rsid w:val="00C8066B"/>
    <w:rsid w:val="00C819F8"/>
    <w:rsid w:val="00C81E4C"/>
    <w:rsid w:val="00C824E9"/>
    <w:rsid w:val="00C8266C"/>
    <w:rsid w:val="00C82854"/>
    <w:rsid w:val="00C82E3D"/>
    <w:rsid w:val="00C82FA5"/>
    <w:rsid w:val="00C83101"/>
    <w:rsid w:val="00C833C0"/>
    <w:rsid w:val="00C83BA5"/>
    <w:rsid w:val="00C8419D"/>
    <w:rsid w:val="00C84E90"/>
    <w:rsid w:val="00C84FFD"/>
    <w:rsid w:val="00C85329"/>
    <w:rsid w:val="00C85A16"/>
    <w:rsid w:val="00C85B65"/>
    <w:rsid w:val="00C86620"/>
    <w:rsid w:val="00C8696A"/>
    <w:rsid w:val="00C86992"/>
    <w:rsid w:val="00C869B6"/>
    <w:rsid w:val="00C86BD6"/>
    <w:rsid w:val="00C873CB"/>
    <w:rsid w:val="00C873ED"/>
    <w:rsid w:val="00C8761C"/>
    <w:rsid w:val="00C8766F"/>
    <w:rsid w:val="00C87E8A"/>
    <w:rsid w:val="00C87F6B"/>
    <w:rsid w:val="00C9007E"/>
    <w:rsid w:val="00C901B9"/>
    <w:rsid w:val="00C9027E"/>
    <w:rsid w:val="00C903E0"/>
    <w:rsid w:val="00C906D4"/>
    <w:rsid w:val="00C907AF"/>
    <w:rsid w:val="00C90C3A"/>
    <w:rsid w:val="00C90CD4"/>
    <w:rsid w:val="00C90D84"/>
    <w:rsid w:val="00C90EAB"/>
    <w:rsid w:val="00C9121A"/>
    <w:rsid w:val="00C913D6"/>
    <w:rsid w:val="00C91475"/>
    <w:rsid w:val="00C9169B"/>
    <w:rsid w:val="00C91EE3"/>
    <w:rsid w:val="00C91F22"/>
    <w:rsid w:val="00C929BF"/>
    <w:rsid w:val="00C92A3B"/>
    <w:rsid w:val="00C92CBC"/>
    <w:rsid w:val="00C92E3B"/>
    <w:rsid w:val="00C93008"/>
    <w:rsid w:val="00C934E7"/>
    <w:rsid w:val="00C935C9"/>
    <w:rsid w:val="00C93E74"/>
    <w:rsid w:val="00C9419C"/>
    <w:rsid w:val="00C9427F"/>
    <w:rsid w:val="00C94460"/>
    <w:rsid w:val="00C94894"/>
    <w:rsid w:val="00C950F2"/>
    <w:rsid w:val="00C957C2"/>
    <w:rsid w:val="00C957CC"/>
    <w:rsid w:val="00C9673B"/>
    <w:rsid w:val="00C96DAC"/>
    <w:rsid w:val="00C97736"/>
    <w:rsid w:val="00CA03EC"/>
    <w:rsid w:val="00CA0715"/>
    <w:rsid w:val="00CA07A2"/>
    <w:rsid w:val="00CA07B1"/>
    <w:rsid w:val="00CA0921"/>
    <w:rsid w:val="00CA0E20"/>
    <w:rsid w:val="00CA0F7C"/>
    <w:rsid w:val="00CA109D"/>
    <w:rsid w:val="00CA1778"/>
    <w:rsid w:val="00CA1871"/>
    <w:rsid w:val="00CA1878"/>
    <w:rsid w:val="00CA1E0A"/>
    <w:rsid w:val="00CA1E70"/>
    <w:rsid w:val="00CA246C"/>
    <w:rsid w:val="00CA3086"/>
    <w:rsid w:val="00CA345A"/>
    <w:rsid w:val="00CA3943"/>
    <w:rsid w:val="00CA3D32"/>
    <w:rsid w:val="00CA40B2"/>
    <w:rsid w:val="00CA42F2"/>
    <w:rsid w:val="00CA45F7"/>
    <w:rsid w:val="00CA46E1"/>
    <w:rsid w:val="00CA4849"/>
    <w:rsid w:val="00CA4AE3"/>
    <w:rsid w:val="00CA5001"/>
    <w:rsid w:val="00CA52BE"/>
    <w:rsid w:val="00CA52D0"/>
    <w:rsid w:val="00CA575E"/>
    <w:rsid w:val="00CA575F"/>
    <w:rsid w:val="00CA57D8"/>
    <w:rsid w:val="00CA57E2"/>
    <w:rsid w:val="00CA6070"/>
    <w:rsid w:val="00CA6235"/>
    <w:rsid w:val="00CA654C"/>
    <w:rsid w:val="00CA6A73"/>
    <w:rsid w:val="00CA6A80"/>
    <w:rsid w:val="00CA6EE5"/>
    <w:rsid w:val="00CA6F66"/>
    <w:rsid w:val="00CA7447"/>
    <w:rsid w:val="00CA7C82"/>
    <w:rsid w:val="00CA7EB0"/>
    <w:rsid w:val="00CB016E"/>
    <w:rsid w:val="00CB0427"/>
    <w:rsid w:val="00CB0C1C"/>
    <w:rsid w:val="00CB10E5"/>
    <w:rsid w:val="00CB120E"/>
    <w:rsid w:val="00CB1289"/>
    <w:rsid w:val="00CB171D"/>
    <w:rsid w:val="00CB1A67"/>
    <w:rsid w:val="00CB1CCC"/>
    <w:rsid w:val="00CB1E82"/>
    <w:rsid w:val="00CB20D6"/>
    <w:rsid w:val="00CB22D1"/>
    <w:rsid w:val="00CB267E"/>
    <w:rsid w:val="00CB2A5F"/>
    <w:rsid w:val="00CB2CEB"/>
    <w:rsid w:val="00CB3476"/>
    <w:rsid w:val="00CB3501"/>
    <w:rsid w:val="00CB3A86"/>
    <w:rsid w:val="00CB3D24"/>
    <w:rsid w:val="00CB3D94"/>
    <w:rsid w:val="00CB3DA8"/>
    <w:rsid w:val="00CB3F62"/>
    <w:rsid w:val="00CB3FEA"/>
    <w:rsid w:val="00CB46DE"/>
    <w:rsid w:val="00CB46E8"/>
    <w:rsid w:val="00CB4A6E"/>
    <w:rsid w:val="00CB4BA8"/>
    <w:rsid w:val="00CB4C2F"/>
    <w:rsid w:val="00CB4D60"/>
    <w:rsid w:val="00CB4F97"/>
    <w:rsid w:val="00CB52D7"/>
    <w:rsid w:val="00CB543D"/>
    <w:rsid w:val="00CB5C35"/>
    <w:rsid w:val="00CB6553"/>
    <w:rsid w:val="00CB655A"/>
    <w:rsid w:val="00CB6BD7"/>
    <w:rsid w:val="00CB76A8"/>
    <w:rsid w:val="00CB7950"/>
    <w:rsid w:val="00CB7AF1"/>
    <w:rsid w:val="00CB7D06"/>
    <w:rsid w:val="00CB7F88"/>
    <w:rsid w:val="00CC0112"/>
    <w:rsid w:val="00CC0237"/>
    <w:rsid w:val="00CC02E2"/>
    <w:rsid w:val="00CC05A2"/>
    <w:rsid w:val="00CC0A77"/>
    <w:rsid w:val="00CC1006"/>
    <w:rsid w:val="00CC1170"/>
    <w:rsid w:val="00CC13C4"/>
    <w:rsid w:val="00CC1B84"/>
    <w:rsid w:val="00CC2494"/>
    <w:rsid w:val="00CC2717"/>
    <w:rsid w:val="00CC2AB0"/>
    <w:rsid w:val="00CC306C"/>
    <w:rsid w:val="00CC352B"/>
    <w:rsid w:val="00CC35FB"/>
    <w:rsid w:val="00CC3638"/>
    <w:rsid w:val="00CC3862"/>
    <w:rsid w:val="00CC3A82"/>
    <w:rsid w:val="00CC4321"/>
    <w:rsid w:val="00CC478D"/>
    <w:rsid w:val="00CC4EAF"/>
    <w:rsid w:val="00CC51D1"/>
    <w:rsid w:val="00CC5A92"/>
    <w:rsid w:val="00CC607E"/>
    <w:rsid w:val="00CC6732"/>
    <w:rsid w:val="00CC6831"/>
    <w:rsid w:val="00CC6F38"/>
    <w:rsid w:val="00CC7183"/>
    <w:rsid w:val="00CC7252"/>
    <w:rsid w:val="00CC74B2"/>
    <w:rsid w:val="00CC7853"/>
    <w:rsid w:val="00CC789C"/>
    <w:rsid w:val="00CC798B"/>
    <w:rsid w:val="00CC7FB7"/>
    <w:rsid w:val="00CD0129"/>
    <w:rsid w:val="00CD0294"/>
    <w:rsid w:val="00CD06C4"/>
    <w:rsid w:val="00CD1311"/>
    <w:rsid w:val="00CD1CFB"/>
    <w:rsid w:val="00CD2438"/>
    <w:rsid w:val="00CD26C4"/>
    <w:rsid w:val="00CD27F7"/>
    <w:rsid w:val="00CD29D0"/>
    <w:rsid w:val="00CD2D25"/>
    <w:rsid w:val="00CD2E40"/>
    <w:rsid w:val="00CD3036"/>
    <w:rsid w:val="00CD352E"/>
    <w:rsid w:val="00CD3669"/>
    <w:rsid w:val="00CD39E3"/>
    <w:rsid w:val="00CD43A2"/>
    <w:rsid w:val="00CD4459"/>
    <w:rsid w:val="00CD4C07"/>
    <w:rsid w:val="00CD5A90"/>
    <w:rsid w:val="00CD5DBB"/>
    <w:rsid w:val="00CD60EF"/>
    <w:rsid w:val="00CD63FB"/>
    <w:rsid w:val="00CD668A"/>
    <w:rsid w:val="00CD6995"/>
    <w:rsid w:val="00CD6ACF"/>
    <w:rsid w:val="00CD6D4B"/>
    <w:rsid w:val="00CD74B9"/>
    <w:rsid w:val="00CD7645"/>
    <w:rsid w:val="00CD7A1E"/>
    <w:rsid w:val="00CD7B1D"/>
    <w:rsid w:val="00CD7C18"/>
    <w:rsid w:val="00CE0086"/>
    <w:rsid w:val="00CE06FA"/>
    <w:rsid w:val="00CE1074"/>
    <w:rsid w:val="00CE16B9"/>
    <w:rsid w:val="00CE17EE"/>
    <w:rsid w:val="00CE1C94"/>
    <w:rsid w:val="00CE20A2"/>
    <w:rsid w:val="00CE2346"/>
    <w:rsid w:val="00CE2426"/>
    <w:rsid w:val="00CE27F6"/>
    <w:rsid w:val="00CE29F5"/>
    <w:rsid w:val="00CE2E72"/>
    <w:rsid w:val="00CE322E"/>
    <w:rsid w:val="00CE338A"/>
    <w:rsid w:val="00CE3906"/>
    <w:rsid w:val="00CE3C96"/>
    <w:rsid w:val="00CE4DD5"/>
    <w:rsid w:val="00CE51A8"/>
    <w:rsid w:val="00CE523E"/>
    <w:rsid w:val="00CE5CA1"/>
    <w:rsid w:val="00CE619A"/>
    <w:rsid w:val="00CE6231"/>
    <w:rsid w:val="00CE6622"/>
    <w:rsid w:val="00CE6907"/>
    <w:rsid w:val="00CE6AE1"/>
    <w:rsid w:val="00CE6EFD"/>
    <w:rsid w:val="00CE7160"/>
    <w:rsid w:val="00CE728C"/>
    <w:rsid w:val="00CE72FD"/>
    <w:rsid w:val="00CE7641"/>
    <w:rsid w:val="00CE765E"/>
    <w:rsid w:val="00CE7A06"/>
    <w:rsid w:val="00CE7A44"/>
    <w:rsid w:val="00CF0081"/>
    <w:rsid w:val="00CF0102"/>
    <w:rsid w:val="00CF0135"/>
    <w:rsid w:val="00CF0BFE"/>
    <w:rsid w:val="00CF0D52"/>
    <w:rsid w:val="00CF1512"/>
    <w:rsid w:val="00CF1575"/>
    <w:rsid w:val="00CF18C4"/>
    <w:rsid w:val="00CF1911"/>
    <w:rsid w:val="00CF2348"/>
    <w:rsid w:val="00CF2394"/>
    <w:rsid w:val="00CF26C4"/>
    <w:rsid w:val="00CF2D99"/>
    <w:rsid w:val="00CF2F46"/>
    <w:rsid w:val="00CF3241"/>
    <w:rsid w:val="00CF328A"/>
    <w:rsid w:val="00CF3633"/>
    <w:rsid w:val="00CF369B"/>
    <w:rsid w:val="00CF3952"/>
    <w:rsid w:val="00CF3B50"/>
    <w:rsid w:val="00CF3F82"/>
    <w:rsid w:val="00CF448F"/>
    <w:rsid w:val="00CF454B"/>
    <w:rsid w:val="00CF5186"/>
    <w:rsid w:val="00CF5565"/>
    <w:rsid w:val="00CF583C"/>
    <w:rsid w:val="00CF5B64"/>
    <w:rsid w:val="00CF5F7B"/>
    <w:rsid w:val="00CF6286"/>
    <w:rsid w:val="00CF666B"/>
    <w:rsid w:val="00CF68C0"/>
    <w:rsid w:val="00CF7081"/>
    <w:rsid w:val="00CF70ED"/>
    <w:rsid w:val="00CF7479"/>
    <w:rsid w:val="00CF76F3"/>
    <w:rsid w:val="00CF7B11"/>
    <w:rsid w:val="00CF7B62"/>
    <w:rsid w:val="00D000A1"/>
    <w:rsid w:val="00D007FC"/>
    <w:rsid w:val="00D00E28"/>
    <w:rsid w:val="00D00E77"/>
    <w:rsid w:val="00D0106E"/>
    <w:rsid w:val="00D012DA"/>
    <w:rsid w:val="00D0161E"/>
    <w:rsid w:val="00D017F3"/>
    <w:rsid w:val="00D01804"/>
    <w:rsid w:val="00D01F8B"/>
    <w:rsid w:val="00D02450"/>
    <w:rsid w:val="00D0269E"/>
    <w:rsid w:val="00D02851"/>
    <w:rsid w:val="00D02914"/>
    <w:rsid w:val="00D029DE"/>
    <w:rsid w:val="00D02BED"/>
    <w:rsid w:val="00D02EC0"/>
    <w:rsid w:val="00D02F7E"/>
    <w:rsid w:val="00D03AA7"/>
    <w:rsid w:val="00D03B21"/>
    <w:rsid w:val="00D03DBC"/>
    <w:rsid w:val="00D03F2F"/>
    <w:rsid w:val="00D03F73"/>
    <w:rsid w:val="00D044A1"/>
    <w:rsid w:val="00D04666"/>
    <w:rsid w:val="00D049CE"/>
    <w:rsid w:val="00D04C6E"/>
    <w:rsid w:val="00D04EC7"/>
    <w:rsid w:val="00D05747"/>
    <w:rsid w:val="00D05778"/>
    <w:rsid w:val="00D05D6C"/>
    <w:rsid w:val="00D05F59"/>
    <w:rsid w:val="00D05FB1"/>
    <w:rsid w:val="00D05FB6"/>
    <w:rsid w:val="00D06846"/>
    <w:rsid w:val="00D06A1D"/>
    <w:rsid w:val="00D06A57"/>
    <w:rsid w:val="00D06CC3"/>
    <w:rsid w:val="00D071B1"/>
    <w:rsid w:val="00D07246"/>
    <w:rsid w:val="00D077B3"/>
    <w:rsid w:val="00D07FC3"/>
    <w:rsid w:val="00D1024D"/>
    <w:rsid w:val="00D1067A"/>
    <w:rsid w:val="00D109EA"/>
    <w:rsid w:val="00D10AE2"/>
    <w:rsid w:val="00D10B7C"/>
    <w:rsid w:val="00D10D59"/>
    <w:rsid w:val="00D11073"/>
    <w:rsid w:val="00D112CB"/>
    <w:rsid w:val="00D11351"/>
    <w:rsid w:val="00D11369"/>
    <w:rsid w:val="00D113E2"/>
    <w:rsid w:val="00D11487"/>
    <w:rsid w:val="00D115F6"/>
    <w:rsid w:val="00D1196A"/>
    <w:rsid w:val="00D122DA"/>
    <w:rsid w:val="00D12395"/>
    <w:rsid w:val="00D12A2E"/>
    <w:rsid w:val="00D12D54"/>
    <w:rsid w:val="00D12F52"/>
    <w:rsid w:val="00D1304C"/>
    <w:rsid w:val="00D13245"/>
    <w:rsid w:val="00D137A1"/>
    <w:rsid w:val="00D13B1B"/>
    <w:rsid w:val="00D147B7"/>
    <w:rsid w:val="00D14969"/>
    <w:rsid w:val="00D150F8"/>
    <w:rsid w:val="00D15198"/>
    <w:rsid w:val="00D1547E"/>
    <w:rsid w:val="00D15517"/>
    <w:rsid w:val="00D15810"/>
    <w:rsid w:val="00D161C8"/>
    <w:rsid w:val="00D1633F"/>
    <w:rsid w:val="00D163D7"/>
    <w:rsid w:val="00D16460"/>
    <w:rsid w:val="00D166B7"/>
    <w:rsid w:val="00D16CC3"/>
    <w:rsid w:val="00D16D4E"/>
    <w:rsid w:val="00D16FE3"/>
    <w:rsid w:val="00D1703A"/>
    <w:rsid w:val="00D170EA"/>
    <w:rsid w:val="00D17203"/>
    <w:rsid w:val="00D1728B"/>
    <w:rsid w:val="00D177F1"/>
    <w:rsid w:val="00D17BDF"/>
    <w:rsid w:val="00D2061E"/>
    <w:rsid w:val="00D20852"/>
    <w:rsid w:val="00D2086C"/>
    <w:rsid w:val="00D20AE6"/>
    <w:rsid w:val="00D20D2C"/>
    <w:rsid w:val="00D21E9B"/>
    <w:rsid w:val="00D21EAC"/>
    <w:rsid w:val="00D21F41"/>
    <w:rsid w:val="00D2232F"/>
    <w:rsid w:val="00D2288C"/>
    <w:rsid w:val="00D228C0"/>
    <w:rsid w:val="00D22E82"/>
    <w:rsid w:val="00D22F14"/>
    <w:rsid w:val="00D233B6"/>
    <w:rsid w:val="00D23C67"/>
    <w:rsid w:val="00D240AF"/>
    <w:rsid w:val="00D24179"/>
    <w:rsid w:val="00D242F6"/>
    <w:rsid w:val="00D246B0"/>
    <w:rsid w:val="00D24728"/>
    <w:rsid w:val="00D24989"/>
    <w:rsid w:val="00D24B0C"/>
    <w:rsid w:val="00D24F84"/>
    <w:rsid w:val="00D25073"/>
    <w:rsid w:val="00D25158"/>
    <w:rsid w:val="00D2594C"/>
    <w:rsid w:val="00D259D6"/>
    <w:rsid w:val="00D25F87"/>
    <w:rsid w:val="00D25FFB"/>
    <w:rsid w:val="00D26177"/>
    <w:rsid w:val="00D26501"/>
    <w:rsid w:val="00D26581"/>
    <w:rsid w:val="00D26A8A"/>
    <w:rsid w:val="00D26F38"/>
    <w:rsid w:val="00D26FE4"/>
    <w:rsid w:val="00D27374"/>
    <w:rsid w:val="00D273AE"/>
    <w:rsid w:val="00D27514"/>
    <w:rsid w:val="00D27701"/>
    <w:rsid w:val="00D2783D"/>
    <w:rsid w:val="00D279BF"/>
    <w:rsid w:val="00D27F41"/>
    <w:rsid w:val="00D301FF"/>
    <w:rsid w:val="00D3044C"/>
    <w:rsid w:val="00D30734"/>
    <w:rsid w:val="00D308DE"/>
    <w:rsid w:val="00D30AD6"/>
    <w:rsid w:val="00D31546"/>
    <w:rsid w:val="00D315F5"/>
    <w:rsid w:val="00D31858"/>
    <w:rsid w:val="00D319D6"/>
    <w:rsid w:val="00D322A9"/>
    <w:rsid w:val="00D322CF"/>
    <w:rsid w:val="00D32DA4"/>
    <w:rsid w:val="00D330F7"/>
    <w:rsid w:val="00D33193"/>
    <w:rsid w:val="00D3320C"/>
    <w:rsid w:val="00D33546"/>
    <w:rsid w:val="00D33830"/>
    <w:rsid w:val="00D33EDF"/>
    <w:rsid w:val="00D33F52"/>
    <w:rsid w:val="00D345B0"/>
    <w:rsid w:val="00D34720"/>
    <w:rsid w:val="00D34970"/>
    <w:rsid w:val="00D34A00"/>
    <w:rsid w:val="00D34A68"/>
    <w:rsid w:val="00D34A95"/>
    <w:rsid w:val="00D34CA9"/>
    <w:rsid w:val="00D34FC5"/>
    <w:rsid w:val="00D35208"/>
    <w:rsid w:val="00D3547C"/>
    <w:rsid w:val="00D354A8"/>
    <w:rsid w:val="00D35555"/>
    <w:rsid w:val="00D3562C"/>
    <w:rsid w:val="00D3592C"/>
    <w:rsid w:val="00D35DD2"/>
    <w:rsid w:val="00D35DE8"/>
    <w:rsid w:val="00D35F65"/>
    <w:rsid w:val="00D35FF9"/>
    <w:rsid w:val="00D36441"/>
    <w:rsid w:val="00D36878"/>
    <w:rsid w:val="00D36B41"/>
    <w:rsid w:val="00D36FA7"/>
    <w:rsid w:val="00D3778A"/>
    <w:rsid w:val="00D378FA"/>
    <w:rsid w:val="00D37C2C"/>
    <w:rsid w:val="00D37EE1"/>
    <w:rsid w:val="00D4064E"/>
    <w:rsid w:val="00D40BFF"/>
    <w:rsid w:val="00D41407"/>
    <w:rsid w:val="00D41467"/>
    <w:rsid w:val="00D41559"/>
    <w:rsid w:val="00D41A06"/>
    <w:rsid w:val="00D41BF6"/>
    <w:rsid w:val="00D41EBD"/>
    <w:rsid w:val="00D426B6"/>
    <w:rsid w:val="00D428C0"/>
    <w:rsid w:val="00D42D18"/>
    <w:rsid w:val="00D43231"/>
    <w:rsid w:val="00D43542"/>
    <w:rsid w:val="00D43730"/>
    <w:rsid w:val="00D43C41"/>
    <w:rsid w:val="00D43EA2"/>
    <w:rsid w:val="00D44564"/>
    <w:rsid w:val="00D44585"/>
    <w:rsid w:val="00D4459F"/>
    <w:rsid w:val="00D449B9"/>
    <w:rsid w:val="00D44AA1"/>
    <w:rsid w:val="00D44BE6"/>
    <w:rsid w:val="00D44E9B"/>
    <w:rsid w:val="00D45238"/>
    <w:rsid w:val="00D455F0"/>
    <w:rsid w:val="00D458D1"/>
    <w:rsid w:val="00D45C45"/>
    <w:rsid w:val="00D46645"/>
    <w:rsid w:val="00D46D99"/>
    <w:rsid w:val="00D473C2"/>
    <w:rsid w:val="00D47AEB"/>
    <w:rsid w:val="00D5008C"/>
    <w:rsid w:val="00D50534"/>
    <w:rsid w:val="00D50A1F"/>
    <w:rsid w:val="00D50BF1"/>
    <w:rsid w:val="00D50C32"/>
    <w:rsid w:val="00D50DB9"/>
    <w:rsid w:val="00D50DFC"/>
    <w:rsid w:val="00D50FD7"/>
    <w:rsid w:val="00D511D2"/>
    <w:rsid w:val="00D51302"/>
    <w:rsid w:val="00D51303"/>
    <w:rsid w:val="00D513FE"/>
    <w:rsid w:val="00D5157A"/>
    <w:rsid w:val="00D51654"/>
    <w:rsid w:val="00D52453"/>
    <w:rsid w:val="00D52AB5"/>
    <w:rsid w:val="00D52C43"/>
    <w:rsid w:val="00D52C54"/>
    <w:rsid w:val="00D52D35"/>
    <w:rsid w:val="00D5313B"/>
    <w:rsid w:val="00D53A40"/>
    <w:rsid w:val="00D53B63"/>
    <w:rsid w:val="00D5412A"/>
    <w:rsid w:val="00D5454C"/>
    <w:rsid w:val="00D54DF2"/>
    <w:rsid w:val="00D54F03"/>
    <w:rsid w:val="00D55389"/>
    <w:rsid w:val="00D55894"/>
    <w:rsid w:val="00D55F4F"/>
    <w:rsid w:val="00D55F7C"/>
    <w:rsid w:val="00D56A9F"/>
    <w:rsid w:val="00D56D9A"/>
    <w:rsid w:val="00D5719D"/>
    <w:rsid w:val="00D5755C"/>
    <w:rsid w:val="00D57AA8"/>
    <w:rsid w:val="00D57FA2"/>
    <w:rsid w:val="00D60017"/>
    <w:rsid w:val="00D6057B"/>
    <w:rsid w:val="00D6081B"/>
    <w:rsid w:val="00D60920"/>
    <w:rsid w:val="00D60C3F"/>
    <w:rsid w:val="00D61243"/>
    <w:rsid w:val="00D6133E"/>
    <w:rsid w:val="00D61602"/>
    <w:rsid w:val="00D616CA"/>
    <w:rsid w:val="00D623E0"/>
    <w:rsid w:val="00D625DC"/>
    <w:rsid w:val="00D6279C"/>
    <w:rsid w:val="00D627E4"/>
    <w:rsid w:val="00D627F4"/>
    <w:rsid w:val="00D62AE6"/>
    <w:rsid w:val="00D62B4A"/>
    <w:rsid w:val="00D62D8C"/>
    <w:rsid w:val="00D62EE6"/>
    <w:rsid w:val="00D6365D"/>
    <w:rsid w:val="00D6392F"/>
    <w:rsid w:val="00D63CE8"/>
    <w:rsid w:val="00D6407A"/>
    <w:rsid w:val="00D64491"/>
    <w:rsid w:val="00D644FE"/>
    <w:rsid w:val="00D64BD2"/>
    <w:rsid w:val="00D6507F"/>
    <w:rsid w:val="00D652A5"/>
    <w:rsid w:val="00D654B2"/>
    <w:rsid w:val="00D657A8"/>
    <w:rsid w:val="00D65B1C"/>
    <w:rsid w:val="00D65C90"/>
    <w:rsid w:val="00D65DD4"/>
    <w:rsid w:val="00D66A8D"/>
    <w:rsid w:val="00D66E59"/>
    <w:rsid w:val="00D66E89"/>
    <w:rsid w:val="00D67193"/>
    <w:rsid w:val="00D677F2"/>
    <w:rsid w:val="00D67A77"/>
    <w:rsid w:val="00D67DCA"/>
    <w:rsid w:val="00D67EDF"/>
    <w:rsid w:val="00D70005"/>
    <w:rsid w:val="00D702F7"/>
    <w:rsid w:val="00D7031C"/>
    <w:rsid w:val="00D70AFD"/>
    <w:rsid w:val="00D70BC2"/>
    <w:rsid w:val="00D710E7"/>
    <w:rsid w:val="00D714A4"/>
    <w:rsid w:val="00D71F3C"/>
    <w:rsid w:val="00D72387"/>
    <w:rsid w:val="00D72A81"/>
    <w:rsid w:val="00D72D36"/>
    <w:rsid w:val="00D73025"/>
    <w:rsid w:val="00D730BC"/>
    <w:rsid w:val="00D731CA"/>
    <w:rsid w:val="00D734B5"/>
    <w:rsid w:val="00D73912"/>
    <w:rsid w:val="00D74294"/>
    <w:rsid w:val="00D74459"/>
    <w:rsid w:val="00D74529"/>
    <w:rsid w:val="00D7480E"/>
    <w:rsid w:val="00D74A99"/>
    <w:rsid w:val="00D74BCE"/>
    <w:rsid w:val="00D7529E"/>
    <w:rsid w:val="00D753F4"/>
    <w:rsid w:val="00D75E89"/>
    <w:rsid w:val="00D76238"/>
    <w:rsid w:val="00D7650A"/>
    <w:rsid w:val="00D76573"/>
    <w:rsid w:val="00D76B63"/>
    <w:rsid w:val="00D76F02"/>
    <w:rsid w:val="00D772C0"/>
    <w:rsid w:val="00D7787A"/>
    <w:rsid w:val="00D7793C"/>
    <w:rsid w:val="00D77E20"/>
    <w:rsid w:val="00D800C1"/>
    <w:rsid w:val="00D801AE"/>
    <w:rsid w:val="00D8048B"/>
    <w:rsid w:val="00D80A40"/>
    <w:rsid w:val="00D81644"/>
    <w:rsid w:val="00D816F3"/>
    <w:rsid w:val="00D8171E"/>
    <w:rsid w:val="00D81DEA"/>
    <w:rsid w:val="00D81F61"/>
    <w:rsid w:val="00D8243C"/>
    <w:rsid w:val="00D8273C"/>
    <w:rsid w:val="00D82BEE"/>
    <w:rsid w:val="00D82C7D"/>
    <w:rsid w:val="00D82D7F"/>
    <w:rsid w:val="00D82DD8"/>
    <w:rsid w:val="00D83241"/>
    <w:rsid w:val="00D83367"/>
    <w:rsid w:val="00D836C0"/>
    <w:rsid w:val="00D83836"/>
    <w:rsid w:val="00D8391F"/>
    <w:rsid w:val="00D83C2E"/>
    <w:rsid w:val="00D83C6A"/>
    <w:rsid w:val="00D84533"/>
    <w:rsid w:val="00D845AF"/>
    <w:rsid w:val="00D84CFE"/>
    <w:rsid w:val="00D85226"/>
    <w:rsid w:val="00D853E9"/>
    <w:rsid w:val="00D85562"/>
    <w:rsid w:val="00D85605"/>
    <w:rsid w:val="00D8570B"/>
    <w:rsid w:val="00D85D08"/>
    <w:rsid w:val="00D86322"/>
    <w:rsid w:val="00D864B8"/>
    <w:rsid w:val="00D86733"/>
    <w:rsid w:val="00D86992"/>
    <w:rsid w:val="00D869B4"/>
    <w:rsid w:val="00D87189"/>
    <w:rsid w:val="00D8730C"/>
    <w:rsid w:val="00D87325"/>
    <w:rsid w:val="00D87B02"/>
    <w:rsid w:val="00D87B94"/>
    <w:rsid w:val="00D87C3A"/>
    <w:rsid w:val="00D87D06"/>
    <w:rsid w:val="00D87F04"/>
    <w:rsid w:val="00D900A4"/>
    <w:rsid w:val="00D900BE"/>
    <w:rsid w:val="00D90987"/>
    <w:rsid w:val="00D90D23"/>
    <w:rsid w:val="00D90D72"/>
    <w:rsid w:val="00D90F24"/>
    <w:rsid w:val="00D913CC"/>
    <w:rsid w:val="00D91B33"/>
    <w:rsid w:val="00D91BA3"/>
    <w:rsid w:val="00D91D49"/>
    <w:rsid w:val="00D9218F"/>
    <w:rsid w:val="00D925EA"/>
    <w:rsid w:val="00D92917"/>
    <w:rsid w:val="00D9293E"/>
    <w:rsid w:val="00D929B0"/>
    <w:rsid w:val="00D92D49"/>
    <w:rsid w:val="00D92D7B"/>
    <w:rsid w:val="00D92EC1"/>
    <w:rsid w:val="00D930F7"/>
    <w:rsid w:val="00D93221"/>
    <w:rsid w:val="00D934E1"/>
    <w:rsid w:val="00D93C85"/>
    <w:rsid w:val="00D93DCF"/>
    <w:rsid w:val="00D940D7"/>
    <w:rsid w:val="00D9413E"/>
    <w:rsid w:val="00D941F6"/>
    <w:rsid w:val="00D94572"/>
    <w:rsid w:val="00D948FC"/>
    <w:rsid w:val="00D94BF3"/>
    <w:rsid w:val="00D94ED2"/>
    <w:rsid w:val="00D9534B"/>
    <w:rsid w:val="00D957E4"/>
    <w:rsid w:val="00D95AFF"/>
    <w:rsid w:val="00D95D34"/>
    <w:rsid w:val="00D95F4B"/>
    <w:rsid w:val="00D9609B"/>
    <w:rsid w:val="00D96269"/>
    <w:rsid w:val="00D9643B"/>
    <w:rsid w:val="00D96621"/>
    <w:rsid w:val="00D96820"/>
    <w:rsid w:val="00D96A70"/>
    <w:rsid w:val="00D96AC6"/>
    <w:rsid w:val="00D96AD0"/>
    <w:rsid w:val="00D96B1F"/>
    <w:rsid w:val="00D96C80"/>
    <w:rsid w:val="00D96DEA"/>
    <w:rsid w:val="00D970AF"/>
    <w:rsid w:val="00D9719D"/>
    <w:rsid w:val="00D97551"/>
    <w:rsid w:val="00D975A5"/>
    <w:rsid w:val="00D97700"/>
    <w:rsid w:val="00D97980"/>
    <w:rsid w:val="00D97FA6"/>
    <w:rsid w:val="00DA098B"/>
    <w:rsid w:val="00DA09C9"/>
    <w:rsid w:val="00DA0B51"/>
    <w:rsid w:val="00DA0D5A"/>
    <w:rsid w:val="00DA0DA4"/>
    <w:rsid w:val="00DA0F43"/>
    <w:rsid w:val="00DA0F66"/>
    <w:rsid w:val="00DA1010"/>
    <w:rsid w:val="00DA1BE1"/>
    <w:rsid w:val="00DA1F9B"/>
    <w:rsid w:val="00DA2268"/>
    <w:rsid w:val="00DA2D84"/>
    <w:rsid w:val="00DA2E9F"/>
    <w:rsid w:val="00DA35EA"/>
    <w:rsid w:val="00DA3DD3"/>
    <w:rsid w:val="00DA3F0C"/>
    <w:rsid w:val="00DA4021"/>
    <w:rsid w:val="00DA4063"/>
    <w:rsid w:val="00DA4647"/>
    <w:rsid w:val="00DA48FA"/>
    <w:rsid w:val="00DA4AAB"/>
    <w:rsid w:val="00DA4AE8"/>
    <w:rsid w:val="00DA4E41"/>
    <w:rsid w:val="00DA4E61"/>
    <w:rsid w:val="00DA51EC"/>
    <w:rsid w:val="00DA52F7"/>
    <w:rsid w:val="00DA5330"/>
    <w:rsid w:val="00DA547E"/>
    <w:rsid w:val="00DA5677"/>
    <w:rsid w:val="00DA5692"/>
    <w:rsid w:val="00DA57C6"/>
    <w:rsid w:val="00DA585E"/>
    <w:rsid w:val="00DA5A99"/>
    <w:rsid w:val="00DA5B89"/>
    <w:rsid w:val="00DA5E31"/>
    <w:rsid w:val="00DA65F3"/>
    <w:rsid w:val="00DA69D6"/>
    <w:rsid w:val="00DA6F97"/>
    <w:rsid w:val="00DA6FBD"/>
    <w:rsid w:val="00DA705C"/>
    <w:rsid w:val="00DA711E"/>
    <w:rsid w:val="00DA7189"/>
    <w:rsid w:val="00DA768D"/>
    <w:rsid w:val="00DA7B95"/>
    <w:rsid w:val="00DB04F3"/>
    <w:rsid w:val="00DB0681"/>
    <w:rsid w:val="00DB0A68"/>
    <w:rsid w:val="00DB117A"/>
    <w:rsid w:val="00DB125C"/>
    <w:rsid w:val="00DB15A6"/>
    <w:rsid w:val="00DB1C4C"/>
    <w:rsid w:val="00DB1E62"/>
    <w:rsid w:val="00DB1E69"/>
    <w:rsid w:val="00DB23E0"/>
    <w:rsid w:val="00DB29CA"/>
    <w:rsid w:val="00DB2BEB"/>
    <w:rsid w:val="00DB2D4B"/>
    <w:rsid w:val="00DB30EF"/>
    <w:rsid w:val="00DB3543"/>
    <w:rsid w:val="00DB38A8"/>
    <w:rsid w:val="00DB3B78"/>
    <w:rsid w:val="00DB4279"/>
    <w:rsid w:val="00DB44A1"/>
    <w:rsid w:val="00DB44DD"/>
    <w:rsid w:val="00DB4654"/>
    <w:rsid w:val="00DB4C11"/>
    <w:rsid w:val="00DB4C85"/>
    <w:rsid w:val="00DB4E3B"/>
    <w:rsid w:val="00DB5173"/>
    <w:rsid w:val="00DB52FE"/>
    <w:rsid w:val="00DB5EF8"/>
    <w:rsid w:val="00DB60A0"/>
    <w:rsid w:val="00DB6905"/>
    <w:rsid w:val="00DB75DD"/>
    <w:rsid w:val="00DB7873"/>
    <w:rsid w:val="00DC0710"/>
    <w:rsid w:val="00DC10F9"/>
    <w:rsid w:val="00DC1306"/>
    <w:rsid w:val="00DC1832"/>
    <w:rsid w:val="00DC187B"/>
    <w:rsid w:val="00DC1F31"/>
    <w:rsid w:val="00DC1FE7"/>
    <w:rsid w:val="00DC2122"/>
    <w:rsid w:val="00DC21A9"/>
    <w:rsid w:val="00DC233B"/>
    <w:rsid w:val="00DC27BF"/>
    <w:rsid w:val="00DC3437"/>
    <w:rsid w:val="00DC38D3"/>
    <w:rsid w:val="00DC3BFD"/>
    <w:rsid w:val="00DC3E4E"/>
    <w:rsid w:val="00DC4087"/>
    <w:rsid w:val="00DC46CD"/>
    <w:rsid w:val="00DC490C"/>
    <w:rsid w:val="00DC4F0A"/>
    <w:rsid w:val="00DC5075"/>
    <w:rsid w:val="00DC5500"/>
    <w:rsid w:val="00DC5E92"/>
    <w:rsid w:val="00DC6288"/>
    <w:rsid w:val="00DC671D"/>
    <w:rsid w:val="00DC69E2"/>
    <w:rsid w:val="00DC6D66"/>
    <w:rsid w:val="00DC6D7C"/>
    <w:rsid w:val="00DC6F6C"/>
    <w:rsid w:val="00DC7044"/>
    <w:rsid w:val="00DC7336"/>
    <w:rsid w:val="00DC739D"/>
    <w:rsid w:val="00DC75E0"/>
    <w:rsid w:val="00DC7661"/>
    <w:rsid w:val="00DC775D"/>
    <w:rsid w:val="00DC77FF"/>
    <w:rsid w:val="00DD0215"/>
    <w:rsid w:val="00DD052F"/>
    <w:rsid w:val="00DD05A3"/>
    <w:rsid w:val="00DD0F5B"/>
    <w:rsid w:val="00DD0FCB"/>
    <w:rsid w:val="00DD1581"/>
    <w:rsid w:val="00DD15A9"/>
    <w:rsid w:val="00DD18C5"/>
    <w:rsid w:val="00DD1968"/>
    <w:rsid w:val="00DD1A43"/>
    <w:rsid w:val="00DD26E8"/>
    <w:rsid w:val="00DD27CC"/>
    <w:rsid w:val="00DD295D"/>
    <w:rsid w:val="00DD2DF4"/>
    <w:rsid w:val="00DD3207"/>
    <w:rsid w:val="00DD34D6"/>
    <w:rsid w:val="00DD3BBC"/>
    <w:rsid w:val="00DD4007"/>
    <w:rsid w:val="00DD4539"/>
    <w:rsid w:val="00DD45B6"/>
    <w:rsid w:val="00DD4865"/>
    <w:rsid w:val="00DD4F00"/>
    <w:rsid w:val="00DD4FB7"/>
    <w:rsid w:val="00DD51CD"/>
    <w:rsid w:val="00DD5203"/>
    <w:rsid w:val="00DD558F"/>
    <w:rsid w:val="00DD567B"/>
    <w:rsid w:val="00DD5684"/>
    <w:rsid w:val="00DD5999"/>
    <w:rsid w:val="00DD5A86"/>
    <w:rsid w:val="00DD5B86"/>
    <w:rsid w:val="00DD6128"/>
    <w:rsid w:val="00DD6440"/>
    <w:rsid w:val="00DD64DA"/>
    <w:rsid w:val="00DD689D"/>
    <w:rsid w:val="00DD6D23"/>
    <w:rsid w:val="00DD72A5"/>
    <w:rsid w:val="00DD73C2"/>
    <w:rsid w:val="00DD7419"/>
    <w:rsid w:val="00DD7821"/>
    <w:rsid w:val="00DD7879"/>
    <w:rsid w:val="00DD7A4C"/>
    <w:rsid w:val="00DD7AF3"/>
    <w:rsid w:val="00DE0141"/>
    <w:rsid w:val="00DE0249"/>
    <w:rsid w:val="00DE07D7"/>
    <w:rsid w:val="00DE0C3D"/>
    <w:rsid w:val="00DE0CBC"/>
    <w:rsid w:val="00DE0FCD"/>
    <w:rsid w:val="00DE11C8"/>
    <w:rsid w:val="00DE1E9E"/>
    <w:rsid w:val="00DE290B"/>
    <w:rsid w:val="00DE2AC1"/>
    <w:rsid w:val="00DE2C3A"/>
    <w:rsid w:val="00DE2F40"/>
    <w:rsid w:val="00DE319B"/>
    <w:rsid w:val="00DE36B7"/>
    <w:rsid w:val="00DE3953"/>
    <w:rsid w:val="00DE4140"/>
    <w:rsid w:val="00DE4433"/>
    <w:rsid w:val="00DE48F4"/>
    <w:rsid w:val="00DE497B"/>
    <w:rsid w:val="00DE4A74"/>
    <w:rsid w:val="00DE4FAF"/>
    <w:rsid w:val="00DE527A"/>
    <w:rsid w:val="00DE531A"/>
    <w:rsid w:val="00DE579D"/>
    <w:rsid w:val="00DE5BB8"/>
    <w:rsid w:val="00DE5BCA"/>
    <w:rsid w:val="00DE5DA2"/>
    <w:rsid w:val="00DE62C2"/>
    <w:rsid w:val="00DE6C0F"/>
    <w:rsid w:val="00DE7C44"/>
    <w:rsid w:val="00DE7C71"/>
    <w:rsid w:val="00DF060A"/>
    <w:rsid w:val="00DF08B7"/>
    <w:rsid w:val="00DF0C04"/>
    <w:rsid w:val="00DF0F63"/>
    <w:rsid w:val="00DF0F65"/>
    <w:rsid w:val="00DF19FC"/>
    <w:rsid w:val="00DF1CA6"/>
    <w:rsid w:val="00DF1D4F"/>
    <w:rsid w:val="00DF215B"/>
    <w:rsid w:val="00DF266E"/>
    <w:rsid w:val="00DF2681"/>
    <w:rsid w:val="00DF27E7"/>
    <w:rsid w:val="00DF2BF5"/>
    <w:rsid w:val="00DF343F"/>
    <w:rsid w:val="00DF34FE"/>
    <w:rsid w:val="00DF3507"/>
    <w:rsid w:val="00DF36A1"/>
    <w:rsid w:val="00DF387B"/>
    <w:rsid w:val="00DF39FD"/>
    <w:rsid w:val="00DF4B5E"/>
    <w:rsid w:val="00DF4D8A"/>
    <w:rsid w:val="00DF56AA"/>
    <w:rsid w:val="00DF56AF"/>
    <w:rsid w:val="00DF580D"/>
    <w:rsid w:val="00DF588C"/>
    <w:rsid w:val="00DF5B75"/>
    <w:rsid w:val="00DF5D59"/>
    <w:rsid w:val="00DF5E62"/>
    <w:rsid w:val="00DF5F8E"/>
    <w:rsid w:val="00DF6A14"/>
    <w:rsid w:val="00DF6A66"/>
    <w:rsid w:val="00DF6FE3"/>
    <w:rsid w:val="00DF7233"/>
    <w:rsid w:val="00DF783B"/>
    <w:rsid w:val="00DF783E"/>
    <w:rsid w:val="00DF78E7"/>
    <w:rsid w:val="00DF7A9E"/>
    <w:rsid w:val="00E00197"/>
    <w:rsid w:val="00E008AC"/>
    <w:rsid w:val="00E00CE7"/>
    <w:rsid w:val="00E0100A"/>
    <w:rsid w:val="00E0124E"/>
    <w:rsid w:val="00E0168B"/>
    <w:rsid w:val="00E0178B"/>
    <w:rsid w:val="00E01C97"/>
    <w:rsid w:val="00E02367"/>
    <w:rsid w:val="00E02398"/>
    <w:rsid w:val="00E02CF9"/>
    <w:rsid w:val="00E02D99"/>
    <w:rsid w:val="00E02E87"/>
    <w:rsid w:val="00E02F02"/>
    <w:rsid w:val="00E02F4C"/>
    <w:rsid w:val="00E032CD"/>
    <w:rsid w:val="00E03382"/>
    <w:rsid w:val="00E0371B"/>
    <w:rsid w:val="00E03780"/>
    <w:rsid w:val="00E0428B"/>
    <w:rsid w:val="00E043D5"/>
    <w:rsid w:val="00E043E8"/>
    <w:rsid w:val="00E0527C"/>
    <w:rsid w:val="00E054FF"/>
    <w:rsid w:val="00E0553D"/>
    <w:rsid w:val="00E05765"/>
    <w:rsid w:val="00E06433"/>
    <w:rsid w:val="00E065E8"/>
    <w:rsid w:val="00E06C05"/>
    <w:rsid w:val="00E06CFF"/>
    <w:rsid w:val="00E075E7"/>
    <w:rsid w:val="00E07D12"/>
    <w:rsid w:val="00E07D68"/>
    <w:rsid w:val="00E07D6D"/>
    <w:rsid w:val="00E110E0"/>
    <w:rsid w:val="00E11213"/>
    <w:rsid w:val="00E11B75"/>
    <w:rsid w:val="00E11CFA"/>
    <w:rsid w:val="00E12156"/>
    <w:rsid w:val="00E121E4"/>
    <w:rsid w:val="00E1272E"/>
    <w:rsid w:val="00E12B1F"/>
    <w:rsid w:val="00E12D3A"/>
    <w:rsid w:val="00E13009"/>
    <w:rsid w:val="00E13123"/>
    <w:rsid w:val="00E134AA"/>
    <w:rsid w:val="00E134B3"/>
    <w:rsid w:val="00E1350F"/>
    <w:rsid w:val="00E1417B"/>
    <w:rsid w:val="00E142CF"/>
    <w:rsid w:val="00E144F7"/>
    <w:rsid w:val="00E148AC"/>
    <w:rsid w:val="00E14E4F"/>
    <w:rsid w:val="00E1531F"/>
    <w:rsid w:val="00E15371"/>
    <w:rsid w:val="00E154D4"/>
    <w:rsid w:val="00E16BC9"/>
    <w:rsid w:val="00E16E09"/>
    <w:rsid w:val="00E1754A"/>
    <w:rsid w:val="00E17DB2"/>
    <w:rsid w:val="00E200EB"/>
    <w:rsid w:val="00E203DA"/>
    <w:rsid w:val="00E2075F"/>
    <w:rsid w:val="00E20A64"/>
    <w:rsid w:val="00E21056"/>
    <w:rsid w:val="00E21176"/>
    <w:rsid w:val="00E216DE"/>
    <w:rsid w:val="00E21D28"/>
    <w:rsid w:val="00E21E71"/>
    <w:rsid w:val="00E21F88"/>
    <w:rsid w:val="00E22778"/>
    <w:rsid w:val="00E22C2E"/>
    <w:rsid w:val="00E22DEA"/>
    <w:rsid w:val="00E23551"/>
    <w:rsid w:val="00E2375D"/>
    <w:rsid w:val="00E23F1A"/>
    <w:rsid w:val="00E240CA"/>
    <w:rsid w:val="00E24104"/>
    <w:rsid w:val="00E24436"/>
    <w:rsid w:val="00E2464C"/>
    <w:rsid w:val="00E2469A"/>
    <w:rsid w:val="00E2472D"/>
    <w:rsid w:val="00E249A2"/>
    <w:rsid w:val="00E24EBF"/>
    <w:rsid w:val="00E24F37"/>
    <w:rsid w:val="00E25176"/>
    <w:rsid w:val="00E2519B"/>
    <w:rsid w:val="00E25327"/>
    <w:rsid w:val="00E25B5D"/>
    <w:rsid w:val="00E25C5D"/>
    <w:rsid w:val="00E25E28"/>
    <w:rsid w:val="00E25E7E"/>
    <w:rsid w:val="00E26312"/>
    <w:rsid w:val="00E26466"/>
    <w:rsid w:val="00E264F6"/>
    <w:rsid w:val="00E26CFE"/>
    <w:rsid w:val="00E26F4D"/>
    <w:rsid w:val="00E26FBA"/>
    <w:rsid w:val="00E27000"/>
    <w:rsid w:val="00E274DE"/>
    <w:rsid w:val="00E27559"/>
    <w:rsid w:val="00E27F71"/>
    <w:rsid w:val="00E302D0"/>
    <w:rsid w:val="00E30398"/>
    <w:rsid w:val="00E305E2"/>
    <w:rsid w:val="00E30885"/>
    <w:rsid w:val="00E30931"/>
    <w:rsid w:val="00E30B21"/>
    <w:rsid w:val="00E3117E"/>
    <w:rsid w:val="00E312C3"/>
    <w:rsid w:val="00E31553"/>
    <w:rsid w:val="00E317A4"/>
    <w:rsid w:val="00E319A8"/>
    <w:rsid w:val="00E32123"/>
    <w:rsid w:val="00E32513"/>
    <w:rsid w:val="00E32768"/>
    <w:rsid w:val="00E32851"/>
    <w:rsid w:val="00E32EF1"/>
    <w:rsid w:val="00E32F0B"/>
    <w:rsid w:val="00E332A5"/>
    <w:rsid w:val="00E33552"/>
    <w:rsid w:val="00E33FA3"/>
    <w:rsid w:val="00E3400D"/>
    <w:rsid w:val="00E341FC"/>
    <w:rsid w:val="00E3434A"/>
    <w:rsid w:val="00E34D9D"/>
    <w:rsid w:val="00E34FAE"/>
    <w:rsid w:val="00E35163"/>
    <w:rsid w:val="00E3518C"/>
    <w:rsid w:val="00E35222"/>
    <w:rsid w:val="00E356B2"/>
    <w:rsid w:val="00E35707"/>
    <w:rsid w:val="00E35A89"/>
    <w:rsid w:val="00E35C5D"/>
    <w:rsid w:val="00E3651B"/>
    <w:rsid w:val="00E3653C"/>
    <w:rsid w:val="00E36583"/>
    <w:rsid w:val="00E3662E"/>
    <w:rsid w:val="00E367B3"/>
    <w:rsid w:val="00E36898"/>
    <w:rsid w:val="00E36AA1"/>
    <w:rsid w:val="00E374E0"/>
    <w:rsid w:val="00E37767"/>
    <w:rsid w:val="00E37A24"/>
    <w:rsid w:val="00E37AD4"/>
    <w:rsid w:val="00E37BB3"/>
    <w:rsid w:val="00E37D70"/>
    <w:rsid w:val="00E37D8B"/>
    <w:rsid w:val="00E37E47"/>
    <w:rsid w:val="00E40518"/>
    <w:rsid w:val="00E40D85"/>
    <w:rsid w:val="00E40F91"/>
    <w:rsid w:val="00E41C84"/>
    <w:rsid w:val="00E41E78"/>
    <w:rsid w:val="00E41ECB"/>
    <w:rsid w:val="00E421DA"/>
    <w:rsid w:val="00E422E6"/>
    <w:rsid w:val="00E42676"/>
    <w:rsid w:val="00E4332A"/>
    <w:rsid w:val="00E43CAD"/>
    <w:rsid w:val="00E43D0C"/>
    <w:rsid w:val="00E44583"/>
    <w:rsid w:val="00E4471D"/>
    <w:rsid w:val="00E44A25"/>
    <w:rsid w:val="00E44EC6"/>
    <w:rsid w:val="00E4503C"/>
    <w:rsid w:val="00E4518D"/>
    <w:rsid w:val="00E45202"/>
    <w:rsid w:val="00E455E4"/>
    <w:rsid w:val="00E45A85"/>
    <w:rsid w:val="00E45B5B"/>
    <w:rsid w:val="00E463AC"/>
    <w:rsid w:val="00E465B2"/>
    <w:rsid w:val="00E4669C"/>
    <w:rsid w:val="00E467DF"/>
    <w:rsid w:val="00E4684B"/>
    <w:rsid w:val="00E46A57"/>
    <w:rsid w:val="00E46D9A"/>
    <w:rsid w:val="00E4728B"/>
    <w:rsid w:val="00E473A6"/>
    <w:rsid w:val="00E47CAD"/>
    <w:rsid w:val="00E47F06"/>
    <w:rsid w:val="00E500CD"/>
    <w:rsid w:val="00E5022A"/>
    <w:rsid w:val="00E50440"/>
    <w:rsid w:val="00E504BF"/>
    <w:rsid w:val="00E50D22"/>
    <w:rsid w:val="00E50D3B"/>
    <w:rsid w:val="00E50E80"/>
    <w:rsid w:val="00E51210"/>
    <w:rsid w:val="00E52153"/>
    <w:rsid w:val="00E524ED"/>
    <w:rsid w:val="00E52E21"/>
    <w:rsid w:val="00E531F9"/>
    <w:rsid w:val="00E53A53"/>
    <w:rsid w:val="00E540A1"/>
    <w:rsid w:val="00E54347"/>
    <w:rsid w:val="00E54906"/>
    <w:rsid w:val="00E549C2"/>
    <w:rsid w:val="00E54AA8"/>
    <w:rsid w:val="00E54D58"/>
    <w:rsid w:val="00E54FDB"/>
    <w:rsid w:val="00E55257"/>
    <w:rsid w:val="00E55320"/>
    <w:rsid w:val="00E556AA"/>
    <w:rsid w:val="00E5587A"/>
    <w:rsid w:val="00E55ABA"/>
    <w:rsid w:val="00E55BBF"/>
    <w:rsid w:val="00E55FCB"/>
    <w:rsid w:val="00E56054"/>
    <w:rsid w:val="00E5617D"/>
    <w:rsid w:val="00E563D7"/>
    <w:rsid w:val="00E56529"/>
    <w:rsid w:val="00E56694"/>
    <w:rsid w:val="00E57113"/>
    <w:rsid w:val="00E5711B"/>
    <w:rsid w:val="00E573D4"/>
    <w:rsid w:val="00E576D7"/>
    <w:rsid w:val="00E607E2"/>
    <w:rsid w:val="00E60917"/>
    <w:rsid w:val="00E6101D"/>
    <w:rsid w:val="00E61267"/>
    <w:rsid w:val="00E61528"/>
    <w:rsid w:val="00E61A95"/>
    <w:rsid w:val="00E61F09"/>
    <w:rsid w:val="00E62B4F"/>
    <w:rsid w:val="00E62C98"/>
    <w:rsid w:val="00E63076"/>
    <w:rsid w:val="00E630E8"/>
    <w:rsid w:val="00E640CF"/>
    <w:rsid w:val="00E644AA"/>
    <w:rsid w:val="00E6460B"/>
    <w:rsid w:val="00E648E7"/>
    <w:rsid w:val="00E64925"/>
    <w:rsid w:val="00E64A0C"/>
    <w:rsid w:val="00E65107"/>
    <w:rsid w:val="00E65140"/>
    <w:rsid w:val="00E65642"/>
    <w:rsid w:val="00E65C3C"/>
    <w:rsid w:val="00E65CAE"/>
    <w:rsid w:val="00E65D01"/>
    <w:rsid w:val="00E65F02"/>
    <w:rsid w:val="00E6614C"/>
    <w:rsid w:val="00E66151"/>
    <w:rsid w:val="00E6615C"/>
    <w:rsid w:val="00E6621A"/>
    <w:rsid w:val="00E66225"/>
    <w:rsid w:val="00E663F4"/>
    <w:rsid w:val="00E666A7"/>
    <w:rsid w:val="00E666F2"/>
    <w:rsid w:val="00E66A0A"/>
    <w:rsid w:val="00E66DD4"/>
    <w:rsid w:val="00E670C0"/>
    <w:rsid w:val="00E67BBF"/>
    <w:rsid w:val="00E70513"/>
    <w:rsid w:val="00E70681"/>
    <w:rsid w:val="00E70766"/>
    <w:rsid w:val="00E7076E"/>
    <w:rsid w:val="00E70903"/>
    <w:rsid w:val="00E70CF9"/>
    <w:rsid w:val="00E7102C"/>
    <w:rsid w:val="00E711FC"/>
    <w:rsid w:val="00E712DA"/>
    <w:rsid w:val="00E7145A"/>
    <w:rsid w:val="00E716BB"/>
    <w:rsid w:val="00E717AC"/>
    <w:rsid w:val="00E71872"/>
    <w:rsid w:val="00E71984"/>
    <w:rsid w:val="00E71D31"/>
    <w:rsid w:val="00E7268F"/>
    <w:rsid w:val="00E73510"/>
    <w:rsid w:val="00E73766"/>
    <w:rsid w:val="00E73A15"/>
    <w:rsid w:val="00E73F86"/>
    <w:rsid w:val="00E748CC"/>
    <w:rsid w:val="00E74A25"/>
    <w:rsid w:val="00E74E41"/>
    <w:rsid w:val="00E7513E"/>
    <w:rsid w:val="00E75181"/>
    <w:rsid w:val="00E75415"/>
    <w:rsid w:val="00E75491"/>
    <w:rsid w:val="00E754A2"/>
    <w:rsid w:val="00E76215"/>
    <w:rsid w:val="00E767F5"/>
    <w:rsid w:val="00E76802"/>
    <w:rsid w:val="00E76FEE"/>
    <w:rsid w:val="00E77118"/>
    <w:rsid w:val="00E775B1"/>
    <w:rsid w:val="00E800AD"/>
    <w:rsid w:val="00E8073C"/>
    <w:rsid w:val="00E80C4F"/>
    <w:rsid w:val="00E80FDA"/>
    <w:rsid w:val="00E810A7"/>
    <w:rsid w:val="00E81147"/>
    <w:rsid w:val="00E813E8"/>
    <w:rsid w:val="00E81458"/>
    <w:rsid w:val="00E8152A"/>
    <w:rsid w:val="00E8161A"/>
    <w:rsid w:val="00E81968"/>
    <w:rsid w:val="00E81AFE"/>
    <w:rsid w:val="00E81ED4"/>
    <w:rsid w:val="00E81FF7"/>
    <w:rsid w:val="00E82750"/>
    <w:rsid w:val="00E828C4"/>
    <w:rsid w:val="00E83745"/>
    <w:rsid w:val="00E83845"/>
    <w:rsid w:val="00E83915"/>
    <w:rsid w:val="00E83ACB"/>
    <w:rsid w:val="00E83B11"/>
    <w:rsid w:val="00E83FBA"/>
    <w:rsid w:val="00E84139"/>
    <w:rsid w:val="00E8431F"/>
    <w:rsid w:val="00E84483"/>
    <w:rsid w:val="00E847BB"/>
    <w:rsid w:val="00E84899"/>
    <w:rsid w:val="00E84AC3"/>
    <w:rsid w:val="00E84CB2"/>
    <w:rsid w:val="00E8517F"/>
    <w:rsid w:val="00E85350"/>
    <w:rsid w:val="00E85DED"/>
    <w:rsid w:val="00E86115"/>
    <w:rsid w:val="00E86125"/>
    <w:rsid w:val="00E86278"/>
    <w:rsid w:val="00E86B42"/>
    <w:rsid w:val="00E87507"/>
    <w:rsid w:val="00E87907"/>
    <w:rsid w:val="00E87D5B"/>
    <w:rsid w:val="00E87ECF"/>
    <w:rsid w:val="00E87F02"/>
    <w:rsid w:val="00E90525"/>
    <w:rsid w:val="00E90960"/>
    <w:rsid w:val="00E90A4F"/>
    <w:rsid w:val="00E90A86"/>
    <w:rsid w:val="00E9109A"/>
    <w:rsid w:val="00E910F8"/>
    <w:rsid w:val="00E9119B"/>
    <w:rsid w:val="00E91218"/>
    <w:rsid w:val="00E913BC"/>
    <w:rsid w:val="00E91719"/>
    <w:rsid w:val="00E91850"/>
    <w:rsid w:val="00E91A9F"/>
    <w:rsid w:val="00E91DEB"/>
    <w:rsid w:val="00E9207F"/>
    <w:rsid w:val="00E9223B"/>
    <w:rsid w:val="00E92390"/>
    <w:rsid w:val="00E925FC"/>
    <w:rsid w:val="00E92AD3"/>
    <w:rsid w:val="00E92BE1"/>
    <w:rsid w:val="00E92F28"/>
    <w:rsid w:val="00E93032"/>
    <w:rsid w:val="00E9332C"/>
    <w:rsid w:val="00E93629"/>
    <w:rsid w:val="00E93A80"/>
    <w:rsid w:val="00E93B5C"/>
    <w:rsid w:val="00E93B69"/>
    <w:rsid w:val="00E93C20"/>
    <w:rsid w:val="00E943C1"/>
    <w:rsid w:val="00E9443F"/>
    <w:rsid w:val="00E945FB"/>
    <w:rsid w:val="00E94980"/>
    <w:rsid w:val="00E94A0B"/>
    <w:rsid w:val="00E94A67"/>
    <w:rsid w:val="00E94C05"/>
    <w:rsid w:val="00E94CEC"/>
    <w:rsid w:val="00E94EFB"/>
    <w:rsid w:val="00E94FC3"/>
    <w:rsid w:val="00E953F3"/>
    <w:rsid w:val="00E954DE"/>
    <w:rsid w:val="00E95C23"/>
    <w:rsid w:val="00E95C89"/>
    <w:rsid w:val="00E95EFC"/>
    <w:rsid w:val="00E95FB8"/>
    <w:rsid w:val="00E96593"/>
    <w:rsid w:val="00E96730"/>
    <w:rsid w:val="00E9682B"/>
    <w:rsid w:val="00E970E1"/>
    <w:rsid w:val="00E97572"/>
    <w:rsid w:val="00E97C22"/>
    <w:rsid w:val="00E97D96"/>
    <w:rsid w:val="00EA001F"/>
    <w:rsid w:val="00EA0286"/>
    <w:rsid w:val="00EA02E1"/>
    <w:rsid w:val="00EA04EF"/>
    <w:rsid w:val="00EA0507"/>
    <w:rsid w:val="00EA0914"/>
    <w:rsid w:val="00EA0976"/>
    <w:rsid w:val="00EA0C3D"/>
    <w:rsid w:val="00EA140C"/>
    <w:rsid w:val="00EA14DF"/>
    <w:rsid w:val="00EA1748"/>
    <w:rsid w:val="00EA195B"/>
    <w:rsid w:val="00EA19C9"/>
    <w:rsid w:val="00EA1BE1"/>
    <w:rsid w:val="00EA1E46"/>
    <w:rsid w:val="00EA1FF2"/>
    <w:rsid w:val="00EA22C6"/>
    <w:rsid w:val="00EA2392"/>
    <w:rsid w:val="00EA2575"/>
    <w:rsid w:val="00EA26E8"/>
    <w:rsid w:val="00EA28D1"/>
    <w:rsid w:val="00EA2F30"/>
    <w:rsid w:val="00EA3BEA"/>
    <w:rsid w:val="00EA3C10"/>
    <w:rsid w:val="00EA3C52"/>
    <w:rsid w:val="00EA3E29"/>
    <w:rsid w:val="00EA415D"/>
    <w:rsid w:val="00EA41E3"/>
    <w:rsid w:val="00EA45D8"/>
    <w:rsid w:val="00EA4DC6"/>
    <w:rsid w:val="00EA4EE5"/>
    <w:rsid w:val="00EA4F1E"/>
    <w:rsid w:val="00EA507B"/>
    <w:rsid w:val="00EA521A"/>
    <w:rsid w:val="00EA5249"/>
    <w:rsid w:val="00EA565D"/>
    <w:rsid w:val="00EA5780"/>
    <w:rsid w:val="00EA5AD8"/>
    <w:rsid w:val="00EA5BA8"/>
    <w:rsid w:val="00EA5E86"/>
    <w:rsid w:val="00EA60C3"/>
    <w:rsid w:val="00EA6585"/>
    <w:rsid w:val="00EA6708"/>
    <w:rsid w:val="00EA6B5B"/>
    <w:rsid w:val="00EA6C79"/>
    <w:rsid w:val="00EA6D28"/>
    <w:rsid w:val="00EA6F19"/>
    <w:rsid w:val="00EA76D6"/>
    <w:rsid w:val="00EA7804"/>
    <w:rsid w:val="00EA7EDD"/>
    <w:rsid w:val="00EA7F16"/>
    <w:rsid w:val="00EB0104"/>
    <w:rsid w:val="00EB0553"/>
    <w:rsid w:val="00EB0634"/>
    <w:rsid w:val="00EB1CA5"/>
    <w:rsid w:val="00EB1F12"/>
    <w:rsid w:val="00EB2198"/>
    <w:rsid w:val="00EB220B"/>
    <w:rsid w:val="00EB235C"/>
    <w:rsid w:val="00EB268D"/>
    <w:rsid w:val="00EB27A8"/>
    <w:rsid w:val="00EB2E61"/>
    <w:rsid w:val="00EB3880"/>
    <w:rsid w:val="00EB3CD8"/>
    <w:rsid w:val="00EB44BB"/>
    <w:rsid w:val="00EB4776"/>
    <w:rsid w:val="00EB47F0"/>
    <w:rsid w:val="00EB48AC"/>
    <w:rsid w:val="00EB4A33"/>
    <w:rsid w:val="00EB51F2"/>
    <w:rsid w:val="00EB54E3"/>
    <w:rsid w:val="00EB559A"/>
    <w:rsid w:val="00EB5B1E"/>
    <w:rsid w:val="00EB5B34"/>
    <w:rsid w:val="00EB5DFF"/>
    <w:rsid w:val="00EB61B8"/>
    <w:rsid w:val="00EB675C"/>
    <w:rsid w:val="00EB6A13"/>
    <w:rsid w:val="00EB7090"/>
    <w:rsid w:val="00EB7263"/>
    <w:rsid w:val="00EB74F1"/>
    <w:rsid w:val="00EB759B"/>
    <w:rsid w:val="00EB7861"/>
    <w:rsid w:val="00EB7A47"/>
    <w:rsid w:val="00EB7D26"/>
    <w:rsid w:val="00EB7F4D"/>
    <w:rsid w:val="00EC0527"/>
    <w:rsid w:val="00EC066B"/>
    <w:rsid w:val="00EC085A"/>
    <w:rsid w:val="00EC0992"/>
    <w:rsid w:val="00EC0A05"/>
    <w:rsid w:val="00EC0F22"/>
    <w:rsid w:val="00EC136E"/>
    <w:rsid w:val="00EC1978"/>
    <w:rsid w:val="00EC1AE4"/>
    <w:rsid w:val="00EC1B85"/>
    <w:rsid w:val="00EC1BBE"/>
    <w:rsid w:val="00EC1D3D"/>
    <w:rsid w:val="00EC2A8F"/>
    <w:rsid w:val="00EC2B0B"/>
    <w:rsid w:val="00EC2B68"/>
    <w:rsid w:val="00EC2D22"/>
    <w:rsid w:val="00EC2DDE"/>
    <w:rsid w:val="00EC35E6"/>
    <w:rsid w:val="00EC36DD"/>
    <w:rsid w:val="00EC3AEF"/>
    <w:rsid w:val="00EC4057"/>
    <w:rsid w:val="00EC42F9"/>
    <w:rsid w:val="00EC4369"/>
    <w:rsid w:val="00EC44E6"/>
    <w:rsid w:val="00EC4D7F"/>
    <w:rsid w:val="00EC513B"/>
    <w:rsid w:val="00EC52C0"/>
    <w:rsid w:val="00EC532B"/>
    <w:rsid w:val="00EC5568"/>
    <w:rsid w:val="00EC566C"/>
    <w:rsid w:val="00EC57FC"/>
    <w:rsid w:val="00EC584A"/>
    <w:rsid w:val="00EC5CD7"/>
    <w:rsid w:val="00EC5E1A"/>
    <w:rsid w:val="00EC6003"/>
    <w:rsid w:val="00EC61FD"/>
    <w:rsid w:val="00EC62CF"/>
    <w:rsid w:val="00EC68BA"/>
    <w:rsid w:val="00EC69AC"/>
    <w:rsid w:val="00EC6A5E"/>
    <w:rsid w:val="00EC6FEC"/>
    <w:rsid w:val="00EC712C"/>
    <w:rsid w:val="00EC7293"/>
    <w:rsid w:val="00ED010A"/>
    <w:rsid w:val="00ED08AF"/>
    <w:rsid w:val="00ED08E0"/>
    <w:rsid w:val="00ED0DCB"/>
    <w:rsid w:val="00ED1286"/>
    <w:rsid w:val="00ED14CE"/>
    <w:rsid w:val="00ED15DB"/>
    <w:rsid w:val="00ED17B5"/>
    <w:rsid w:val="00ED1FF3"/>
    <w:rsid w:val="00ED20F8"/>
    <w:rsid w:val="00ED21C3"/>
    <w:rsid w:val="00ED2348"/>
    <w:rsid w:val="00ED287D"/>
    <w:rsid w:val="00ED288C"/>
    <w:rsid w:val="00ED2DAA"/>
    <w:rsid w:val="00ED2DE7"/>
    <w:rsid w:val="00ED360F"/>
    <w:rsid w:val="00ED3906"/>
    <w:rsid w:val="00ED3AFE"/>
    <w:rsid w:val="00ED3B6A"/>
    <w:rsid w:val="00ED4184"/>
    <w:rsid w:val="00ED43C8"/>
    <w:rsid w:val="00ED4C1B"/>
    <w:rsid w:val="00ED5187"/>
    <w:rsid w:val="00ED52BC"/>
    <w:rsid w:val="00ED5BDD"/>
    <w:rsid w:val="00ED5F7A"/>
    <w:rsid w:val="00ED60CA"/>
    <w:rsid w:val="00ED6258"/>
    <w:rsid w:val="00ED62F5"/>
    <w:rsid w:val="00ED65BC"/>
    <w:rsid w:val="00ED7309"/>
    <w:rsid w:val="00ED7789"/>
    <w:rsid w:val="00ED78C4"/>
    <w:rsid w:val="00ED7BE1"/>
    <w:rsid w:val="00ED7DBF"/>
    <w:rsid w:val="00EE0035"/>
    <w:rsid w:val="00EE066B"/>
    <w:rsid w:val="00EE0B35"/>
    <w:rsid w:val="00EE19EF"/>
    <w:rsid w:val="00EE2AEE"/>
    <w:rsid w:val="00EE367E"/>
    <w:rsid w:val="00EE3CF7"/>
    <w:rsid w:val="00EE406F"/>
    <w:rsid w:val="00EE4465"/>
    <w:rsid w:val="00EE474C"/>
    <w:rsid w:val="00EE4EB1"/>
    <w:rsid w:val="00EE516A"/>
    <w:rsid w:val="00EE5503"/>
    <w:rsid w:val="00EE57A7"/>
    <w:rsid w:val="00EE58DF"/>
    <w:rsid w:val="00EE5AD0"/>
    <w:rsid w:val="00EE5FB3"/>
    <w:rsid w:val="00EE6206"/>
    <w:rsid w:val="00EE679C"/>
    <w:rsid w:val="00EE67A9"/>
    <w:rsid w:val="00EE6E28"/>
    <w:rsid w:val="00EE731B"/>
    <w:rsid w:val="00EE743C"/>
    <w:rsid w:val="00EE780D"/>
    <w:rsid w:val="00EE7CDE"/>
    <w:rsid w:val="00EE7CE7"/>
    <w:rsid w:val="00EE7F79"/>
    <w:rsid w:val="00EE7F7F"/>
    <w:rsid w:val="00EF05B7"/>
    <w:rsid w:val="00EF0731"/>
    <w:rsid w:val="00EF07B3"/>
    <w:rsid w:val="00EF07D3"/>
    <w:rsid w:val="00EF0899"/>
    <w:rsid w:val="00EF0D36"/>
    <w:rsid w:val="00EF11A4"/>
    <w:rsid w:val="00EF1221"/>
    <w:rsid w:val="00EF18BF"/>
    <w:rsid w:val="00EF1C80"/>
    <w:rsid w:val="00EF1F14"/>
    <w:rsid w:val="00EF1FF5"/>
    <w:rsid w:val="00EF2586"/>
    <w:rsid w:val="00EF2785"/>
    <w:rsid w:val="00EF3889"/>
    <w:rsid w:val="00EF3F2D"/>
    <w:rsid w:val="00EF4006"/>
    <w:rsid w:val="00EF4020"/>
    <w:rsid w:val="00EF4102"/>
    <w:rsid w:val="00EF456F"/>
    <w:rsid w:val="00EF4E53"/>
    <w:rsid w:val="00EF5AA3"/>
    <w:rsid w:val="00EF5B8A"/>
    <w:rsid w:val="00EF6099"/>
    <w:rsid w:val="00EF6210"/>
    <w:rsid w:val="00EF668D"/>
    <w:rsid w:val="00EF69D5"/>
    <w:rsid w:val="00EF715A"/>
    <w:rsid w:val="00EF7203"/>
    <w:rsid w:val="00EF77C6"/>
    <w:rsid w:val="00F00509"/>
    <w:rsid w:val="00F0083C"/>
    <w:rsid w:val="00F00A00"/>
    <w:rsid w:val="00F00AA2"/>
    <w:rsid w:val="00F00CC6"/>
    <w:rsid w:val="00F00D39"/>
    <w:rsid w:val="00F00FE5"/>
    <w:rsid w:val="00F014DA"/>
    <w:rsid w:val="00F017DE"/>
    <w:rsid w:val="00F01BF1"/>
    <w:rsid w:val="00F01C6F"/>
    <w:rsid w:val="00F02237"/>
    <w:rsid w:val="00F0286B"/>
    <w:rsid w:val="00F028F2"/>
    <w:rsid w:val="00F02B56"/>
    <w:rsid w:val="00F02C43"/>
    <w:rsid w:val="00F03736"/>
    <w:rsid w:val="00F0375F"/>
    <w:rsid w:val="00F03950"/>
    <w:rsid w:val="00F03A4C"/>
    <w:rsid w:val="00F041D0"/>
    <w:rsid w:val="00F044C5"/>
    <w:rsid w:val="00F04719"/>
    <w:rsid w:val="00F04B5A"/>
    <w:rsid w:val="00F0502E"/>
    <w:rsid w:val="00F0597D"/>
    <w:rsid w:val="00F05C29"/>
    <w:rsid w:val="00F06084"/>
    <w:rsid w:val="00F060CA"/>
    <w:rsid w:val="00F06A2F"/>
    <w:rsid w:val="00F06E14"/>
    <w:rsid w:val="00F07032"/>
    <w:rsid w:val="00F07465"/>
    <w:rsid w:val="00F07A59"/>
    <w:rsid w:val="00F07CD8"/>
    <w:rsid w:val="00F07F59"/>
    <w:rsid w:val="00F1021E"/>
    <w:rsid w:val="00F10704"/>
    <w:rsid w:val="00F108B9"/>
    <w:rsid w:val="00F10981"/>
    <w:rsid w:val="00F10C6B"/>
    <w:rsid w:val="00F10CB4"/>
    <w:rsid w:val="00F1127C"/>
    <w:rsid w:val="00F112FA"/>
    <w:rsid w:val="00F11921"/>
    <w:rsid w:val="00F11B6E"/>
    <w:rsid w:val="00F1204A"/>
    <w:rsid w:val="00F1245F"/>
    <w:rsid w:val="00F1250C"/>
    <w:rsid w:val="00F12897"/>
    <w:rsid w:val="00F1329F"/>
    <w:rsid w:val="00F13435"/>
    <w:rsid w:val="00F135BD"/>
    <w:rsid w:val="00F13C4E"/>
    <w:rsid w:val="00F13D2A"/>
    <w:rsid w:val="00F141CB"/>
    <w:rsid w:val="00F14203"/>
    <w:rsid w:val="00F143DC"/>
    <w:rsid w:val="00F1475B"/>
    <w:rsid w:val="00F14B0C"/>
    <w:rsid w:val="00F152DA"/>
    <w:rsid w:val="00F16600"/>
    <w:rsid w:val="00F16817"/>
    <w:rsid w:val="00F1686D"/>
    <w:rsid w:val="00F171FA"/>
    <w:rsid w:val="00F1740B"/>
    <w:rsid w:val="00F175F4"/>
    <w:rsid w:val="00F17782"/>
    <w:rsid w:val="00F179D4"/>
    <w:rsid w:val="00F17C76"/>
    <w:rsid w:val="00F207A9"/>
    <w:rsid w:val="00F20888"/>
    <w:rsid w:val="00F20DA9"/>
    <w:rsid w:val="00F20EB8"/>
    <w:rsid w:val="00F21EBA"/>
    <w:rsid w:val="00F22A23"/>
    <w:rsid w:val="00F22C26"/>
    <w:rsid w:val="00F22C9A"/>
    <w:rsid w:val="00F23117"/>
    <w:rsid w:val="00F23234"/>
    <w:rsid w:val="00F2362B"/>
    <w:rsid w:val="00F245A5"/>
    <w:rsid w:val="00F2490C"/>
    <w:rsid w:val="00F24AF4"/>
    <w:rsid w:val="00F24AF7"/>
    <w:rsid w:val="00F24E50"/>
    <w:rsid w:val="00F24F06"/>
    <w:rsid w:val="00F25526"/>
    <w:rsid w:val="00F255C2"/>
    <w:rsid w:val="00F25765"/>
    <w:rsid w:val="00F25C5F"/>
    <w:rsid w:val="00F26ADB"/>
    <w:rsid w:val="00F26D6B"/>
    <w:rsid w:val="00F26F39"/>
    <w:rsid w:val="00F26FBD"/>
    <w:rsid w:val="00F2711D"/>
    <w:rsid w:val="00F2738F"/>
    <w:rsid w:val="00F27527"/>
    <w:rsid w:val="00F27699"/>
    <w:rsid w:val="00F278D3"/>
    <w:rsid w:val="00F279CD"/>
    <w:rsid w:val="00F27ADC"/>
    <w:rsid w:val="00F27F24"/>
    <w:rsid w:val="00F30371"/>
    <w:rsid w:val="00F303C0"/>
    <w:rsid w:val="00F30443"/>
    <w:rsid w:val="00F307EA"/>
    <w:rsid w:val="00F308E2"/>
    <w:rsid w:val="00F30D95"/>
    <w:rsid w:val="00F31389"/>
    <w:rsid w:val="00F31629"/>
    <w:rsid w:val="00F316E6"/>
    <w:rsid w:val="00F318CC"/>
    <w:rsid w:val="00F31D84"/>
    <w:rsid w:val="00F320A9"/>
    <w:rsid w:val="00F322CA"/>
    <w:rsid w:val="00F3244D"/>
    <w:rsid w:val="00F32560"/>
    <w:rsid w:val="00F3262A"/>
    <w:rsid w:val="00F327BF"/>
    <w:rsid w:val="00F329D0"/>
    <w:rsid w:val="00F32EDA"/>
    <w:rsid w:val="00F33280"/>
    <w:rsid w:val="00F3345B"/>
    <w:rsid w:val="00F33824"/>
    <w:rsid w:val="00F33B17"/>
    <w:rsid w:val="00F33C42"/>
    <w:rsid w:val="00F33C56"/>
    <w:rsid w:val="00F33C6C"/>
    <w:rsid w:val="00F33DF8"/>
    <w:rsid w:val="00F33E27"/>
    <w:rsid w:val="00F34386"/>
    <w:rsid w:val="00F345BE"/>
    <w:rsid w:val="00F347C7"/>
    <w:rsid w:val="00F34848"/>
    <w:rsid w:val="00F34D92"/>
    <w:rsid w:val="00F35351"/>
    <w:rsid w:val="00F354EC"/>
    <w:rsid w:val="00F3579F"/>
    <w:rsid w:val="00F357C9"/>
    <w:rsid w:val="00F35A72"/>
    <w:rsid w:val="00F35F53"/>
    <w:rsid w:val="00F360CD"/>
    <w:rsid w:val="00F36425"/>
    <w:rsid w:val="00F36BAC"/>
    <w:rsid w:val="00F37260"/>
    <w:rsid w:val="00F37C4C"/>
    <w:rsid w:val="00F37FC1"/>
    <w:rsid w:val="00F40BE5"/>
    <w:rsid w:val="00F41553"/>
    <w:rsid w:val="00F41C1D"/>
    <w:rsid w:val="00F42543"/>
    <w:rsid w:val="00F42A91"/>
    <w:rsid w:val="00F42D46"/>
    <w:rsid w:val="00F42DBB"/>
    <w:rsid w:val="00F436FC"/>
    <w:rsid w:val="00F43761"/>
    <w:rsid w:val="00F43A65"/>
    <w:rsid w:val="00F43B9E"/>
    <w:rsid w:val="00F43EED"/>
    <w:rsid w:val="00F44078"/>
    <w:rsid w:val="00F44117"/>
    <w:rsid w:val="00F44786"/>
    <w:rsid w:val="00F4496C"/>
    <w:rsid w:val="00F44ACF"/>
    <w:rsid w:val="00F44D22"/>
    <w:rsid w:val="00F44DE1"/>
    <w:rsid w:val="00F44ECA"/>
    <w:rsid w:val="00F44F3A"/>
    <w:rsid w:val="00F45AB6"/>
    <w:rsid w:val="00F45D03"/>
    <w:rsid w:val="00F45EA0"/>
    <w:rsid w:val="00F463E2"/>
    <w:rsid w:val="00F46A93"/>
    <w:rsid w:val="00F474DD"/>
    <w:rsid w:val="00F47BF3"/>
    <w:rsid w:val="00F47D34"/>
    <w:rsid w:val="00F50B77"/>
    <w:rsid w:val="00F50C2B"/>
    <w:rsid w:val="00F50ED0"/>
    <w:rsid w:val="00F50FAF"/>
    <w:rsid w:val="00F5169E"/>
    <w:rsid w:val="00F51762"/>
    <w:rsid w:val="00F51EEA"/>
    <w:rsid w:val="00F51F10"/>
    <w:rsid w:val="00F523D0"/>
    <w:rsid w:val="00F529A5"/>
    <w:rsid w:val="00F5310D"/>
    <w:rsid w:val="00F53454"/>
    <w:rsid w:val="00F538B3"/>
    <w:rsid w:val="00F539F4"/>
    <w:rsid w:val="00F53F04"/>
    <w:rsid w:val="00F53F38"/>
    <w:rsid w:val="00F541A8"/>
    <w:rsid w:val="00F541FA"/>
    <w:rsid w:val="00F542A0"/>
    <w:rsid w:val="00F54422"/>
    <w:rsid w:val="00F544A7"/>
    <w:rsid w:val="00F54937"/>
    <w:rsid w:val="00F54D71"/>
    <w:rsid w:val="00F54EBD"/>
    <w:rsid w:val="00F553EF"/>
    <w:rsid w:val="00F55674"/>
    <w:rsid w:val="00F5588B"/>
    <w:rsid w:val="00F55A1F"/>
    <w:rsid w:val="00F55D70"/>
    <w:rsid w:val="00F55E73"/>
    <w:rsid w:val="00F56878"/>
    <w:rsid w:val="00F5688A"/>
    <w:rsid w:val="00F569D2"/>
    <w:rsid w:val="00F56B2D"/>
    <w:rsid w:val="00F573D6"/>
    <w:rsid w:val="00F5777B"/>
    <w:rsid w:val="00F57F35"/>
    <w:rsid w:val="00F57F88"/>
    <w:rsid w:val="00F57FBC"/>
    <w:rsid w:val="00F6033B"/>
    <w:rsid w:val="00F60F00"/>
    <w:rsid w:val="00F614C0"/>
    <w:rsid w:val="00F61F63"/>
    <w:rsid w:val="00F6243E"/>
    <w:rsid w:val="00F6278B"/>
    <w:rsid w:val="00F628B1"/>
    <w:rsid w:val="00F62CD7"/>
    <w:rsid w:val="00F636D8"/>
    <w:rsid w:val="00F63923"/>
    <w:rsid w:val="00F639D6"/>
    <w:rsid w:val="00F63E32"/>
    <w:rsid w:val="00F64376"/>
    <w:rsid w:val="00F643E1"/>
    <w:rsid w:val="00F6488C"/>
    <w:rsid w:val="00F64E34"/>
    <w:rsid w:val="00F65000"/>
    <w:rsid w:val="00F651EE"/>
    <w:rsid w:val="00F655D0"/>
    <w:rsid w:val="00F6588A"/>
    <w:rsid w:val="00F65B8B"/>
    <w:rsid w:val="00F65DED"/>
    <w:rsid w:val="00F65F61"/>
    <w:rsid w:val="00F66066"/>
    <w:rsid w:val="00F66490"/>
    <w:rsid w:val="00F666AC"/>
    <w:rsid w:val="00F666E6"/>
    <w:rsid w:val="00F667E2"/>
    <w:rsid w:val="00F66892"/>
    <w:rsid w:val="00F66992"/>
    <w:rsid w:val="00F66FD7"/>
    <w:rsid w:val="00F6710F"/>
    <w:rsid w:val="00F67885"/>
    <w:rsid w:val="00F678A0"/>
    <w:rsid w:val="00F70463"/>
    <w:rsid w:val="00F70708"/>
    <w:rsid w:val="00F70907"/>
    <w:rsid w:val="00F709AF"/>
    <w:rsid w:val="00F70E22"/>
    <w:rsid w:val="00F70FD6"/>
    <w:rsid w:val="00F717B6"/>
    <w:rsid w:val="00F71A7E"/>
    <w:rsid w:val="00F71B15"/>
    <w:rsid w:val="00F71D82"/>
    <w:rsid w:val="00F72D2E"/>
    <w:rsid w:val="00F72EAD"/>
    <w:rsid w:val="00F731C1"/>
    <w:rsid w:val="00F731D3"/>
    <w:rsid w:val="00F73581"/>
    <w:rsid w:val="00F735CE"/>
    <w:rsid w:val="00F73944"/>
    <w:rsid w:val="00F73997"/>
    <w:rsid w:val="00F73D3C"/>
    <w:rsid w:val="00F740BF"/>
    <w:rsid w:val="00F74D9C"/>
    <w:rsid w:val="00F757CE"/>
    <w:rsid w:val="00F758F5"/>
    <w:rsid w:val="00F75AA5"/>
    <w:rsid w:val="00F75E2E"/>
    <w:rsid w:val="00F7634F"/>
    <w:rsid w:val="00F767BA"/>
    <w:rsid w:val="00F768D8"/>
    <w:rsid w:val="00F76C7F"/>
    <w:rsid w:val="00F76EA1"/>
    <w:rsid w:val="00F77118"/>
    <w:rsid w:val="00F77252"/>
    <w:rsid w:val="00F7760F"/>
    <w:rsid w:val="00F779BD"/>
    <w:rsid w:val="00F77DD9"/>
    <w:rsid w:val="00F80124"/>
    <w:rsid w:val="00F80320"/>
    <w:rsid w:val="00F8075C"/>
    <w:rsid w:val="00F80FB4"/>
    <w:rsid w:val="00F813BE"/>
    <w:rsid w:val="00F814AA"/>
    <w:rsid w:val="00F818D7"/>
    <w:rsid w:val="00F819E8"/>
    <w:rsid w:val="00F81CCC"/>
    <w:rsid w:val="00F8222C"/>
    <w:rsid w:val="00F82D97"/>
    <w:rsid w:val="00F82F0F"/>
    <w:rsid w:val="00F8342B"/>
    <w:rsid w:val="00F834EF"/>
    <w:rsid w:val="00F83848"/>
    <w:rsid w:val="00F83893"/>
    <w:rsid w:val="00F83A15"/>
    <w:rsid w:val="00F84086"/>
    <w:rsid w:val="00F844F5"/>
    <w:rsid w:val="00F8453C"/>
    <w:rsid w:val="00F84DAE"/>
    <w:rsid w:val="00F850FA"/>
    <w:rsid w:val="00F85357"/>
    <w:rsid w:val="00F85669"/>
    <w:rsid w:val="00F8574B"/>
    <w:rsid w:val="00F85BD4"/>
    <w:rsid w:val="00F86139"/>
    <w:rsid w:val="00F86800"/>
    <w:rsid w:val="00F86A90"/>
    <w:rsid w:val="00F86B69"/>
    <w:rsid w:val="00F86EE8"/>
    <w:rsid w:val="00F86FD3"/>
    <w:rsid w:val="00F8772B"/>
    <w:rsid w:val="00F8777D"/>
    <w:rsid w:val="00F87F51"/>
    <w:rsid w:val="00F91FC5"/>
    <w:rsid w:val="00F92745"/>
    <w:rsid w:val="00F927FF"/>
    <w:rsid w:val="00F928FB"/>
    <w:rsid w:val="00F92FB3"/>
    <w:rsid w:val="00F92FE4"/>
    <w:rsid w:val="00F93122"/>
    <w:rsid w:val="00F93357"/>
    <w:rsid w:val="00F93647"/>
    <w:rsid w:val="00F93853"/>
    <w:rsid w:val="00F9390F"/>
    <w:rsid w:val="00F9396B"/>
    <w:rsid w:val="00F93A09"/>
    <w:rsid w:val="00F93DDA"/>
    <w:rsid w:val="00F94081"/>
    <w:rsid w:val="00F94637"/>
    <w:rsid w:val="00F949DF"/>
    <w:rsid w:val="00F955CD"/>
    <w:rsid w:val="00F955ED"/>
    <w:rsid w:val="00F95DBE"/>
    <w:rsid w:val="00F95E68"/>
    <w:rsid w:val="00F95F2D"/>
    <w:rsid w:val="00F9608D"/>
    <w:rsid w:val="00F9663D"/>
    <w:rsid w:val="00F96661"/>
    <w:rsid w:val="00F968FF"/>
    <w:rsid w:val="00F96D12"/>
    <w:rsid w:val="00F96DAC"/>
    <w:rsid w:val="00F973EA"/>
    <w:rsid w:val="00F9742C"/>
    <w:rsid w:val="00F975E9"/>
    <w:rsid w:val="00F976EA"/>
    <w:rsid w:val="00F97D61"/>
    <w:rsid w:val="00F97FA6"/>
    <w:rsid w:val="00FA0764"/>
    <w:rsid w:val="00FA0ADB"/>
    <w:rsid w:val="00FA0E15"/>
    <w:rsid w:val="00FA167F"/>
    <w:rsid w:val="00FA1B7D"/>
    <w:rsid w:val="00FA1BB8"/>
    <w:rsid w:val="00FA1C9A"/>
    <w:rsid w:val="00FA1FBB"/>
    <w:rsid w:val="00FA21E6"/>
    <w:rsid w:val="00FA2302"/>
    <w:rsid w:val="00FA2627"/>
    <w:rsid w:val="00FA2DDD"/>
    <w:rsid w:val="00FA2DED"/>
    <w:rsid w:val="00FA2FF8"/>
    <w:rsid w:val="00FA35F8"/>
    <w:rsid w:val="00FA3843"/>
    <w:rsid w:val="00FA3AD5"/>
    <w:rsid w:val="00FA429B"/>
    <w:rsid w:val="00FA43D0"/>
    <w:rsid w:val="00FA4525"/>
    <w:rsid w:val="00FA4A36"/>
    <w:rsid w:val="00FA5305"/>
    <w:rsid w:val="00FA5561"/>
    <w:rsid w:val="00FA5665"/>
    <w:rsid w:val="00FA578F"/>
    <w:rsid w:val="00FA5824"/>
    <w:rsid w:val="00FA5BE3"/>
    <w:rsid w:val="00FA5DFB"/>
    <w:rsid w:val="00FA5E8B"/>
    <w:rsid w:val="00FA6A3A"/>
    <w:rsid w:val="00FA6B44"/>
    <w:rsid w:val="00FA6CDE"/>
    <w:rsid w:val="00FA6EAC"/>
    <w:rsid w:val="00FA7177"/>
    <w:rsid w:val="00FA7CA8"/>
    <w:rsid w:val="00FA7DB5"/>
    <w:rsid w:val="00FB0479"/>
    <w:rsid w:val="00FB07FF"/>
    <w:rsid w:val="00FB0A50"/>
    <w:rsid w:val="00FB0AAD"/>
    <w:rsid w:val="00FB0DFB"/>
    <w:rsid w:val="00FB10EE"/>
    <w:rsid w:val="00FB11EB"/>
    <w:rsid w:val="00FB1A7B"/>
    <w:rsid w:val="00FB1AAA"/>
    <w:rsid w:val="00FB1B8F"/>
    <w:rsid w:val="00FB2198"/>
    <w:rsid w:val="00FB2679"/>
    <w:rsid w:val="00FB26A4"/>
    <w:rsid w:val="00FB2F79"/>
    <w:rsid w:val="00FB30AF"/>
    <w:rsid w:val="00FB3109"/>
    <w:rsid w:val="00FB3656"/>
    <w:rsid w:val="00FB3891"/>
    <w:rsid w:val="00FB38B9"/>
    <w:rsid w:val="00FB397E"/>
    <w:rsid w:val="00FB3A6E"/>
    <w:rsid w:val="00FB3AEB"/>
    <w:rsid w:val="00FB3B47"/>
    <w:rsid w:val="00FB3C09"/>
    <w:rsid w:val="00FB4059"/>
    <w:rsid w:val="00FB4530"/>
    <w:rsid w:val="00FB4683"/>
    <w:rsid w:val="00FB5790"/>
    <w:rsid w:val="00FB5EFF"/>
    <w:rsid w:val="00FB6646"/>
    <w:rsid w:val="00FB6CFA"/>
    <w:rsid w:val="00FB71E2"/>
    <w:rsid w:val="00FB73C3"/>
    <w:rsid w:val="00FB7737"/>
    <w:rsid w:val="00FB79C4"/>
    <w:rsid w:val="00FC064D"/>
    <w:rsid w:val="00FC07B9"/>
    <w:rsid w:val="00FC0B81"/>
    <w:rsid w:val="00FC1338"/>
    <w:rsid w:val="00FC15CD"/>
    <w:rsid w:val="00FC1972"/>
    <w:rsid w:val="00FC1DDE"/>
    <w:rsid w:val="00FC1FB2"/>
    <w:rsid w:val="00FC1FD8"/>
    <w:rsid w:val="00FC22CE"/>
    <w:rsid w:val="00FC22E6"/>
    <w:rsid w:val="00FC28CE"/>
    <w:rsid w:val="00FC2AC3"/>
    <w:rsid w:val="00FC2E5C"/>
    <w:rsid w:val="00FC3119"/>
    <w:rsid w:val="00FC3320"/>
    <w:rsid w:val="00FC3480"/>
    <w:rsid w:val="00FC3A01"/>
    <w:rsid w:val="00FC4400"/>
    <w:rsid w:val="00FC4411"/>
    <w:rsid w:val="00FC445B"/>
    <w:rsid w:val="00FC44C3"/>
    <w:rsid w:val="00FC45C5"/>
    <w:rsid w:val="00FC493B"/>
    <w:rsid w:val="00FC4A94"/>
    <w:rsid w:val="00FC4B2F"/>
    <w:rsid w:val="00FC4E21"/>
    <w:rsid w:val="00FC4EDD"/>
    <w:rsid w:val="00FC4FEB"/>
    <w:rsid w:val="00FC5042"/>
    <w:rsid w:val="00FC51FA"/>
    <w:rsid w:val="00FC5321"/>
    <w:rsid w:val="00FC5683"/>
    <w:rsid w:val="00FC5943"/>
    <w:rsid w:val="00FC5F35"/>
    <w:rsid w:val="00FC5F47"/>
    <w:rsid w:val="00FC5F6D"/>
    <w:rsid w:val="00FC6102"/>
    <w:rsid w:val="00FC6203"/>
    <w:rsid w:val="00FC6A18"/>
    <w:rsid w:val="00FC6ED4"/>
    <w:rsid w:val="00FC787C"/>
    <w:rsid w:val="00FC7FE5"/>
    <w:rsid w:val="00FD0107"/>
    <w:rsid w:val="00FD023D"/>
    <w:rsid w:val="00FD0AFF"/>
    <w:rsid w:val="00FD0C6C"/>
    <w:rsid w:val="00FD0E6E"/>
    <w:rsid w:val="00FD1C5B"/>
    <w:rsid w:val="00FD23F5"/>
    <w:rsid w:val="00FD247B"/>
    <w:rsid w:val="00FD2B2E"/>
    <w:rsid w:val="00FD2BF3"/>
    <w:rsid w:val="00FD2C2F"/>
    <w:rsid w:val="00FD3077"/>
    <w:rsid w:val="00FD3231"/>
    <w:rsid w:val="00FD3660"/>
    <w:rsid w:val="00FD3972"/>
    <w:rsid w:val="00FD3A02"/>
    <w:rsid w:val="00FD3B31"/>
    <w:rsid w:val="00FD3E3D"/>
    <w:rsid w:val="00FD4565"/>
    <w:rsid w:val="00FD4893"/>
    <w:rsid w:val="00FD4B92"/>
    <w:rsid w:val="00FD55D2"/>
    <w:rsid w:val="00FD57B2"/>
    <w:rsid w:val="00FD5D70"/>
    <w:rsid w:val="00FD5F47"/>
    <w:rsid w:val="00FD693D"/>
    <w:rsid w:val="00FD717F"/>
    <w:rsid w:val="00FD75EA"/>
    <w:rsid w:val="00FD7B11"/>
    <w:rsid w:val="00FE0200"/>
    <w:rsid w:val="00FE06F3"/>
    <w:rsid w:val="00FE09DC"/>
    <w:rsid w:val="00FE0CD3"/>
    <w:rsid w:val="00FE15B3"/>
    <w:rsid w:val="00FE16F9"/>
    <w:rsid w:val="00FE1823"/>
    <w:rsid w:val="00FE186A"/>
    <w:rsid w:val="00FE1975"/>
    <w:rsid w:val="00FE1BF9"/>
    <w:rsid w:val="00FE1C87"/>
    <w:rsid w:val="00FE1D6B"/>
    <w:rsid w:val="00FE2360"/>
    <w:rsid w:val="00FE236E"/>
    <w:rsid w:val="00FE2C27"/>
    <w:rsid w:val="00FE2D25"/>
    <w:rsid w:val="00FE2D4A"/>
    <w:rsid w:val="00FE3194"/>
    <w:rsid w:val="00FE34F5"/>
    <w:rsid w:val="00FE35CE"/>
    <w:rsid w:val="00FE38FF"/>
    <w:rsid w:val="00FE3B36"/>
    <w:rsid w:val="00FE3E76"/>
    <w:rsid w:val="00FE4425"/>
    <w:rsid w:val="00FE46FF"/>
    <w:rsid w:val="00FE4870"/>
    <w:rsid w:val="00FE487A"/>
    <w:rsid w:val="00FE4979"/>
    <w:rsid w:val="00FE49E9"/>
    <w:rsid w:val="00FE4AC3"/>
    <w:rsid w:val="00FE4BE6"/>
    <w:rsid w:val="00FE4E07"/>
    <w:rsid w:val="00FE50EC"/>
    <w:rsid w:val="00FE522A"/>
    <w:rsid w:val="00FE585B"/>
    <w:rsid w:val="00FE5B65"/>
    <w:rsid w:val="00FE64B2"/>
    <w:rsid w:val="00FE6802"/>
    <w:rsid w:val="00FE6ACC"/>
    <w:rsid w:val="00FE6D89"/>
    <w:rsid w:val="00FE6DE7"/>
    <w:rsid w:val="00FE738F"/>
    <w:rsid w:val="00FE765B"/>
    <w:rsid w:val="00FE7738"/>
    <w:rsid w:val="00FE7863"/>
    <w:rsid w:val="00FE7989"/>
    <w:rsid w:val="00FE79BE"/>
    <w:rsid w:val="00FE7BB5"/>
    <w:rsid w:val="00FE7E77"/>
    <w:rsid w:val="00FE7E7B"/>
    <w:rsid w:val="00FF0569"/>
    <w:rsid w:val="00FF0C67"/>
    <w:rsid w:val="00FF1359"/>
    <w:rsid w:val="00FF1485"/>
    <w:rsid w:val="00FF206E"/>
    <w:rsid w:val="00FF20EA"/>
    <w:rsid w:val="00FF212B"/>
    <w:rsid w:val="00FF2205"/>
    <w:rsid w:val="00FF2233"/>
    <w:rsid w:val="00FF260C"/>
    <w:rsid w:val="00FF2FD9"/>
    <w:rsid w:val="00FF30F4"/>
    <w:rsid w:val="00FF3101"/>
    <w:rsid w:val="00FF3154"/>
    <w:rsid w:val="00FF33B8"/>
    <w:rsid w:val="00FF35EB"/>
    <w:rsid w:val="00FF3C69"/>
    <w:rsid w:val="00FF3EC1"/>
    <w:rsid w:val="00FF4410"/>
    <w:rsid w:val="00FF444A"/>
    <w:rsid w:val="00FF4CDD"/>
    <w:rsid w:val="00FF4EE9"/>
    <w:rsid w:val="00FF509A"/>
    <w:rsid w:val="00FF5AC2"/>
    <w:rsid w:val="00FF5C28"/>
    <w:rsid w:val="00FF6246"/>
    <w:rsid w:val="00FF63EB"/>
    <w:rsid w:val="00FF6E0A"/>
    <w:rsid w:val="00FF710C"/>
    <w:rsid w:val="00FF7395"/>
    <w:rsid w:val="00FF739C"/>
    <w:rsid w:val="00FF776B"/>
    <w:rsid w:val="00FF79FF"/>
    <w:rsid w:val="00FF7B2C"/>
    <w:rsid w:val="00FF7D89"/>
    <w:rsid w:val="01C3A20E"/>
    <w:rsid w:val="01DC3070"/>
    <w:rsid w:val="0232B39E"/>
    <w:rsid w:val="0289BF8E"/>
    <w:rsid w:val="03A59E35"/>
    <w:rsid w:val="03D4DC64"/>
    <w:rsid w:val="03E5004F"/>
    <w:rsid w:val="0400BDFD"/>
    <w:rsid w:val="04013CF3"/>
    <w:rsid w:val="044E5F5F"/>
    <w:rsid w:val="05692BD1"/>
    <w:rsid w:val="06350E5A"/>
    <w:rsid w:val="078690F7"/>
    <w:rsid w:val="079AF8D7"/>
    <w:rsid w:val="090AA5DA"/>
    <w:rsid w:val="098C2979"/>
    <w:rsid w:val="0A25B9D6"/>
    <w:rsid w:val="0A990D55"/>
    <w:rsid w:val="0B1F4A53"/>
    <w:rsid w:val="0BA3E414"/>
    <w:rsid w:val="0BF6F79C"/>
    <w:rsid w:val="0C0F75E9"/>
    <w:rsid w:val="0C2E8B8B"/>
    <w:rsid w:val="0C9A7139"/>
    <w:rsid w:val="0CF66728"/>
    <w:rsid w:val="0D1DE022"/>
    <w:rsid w:val="0DAF79B3"/>
    <w:rsid w:val="0EA89312"/>
    <w:rsid w:val="0EB728CA"/>
    <w:rsid w:val="0ED4924C"/>
    <w:rsid w:val="0F1DE8FE"/>
    <w:rsid w:val="0F4F822F"/>
    <w:rsid w:val="0F57F863"/>
    <w:rsid w:val="0F6040F7"/>
    <w:rsid w:val="0FA6447F"/>
    <w:rsid w:val="10887CDD"/>
    <w:rsid w:val="10AFEA79"/>
    <w:rsid w:val="10DFE279"/>
    <w:rsid w:val="10FCEC85"/>
    <w:rsid w:val="11277DE4"/>
    <w:rsid w:val="12359357"/>
    <w:rsid w:val="123708E1"/>
    <w:rsid w:val="1250CB26"/>
    <w:rsid w:val="125A4E11"/>
    <w:rsid w:val="1262B2E8"/>
    <w:rsid w:val="13C40F83"/>
    <w:rsid w:val="13F47C73"/>
    <w:rsid w:val="13FDEF79"/>
    <w:rsid w:val="14034B02"/>
    <w:rsid w:val="1410EDD9"/>
    <w:rsid w:val="141DE8BB"/>
    <w:rsid w:val="145541CD"/>
    <w:rsid w:val="14BA061B"/>
    <w:rsid w:val="15ABD2FE"/>
    <w:rsid w:val="15F98E41"/>
    <w:rsid w:val="16352336"/>
    <w:rsid w:val="168E1F3E"/>
    <w:rsid w:val="16A55B82"/>
    <w:rsid w:val="173DEB12"/>
    <w:rsid w:val="178848D4"/>
    <w:rsid w:val="17DBB0A2"/>
    <w:rsid w:val="17EFFCD1"/>
    <w:rsid w:val="1842378E"/>
    <w:rsid w:val="1848515A"/>
    <w:rsid w:val="18F22C61"/>
    <w:rsid w:val="198905DA"/>
    <w:rsid w:val="199A70BD"/>
    <w:rsid w:val="1A29C4A5"/>
    <w:rsid w:val="1A4BA2AE"/>
    <w:rsid w:val="1AAE7E42"/>
    <w:rsid w:val="1B05E05C"/>
    <w:rsid w:val="1B060EA4"/>
    <w:rsid w:val="1B369D48"/>
    <w:rsid w:val="1BC59506"/>
    <w:rsid w:val="1C756D90"/>
    <w:rsid w:val="1D05BC74"/>
    <w:rsid w:val="1D15F251"/>
    <w:rsid w:val="1E0AD8A6"/>
    <w:rsid w:val="1E0BE43F"/>
    <w:rsid w:val="1E3C164E"/>
    <w:rsid w:val="1ECB4248"/>
    <w:rsid w:val="1F732A90"/>
    <w:rsid w:val="1F86B7BD"/>
    <w:rsid w:val="1FA07193"/>
    <w:rsid w:val="20492D8B"/>
    <w:rsid w:val="206E0859"/>
    <w:rsid w:val="20B13059"/>
    <w:rsid w:val="21122439"/>
    <w:rsid w:val="217611F4"/>
    <w:rsid w:val="2192BF0C"/>
    <w:rsid w:val="2386F153"/>
    <w:rsid w:val="23EF3D70"/>
    <w:rsid w:val="243DF5A0"/>
    <w:rsid w:val="24BEA93F"/>
    <w:rsid w:val="24FBECCC"/>
    <w:rsid w:val="252EC81E"/>
    <w:rsid w:val="25BEC2C2"/>
    <w:rsid w:val="25F40EED"/>
    <w:rsid w:val="261688FF"/>
    <w:rsid w:val="269C8135"/>
    <w:rsid w:val="2701CB63"/>
    <w:rsid w:val="2704690A"/>
    <w:rsid w:val="2723DAE7"/>
    <w:rsid w:val="27A14C7B"/>
    <w:rsid w:val="28F059E4"/>
    <w:rsid w:val="28F06371"/>
    <w:rsid w:val="28FA3475"/>
    <w:rsid w:val="2934C139"/>
    <w:rsid w:val="2A5CACFE"/>
    <w:rsid w:val="2A880CEB"/>
    <w:rsid w:val="2AA48C04"/>
    <w:rsid w:val="2B571EDB"/>
    <w:rsid w:val="2B616C29"/>
    <w:rsid w:val="2BA4A206"/>
    <w:rsid w:val="2C1631D9"/>
    <w:rsid w:val="2C3B7BFB"/>
    <w:rsid w:val="2C75A217"/>
    <w:rsid w:val="2CDE2F06"/>
    <w:rsid w:val="2D28DEFC"/>
    <w:rsid w:val="2D2F23E1"/>
    <w:rsid w:val="2D466796"/>
    <w:rsid w:val="2E77F8C9"/>
    <w:rsid w:val="2EF54EED"/>
    <w:rsid w:val="2F2C32E5"/>
    <w:rsid w:val="2F4693BE"/>
    <w:rsid w:val="2F5069CC"/>
    <w:rsid w:val="2FAB2720"/>
    <w:rsid w:val="3053D7AD"/>
    <w:rsid w:val="307F74BC"/>
    <w:rsid w:val="30C438BF"/>
    <w:rsid w:val="31B77D6A"/>
    <w:rsid w:val="32E6F2A5"/>
    <w:rsid w:val="3306F3D7"/>
    <w:rsid w:val="331F57FC"/>
    <w:rsid w:val="343773DA"/>
    <w:rsid w:val="3451E851"/>
    <w:rsid w:val="3471B057"/>
    <w:rsid w:val="34A8C7E8"/>
    <w:rsid w:val="35A64064"/>
    <w:rsid w:val="375E5434"/>
    <w:rsid w:val="38847A30"/>
    <w:rsid w:val="3994EA7E"/>
    <w:rsid w:val="39B5B5C7"/>
    <w:rsid w:val="39E38848"/>
    <w:rsid w:val="3A1D1CF6"/>
    <w:rsid w:val="3AB98732"/>
    <w:rsid w:val="3AFAF708"/>
    <w:rsid w:val="3C7AA593"/>
    <w:rsid w:val="3C9F861E"/>
    <w:rsid w:val="3CED7957"/>
    <w:rsid w:val="3D09CE91"/>
    <w:rsid w:val="3D7CD217"/>
    <w:rsid w:val="3DADB377"/>
    <w:rsid w:val="3EABD068"/>
    <w:rsid w:val="3EEAF695"/>
    <w:rsid w:val="3EF963F1"/>
    <w:rsid w:val="3F9FA07B"/>
    <w:rsid w:val="3FE4ACF3"/>
    <w:rsid w:val="400A71FA"/>
    <w:rsid w:val="402E84B3"/>
    <w:rsid w:val="4062F33A"/>
    <w:rsid w:val="414B1F55"/>
    <w:rsid w:val="4186BFF6"/>
    <w:rsid w:val="419231B0"/>
    <w:rsid w:val="41FEC39B"/>
    <w:rsid w:val="424B8419"/>
    <w:rsid w:val="43229057"/>
    <w:rsid w:val="43ABF3D9"/>
    <w:rsid w:val="43F05BAD"/>
    <w:rsid w:val="4453AB5E"/>
    <w:rsid w:val="4469213A"/>
    <w:rsid w:val="447ADF8D"/>
    <w:rsid w:val="4480ADE3"/>
    <w:rsid w:val="44BB1435"/>
    <w:rsid w:val="4536645D"/>
    <w:rsid w:val="458225FE"/>
    <w:rsid w:val="45966B3E"/>
    <w:rsid w:val="4631AF9E"/>
    <w:rsid w:val="468978AE"/>
    <w:rsid w:val="4705A886"/>
    <w:rsid w:val="471FE281"/>
    <w:rsid w:val="47377D71"/>
    <w:rsid w:val="476CB573"/>
    <w:rsid w:val="47C41D52"/>
    <w:rsid w:val="48398A51"/>
    <w:rsid w:val="4946A4EC"/>
    <w:rsid w:val="4973340D"/>
    <w:rsid w:val="4A51506B"/>
    <w:rsid w:val="4A806B77"/>
    <w:rsid w:val="4A8A031B"/>
    <w:rsid w:val="4A8AAC01"/>
    <w:rsid w:val="4C30D990"/>
    <w:rsid w:val="4C88B7EA"/>
    <w:rsid w:val="4CDE660F"/>
    <w:rsid w:val="4CE611C6"/>
    <w:rsid w:val="4D5695DD"/>
    <w:rsid w:val="4D78B7FA"/>
    <w:rsid w:val="4D8669BA"/>
    <w:rsid w:val="4DC45388"/>
    <w:rsid w:val="4DC9F5FB"/>
    <w:rsid w:val="4ECD32D3"/>
    <w:rsid w:val="4F2D9D6B"/>
    <w:rsid w:val="4F6EB373"/>
    <w:rsid w:val="4FD39D69"/>
    <w:rsid w:val="4FE62FD3"/>
    <w:rsid w:val="502AB45B"/>
    <w:rsid w:val="506D1333"/>
    <w:rsid w:val="50A09A0B"/>
    <w:rsid w:val="50DDAC5D"/>
    <w:rsid w:val="51014DD9"/>
    <w:rsid w:val="512853AC"/>
    <w:rsid w:val="514DDAAB"/>
    <w:rsid w:val="520579B1"/>
    <w:rsid w:val="52160484"/>
    <w:rsid w:val="52490C0D"/>
    <w:rsid w:val="52B5062A"/>
    <w:rsid w:val="536EAD5A"/>
    <w:rsid w:val="5380F208"/>
    <w:rsid w:val="53B7AB72"/>
    <w:rsid w:val="53C28E32"/>
    <w:rsid w:val="546250A1"/>
    <w:rsid w:val="54824064"/>
    <w:rsid w:val="55449CFF"/>
    <w:rsid w:val="5567F508"/>
    <w:rsid w:val="55CCB888"/>
    <w:rsid w:val="567CF8C0"/>
    <w:rsid w:val="5699E02B"/>
    <w:rsid w:val="57886FDC"/>
    <w:rsid w:val="57C2F31E"/>
    <w:rsid w:val="57D2137C"/>
    <w:rsid w:val="5817C52A"/>
    <w:rsid w:val="582D9BAF"/>
    <w:rsid w:val="5848977D"/>
    <w:rsid w:val="58494810"/>
    <w:rsid w:val="585C64AE"/>
    <w:rsid w:val="58807250"/>
    <w:rsid w:val="5885C346"/>
    <w:rsid w:val="58B6AC34"/>
    <w:rsid w:val="5922938F"/>
    <w:rsid w:val="59262B38"/>
    <w:rsid w:val="59C9C1A3"/>
    <w:rsid w:val="5A0F7713"/>
    <w:rsid w:val="5A11D674"/>
    <w:rsid w:val="5A3349F1"/>
    <w:rsid w:val="5A57E347"/>
    <w:rsid w:val="5BB06B6A"/>
    <w:rsid w:val="5C457BA9"/>
    <w:rsid w:val="5C6A9427"/>
    <w:rsid w:val="5CB09FF4"/>
    <w:rsid w:val="5CF4A774"/>
    <w:rsid w:val="5CF624ED"/>
    <w:rsid w:val="5D92360C"/>
    <w:rsid w:val="5E0DB56F"/>
    <w:rsid w:val="5EF2FA73"/>
    <w:rsid w:val="5F8260F7"/>
    <w:rsid w:val="5FA5BFBB"/>
    <w:rsid w:val="6002C7FE"/>
    <w:rsid w:val="602C0B38"/>
    <w:rsid w:val="604F82B9"/>
    <w:rsid w:val="60A3EDDC"/>
    <w:rsid w:val="60A54875"/>
    <w:rsid w:val="60A9D7A5"/>
    <w:rsid w:val="60D83B5D"/>
    <w:rsid w:val="60E4EA1E"/>
    <w:rsid w:val="60F72C92"/>
    <w:rsid w:val="61ABCE54"/>
    <w:rsid w:val="62D1DC0C"/>
    <w:rsid w:val="6312F020"/>
    <w:rsid w:val="635CAC77"/>
    <w:rsid w:val="63A63067"/>
    <w:rsid w:val="63B7B6A6"/>
    <w:rsid w:val="63CCE688"/>
    <w:rsid w:val="646D5BEE"/>
    <w:rsid w:val="64D5FB8C"/>
    <w:rsid w:val="6527D71A"/>
    <w:rsid w:val="659324E4"/>
    <w:rsid w:val="65A623C3"/>
    <w:rsid w:val="65B63267"/>
    <w:rsid w:val="65C4A988"/>
    <w:rsid w:val="65D35B92"/>
    <w:rsid w:val="65EBC51E"/>
    <w:rsid w:val="672B31E0"/>
    <w:rsid w:val="674F9DE1"/>
    <w:rsid w:val="675DFE09"/>
    <w:rsid w:val="678C994B"/>
    <w:rsid w:val="67D896B4"/>
    <w:rsid w:val="680D9C4E"/>
    <w:rsid w:val="68B8296E"/>
    <w:rsid w:val="68BCEFDF"/>
    <w:rsid w:val="6920B237"/>
    <w:rsid w:val="69794E81"/>
    <w:rsid w:val="69894BB2"/>
    <w:rsid w:val="69A96CAF"/>
    <w:rsid w:val="69D6C1B5"/>
    <w:rsid w:val="6A10C366"/>
    <w:rsid w:val="6AA0A18B"/>
    <w:rsid w:val="6AB4FF9A"/>
    <w:rsid w:val="6AB9FD26"/>
    <w:rsid w:val="6AD63F2A"/>
    <w:rsid w:val="6B5C0CA5"/>
    <w:rsid w:val="6C0A090D"/>
    <w:rsid w:val="6E96410D"/>
    <w:rsid w:val="6EB9888B"/>
    <w:rsid w:val="6F302480"/>
    <w:rsid w:val="6FCD7EAF"/>
    <w:rsid w:val="70240DA2"/>
    <w:rsid w:val="70616247"/>
    <w:rsid w:val="70869F10"/>
    <w:rsid w:val="713D52C0"/>
    <w:rsid w:val="727AB0E0"/>
    <w:rsid w:val="7283793D"/>
    <w:rsid w:val="72ABB370"/>
    <w:rsid w:val="73315866"/>
    <w:rsid w:val="7362FC46"/>
    <w:rsid w:val="738349CC"/>
    <w:rsid w:val="73DC9AE9"/>
    <w:rsid w:val="7429824A"/>
    <w:rsid w:val="74719C07"/>
    <w:rsid w:val="75923486"/>
    <w:rsid w:val="771CADC4"/>
    <w:rsid w:val="776233C8"/>
    <w:rsid w:val="776FD276"/>
    <w:rsid w:val="780BEC9F"/>
    <w:rsid w:val="78D04664"/>
    <w:rsid w:val="78D50768"/>
    <w:rsid w:val="795140DD"/>
    <w:rsid w:val="795A8CD8"/>
    <w:rsid w:val="79CE2D27"/>
    <w:rsid w:val="7A3FACA4"/>
    <w:rsid w:val="7B634E60"/>
    <w:rsid w:val="7B89E731"/>
    <w:rsid w:val="7B8C41B5"/>
    <w:rsid w:val="7BA581BD"/>
    <w:rsid w:val="7C1EA6A0"/>
    <w:rsid w:val="7C319DE2"/>
    <w:rsid w:val="7C470A1C"/>
    <w:rsid w:val="7C7690CC"/>
    <w:rsid w:val="7D2EBF8F"/>
    <w:rsid w:val="7DC35537"/>
    <w:rsid w:val="7DC8D6F7"/>
    <w:rsid w:val="7DFBBB20"/>
    <w:rsid w:val="7E186E1D"/>
    <w:rsid w:val="7E37BF0D"/>
    <w:rsid w:val="7E3D4471"/>
    <w:rsid w:val="7ED4080F"/>
    <w:rsid w:val="7EDA4174"/>
    <w:rsid w:val="7F3A2A22"/>
    <w:rsid w:val="7FFC922B"/>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red,#4d4d4f"/>
    </o:shapedefaults>
    <o:shapelayout v:ext="edit">
      <o:idmap v:ext="edit" data="2"/>
    </o:shapelayout>
  </w:shapeDefaults>
  <w:decimalSymbol w:val="."/>
  <w:listSeparator w:val=","/>
  <w14:docId w14:val="26A1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uiPriority="2"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E36898"/>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Style 13,FR"/>
    <w:basedOn w:val="DefaultParagraphFont"/>
    <w:uiPriority w:val="99"/>
    <w:qFormat/>
    <w:rsid w:val="00566AB4"/>
    <w:rPr>
      <w:rFonts w:ascii="Arial" w:hAnsi="Arial"/>
      <w:vertAlign w:val="superscript"/>
    </w:rPr>
  </w:style>
  <w:style w:type="paragraph" w:styleId="FootnoteText">
    <w:name w:val="footnote text"/>
    <w:aliases w:val="Footnote text,ACMA Footnote Text,ABA Footnote Text,footnote text,Footnote Text Char1,Footnote Text Char Char,Footnote Text Char1 Char Char,Footnote Text Char Char Char Char,Footnote Text Char1 Char Char Char Char,f,fn"/>
    <w:basedOn w:val="Normal"/>
    <w:link w:val="FootnoteTextChar"/>
    <w:uiPriority w:val="23"/>
    <w:qFormat/>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qFormat/>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unhideWhenUsed/>
    <w:rsid w:val="006B52DE"/>
    <w:rPr>
      <w:color w:val="605E5C"/>
      <w:shd w:val="clear" w:color="auto" w:fill="E1DFDD"/>
    </w:rPr>
  </w:style>
  <w:style w:type="character" w:customStyle="1" w:styleId="Heading3Char">
    <w:name w:val="Heading 3 Char"/>
    <w:basedOn w:val="DefaultParagraphFont"/>
    <w:link w:val="Heading3"/>
    <w:uiPriority w:val="2"/>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paragraph" w:styleId="ListParagraph">
    <w:name w:val="List Paragraph"/>
    <w:aliases w:val="List Paragraph1,Recommendation"/>
    <w:basedOn w:val="Normal"/>
    <w:link w:val="ListParagraphChar"/>
    <w:uiPriority w:val="34"/>
    <w:qFormat/>
    <w:rsid w:val="003D0EC7"/>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CE338A"/>
    <w:pPr>
      <w:autoSpaceDE w:val="0"/>
      <w:autoSpaceDN w:val="0"/>
      <w:adjustRightInd w:val="0"/>
    </w:pPr>
    <w:rPr>
      <w:rFonts w:ascii="Calibri" w:eastAsiaTheme="minorHAnsi" w:hAnsi="Calibri" w:cs="Calibri"/>
      <w:color w:val="000000"/>
      <w:lang w:eastAsia="en-US"/>
    </w:rPr>
  </w:style>
  <w:style w:type="character" w:customStyle="1" w:styleId="FootnoteTextChar">
    <w:name w:val="Footnote Text Char"/>
    <w:aliases w:val="Footnote text Char,ACMA Footnote Text Char,ABA Footnote Text Char,footnote text Char,Footnote Text Char1 Char,Footnote Text Char Char Char,Footnote Text Char1 Char Char Char,Footnote Text Char Char Char Char Char,f Char,fn Char"/>
    <w:basedOn w:val="DefaultParagraphFont"/>
    <w:link w:val="FootnoteText"/>
    <w:uiPriority w:val="23"/>
    <w:qFormat/>
    <w:rsid w:val="003D6D95"/>
    <w:rPr>
      <w:rFonts w:ascii="Arial" w:hAnsi="Arial"/>
      <w:sz w:val="16"/>
      <w:szCs w:val="16"/>
    </w:rPr>
  </w:style>
  <w:style w:type="paragraph" w:styleId="Revision">
    <w:name w:val="Revision"/>
    <w:hidden/>
    <w:semiHidden/>
    <w:rsid w:val="00F0286B"/>
    <w:rPr>
      <w:rFonts w:ascii="Arial" w:hAnsi="Arial"/>
      <w:sz w:val="20"/>
    </w:rPr>
  </w:style>
  <w:style w:type="paragraph" w:customStyle="1" w:styleId="paragraph0">
    <w:name w:val="paragraph"/>
    <w:basedOn w:val="Normal"/>
    <w:rsid w:val="00912991"/>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912991"/>
  </w:style>
  <w:style w:type="character" w:customStyle="1" w:styleId="eop">
    <w:name w:val="eop"/>
    <w:basedOn w:val="DefaultParagraphFont"/>
    <w:rsid w:val="00912991"/>
  </w:style>
  <w:style w:type="character" w:styleId="Mention">
    <w:name w:val="Mention"/>
    <w:basedOn w:val="DefaultParagraphFont"/>
    <w:uiPriority w:val="99"/>
    <w:unhideWhenUsed/>
    <w:rsid w:val="00192E8C"/>
    <w:rPr>
      <w:color w:val="2B579A"/>
      <w:shd w:val="clear" w:color="auto" w:fill="E1DFDD"/>
    </w:rPr>
  </w:style>
  <w:style w:type="paragraph" w:customStyle="1" w:styleId="ACMANumberedList">
    <w:name w:val="ACMA Numbered List"/>
    <w:rsid w:val="00FE236E"/>
    <w:pPr>
      <w:numPr>
        <w:numId w:val="40"/>
      </w:numPr>
      <w:spacing w:before="20" w:after="20"/>
    </w:pPr>
    <w:rPr>
      <w:szCs w:val="20"/>
      <w:lang w:eastAsia="en-US"/>
    </w:rPr>
  </w:style>
  <w:style w:type="paragraph" w:customStyle="1" w:styleId="LegislationLvl1">
    <w:name w:val="Legislation Lvl 1"/>
    <w:rsid w:val="00FE236E"/>
    <w:pPr>
      <w:numPr>
        <w:numId w:val="41"/>
      </w:numPr>
      <w:tabs>
        <w:tab w:val="clear" w:pos="1080"/>
        <w:tab w:val="num" w:pos="851"/>
      </w:tabs>
      <w:ind w:left="850" w:hanging="493"/>
    </w:pPr>
    <w:rPr>
      <w:bCs/>
      <w:sz w:val="22"/>
      <w:szCs w:val="20"/>
      <w:lang w:eastAsia="en-US"/>
    </w:rPr>
  </w:style>
  <w:style w:type="paragraph" w:customStyle="1" w:styleId="LegislationLvl2">
    <w:name w:val="Legislation Lvl 2"/>
    <w:rsid w:val="00FE236E"/>
    <w:pPr>
      <w:numPr>
        <w:ilvl w:val="1"/>
        <w:numId w:val="41"/>
      </w:numPr>
      <w:tabs>
        <w:tab w:val="clear" w:pos="1440"/>
        <w:tab w:val="num" w:pos="1418"/>
      </w:tabs>
      <w:ind w:left="1418" w:hanging="567"/>
    </w:pPr>
    <w:rPr>
      <w:sz w:val="22"/>
      <w:szCs w:val="20"/>
      <w:lang w:eastAsia="en-US"/>
    </w:rPr>
  </w:style>
  <w:style w:type="paragraph" w:customStyle="1" w:styleId="LegislationLvl3">
    <w:name w:val="Legislation Lvl 3"/>
    <w:rsid w:val="00FE236E"/>
    <w:pPr>
      <w:numPr>
        <w:ilvl w:val="2"/>
        <w:numId w:val="41"/>
      </w:numPr>
      <w:tabs>
        <w:tab w:val="clear" w:pos="2340"/>
        <w:tab w:val="num" w:pos="1985"/>
      </w:tabs>
      <w:ind w:left="1985" w:hanging="567"/>
    </w:pPr>
    <w:rPr>
      <w:sz w:val="22"/>
      <w:szCs w:val="20"/>
      <w:lang w:eastAsia="en-US"/>
    </w:rPr>
  </w:style>
  <w:style w:type="paragraph" w:customStyle="1" w:styleId="LegislationLvl4">
    <w:name w:val="Legislation Lvl 4"/>
    <w:rsid w:val="00FE236E"/>
    <w:pPr>
      <w:numPr>
        <w:ilvl w:val="3"/>
        <w:numId w:val="41"/>
      </w:numPr>
      <w:tabs>
        <w:tab w:val="clear" w:pos="2700"/>
        <w:tab w:val="num" w:pos="2694"/>
      </w:tabs>
      <w:ind w:left="2694" w:hanging="426"/>
    </w:pPr>
    <w:rPr>
      <w:sz w:val="22"/>
      <w:szCs w:val="20"/>
      <w:lang w:eastAsia="en-US"/>
    </w:rPr>
  </w:style>
  <w:style w:type="character" w:customStyle="1" w:styleId="charsectno">
    <w:name w:val="charsectno"/>
    <w:basedOn w:val="DefaultParagraphFont"/>
    <w:rsid w:val="00FE236E"/>
  </w:style>
  <w:style w:type="character" w:customStyle="1" w:styleId="ListParagraphChar">
    <w:name w:val="List Paragraph Char"/>
    <w:aliases w:val="List Paragraph1 Char,Recommendation Char"/>
    <w:basedOn w:val="DefaultParagraphFont"/>
    <w:link w:val="ListParagraph"/>
    <w:uiPriority w:val="34"/>
    <w:rsid w:val="001F2C7C"/>
    <w:rPr>
      <w:rFonts w:asciiTheme="minorHAnsi" w:eastAsiaTheme="minorHAnsi" w:hAnsiTheme="minorHAnsi" w:cstheme="minorBidi"/>
      <w:sz w:val="22"/>
      <w:szCs w:val="22"/>
      <w:lang w:eastAsia="en-US"/>
    </w:rPr>
  </w:style>
  <w:style w:type="paragraph" w:customStyle="1" w:styleId="Numberedparagraph">
    <w:name w:val="Numbered paragraph"/>
    <w:basedOn w:val="Normal"/>
    <w:qFormat/>
    <w:rsid w:val="00D50BF1"/>
    <w:pPr>
      <w:tabs>
        <w:tab w:val="num" w:pos="567"/>
      </w:tabs>
      <w:ind w:hanging="567"/>
    </w:pPr>
    <w:rPr>
      <w:rFonts w:cs="Arial"/>
    </w:rPr>
  </w:style>
  <w:style w:type="paragraph" w:customStyle="1" w:styleId="ACMAletteredlist">
    <w:name w:val="ACMA lettered list"/>
    <w:rsid w:val="00D50BF1"/>
    <w:pPr>
      <w:numPr>
        <w:numId w:val="54"/>
      </w:numPr>
      <w:tabs>
        <w:tab w:val="clear" w:pos="360"/>
      </w:tabs>
      <w:spacing w:before="20" w:after="2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738867808">
      <w:bodyDiv w:val="1"/>
      <w:marLeft w:val="0"/>
      <w:marRight w:val="0"/>
      <w:marTop w:val="0"/>
      <w:marBottom w:val="0"/>
      <w:divBdr>
        <w:top w:val="none" w:sz="0" w:space="0" w:color="auto"/>
        <w:left w:val="none" w:sz="0" w:space="0" w:color="auto"/>
        <w:bottom w:val="none" w:sz="0" w:space="0" w:color="auto"/>
        <w:right w:val="none" w:sz="0" w:space="0" w:color="auto"/>
      </w:divBdr>
    </w:div>
    <w:div w:id="1101874568">
      <w:bodyDiv w:val="1"/>
      <w:marLeft w:val="0"/>
      <w:marRight w:val="0"/>
      <w:marTop w:val="0"/>
      <w:marBottom w:val="0"/>
      <w:divBdr>
        <w:top w:val="none" w:sz="0" w:space="0" w:color="auto"/>
        <w:left w:val="none" w:sz="0" w:space="0" w:color="auto"/>
        <w:bottom w:val="none" w:sz="0" w:space="0" w:color="auto"/>
        <w:right w:val="none" w:sz="0" w:space="0" w:color="auto"/>
      </w:divBdr>
      <w:divsChild>
        <w:div w:id="407119262">
          <w:marLeft w:val="0"/>
          <w:marRight w:val="0"/>
          <w:marTop w:val="0"/>
          <w:marBottom w:val="0"/>
          <w:divBdr>
            <w:top w:val="none" w:sz="0" w:space="0" w:color="auto"/>
            <w:left w:val="none" w:sz="0" w:space="0" w:color="auto"/>
            <w:bottom w:val="none" w:sz="0" w:space="0" w:color="auto"/>
            <w:right w:val="none" w:sz="0" w:space="0" w:color="auto"/>
          </w:divBdr>
        </w:div>
        <w:div w:id="431169219">
          <w:marLeft w:val="0"/>
          <w:marRight w:val="0"/>
          <w:marTop w:val="0"/>
          <w:marBottom w:val="0"/>
          <w:divBdr>
            <w:top w:val="none" w:sz="0" w:space="0" w:color="auto"/>
            <w:left w:val="none" w:sz="0" w:space="0" w:color="auto"/>
            <w:bottom w:val="none" w:sz="0" w:space="0" w:color="auto"/>
            <w:right w:val="none" w:sz="0" w:space="0" w:color="auto"/>
          </w:divBdr>
        </w:div>
        <w:div w:id="647128640">
          <w:marLeft w:val="0"/>
          <w:marRight w:val="0"/>
          <w:marTop w:val="0"/>
          <w:marBottom w:val="0"/>
          <w:divBdr>
            <w:top w:val="none" w:sz="0" w:space="0" w:color="auto"/>
            <w:left w:val="none" w:sz="0" w:space="0" w:color="auto"/>
            <w:bottom w:val="none" w:sz="0" w:space="0" w:color="auto"/>
            <w:right w:val="none" w:sz="0" w:space="0" w:color="auto"/>
          </w:divBdr>
        </w:div>
        <w:div w:id="853495523">
          <w:marLeft w:val="0"/>
          <w:marRight w:val="0"/>
          <w:marTop w:val="0"/>
          <w:marBottom w:val="0"/>
          <w:divBdr>
            <w:top w:val="none" w:sz="0" w:space="0" w:color="auto"/>
            <w:left w:val="none" w:sz="0" w:space="0" w:color="auto"/>
            <w:bottom w:val="none" w:sz="0" w:space="0" w:color="auto"/>
            <w:right w:val="none" w:sz="0" w:space="0" w:color="auto"/>
          </w:divBdr>
        </w:div>
        <w:div w:id="1075519142">
          <w:marLeft w:val="0"/>
          <w:marRight w:val="0"/>
          <w:marTop w:val="0"/>
          <w:marBottom w:val="0"/>
          <w:divBdr>
            <w:top w:val="none" w:sz="0" w:space="0" w:color="auto"/>
            <w:left w:val="none" w:sz="0" w:space="0" w:color="auto"/>
            <w:bottom w:val="none" w:sz="0" w:space="0" w:color="auto"/>
            <w:right w:val="none" w:sz="0" w:space="0" w:color="auto"/>
          </w:divBdr>
        </w:div>
        <w:div w:id="1092700974">
          <w:marLeft w:val="0"/>
          <w:marRight w:val="0"/>
          <w:marTop w:val="0"/>
          <w:marBottom w:val="0"/>
          <w:divBdr>
            <w:top w:val="none" w:sz="0" w:space="0" w:color="auto"/>
            <w:left w:val="none" w:sz="0" w:space="0" w:color="auto"/>
            <w:bottom w:val="none" w:sz="0" w:space="0" w:color="auto"/>
            <w:right w:val="none" w:sz="0" w:space="0" w:color="auto"/>
          </w:divBdr>
        </w:div>
        <w:div w:id="1280995046">
          <w:marLeft w:val="0"/>
          <w:marRight w:val="0"/>
          <w:marTop w:val="0"/>
          <w:marBottom w:val="0"/>
          <w:divBdr>
            <w:top w:val="none" w:sz="0" w:space="0" w:color="auto"/>
            <w:left w:val="none" w:sz="0" w:space="0" w:color="auto"/>
            <w:bottom w:val="none" w:sz="0" w:space="0" w:color="auto"/>
            <w:right w:val="none" w:sz="0" w:space="0" w:color="auto"/>
          </w:divBdr>
        </w:div>
        <w:div w:id="1401518353">
          <w:marLeft w:val="0"/>
          <w:marRight w:val="0"/>
          <w:marTop w:val="0"/>
          <w:marBottom w:val="0"/>
          <w:divBdr>
            <w:top w:val="none" w:sz="0" w:space="0" w:color="auto"/>
            <w:left w:val="none" w:sz="0" w:space="0" w:color="auto"/>
            <w:bottom w:val="none" w:sz="0" w:space="0" w:color="auto"/>
            <w:right w:val="none" w:sz="0" w:space="0" w:color="auto"/>
          </w:divBdr>
        </w:div>
        <w:div w:id="1581403834">
          <w:marLeft w:val="0"/>
          <w:marRight w:val="0"/>
          <w:marTop w:val="0"/>
          <w:marBottom w:val="0"/>
          <w:divBdr>
            <w:top w:val="none" w:sz="0" w:space="0" w:color="auto"/>
            <w:left w:val="none" w:sz="0" w:space="0" w:color="auto"/>
            <w:bottom w:val="none" w:sz="0" w:space="0" w:color="auto"/>
            <w:right w:val="none" w:sz="0" w:space="0" w:color="auto"/>
          </w:divBdr>
        </w:div>
        <w:div w:id="1830511321">
          <w:marLeft w:val="0"/>
          <w:marRight w:val="0"/>
          <w:marTop w:val="0"/>
          <w:marBottom w:val="0"/>
          <w:divBdr>
            <w:top w:val="none" w:sz="0" w:space="0" w:color="auto"/>
            <w:left w:val="none" w:sz="0" w:space="0" w:color="auto"/>
            <w:bottom w:val="none" w:sz="0" w:space="0" w:color="auto"/>
            <w:right w:val="none" w:sz="0" w:space="0" w:color="auto"/>
          </w:divBdr>
        </w:div>
      </w:divsChild>
    </w:div>
    <w:div w:id="1302929226">
      <w:bodyDiv w:val="1"/>
      <w:marLeft w:val="0"/>
      <w:marRight w:val="0"/>
      <w:marTop w:val="0"/>
      <w:marBottom w:val="0"/>
      <w:divBdr>
        <w:top w:val="none" w:sz="0" w:space="0" w:color="auto"/>
        <w:left w:val="none" w:sz="0" w:space="0" w:color="auto"/>
        <w:bottom w:val="none" w:sz="0" w:space="0" w:color="auto"/>
        <w:right w:val="none" w:sz="0" w:space="0" w:color="auto"/>
      </w:divBdr>
      <w:divsChild>
        <w:div w:id="604921855">
          <w:marLeft w:val="0"/>
          <w:marRight w:val="0"/>
          <w:marTop w:val="0"/>
          <w:marBottom w:val="0"/>
          <w:divBdr>
            <w:top w:val="none" w:sz="0" w:space="0" w:color="auto"/>
            <w:left w:val="none" w:sz="0" w:space="0" w:color="auto"/>
            <w:bottom w:val="none" w:sz="0" w:space="0" w:color="auto"/>
            <w:right w:val="none" w:sz="0" w:space="0" w:color="auto"/>
          </w:divBdr>
        </w:div>
        <w:div w:id="1111244869">
          <w:marLeft w:val="0"/>
          <w:marRight w:val="0"/>
          <w:marTop w:val="0"/>
          <w:marBottom w:val="0"/>
          <w:divBdr>
            <w:top w:val="none" w:sz="0" w:space="0" w:color="auto"/>
            <w:left w:val="none" w:sz="0" w:space="0" w:color="auto"/>
            <w:bottom w:val="none" w:sz="0" w:space="0" w:color="auto"/>
            <w:right w:val="none" w:sz="0" w:space="0" w:color="auto"/>
          </w:divBdr>
        </w:div>
        <w:div w:id="1419210595">
          <w:marLeft w:val="0"/>
          <w:marRight w:val="0"/>
          <w:marTop w:val="0"/>
          <w:marBottom w:val="0"/>
          <w:divBdr>
            <w:top w:val="none" w:sz="0" w:space="0" w:color="auto"/>
            <w:left w:val="none" w:sz="0" w:space="0" w:color="auto"/>
            <w:bottom w:val="none" w:sz="0" w:space="0" w:color="auto"/>
            <w:right w:val="none" w:sz="0" w:space="0" w:color="auto"/>
          </w:divBdr>
        </w:div>
        <w:div w:id="1568877933">
          <w:marLeft w:val="0"/>
          <w:marRight w:val="0"/>
          <w:marTop w:val="0"/>
          <w:marBottom w:val="0"/>
          <w:divBdr>
            <w:top w:val="none" w:sz="0" w:space="0" w:color="auto"/>
            <w:left w:val="none" w:sz="0" w:space="0" w:color="auto"/>
            <w:bottom w:val="none" w:sz="0" w:space="0" w:color="auto"/>
            <w:right w:val="none" w:sz="0" w:space="0" w:color="auto"/>
          </w:divBdr>
        </w:div>
      </w:divsChild>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81311150">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20725531">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infrastructure.gov.au/department/media/news/ministerial-policy-statement-34-40-ghz-spectrum-band"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5g-and-aviation-services-australia"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legislation.gov.au/Details/F2020C011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22-02/allocation-awls-34-40-ghz-band-remote-australia-ifc-112022" TargetMode="Externa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5g-and-aviation-services-australia"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spectrum-licence-technical-liaison-groups" TargetMode="External"/><Relationship Id="rId30" Type="http://schemas.openxmlformats.org/officeDocument/2006/relationships/hyperlink" Target="https://www.acma.gov.au/ralis-frequency-coordination" TargetMode="External"/><Relationship Id="rId35" Type="http://schemas.openxmlformats.org/officeDocument/2006/relationships/fontTable" Target="fontTable.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CD2A-02C2-4E7A-82B3-1BF410B3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4826</Words>
  <Characters>26159</Characters>
  <Application>Microsoft Office Word</Application>
  <DocSecurity>0</DocSecurity>
  <Lines>512</Lines>
  <Paragraphs>234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30751</CharactersWithSpaces>
  <SharedDoc>false</SharedDoc>
  <HyperlinkBase/>
  <HLinks>
    <vt:vector size="42" baseType="variant">
      <vt:variant>
        <vt:i4>2555956</vt:i4>
      </vt:variant>
      <vt:variant>
        <vt:i4>72</vt:i4>
      </vt:variant>
      <vt:variant>
        <vt:i4>0</vt:i4>
      </vt:variant>
      <vt:variant>
        <vt:i4>5</vt:i4>
      </vt:variant>
      <vt:variant>
        <vt:lpwstr>https://www.acma.gov.au/5g-and-aviation-services-australia</vt:lpwstr>
      </vt:variant>
      <vt:variant>
        <vt:lpwstr/>
      </vt:variant>
      <vt:variant>
        <vt:i4>196675</vt:i4>
      </vt:variant>
      <vt:variant>
        <vt:i4>69</vt:i4>
      </vt:variant>
      <vt:variant>
        <vt:i4>0</vt:i4>
      </vt:variant>
      <vt:variant>
        <vt:i4>5</vt:i4>
      </vt:variant>
      <vt:variant>
        <vt:lpwstr>https://www.acma.gov.au/spectrum-licence-technical-liaison-groups</vt:lpwstr>
      </vt:variant>
      <vt:variant>
        <vt:lpwstr/>
      </vt:variant>
      <vt:variant>
        <vt:i4>1638472</vt:i4>
      </vt:variant>
      <vt:variant>
        <vt:i4>66</vt:i4>
      </vt:variant>
      <vt:variant>
        <vt:i4>0</vt:i4>
      </vt:variant>
      <vt:variant>
        <vt:i4>5</vt:i4>
      </vt:variant>
      <vt:variant>
        <vt:lpwstr>https://www.infrastructure.gov.au/department/media/news/ministerial-policy-statement-34-40-ghz-spectrum-band</vt:lpwstr>
      </vt:variant>
      <vt:variant>
        <vt:lpwstr/>
      </vt:variant>
      <vt:variant>
        <vt:i4>2555956</vt:i4>
      </vt:variant>
      <vt:variant>
        <vt:i4>63</vt:i4>
      </vt:variant>
      <vt:variant>
        <vt:i4>0</vt:i4>
      </vt:variant>
      <vt:variant>
        <vt:i4>5</vt:i4>
      </vt:variant>
      <vt:variant>
        <vt:lpwstr>https://www.acma.gov.au/5g-and-aviation-services-australia</vt:lpwstr>
      </vt:variant>
      <vt:variant>
        <vt:lpwstr/>
      </vt:variant>
      <vt:variant>
        <vt:i4>196698</vt:i4>
      </vt:variant>
      <vt:variant>
        <vt:i4>60</vt:i4>
      </vt:variant>
      <vt:variant>
        <vt:i4>0</vt:i4>
      </vt:variant>
      <vt:variant>
        <vt:i4>5</vt:i4>
      </vt:variant>
      <vt:variant>
        <vt:lpwstr>https://www.acma.gov.au/consultations/2022-02/allocation-awls-34-40-ghz-band-remote-australia-ifc-112022</vt:lpwstr>
      </vt:variant>
      <vt:variant>
        <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2023-06-19T03:11:00Z</dcterms:created>
  <dcterms:modified xsi:type="dcterms:W3CDTF">2023-06-19T03:11:00Z</dcterms:modified>
  <cp:category/>
</cp:coreProperties>
</file>