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A0C9B0" w14:textId="22BD74AB" w:rsidR="00C208CD" w:rsidRPr="00D41835" w:rsidRDefault="00F52068" w:rsidP="00133235">
      <w:pPr>
        <w:pStyle w:val="Cover-ClientName"/>
        <w:spacing w:before="9600"/>
      </w:pPr>
      <w:r w:rsidRPr="00D41835">
        <w:t xml:space="preserve">Australian Communications </w:t>
      </w:r>
      <w:r w:rsidR="006A6699">
        <w:t xml:space="preserve">and Media </w:t>
      </w:r>
      <w:r w:rsidRPr="00D41835">
        <w:t>Authority</w:t>
      </w:r>
    </w:p>
    <w:p w14:paraId="3566539C" w14:textId="6A8FEB3C" w:rsidR="00C208CD" w:rsidRPr="00D41835" w:rsidRDefault="00F52068" w:rsidP="009F7D91">
      <w:pPr>
        <w:pStyle w:val="Cover-ProjectName"/>
      </w:pPr>
      <w:r w:rsidRPr="00D41835">
        <w:t>National Self-exclusion</w:t>
      </w:r>
      <w:r w:rsidR="008E52E1" w:rsidRPr="00D41835">
        <w:t xml:space="preserve"> Register </w:t>
      </w:r>
      <w:r w:rsidR="00133235" w:rsidRPr="00D41835">
        <w:t>research</w:t>
      </w:r>
    </w:p>
    <w:p w14:paraId="2694B14F" w14:textId="65053EF8" w:rsidR="00133235" w:rsidRPr="00D41835" w:rsidRDefault="00EA2A88" w:rsidP="009F7D91">
      <w:pPr>
        <w:pStyle w:val="CoverDate"/>
      </w:pPr>
      <w:r>
        <w:t>Comprehensive Report</w:t>
      </w:r>
    </w:p>
    <w:p w14:paraId="225E8A68" w14:textId="77777777" w:rsidR="00133235" w:rsidRPr="00D41835" w:rsidRDefault="00133235" w:rsidP="009F7D91">
      <w:pPr>
        <w:pStyle w:val="CoverDate"/>
      </w:pPr>
    </w:p>
    <w:p w14:paraId="31A24603" w14:textId="211D26DF" w:rsidR="00C208CD" w:rsidRPr="00D41835" w:rsidRDefault="41DF150F" w:rsidP="009F7D91">
      <w:pPr>
        <w:pStyle w:val="CoverDate"/>
      </w:pPr>
      <w:r>
        <w:t>30</w:t>
      </w:r>
      <w:r w:rsidR="00DA39E8">
        <w:t xml:space="preserve"> </w:t>
      </w:r>
      <w:r w:rsidR="0059718C">
        <w:t>September</w:t>
      </w:r>
      <w:r w:rsidR="00133235" w:rsidRPr="00D41835">
        <w:t xml:space="preserve"> 2025</w:t>
      </w:r>
    </w:p>
    <w:p w14:paraId="0E38855B" w14:textId="77777777" w:rsidR="004E241C" w:rsidRPr="00D41835" w:rsidRDefault="004E241C" w:rsidP="00193E7D">
      <w:pPr>
        <w:pStyle w:val="Cover-OtherDescription"/>
        <w:sectPr w:rsidR="004E241C" w:rsidRPr="00D41835" w:rsidSect="00181D7C">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709" w:left="1440" w:header="708" w:footer="708" w:gutter="0"/>
          <w:cols w:space="708"/>
          <w:titlePg/>
          <w:docGrid w:linePitch="360"/>
        </w:sectPr>
      </w:pPr>
    </w:p>
    <w:p w14:paraId="6B1BA58E" w14:textId="56B27B3A" w:rsidR="009F7D91" w:rsidRPr="00D41835" w:rsidRDefault="009F7D91" w:rsidP="00000D1D">
      <w:pPr>
        <w:pStyle w:val="IntroductionText"/>
        <w:pageBreakBefore/>
      </w:pPr>
      <w:r>
        <w:lastRenderedPageBreak/>
        <w:t>Quality and Compliance Statement</w:t>
      </w:r>
    </w:p>
    <w:p w14:paraId="1EAB1E6A" w14:textId="77777777" w:rsidR="009F7D91" w:rsidRPr="00D41835" w:rsidRDefault="009F7D91" w:rsidP="00E96E60">
      <w:r w:rsidRPr="00D41835">
        <w:t xml:space="preserve">This project was conducted in accordance with the international quality standard ISO 20252, the international information security standard ISO 27001, as well as the Australian Privacy Principles contained in the </w:t>
      </w:r>
      <w:r w:rsidRPr="0059718C">
        <w:rPr>
          <w:i/>
        </w:rPr>
        <w:t>Privacy Act 1988</w:t>
      </w:r>
      <w:r w:rsidRPr="00D41835">
        <w:t xml:space="preserve"> (</w:t>
      </w:r>
      <w:proofErr w:type="spellStart"/>
      <w:r w:rsidRPr="00D41835">
        <w:t>Cth</w:t>
      </w:r>
      <w:proofErr w:type="spellEnd"/>
      <w:r w:rsidRPr="00D41835">
        <w:t>). ORIMA Research also adheres to the Privacy (Market and Social Research) Code 2021 administered by the Australian Data and Insights Association (ADIA).</w:t>
      </w:r>
    </w:p>
    <w:p w14:paraId="25BA9CA7" w14:textId="77777777" w:rsidR="009F7D91" w:rsidRPr="00D41835" w:rsidRDefault="009F7D91" w:rsidP="00E33645">
      <w:pPr>
        <w:pStyle w:val="IntroductionText"/>
        <w:spacing w:before="360"/>
      </w:pPr>
      <w:r w:rsidRPr="00D41835">
        <w:t>Acknowledgments</w:t>
      </w:r>
    </w:p>
    <w:p w14:paraId="03188BD6" w14:textId="77777777" w:rsidR="009F7D91" w:rsidRPr="00D41835" w:rsidRDefault="009F7D91" w:rsidP="009F7D91">
      <w:r w:rsidRPr="00D41835">
        <w:t>ORIMA pays respect to Aboriginal and Torres Strait Islander Peoples past and present, their cultures and traditions and acknowledges their continuing connection to land, sea and community.</w:t>
      </w:r>
    </w:p>
    <w:p w14:paraId="5FB94A10" w14:textId="77777777" w:rsidR="009F7D91" w:rsidRPr="00D41835" w:rsidRDefault="009F7D91" w:rsidP="009F7D91">
      <w:r w:rsidRPr="00D41835">
        <w:t>We would also like to acknowledge and thank all the participants who were involved in our research for their valuable contribution.</w:t>
      </w:r>
    </w:p>
    <w:sdt>
      <w:sdtPr>
        <w:rPr>
          <w:b w:val="0"/>
          <w:noProof w:val="0"/>
          <w:color w:val="auto"/>
          <w:sz w:val="22"/>
          <w:szCs w:val="22"/>
        </w:rPr>
        <w:id w:val="-741531"/>
        <w:docPartObj>
          <w:docPartGallery w:val="Table of Contents"/>
          <w:docPartUnique/>
        </w:docPartObj>
      </w:sdtPr>
      <w:sdtEndPr/>
      <w:sdtContent>
        <w:p w14:paraId="625B1FEE" w14:textId="77777777" w:rsidR="009F7D91" w:rsidRPr="00103D3E" w:rsidRDefault="009F7D91" w:rsidP="009F7D91">
          <w:pPr>
            <w:pStyle w:val="TOCHeading"/>
            <w:pageBreakBefore/>
          </w:pPr>
          <w:r>
            <w:t>Contents</w:t>
          </w:r>
        </w:p>
        <w:p w14:paraId="5BD628EB" w14:textId="218B4BE6" w:rsidR="00EE525E" w:rsidRDefault="008A3603">
          <w:pPr>
            <w:pStyle w:val="TOC1"/>
            <w:rPr>
              <w:rFonts w:asciiTheme="minorHAnsi" w:eastAsiaTheme="minorEastAsia" w:hAnsiTheme="minorHAnsi" w:cstheme="minorBidi"/>
              <w:b w:val="0"/>
              <w:color w:val="auto"/>
              <w:kern w:val="2"/>
              <w:sz w:val="24"/>
              <w:szCs w:val="24"/>
              <w14:ligatures w14:val="standardContextual"/>
            </w:rPr>
          </w:pPr>
          <w:r w:rsidRPr="00050C79">
            <w:rPr>
              <w:b w:val="0"/>
            </w:rPr>
            <w:fldChar w:fldCharType="begin"/>
          </w:r>
          <w:r w:rsidRPr="00103D3E">
            <w:rPr>
              <w:b w:val="0"/>
            </w:rPr>
            <w:instrText xml:space="preserve"> TOC \o "1-2" \h \z \u </w:instrText>
          </w:r>
          <w:r w:rsidRPr="00050C79">
            <w:rPr>
              <w:b w:val="0"/>
            </w:rPr>
            <w:fldChar w:fldCharType="separate"/>
          </w:r>
          <w:hyperlink w:anchor="_Toc209707232" w:history="1">
            <w:r w:rsidR="00EE525E" w:rsidRPr="007D06D6">
              <w:rPr>
                <w:rStyle w:val="Hyperlink"/>
              </w:rPr>
              <w:t>Executive summary</w:t>
            </w:r>
            <w:r w:rsidR="00EE525E">
              <w:rPr>
                <w:webHidden/>
              </w:rPr>
              <w:tab/>
            </w:r>
            <w:r w:rsidR="00EE525E">
              <w:rPr>
                <w:webHidden/>
              </w:rPr>
              <w:fldChar w:fldCharType="begin"/>
            </w:r>
            <w:r w:rsidR="00EE525E">
              <w:rPr>
                <w:webHidden/>
              </w:rPr>
              <w:instrText xml:space="preserve"> PAGEREF _Toc209707232 \h </w:instrText>
            </w:r>
            <w:r w:rsidR="00EE525E">
              <w:rPr>
                <w:webHidden/>
              </w:rPr>
            </w:r>
            <w:r w:rsidR="00EE525E">
              <w:rPr>
                <w:webHidden/>
              </w:rPr>
              <w:fldChar w:fldCharType="separate"/>
            </w:r>
            <w:r w:rsidR="00EE525E">
              <w:rPr>
                <w:webHidden/>
              </w:rPr>
              <w:t>5</w:t>
            </w:r>
            <w:r w:rsidR="00EE525E">
              <w:rPr>
                <w:webHidden/>
              </w:rPr>
              <w:fldChar w:fldCharType="end"/>
            </w:r>
          </w:hyperlink>
        </w:p>
        <w:p w14:paraId="41ECB53C" w14:textId="6112E59B" w:rsidR="00EE525E" w:rsidRDefault="00EE525E">
          <w:pPr>
            <w:pStyle w:val="TOC2"/>
            <w:rPr>
              <w:rFonts w:asciiTheme="minorHAnsi" w:eastAsiaTheme="minorEastAsia" w:hAnsiTheme="minorHAnsi" w:cstheme="minorBidi"/>
              <w:color w:val="auto"/>
              <w:kern w:val="2"/>
              <w14:ligatures w14:val="standardContextual"/>
            </w:rPr>
          </w:pPr>
          <w:hyperlink w:anchor="_Toc209707233" w:history="1">
            <w:r w:rsidRPr="007D06D6">
              <w:rPr>
                <w:rStyle w:val="Hyperlink"/>
              </w:rPr>
              <w:t>Background</w:t>
            </w:r>
            <w:r>
              <w:rPr>
                <w:webHidden/>
              </w:rPr>
              <w:tab/>
            </w:r>
            <w:r>
              <w:rPr>
                <w:webHidden/>
              </w:rPr>
              <w:fldChar w:fldCharType="begin"/>
            </w:r>
            <w:r>
              <w:rPr>
                <w:webHidden/>
              </w:rPr>
              <w:instrText xml:space="preserve"> PAGEREF _Toc209707233 \h </w:instrText>
            </w:r>
            <w:r>
              <w:rPr>
                <w:webHidden/>
              </w:rPr>
            </w:r>
            <w:r>
              <w:rPr>
                <w:webHidden/>
              </w:rPr>
              <w:fldChar w:fldCharType="separate"/>
            </w:r>
            <w:r>
              <w:rPr>
                <w:webHidden/>
              </w:rPr>
              <w:t>5</w:t>
            </w:r>
            <w:r>
              <w:rPr>
                <w:webHidden/>
              </w:rPr>
              <w:fldChar w:fldCharType="end"/>
            </w:r>
          </w:hyperlink>
        </w:p>
        <w:p w14:paraId="30F18DEC" w14:textId="591AD3C8" w:rsidR="00EE525E" w:rsidRDefault="00EE525E">
          <w:pPr>
            <w:pStyle w:val="TOC2"/>
            <w:rPr>
              <w:rFonts w:asciiTheme="minorHAnsi" w:eastAsiaTheme="minorEastAsia" w:hAnsiTheme="minorHAnsi" w:cstheme="minorBidi"/>
              <w:color w:val="auto"/>
              <w:kern w:val="2"/>
              <w14:ligatures w14:val="standardContextual"/>
            </w:rPr>
          </w:pPr>
          <w:hyperlink w:anchor="_Toc209707234" w:history="1">
            <w:r w:rsidRPr="007D06D6">
              <w:rPr>
                <w:rStyle w:val="Hyperlink"/>
              </w:rPr>
              <w:t>Methodology</w:t>
            </w:r>
            <w:r>
              <w:rPr>
                <w:webHidden/>
              </w:rPr>
              <w:tab/>
            </w:r>
            <w:r>
              <w:rPr>
                <w:webHidden/>
              </w:rPr>
              <w:fldChar w:fldCharType="begin"/>
            </w:r>
            <w:r>
              <w:rPr>
                <w:webHidden/>
              </w:rPr>
              <w:instrText xml:space="preserve"> PAGEREF _Toc209707234 \h </w:instrText>
            </w:r>
            <w:r>
              <w:rPr>
                <w:webHidden/>
              </w:rPr>
            </w:r>
            <w:r>
              <w:rPr>
                <w:webHidden/>
              </w:rPr>
              <w:fldChar w:fldCharType="separate"/>
            </w:r>
            <w:r>
              <w:rPr>
                <w:webHidden/>
              </w:rPr>
              <w:t>5</w:t>
            </w:r>
            <w:r>
              <w:rPr>
                <w:webHidden/>
              </w:rPr>
              <w:fldChar w:fldCharType="end"/>
            </w:r>
          </w:hyperlink>
        </w:p>
        <w:p w14:paraId="3DDE6961" w14:textId="099C01AD" w:rsidR="00EE525E" w:rsidRDefault="00EE525E">
          <w:pPr>
            <w:pStyle w:val="TOC2"/>
            <w:rPr>
              <w:rFonts w:asciiTheme="minorHAnsi" w:eastAsiaTheme="minorEastAsia" w:hAnsiTheme="minorHAnsi" w:cstheme="minorBidi"/>
              <w:color w:val="auto"/>
              <w:kern w:val="2"/>
              <w14:ligatures w14:val="standardContextual"/>
            </w:rPr>
          </w:pPr>
          <w:hyperlink w:anchor="_Toc209707235" w:history="1">
            <w:r w:rsidRPr="007D06D6">
              <w:rPr>
                <w:rStyle w:val="Hyperlink"/>
              </w:rPr>
              <w:t>Key findings</w:t>
            </w:r>
            <w:r>
              <w:rPr>
                <w:webHidden/>
              </w:rPr>
              <w:tab/>
            </w:r>
            <w:r>
              <w:rPr>
                <w:webHidden/>
              </w:rPr>
              <w:fldChar w:fldCharType="begin"/>
            </w:r>
            <w:r>
              <w:rPr>
                <w:webHidden/>
              </w:rPr>
              <w:instrText xml:space="preserve"> PAGEREF _Toc209707235 \h </w:instrText>
            </w:r>
            <w:r>
              <w:rPr>
                <w:webHidden/>
              </w:rPr>
            </w:r>
            <w:r>
              <w:rPr>
                <w:webHidden/>
              </w:rPr>
              <w:fldChar w:fldCharType="separate"/>
            </w:r>
            <w:r>
              <w:rPr>
                <w:webHidden/>
              </w:rPr>
              <w:t>5</w:t>
            </w:r>
            <w:r>
              <w:rPr>
                <w:webHidden/>
              </w:rPr>
              <w:fldChar w:fldCharType="end"/>
            </w:r>
          </w:hyperlink>
        </w:p>
        <w:p w14:paraId="187D957E" w14:textId="2DFB09B8" w:rsidR="00EE525E" w:rsidRDefault="00EE525E">
          <w:pPr>
            <w:pStyle w:val="TOC2"/>
            <w:rPr>
              <w:rFonts w:asciiTheme="minorHAnsi" w:eastAsiaTheme="minorEastAsia" w:hAnsiTheme="minorHAnsi" w:cstheme="minorBidi"/>
              <w:color w:val="auto"/>
              <w:kern w:val="2"/>
              <w14:ligatures w14:val="standardContextual"/>
            </w:rPr>
          </w:pPr>
          <w:hyperlink w:anchor="_Toc209707236" w:history="1">
            <w:r w:rsidRPr="007D06D6">
              <w:rPr>
                <w:rStyle w:val="Hyperlink"/>
              </w:rPr>
              <w:t>Conclusions and recommendations</w:t>
            </w:r>
            <w:r>
              <w:rPr>
                <w:webHidden/>
              </w:rPr>
              <w:tab/>
            </w:r>
            <w:r>
              <w:rPr>
                <w:webHidden/>
              </w:rPr>
              <w:fldChar w:fldCharType="begin"/>
            </w:r>
            <w:r>
              <w:rPr>
                <w:webHidden/>
              </w:rPr>
              <w:instrText xml:space="preserve"> PAGEREF _Toc209707236 \h </w:instrText>
            </w:r>
            <w:r>
              <w:rPr>
                <w:webHidden/>
              </w:rPr>
            </w:r>
            <w:r>
              <w:rPr>
                <w:webHidden/>
              </w:rPr>
              <w:fldChar w:fldCharType="separate"/>
            </w:r>
            <w:r>
              <w:rPr>
                <w:webHidden/>
              </w:rPr>
              <w:t>7</w:t>
            </w:r>
            <w:r>
              <w:rPr>
                <w:webHidden/>
              </w:rPr>
              <w:fldChar w:fldCharType="end"/>
            </w:r>
          </w:hyperlink>
        </w:p>
        <w:p w14:paraId="24DCC1CA" w14:textId="1CAC3A22" w:rsidR="00EE525E" w:rsidRDefault="00EE525E">
          <w:pPr>
            <w:pStyle w:val="TOC1"/>
            <w:rPr>
              <w:rFonts w:asciiTheme="minorHAnsi" w:eastAsiaTheme="minorEastAsia" w:hAnsiTheme="minorHAnsi" w:cstheme="minorBidi"/>
              <w:b w:val="0"/>
              <w:color w:val="auto"/>
              <w:kern w:val="2"/>
              <w:sz w:val="24"/>
              <w:szCs w:val="24"/>
              <w14:ligatures w14:val="standardContextual"/>
            </w:rPr>
          </w:pPr>
          <w:hyperlink w:anchor="_Toc209707237" w:history="1">
            <w:r w:rsidRPr="007D06D6">
              <w:rPr>
                <w:rStyle w:val="Hyperlink"/>
              </w:rPr>
              <w:t>I.</w:t>
            </w:r>
            <w:r>
              <w:rPr>
                <w:rFonts w:asciiTheme="minorHAnsi" w:eastAsiaTheme="minorEastAsia" w:hAnsiTheme="minorHAnsi" w:cstheme="minorBidi"/>
                <w:b w:val="0"/>
                <w:color w:val="auto"/>
                <w:kern w:val="2"/>
                <w:sz w:val="24"/>
                <w:szCs w:val="24"/>
                <w14:ligatures w14:val="standardContextual"/>
              </w:rPr>
              <w:tab/>
            </w:r>
            <w:r w:rsidRPr="007D06D6">
              <w:rPr>
                <w:rStyle w:val="Hyperlink"/>
              </w:rPr>
              <w:t>Background and methodology</w:t>
            </w:r>
            <w:r>
              <w:rPr>
                <w:webHidden/>
              </w:rPr>
              <w:tab/>
            </w:r>
            <w:r>
              <w:rPr>
                <w:webHidden/>
              </w:rPr>
              <w:fldChar w:fldCharType="begin"/>
            </w:r>
            <w:r>
              <w:rPr>
                <w:webHidden/>
              </w:rPr>
              <w:instrText xml:space="preserve"> PAGEREF _Toc209707237 \h </w:instrText>
            </w:r>
            <w:r>
              <w:rPr>
                <w:webHidden/>
              </w:rPr>
            </w:r>
            <w:r>
              <w:rPr>
                <w:webHidden/>
              </w:rPr>
              <w:fldChar w:fldCharType="separate"/>
            </w:r>
            <w:r>
              <w:rPr>
                <w:webHidden/>
              </w:rPr>
              <w:t>9</w:t>
            </w:r>
            <w:r>
              <w:rPr>
                <w:webHidden/>
              </w:rPr>
              <w:fldChar w:fldCharType="end"/>
            </w:r>
          </w:hyperlink>
        </w:p>
        <w:p w14:paraId="44033301" w14:textId="059456E6" w:rsidR="00EE525E" w:rsidRDefault="00EE525E">
          <w:pPr>
            <w:pStyle w:val="TOC2"/>
            <w:rPr>
              <w:rFonts w:asciiTheme="minorHAnsi" w:eastAsiaTheme="minorEastAsia" w:hAnsiTheme="minorHAnsi" w:cstheme="minorBidi"/>
              <w:color w:val="auto"/>
              <w:kern w:val="2"/>
              <w14:ligatures w14:val="standardContextual"/>
            </w:rPr>
          </w:pPr>
          <w:hyperlink w:anchor="_Toc209707238" w:history="1">
            <w:r w:rsidRPr="007D06D6">
              <w:rPr>
                <w:rStyle w:val="Hyperlink"/>
              </w:rPr>
              <w:t>Background</w:t>
            </w:r>
            <w:r>
              <w:rPr>
                <w:webHidden/>
              </w:rPr>
              <w:tab/>
            </w:r>
            <w:r>
              <w:rPr>
                <w:webHidden/>
              </w:rPr>
              <w:fldChar w:fldCharType="begin"/>
            </w:r>
            <w:r>
              <w:rPr>
                <w:webHidden/>
              </w:rPr>
              <w:instrText xml:space="preserve"> PAGEREF _Toc209707238 \h </w:instrText>
            </w:r>
            <w:r>
              <w:rPr>
                <w:webHidden/>
              </w:rPr>
            </w:r>
            <w:r>
              <w:rPr>
                <w:webHidden/>
              </w:rPr>
              <w:fldChar w:fldCharType="separate"/>
            </w:r>
            <w:r>
              <w:rPr>
                <w:webHidden/>
              </w:rPr>
              <w:t>9</w:t>
            </w:r>
            <w:r>
              <w:rPr>
                <w:webHidden/>
              </w:rPr>
              <w:fldChar w:fldCharType="end"/>
            </w:r>
          </w:hyperlink>
        </w:p>
        <w:p w14:paraId="49C89849" w14:textId="08B67E88" w:rsidR="00EE525E" w:rsidRDefault="00EE525E">
          <w:pPr>
            <w:pStyle w:val="TOC2"/>
            <w:rPr>
              <w:rFonts w:asciiTheme="minorHAnsi" w:eastAsiaTheme="minorEastAsia" w:hAnsiTheme="minorHAnsi" w:cstheme="minorBidi"/>
              <w:color w:val="auto"/>
              <w:kern w:val="2"/>
              <w14:ligatures w14:val="standardContextual"/>
            </w:rPr>
          </w:pPr>
          <w:hyperlink w:anchor="_Toc209707239" w:history="1">
            <w:r w:rsidRPr="007D06D6">
              <w:rPr>
                <w:rStyle w:val="Hyperlink"/>
              </w:rPr>
              <w:t>Methodology</w:t>
            </w:r>
            <w:r>
              <w:rPr>
                <w:webHidden/>
              </w:rPr>
              <w:tab/>
            </w:r>
            <w:r>
              <w:rPr>
                <w:webHidden/>
              </w:rPr>
              <w:fldChar w:fldCharType="begin"/>
            </w:r>
            <w:r>
              <w:rPr>
                <w:webHidden/>
              </w:rPr>
              <w:instrText xml:space="preserve"> PAGEREF _Toc209707239 \h </w:instrText>
            </w:r>
            <w:r>
              <w:rPr>
                <w:webHidden/>
              </w:rPr>
            </w:r>
            <w:r>
              <w:rPr>
                <w:webHidden/>
              </w:rPr>
              <w:fldChar w:fldCharType="separate"/>
            </w:r>
            <w:r>
              <w:rPr>
                <w:webHidden/>
              </w:rPr>
              <w:t>10</w:t>
            </w:r>
            <w:r>
              <w:rPr>
                <w:webHidden/>
              </w:rPr>
              <w:fldChar w:fldCharType="end"/>
            </w:r>
          </w:hyperlink>
        </w:p>
        <w:p w14:paraId="2F870A14" w14:textId="75B8C7E8" w:rsidR="00EE525E" w:rsidRDefault="00EE525E">
          <w:pPr>
            <w:pStyle w:val="TOC1"/>
            <w:rPr>
              <w:rFonts w:asciiTheme="minorHAnsi" w:eastAsiaTheme="minorEastAsia" w:hAnsiTheme="minorHAnsi" w:cstheme="minorBidi"/>
              <w:b w:val="0"/>
              <w:color w:val="auto"/>
              <w:kern w:val="2"/>
              <w:sz w:val="24"/>
              <w:szCs w:val="24"/>
              <w14:ligatures w14:val="standardContextual"/>
            </w:rPr>
          </w:pPr>
          <w:hyperlink w:anchor="_Toc209707240" w:history="1">
            <w:r w:rsidRPr="007D06D6">
              <w:rPr>
                <w:rStyle w:val="Hyperlink"/>
              </w:rPr>
              <w:t>II.</w:t>
            </w:r>
            <w:r>
              <w:rPr>
                <w:rFonts w:asciiTheme="minorHAnsi" w:eastAsiaTheme="minorEastAsia" w:hAnsiTheme="minorHAnsi" w:cstheme="minorBidi"/>
                <w:b w:val="0"/>
                <w:color w:val="auto"/>
                <w:kern w:val="2"/>
                <w:sz w:val="24"/>
                <w:szCs w:val="24"/>
                <w14:ligatures w14:val="standardContextual"/>
              </w:rPr>
              <w:tab/>
            </w:r>
            <w:r w:rsidRPr="007D06D6">
              <w:rPr>
                <w:rStyle w:val="Hyperlink"/>
              </w:rPr>
              <w:t>Profile of those who signed up to the Register</w:t>
            </w:r>
            <w:r>
              <w:rPr>
                <w:webHidden/>
              </w:rPr>
              <w:tab/>
            </w:r>
            <w:r>
              <w:rPr>
                <w:webHidden/>
              </w:rPr>
              <w:fldChar w:fldCharType="begin"/>
            </w:r>
            <w:r>
              <w:rPr>
                <w:webHidden/>
              </w:rPr>
              <w:instrText xml:space="preserve"> PAGEREF _Toc209707240 \h </w:instrText>
            </w:r>
            <w:r>
              <w:rPr>
                <w:webHidden/>
              </w:rPr>
            </w:r>
            <w:r>
              <w:rPr>
                <w:webHidden/>
              </w:rPr>
              <w:fldChar w:fldCharType="separate"/>
            </w:r>
            <w:r>
              <w:rPr>
                <w:webHidden/>
              </w:rPr>
              <w:t>19</w:t>
            </w:r>
            <w:r>
              <w:rPr>
                <w:webHidden/>
              </w:rPr>
              <w:fldChar w:fldCharType="end"/>
            </w:r>
          </w:hyperlink>
        </w:p>
        <w:p w14:paraId="6A9A67C5" w14:textId="61B6BAA4" w:rsidR="00EE525E" w:rsidRDefault="00EE525E">
          <w:pPr>
            <w:pStyle w:val="TOC2"/>
            <w:rPr>
              <w:rFonts w:asciiTheme="minorHAnsi" w:eastAsiaTheme="minorEastAsia" w:hAnsiTheme="minorHAnsi" w:cstheme="minorBidi"/>
              <w:color w:val="auto"/>
              <w:kern w:val="2"/>
              <w14:ligatures w14:val="standardContextual"/>
            </w:rPr>
          </w:pPr>
          <w:hyperlink w:anchor="_Toc209707241" w:history="1">
            <w:r w:rsidRPr="007D06D6">
              <w:rPr>
                <w:rStyle w:val="Hyperlink"/>
              </w:rPr>
              <w:t>Summary profile of registrants</w:t>
            </w:r>
            <w:r>
              <w:rPr>
                <w:webHidden/>
              </w:rPr>
              <w:tab/>
            </w:r>
            <w:r>
              <w:rPr>
                <w:webHidden/>
              </w:rPr>
              <w:fldChar w:fldCharType="begin"/>
            </w:r>
            <w:r>
              <w:rPr>
                <w:webHidden/>
              </w:rPr>
              <w:instrText xml:space="preserve"> PAGEREF _Toc209707241 \h </w:instrText>
            </w:r>
            <w:r>
              <w:rPr>
                <w:webHidden/>
              </w:rPr>
            </w:r>
            <w:r>
              <w:rPr>
                <w:webHidden/>
              </w:rPr>
              <w:fldChar w:fldCharType="separate"/>
            </w:r>
            <w:r>
              <w:rPr>
                <w:webHidden/>
              </w:rPr>
              <w:t>19</w:t>
            </w:r>
            <w:r>
              <w:rPr>
                <w:webHidden/>
              </w:rPr>
              <w:fldChar w:fldCharType="end"/>
            </w:r>
          </w:hyperlink>
        </w:p>
        <w:p w14:paraId="408BEDD9" w14:textId="6E4B3F68" w:rsidR="00EE525E" w:rsidRDefault="00EE525E">
          <w:pPr>
            <w:pStyle w:val="TOC2"/>
            <w:rPr>
              <w:rFonts w:asciiTheme="minorHAnsi" w:eastAsiaTheme="minorEastAsia" w:hAnsiTheme="minorHAnsi" w:cstheme="minorBidi"/>
              <w:color w:val="auto"/>
              <w:kern w:val="2"/>
              <w14:ligatures w14:val="standardContextual"/>
            </w:rPr>
          </w:pPr>
          <w:hyperlink w:anchor="_Toc209707242" w:history="1">
            <w:r w:rsidRPr="007D06D6">
              <w:rPr>
                <w:rStyle w:val="Hyperlink"/>
              </w:rPr>
              <w:t>Individual gambling experiences</w:t>
            </w:r>
            <w:r>
              <w:rPr>
                <w:webHidden/>
              </w:rPr>
              <w:tab/>
            </w:r>
            <w:r>
              <w:rPr>
                <w:webHidden/>
              </w:rPr>
              <w:fldChar w:fldCharType="begin"/>
            </w:r>
            <w:r>
              <w:rPr>
                <w:webHidden/>
              </w:rPr>
              <w:instrText xml:space="preserve"> PAGEREF _Toc209707242 \h </w:instrText>
            </w:r>
            <w:r>
              <w:rPr>
                <w:webHidden/>
              </w:rPr>
            </w:r>
            <w:r>
              <w:rPr>
                <w:webHidden/>
              </w:rPr>
              <w:fldChar w:fldCharType="separate"/>
            </w:r>
            <w:r>
              <w:rPr>
                <w:webHidden/>
              </w:rPr>
              <w:t>21</w:t>
            </w:r>
            <w:r>
              <w:rPr>
                <w:webHidden/>
              </w:rPr>
              <w:fldChar w:fldCharType="end"/>
            </w:r>
          </w:hyperlink>
        </w:p>
        <w:p w14:paraId="53306C48" w14:textId="5A0DD015" w:rsidR="00EE525E" w:rsidRDefault="00EE525E">
          <w:pPr>
            <w:pStyle w:val="TOC2"/>
            <w:rPr>
              <w:rFonts w:asciiTheme="minorHAnsi" w:eastAsiaTheme="minorEastAsia" w:hAnsiTheme="minorHAnsi" w:cstheme="minorBidi"/>
              <w:color w:val="auto"/>
              <w:kern w:val="2"/>
              <w14:ligatures w14:val="standardContextual"/>
            </w:rPr>
          </w:pPr>
          <w:hyperlink w:anchor="_Toc209707243" w:history="1">
            <w:r w:rsidRPr="007D06D6">
              <w:rPr>
                <w:rStyle w:val="Hyperlink"/>
              </w:rPr>
              <w:t>Demographic profile</w:t>
            </w:r>
            <w:r>
              <w:rPr>
                <w:webHidden/>
              </w:rPr>
              <w:tab/>
            </w:r>
            <w:r>
              <w:rPr>
                <w:webHidden/>
              </w:rPr>
              <w:fldChar w:fldCharType="begin"/>
            </w:r>
            <w:r>
              <w:rPr>
                <w:webHidden/>
              </w:rPr>
              <w:instrText xml:space="preserve"> PAGEREF _Toc209707243 \h </w:instrText>
            </w:r>
            <w:r>
              <w:rPr>
                <w:webHidden/>
              </w:rPr>
            </w:r>
            <w:r>
              <w:rPr>
                <w:webHidden/>
              </w:rPr>
              <w:fldChar w:fldCharType="separate"/>
            </w:r>
            <w:r>
              <w:rPr>
                <w:webHidden/>
              </w:rPr>
              <w:t>25</w:t>
            </w:r>
            <w:r>
              <w:rPr>
                <w:webHidden/>
              </w:rPr>
              <w:fldChar w:fldCharType="end"/>
            </w:r>
          </w:hyperlink>
        </w:p>
        <w:p w14:paraId="03B6E6D1" w14:textId="6AAEB80B" w:rsidR="00EE525E" w:rsidRDefault="00EE525E">
          <w:pPr>
            <w:pStyle w:val="TOC1"/>
            <w:rPr>
              <w:rFonts w:asciiTheme="minorHAnsi" w:eastAsiaTheme="minorEastAsia" w:hAnsiTheme="minorHAnsi" w:cstheme="minorBidi"/>
              <w:b w:val="0"/>
              <w:color w:val="auto"/>
              <w:kern w:val="2"/>
              <w:sz w:val="24"/>
              <w:szCs w:val="24"/>
              <w14:ligatures w14:val="standardContextual"/>
            </w:rPr>
          </w:pPr>
          <w:hyperlink w:anchor="_Toc209707244" w:history="1">
            <w:r w:rsidRPr="007D06D6">
              <w:rPr>
                <w:rStyle w:val="Hyperlink"/>
              </w:rPr>
              <w:t>III.</w:t>
            </w:r>
            <w:r>
              <w:rPr>
                <w:rFonts w:asciiTheme="minorHAnsi" w:eastAsiaTheme="minorEastAsia" w:hAnsiTheme="minorHAnsi" w:cstheme="minorBidi"/>
                <w:b w:val="0"/>
                <w:color w:val="auto"/>
                <w:kern w:val="2"/>
                <w:sz w:val="24"/>
                <w:szCs w:val="24"/>
                <w14:ligatures w14:val="standardContextual"/>
              </w:rPr>
              <w:tab/>
            </w:r>
            <w:r w:rsidRPr="007D06D6">
              <w:rPr>
                <w:rStyle w:val="Hyperlink"/>
              </w:rPr>
              <w:t>Awareness and usage of the Register</w:t>
            </w:r>
            <w:r>
              <w:rPr>
                <w:webHidden/>
              </w:rPr>
              <w:tab/>
            </w:r>
            <w:r>
              <w:rPr>
                <w:webHidden/>
              </w:rPr>
              <w:fldChar w:fldCharType="begin"/>
            </w:r>
            <w:r>
              <w:rPr>
                <w:webHidden/>
              </w:rPr>
              <w:instrText xml:space="preserve"> PAGEREF _Toc209707244 \h </w:instrText>
            </w:r>
            <w:r>
              <w:rPr>
                <w:webHidden/>
              </w:rPr>
            </w:r>
            <w:r>
              <w:rPr>
                <w:webHidden/>
              </w:rPr>
              <w:fldChar w:fldCharType="separate"/>
            </w:r>
            <w:r>
              <w:rPr>
                <w:webHidden/>
              </w:rPr>
              <w:t>29</w:t>
            </w:r>
            <w:r>
              <w:rPr>
                <w:webHidden/>
              </w:rPr>
              <w:fldChar w:fldCharType="end"/>
            </w:r>
          </w:hyperlink>
        </w:p>
        <w:p w14:paraId="1AC19F8B" w14:textId="22A73802" w:rsidR="00EE525E" w:rsidRDefault="00EE525E">
          <w:pPr>
            <w:pStyle w:val="TOC2"/>
            <w:rPr>
              <w:rFonts w:asciiTheme="minorHAnsi" w:eastAsiaTheme="minorEastAsia" w:hAnsiTheme="minorHAnsi" w:cstheme="minorBidi"/>
              <w:color w:val="auto"/>
              <w:kern w:val="2"/>
              <w14:ligatures w14:val="standardContextual"/>
            </w:rPr>
          </w:pPr>
          <w:hyperlink w:anchor="_Toc209707245" w:history="1">
            <w:r w:rsidRPr="007D06D6">
              <w:rPr>
                <w:rStyle w:val="Hyperlink"/>
              </w:rPr>
              <w:t>Awareness of the Register</w:t>
            </w:r>
            <w:r>
              <w:rPr>
                <w:webHidden/>
              </w:rPr>
              <w:tab/>
            </w:r>
            <w:r>
              <w:rPr>
                <w:webHidden/>
              </w:rPr>
              <w:fldChar w:fldCharType="begin"/>
            </w:r>
            <w:r>
              <w:rPr>
                <w:webHidden/>
              </w:rPr>
              <w:instrText xml:space="preserve"> PAGEREF _Toc209707245 \h </w:instrText>
            </w:r>
            <w:r>
              <w:rPr>
                <w:webHidden/>
              </w:rPr>
            </w:r>
            <w:r>
              <w:rPr>
                <w:webHidden/>
              </w:rPr>
              <w:fldChar w:fldCharType="separate"/>
            </w:r>
            <w:r>
              <w:rPr>
                <w:webHidden/>
              </w:rPr>
              <w:t>29</w:t>
            </w:r>
            <w:r>
              <w:rPr>
                <w:webHidden/>
              </w:rPr>
              <w:fldChar w:fldCharType="end"/>
            </w:r>
          </w:hyperlink>
        </w:p>
        <w:p w14:paraId="11125324" w14:textId="4EEC2F00" w:rsidR="00EE525E" w:rsidRDefault="00EE525E">
          <w:pPr>
            <w:pStyle w:val="TOC2"/>
            <w:rPr>
              <w:rFonts w:asciiTheme="minorHAnsi" w:eastAsiaTheme="minorEastAsia" w:hAnsiTheme="minorHAnsi" w:cstheme="minorBidi"/>
              <w:color w:val="auto"/>
              <w:kern w:val="2"/>
              <w14:ligatures w14:val="standardContextual"/>
            </w:rPr>
          </w:pPr>
          <w:hyperlink w:anchor="_Toc209707246" w:history="1">
            <w:r w:rsidRPr="007D06D6">
              <w:rPr>
                <w:rStyle w:val="Hyperlink"/>
              </w:rPr>
              <w:t>Usage of the Register</w:t>
            </w:r>
            <w:r>
              <w:rPr>
                <w:webHidden/>
              </w:rPr>
              <w:tab/>
            </w:r>
            <w:r>
              <w:rPr>
                <w:webHidden/>
              </w:rPr>
              <w:fldChar w:fldCharType="begin"/>
            </w:r>
            <w:r>
              <w:rPr>
                <w:webHidden/>
              </w:rPr>
              <w:instrText xml:space="preserve"> PAGEREF _Toc209707246 \h </w:instrText>
            </w:r>
            <w:r>
              <w:rPr>
                <w:webHidden/>
              </w:rPr>
            </w:r>
            <w:r>
              <w:rPr>
                <w:webHidden/>
              </w:rPr>
              <w:fldChar w:fldCharType="separate"/>
            </w:r>
            <w:r>
              <w:rPr>
                <w:webHidden/>
              </w:rPr>
              <w:t>32</w:t>
            </w:r>
            <w:r>
              <w:rPr>
                <w:webHidden/>
              </w:rPr>
              <w:fldChar w:fldCharType="end"/>
            </w:r>
          </w:hyperlink>
        </w:p>
        <w:p w14:paraId="070C5609" w14:textId="40510D56" w:rsidR="00EE525E" w:rsidRDefault="00EE525E">
          <w:pPr>
            <w:pStyle w:val="TOC1"/>
            <w:rPr>
              <w:rFonts w:asciiTheme="minorHAnsi" w:eastAsiaTheme="minorEastAsia" w:hAnsiTheme="minorHAnsi" w:cstheme="minorBidi"/>
              <w:b w:val="0"/>
              <w:color w:val="auto"/>
              <w:kern w:val="2"/>
              <w:sz w:val="24"/>
              <w:szCs w:val="24"/>
              <w14:ligatures w14:val="standardContextual"/>
            </w:rPr>
          </w:pPr>
          <w:hyperlink w:anchor="_Toc209707247" w:history="1">
            <w:r w:rsidRPr="007D06D6">
              <w:rPr>
                <w:rStyle w:val="Hyperlink"/>
              </w:rPr>
              <w:t>IV.</w:t>
            </w:r>
            <w:r>
              <w:rPr>
                <w:rFonts w:asciiTheme="minorHAnsi" w:eastAsiaTheme="minorEastAsia" w:hAnsiTheme="minorHAnsi" w:cstheme="minorBidi"/>
                <w:b w:val="0"/>
                <w:color w:val="auto"/>
                <w:kern w:val="2"/>
                <w:sz w:val="24"/>
                <w:szCs w:val="24"/>
                <w14:ligatures w14:val="standardContextual"/>
              </w:rPr>
              <w:tab/>
            </w:r>
            <w:r w:rsidRPr="007D06D6">
              <w:rPr>
                <w:rStyle w:val="Hyperlink"/>
              </w:rPr>
              <w:t>Experiences while on the Register</w:t>
            </w:r>
            <w:r>
              <w:rPr>
                <w:webHidden/>
              </w:rPr>
              <w:tab/>
            </w:r>
            <w:r>
              <w:rPr>
                <w:webHidden/>
              </w:rPr>
              <w:fldChar w:fldCharType="begin"/>
            </w:r>
            <w:r>
              <w:rPr>
                <w:webHidden/>
              </w:rPr>
              <w:instrText xml:space="preserve"> PAGEREF _Toc209707247 \h </w:instrText>
            </w:r>
            <w:r>
              <w:rPr>
                <w:webHidden/>
              </w:rPr>
            </w:r>
            <w:r>
              <w:rPr>
                <w:webHidden/>
              </w:rPr>
              <w:fldChar w:fldCharType="separate"/>
            </w:r>
            <w:r>
              <w:rPr>
                <w:webHidden/>
              </w:rPr>
              <w:t>41</w:t>
            </w:r>
            <w:r>
              <w:rPr>
                <w:webHidden/>
              </w:rPr>
              <w:fldChar w:fldCharType="end"/>
            </w:r>
          </w:hyperlink>
        </w:p>
        <w:p w14:paraId="7F4D5575" w14:textId="4CE50A1F" w:rsidR="00EE525E" w:rsidRDefault="00EE525E">
          <w:pPr>
            <w:pStyle w:val="TOC2"/>
            <w:rPr>
              <w:rFonts w:asciiTheme="minorHAnsi" w:eastAsiaTheme="minorEastAsia" w:hAnsiTheme="minorHAnsi" w:cstheme="minorBidi"/>
              <w:color w:val="auto"/>
              <w:kern w:val="2"/>
              <w14:ligatures w14:val="standardContextual"/>
            </w:rPr>
          </w:pPr>
          <w:hyperlink w:anchor="_Toc209707248" w:history="1">
            <w:r w:rsidRPr="007D06D6">
              <w:rPr>
                <w:rStyle w:val="Hyperlink"/>
              </w:rPr>
              <w:t>Effectiveness of the Register</w:t>
            </w:r>
            <w:r>
              <w:rPr>
                <w:webHidden/>
              </w:rPr>
              <w:tab/>
            </w:r>
            <w:r>
              <w:rPr>
                <w:webHidden/>
              </w:rPr>
              <w:fldChar w:fldCharType="begin"/>
            </w:r>
            <w:r>
              <w:rPr>
                <w:webHidden/>
              </w:rPr>
              <w:instrText xml:space="preserve"> PAGEREF _Toc209707248 \h </w:instrText>
            </w:r>
            <w:r>
              <w:rPr>
                <w:webHidden/>
              </w:rPr>
            </w:r>
            <w:r>
              <w:rPr>
                <w:webHidden/>
              </w:rPr>
              <w:fldChar w:fldCharType="separate"/>
            </w:r>
            <w:r>
              <w:rPr>
                <w:webHidden/>
              </w:rPr>
              <w:t>41</w:t>
            </w:r>
            <w:r>
              <w:rPr>
                <w:webHidden/>
              </w:rPr>
              <w:fldChar w:fldCharType="end"/>
            </w:r>
          </w:hyperlink>
        </w:p>
        <w:p w14:paraId="54D46090" w14:textId="791D8CD3" w:rsidR="00EE525E" w:rsidRDefault="00EE525E">
          <w:pPr>
            <w:pStyle w:val="TOC2"/>
            <w:rPr>
              <w:rFonts w:asciiTheme="minorHAnsi" w:eastAsiaTheme="minorEastAsia" w:hAnsiTheme="minorHAnsi" w:cstheme="minorBidi"/>
              <w:color w:val="auto"/>
              <w:kern w:val="2"/>
              <w14:ligatures w14:val="standardContextual"/>
            </w:rPr>
          </w:pPr>
          <w:hyperlink w:anchor="_Toc209707249" w:history="1">
            <w:r w:rsidRPr="007D06D6">
              <w:rPr>
                <w:rStyle w:val="Hyperlink"/>
              </w:rPr>
              <w:t>Complaints</w:t>
            </w:r>
            <w:r>
              <w:rPr>
                <w:webHidden/>
              </w:rPr>
              <w:tab/>
            </w:r>
            <w:r>
              <w:rPr>
                <w:webHidden/>
              </w:rPr>
              <w:fldChar w:fldCharType="begin"/>
            </w:r>
            <w:r>
              <w:rPr>
                <w:webHidden/>
              </w:rPr>
              <w:instrText xml:space="preserve"> PAGEREF _Toc209707249 \h </w:instrText>
            </w:r>
            <w:r>
              <w:rPr>
                <w:webHidden/>
              </w:rPr>
            </w:r>
            <w:r>
              <w:rPr>
                <w:webHidden/>
              </w:rPr>
              <w:fldChar w:fldCharType="separate"/>
            </w:r>
            <w:r>
              <w:rPr>
                <w:webHidden/>
              </w:rPr>
              <w:t>45</w:t>
            </w:r>
            <w:r>
              <w:rPr>
                <w:webHidden/>
              </w:rPr>
              <w:fldChar w:fldCharType="end"/>
            </w:r>
          </w:hyperlink>
        </w:p>
        <w:p w14:paraId="72896647" w14:textId="7790E7DA" w:rsidR="00EE525E" w:rsidRDefault="00EE525E">
          <w:pPr>
            <w:pStyle w:val="TOC2"/>
            <w:rPr>
              <w:rFonts w:asciiTheme="minorHAnsi" w:eastAsiaTheme="minorEastAsia" w:hAnsiTheme="minorHAnsi" w:cstheme="minorBidi"/>
              <w:color w:val="auto"/>
              <w:kern w:val="2"/>
              <w14:ligatures w14:val="standardContextual"/>
            </w:rPr>
          </w:pPr>
          <w:hyperlink w:anchor="_Toc209707250" w:history="1">
            <w:r w:rsidRPr="007D06D6">
              <w:rPr>
                <w:rStyle w:val="Hyperlink"/>
              </w:rPr>
              <w:t>Cancelling self-exclusion early</w:t>
            </w:r>
            <w:r>
              <w:rPr>
                <w:webHidden/>
              </w:rPr>
              <w:tab/>
            </w:r>
            <w:r>
              <w:rPr>
                <w:webHidden/>
              </w:rPr>
              <w:fldChar w:fldCharType="begin"/>
            </w:r>
            <w:r>
              <w:rPr>
                <w:webHidden/>
              </w:rPr>
              <w:instrText xml:space="preserve"> PAGEREF _Toc209707250 \h </w:instrText>
            </w:r>
            <w:r>
              <w:rPr>
                <w:webHidden/>
              </w:rPr>
            </w:r>
            <w:r>
              <w:rPr>
                <w:webHidden/>
              </w:rPr>
              <w:fldChar w:fldCharType="separate"/>
            </w:r>
            <w:r>
              <w:rPr>
                <w:webHidden/>
              </w:rPr>
              <w:t>46</w:t>
            </w:r>
            <w:r>
              <w:rPr>
                <w:webHidden/>
              </w:rPr>
              <w:fldChar w:fldCharType="end"/>
            </w:r>
          </w:hyperlink>
        </w:p>
        <w:p w14:paraId="1C259633" w14:textId="766598CC" w:rsidR="00EE525E" w:rsidRDefault="00EE525E">
          <w:pPr>
            <w:pStyle w:val="TOC1"/>
            <w:rPr>
              <w:rFonts w:asciiTheme="minorHAnsi" w:eastAsiaTheme="minorEastAsia" w:hAnsiTheme="minorHAnsi" w:cstheme="minorBidi"/>
              <w:b w:val="0"/>
              <w:color w:val="auto"/>
              <w:kern w:val="2"/>
              <w:sz w:val="24"/>
              <w:szCs w:val="24"/>
              <w14:ligatures w14:val="standardContextual"/>
            </w:rPr>
          </w:pPr>
          <w:hyperlink w:anchor="_Toc209707251" w:history="1">
            <w:r w:rsidRPr="007D06D6">
              <w:rPr>
                <w:rStyle w:val="Hyperlink"/>
              </w:rPr>
              <w:t>V.</w:t>
            </w:r>
            <w:r>
              <w:rPr>
                <w:rFonts w:asciiTheme="minorHAnsi" w:eastAsiaTheme="minorEastAsia" w:hAnsiTheme="minorHAnsi" w:cstheme="minorBidi"/>
                <w:b w:val="0"/>
                <w:color w:val="auto"/>
                <w:kern w:val="2"/>
                <w:sz w:val="24"/>
                <w:szCs w:val="24"/>
                <w14:ligatures w14:val="standardContextual"/>
              </w:rPr>
              <w:tab/>
            </w:r>
            <w:r w:rsidRPr="007D06D6">
              <w:rPr>
                <w:rStyle w:val="Hyperlink"/>
              </w:rPr>
              <w:t>Help seeking</w:t>
            </w:r>
            <w:r>
              <w:rPr>
                <w:webHidden/>
              </w:rPr>
              <w:tab/>
            </w:r>
            <w:r>
              <w:rPr>
                <w:webHidden/>
              </w:rPr>
              <w:fldChar w:fldCharType="begin"/>
            </w:r>
            <w:r>
              <w:rPr>
                <w:webHidden/>
              </w:rPr>
              <w:instrText xml:space="preserve"> PAGEREF _Toc209707251 \h </w:instrText>
            </w:r>
            <w:r>
              <w:rPr>
                <w:webHidden/>
              </w:rPr>
            </w:r>
            <w:r>
              <w:rPr>
                <w:webHidden/>
              </w:rPr>
              <w:fldChar w:fldCharType="separate"/>
            </w:r>
            <w:r>
              <w:rPr>
                <w:webHidden/>
              </w:rPr>
              <w:t>48</w:t>
            </w:r>
            <w:r>
              <w:rPr>
                <w:webHidden/>
              </w:rPr>
              <w:fldChar w:fldCharType="end"/>
            </w:r>
          </w:hyperlink>
        </w:p>
        <w:p w14:paraId="68FFE549" w14:textId="518F45A2" w:rsidR="00EE525E" w:rsidRDefault="00EE525E">
          <w:pPr>
            <w:pStyle w:val="TOC2"/>
            <w:rPr>
              <w:rFonts w:asciiTheme="minorHAnsi" w:eastAsiaTheme="minorEastAsia" w:hAnsiTheme="minorHAnsi" w:cstheme="minorBidi"/>
              <w:color w:val="auto"/>
              <w:kern w:val="2"/>
              <w14:ligatures w14:val="standardContextual"/>
            </w:rPr>
          </w:pPr>
          <w:hyperlink w:anchor="_Toc209707252" w:history="1">
            <w:r w:rsidRPr="007D06D6">
              <w:rPr>
                <w:rStyle w:val="Hyperlink"/>
              </w:rPr>
              <w:t>Usage of support options</w:t>
            </w:r>
            <w:r>
              <w:rPr>
                <w:webHidden/>
              </w:rPr>
              <w:tab/>
            </w:r>
            <w:r>
              <w:rPr>
                <w:webHidden/>
              </w:rPr>
              <w:fldChar w:fldCharType="begin"/>
            </w:r>
            <w:r>
              <w:rPr>
                <w:webHidden/>
              </w:rPr>
              <w:instrText xml:space="preserve"> PAGEREF _Toc209707252 \h </w:instrText>
            </w:r>
            <w:r>
              <w:rPr>
                <w:webHidden/>
              </w:rPr>
            </w:r>
            <w:r>
              <w:rPr>
                <w:webHidden/>
              </w:rPr>
              <w:fldChar w:fldCharType="separate"/>
            </w:r>
            <w:r>
              <w:rPr>
                <w:webHidden/>
              </w:rPr>
              <w:t>48</w:t>
            </w:r>
            <w:r>
              <w:rPr>
                <w:webHidden/>
              </w:rPr>
              <w:fldChar w:fldCharType="end"/>
            </w:r>
          </w:hyperlink>
        </w:p>
        <w:p w14:paraId="3C0C1BA7" w14:textId="44DAC496" w:rsidR="00EE525E" w:rsidRDefault="00EE525E">
          <w:pPr>
            <w:pStyle w:val="TOC2"/>
            <w:rPr>
              <w:rFonts w:asciiTheme="minorHAnsi" w:eastAsiaTheme="minorEastAsia" w:hAnsiTheme="minorHAnsi" w:cstheme="minorBidi"/>
              <w:color w:val="auto"/>
              <w:kern w:val="2"/>
              <w14:ligatures w14:val="standardContextual"/>
            </w:rPr>
          </w:pPr>
          <w:hyperlink w:anchor="_Toc209707253" w:history="1">
            <w:r w:rsidRPr="007D06D6">
              <w:rPr>
                <w:rStyle w:val="Hyperlink"/>
              </w:rPr>
              <w:t>Awareness and usage of support person</w:t>
            </w:r>
            <w:r>
              <w:rPr>
                <w:webHidden/>
              </w:rPr>
              <w:tab/>
            </w:r>
            <w:r>
              <w:rPr>
                <w:webHidden/>
              </w:rPr>
              <w:fldChar w:fldCharType="begin"/>
            </w:r>
            <w:r>
              <w:rPr>
                <w:webHidden/>
              </w:rPr>
              <w:instrText xml:space="preserve"> PAGEREF _Toc209707253 \h </w:instrText>
            </w:r>
            <w:r>
              <w:rPr>
                <w:webHidden/>
              </w:rPr>
            </w:r>
            <w:r>
              <w:rPr>
                <w:webHidden/>
              </w:rPr>
              <w:fldChar w:fldCharType="separate"/>
            </w:r>
            <w:r>
              <w:rPr>
                <w:webHidden/>
              </w:rPr>
              <w:t>50</w:t>
            </w:r>
            <w:r>
              <w:rPr>
                <w:webHidden/>
              </w:rPr>
              <w:fldChar w:fldCharType="end"/>
            </w:r>
          </w:hyperlink>
        </w:p>
        <w:p w14:paraId="378DB25B" w14:textId="01F37822" w:rsidR="00EE525E" w:rsidRDefault="00EE525E">
          <w:pPr>
            <w:pStyle w:val="TOC1"/>
            <w:rPr>
              <w:rFonts w:asciiTheme="minorHAnsi" w:eastAsiaTheme="minorEastAsia" w:hAnsiTheme="minorHAnsi" w:cstheme="minorBidi"/>
              <w:b w:val="0"/>
              <w:color w:val="auto"/>
              <w:kern w:val="2"/>
              <w:sz w:val="24"/>
              <w:szCs w:val="24"/>
              <w14:ligatures w14:val="standardContextual"/>
            </w:rPr>
          </w:pPr>
          <w:hyperlink w:anchor="_Toc209707254" w:history="1">
            <w:r w:rsidRPr="007D06D6">
              <w:rPr>
                <w:rStyle w:val="Hyperlink"/>
              </w:rPr>
              <w:t>VI.</w:t>
            </w:r>
            <w:r>
              <w:rPr>
                <w:rFonts w:asciiTheme="minorHAnsi" w:eastAsiaTheme="minorEastAsia" w:hAnsiTheme="minorHAnsi" w:cstheme="minorBidi"/>
                <w:b w:val="0"/>
                <w:color w:val="auto"/>
                <w:kern w:val="2"/>
                <w:sz w:val="24"/>
                <w:szCs w:val="24"/>
                <w14:ligatures w14:val="standardContextual"/>
              </w:rPr>
              <w:tab/>
            </w:r>
            <w:r w:rsidRPr="007D06D6">
              <w:rPr>
                <w:rStyle w:val="Hyperlink"/>
              </w:rPr>
              <w:t>Impact of the Register</w:t>
            </w:r>
            <w:r>
              <w:rPr>
                <w:webHidden/>
              </w:rPr>
              <w:tab/>
            </w:r>
            <w:r>
              <w:rPr>
                <w:webHidden/>
              </w:rPr>
              <w:fldChar w:fldCharType="begin"/>
            </w:r>
            <w:r>
              <w:rPr>
                <w:webHidden/>
              </w:rPr>
              <w:instrText xml:space="preserve"> PAGEREF _Toc209707254 \h </w:instrText>
            </w:r>
            <w:r>
              <w:rPr>
                <w:webHidden/>
              </w:rPr>
            </w:r>
            <w:r>
              <w:rPr>
                <w:webHidden/>
              </w:rPr>
              <w:fldChar w:fldCharType="separate"/>
            </w:r>
            <w:r>
              <w:rPr>
                <w:webHidden/>
              </w:rPr>
              <w:t>54</w:t>
            </w:r>
            <w:r>
              <w:rPr>
                <w:webHidden/>
              </w:rPr>
              <w:fldChar w:fldCharType="end"/>
            </w:r>
          </w:hyperlink>
        </w:p>
        <w:p w14:paraId="52001AFC" w14:textId="656103DC" w:rsidR="00EE525E" w:rsidRDefault="00EE525E">
          <w:pPr>
            <w:pStyle w:val="TOC2"/>
            <w:rPr>
              <w:rFonts w:asciiTheme="minorHAnsi" w:eastAsiaTheme="minorEastAsia" w:hAnsiTheme="minorHAnsi" w:cstheme="minorBidi"/>
              <w:color w:val="auto"/>
              <w:kern w:val="2"/>
              <w14:ligatures w14:val="standardContextual"/>
            </w:rPr>
          </w:pPr>
          <w:hyperlink w:anchor="_Toc209707255" w:history="1">
            <w:r w:rsidRPr="007D06D6">
              <w:rPr>
                <w:rStyle w:val="Hyperlink"/>
              </w:rPr>
              <w:t>Perceptions of the Register</w:t>
            </w:r>
            <w:r>
              <w:rPr>
                <w:webHidden/>
              </w:rPr>
              <w:tab/>
            </w:r>
            <w:r>
              <w:rPr>
                <w:webHidden/>
              </w:rPr>
              <w:fldChar w:fldCharType="begin"/>
            </w:r>
            <w:r>
              <w:rPr>
                <w:webHidden/>
              </w:rPr>
              <w:instrText xml:space="preserve"> PAGEREF _Toc209707255 \h </w:instrText>
            </w:r>
            <w:r>
              <w:rPr>
                <w:webHidden/>
              </w:rPr>
            </w:r>
            <w:r>
              <w:rPr>
                <w:webHidden/>
              </w:rPr>
              <w:fldChar w:fldCharType="separate"/>
            </w:r>
            <w:r>
              <w:rPr>
                <w:webHidden/>
              </w:rPr>
              <w:t>54</w:t>
            </w:r>
            <w:r>
              <w:rPr>
                <w:webHidden/>
              </w:rPr>
              <w:fldChar w:fldCharType="end"/>
            </w:r>
          </w:hyperlink>
        </w:p>
        <w:p w14:paraId="69180BCA" w14:textId="3FA9F652" w:rsidR="00EE525E" w:rsidRDefault="00EE525E">
          <w:pPr>
            <w:pStyle w:val="TOC2"/>
            <w:rPr>
              <w:rFonts w:asciiTheme="minorHAnsi" w:eastAsiaTheme="minorEastAsia" w:hAnsiTheme="minorHAnsi" w:cstheme="minorBidi"/>
              <w:color w:val="auto"/>
              <w:kern w:val="2"/>
              <w14:ligatures w14:val="standardContextual"/>
            </w:rPr>
          </w:pPr>
          <w:hyperlink w:anchor="_Toc209707256" w:history="1">
            <w:r w:rsidRPr="007D06D6">
              <w:rPr>
                <w:rStyle w:val="Hyperlink"/>
              </w:rPr>
              <w:t>Impact on gambling participation</w:t>
            </w:r>
            <w:r>
              <w:rPr>
                <w:webHidden/>
              </w:rPr>
              <w:tab/>
            </w:r>
            <w:r>
              <w:rPr>
                <w:webHidden/>
              </w:rPr>
              <w:fldChar w:fldCharType="begin"/>
            </w:r>
            <w:r>
              <w:rPr>
                <w:webHidden/>
              </w:rPr>
              <w:instrText xml:space="preserve"> PAGEREF _Toc209707256 \h </w:instrText>
            </w:r>
            <w:r>
              <w:rPr>
                <w:webHidden/>
              </w:rPr>
            </w:r>
            <w:r>
              <w:rPr>
                <w:webHidden/>
              </w:rPr>
              <w:fldChar w:fldCharType="separate"/>
            </w:r>
            <w:r>
              <w:rPr>
                <w:webHidden/>
              </w:rPr>
              <w:t>55</w:t>
            </w:r>
            <w:r>
              <w:rPr>
                <w:webHidden/>
              </w:rPr>
              <w:fldChar w:fldCharType="end"/>
            </w:r>
          </w:hyperlink>
        </w:p>
        <w:p w14:paraId="5A8920D8" w14:textId="2D106B9D" w:rsidR="00EE525E" w:rsidRDefault="00EE525E">
          <w:pPr>
            <w:pStyle w:val="TOC1"/>
            <w:rPr>
              <w:rFonts w:asciiTheme="minorHAnsi" w:eastAsiaTheme="minorEastAsia" w:hAnsiTheme="minorHAnsi" w:cstheme="minorBidi"/>
              <w:b w:val="0"/>
              <w:color w:val="auto"/>
              <w:kern w:val="2"/>
              <w:sz w:val="24"/>
              <w:szCs w:val="24"/>
              <w14:ligatures w14:val="standardContextual"/>
            </w:rPr>
          </w:pPr>
          <w:hyperlink w:anchor="_Toc209707257" w:history="1">
            <w:r w:rsidRPr="007D06D6">
              <w:rPr>
                <w:rStyle w:val="Hyperlink"/>
              </w:rPr>
              <w:t>VII.</w:t>
            </w:r>
            <w:r>
              <w:rPr>
                <w:rFonts w:asciiTheme="minorHAnsi" w:eastAsiaTheme="minorEastAsia" w:hAnsiTheme="minorHAnsi" w:cstheme="minorBidi"/>
                <w:b w:val="0"/>
                <w:color w:val="auto"/>
                <w:kern w:val="2"/>
                <w:sz w:val="24"/>
                <w:szCs w:val="24"/>
                <w14:ligatures w14:val="standardContextual"/>
              </w:rPr>
              <w:tab/>
            </w:r>
            <w:r w:rsidRPr="007D06D6">
              <w:rPr>
                <w:rStyle w:val="Hyperlink"/>
              </w:rPr>
              <w:t>Experiences off the Register</w:t>
            </w:r>
            <w:r>
              <w:rPr>
                <w:webHidden/>
              </w:rPr>
              <w:tab/>
            </w:r>
            <w:r>
              <w:rPr>
                <w:webHidden/>
              </w:rPr>
              <w:fldChar w:fldCharType="begin"/>
            </w:r>
            <w:r>
              <w:rPr>
                <w:webHidden/>
              </w:rPr>
              <w:instrText xml:space="preserve"> PAGEREF _Toc209707257 \h </w:instrText>
            </w:r>
            <w:r>
              <w:rPr>
                <w:webHidden/>
              </w:rPr>
            </w:r>
            <w:r>
              <w:rPr>
                <w:webHidden/>
              </w:rPr>
              <w:fldChar w:fldCharType="separate"/>
            </w:r>
            <w:r>
              <w:rPr>
                <w:webHidden/>
              </w:rPr>
              <w:t>63</w:t>
            </w:r>
            <w:r>
              <w:rPr>
                <w:webHidden/>
              </w:rPr>
              <w:fldChar w:fldCharType="end"/>
            </w:r>
          </w:hyperlink>
        </w:p>
        <w:p w14:paraId="59BDDDDA" w14:textId="31605EE1" w:rsidR="00EE525E" w:rsidRDefault="00EE525E">
          <w:pPr>
            <w:pStyle w:val="TOC2"/>
            <w:rPr>
              <w:rFonts w:asciiTheme="minorHAnsi" w:eastAsiaTheme="minorEastAsia" w:hAnsiTheme="minorHAnsi" w:cstheme="minorBidi"/>
              <w:color w:val="auto"/>
              <w:kern w:val="2"/>
              <w14:ligatures w14:val="standardContextual"/>
            </w:rPr>
          </w:pPr>
          <w:hyperlink w:anchor="_Toc209707258" w:history="1">
            <w:r w:rsidRPr="007D06D6">
              <w:rPr>
                <w:rStyle w:val="Hyperlink"/>
              </w:rPr>
              <w:t>Impact on gambling participation</w:t>
            </w:r>
            <w:r>
              <w:rPr>
                <w:webHidden/>
              </w:rPr>
              <w:tab/>
            </w:r>
            <w:r>
              <w:rPr>
                <w:webHidden/>
              </w:rPr>
              <w:fldChar w:fldCharType="begin"/>
            </w:r>
            <w:r>
              <w:rPr>
                <w:webHidden/>
              </w:rPr>
              <w:instrText xml:space="preserve"> PAGEREF _Toc209707258 \h </w:instrText>
            </w:r>
            <w:r>
              <w:rPr>
                <w:webHidden/>
              </w:rPr>
            </w:r>
            <w:r>
              <w:rPr>
                <w:webHidden/>
              </w:rPr>
              <w:fldChar w:fldCharType="separate"/>
            </w:r>
            <w:r>
              <w:rPr>
                <w:webHidden/>
              </w:rPr>
              <w:t>63</w:t>
            </w:r>
            <w:r>
              <w:rPr>
                <w:webHidden/>
              </w:rPr>
              <w:fldChar w:fldCharType="end"/>
            </w:r>
          </w:hyperlink>
        </w:p>
        <w:p w14:paraId="63F4D6CD" w14:textId="6E6A540B" w:rsidR="00EE525E" w:rsidRDefault="00EE525E">
          <w:pPr>
            <w:pStyle w:val="TOC2"/>
            <w:rPr>
              <w:rFonts w:asciiTheme="minorHAnsi" w:eastAsiaTheme="minorEastAsia" w:hAnsiTheme="minorHAnsi" w:cstheme="minorBidi"/>
              <w:color w:val="auto"/>
              <w:kern w:val="2"/>
              <w14:ligatures w14:val="standardContextual"/>
            </w:rPr>
          </w:pPr>
          <w:hyperlink w:anchor="_Toc209707259" w:history="1">
            <w:r w:rsidRPr="007D06D6">
              <w:rPr>
                <w:rStyle w:val="Hyperlink"/>
              </w:rPr>
              <w:t>Reasons for not renewing self-exclusion</w:t>
            </w:r>
            <w:r>
              <w:rPr>
                <w:webHidden/>
              </w:rPr>
              <w:tab/>
            </w:r>
            <w:r>
              <w:rPr>
                <w:webHidden/>
              </w:rPr>
              <w:fldChar w:fldCharType="begin"/>
            </w:r>
            <w:r>
              <w:rPr>
                <w:webHidden/>
              </w:rPr>
              <w:instrText xml:space="preserve"> PAGEREF _Toc209707259 \h </w:instrText>
            </w:r>
            <w:r>
              <w:rPr>
                <w:webHidden/>
              </w:rPr>
            </w:r>
            <w:r>
              <w:rPr>
                <w:webHidden/>
              </w:rPr>
              <w:fldChar w:fldCharType="separate"/>
            </w:r>
            <w:r>
              <w:rPr>
                <w:webHidden/>
              </w:rPr>
              <w:t>65</w:t>
            </w:r>
            <w:r>
              <w:rPr>
                <w:webHidden/>
              </w:rPr>
              <w:fldChar w:fldCharType="end"/>
            </w:r>
          </w:hyperlink>
        </w:p>
        <w:p w14:paraId="42E151CF" w14:textId="7546696A" w:rsidR="00EE525E" w:rsidRDefault="00EE525E">
          <w:pPr>
            <w:pStyle w:val="TOC1"/>
            <w:tabs>
              <w:tab w:val="left" w:pos="850"/>
            </w:tabs>
            <w:rPr>
              <w:rFonts w:asciiTheme="minorHAnsi" w:eastAsiaTheme="minorEastAsia" w:hAnsiTheme="minorHAnsi" w:cstheme="minorBidi"/>
              <w:b w:val="0"/>
              <w:color w:val="auto"/>
              <w:kern w:val="2"/>
              <w:sz w:val="24"/>
              <w:szCs w:val="24"/>
              <w14:ligatures w14:val="standardContextual"/>
            </w:rPr>
          </w:pPr>
          <w:hyperlink w:anchor="_Toc209707260" w:history="1">
            <w:r w:rsidRPr="007D06D6">
              <w:rPr>
                <w:rStyle w:val="Hyperlink"/>
              </w:rPr>
              <w:t>VIII.</w:t>
            </w:r>
            <w:r>
              <w:rPr>
                <w:rFonts w:asciiTheme="minorHAnsi" w:eastAsiaTheme="minorEastAsia" w:hAnsiTheme="minorHAnsi" w:cstheme="minorBidi"/>
                <w:b w:val="0"/>
                <w:color w:val="auto"/>
                <w:kern w:val="2"/>
                <w:sz w:val="24"/>
                <w:szCs w:val="24"/>
                <w14:ligatures w14:val="standardContextual"/>
              </w:rPr>
              <w:tab/>
            </w:r>
            <w:r w:rsidRPr="007D06D6">
              <w:rPr>
                <w:rStyle w:val="Hyperlink"/>
              </w:rPr>
              <w:t>Suggestions to improve the Register</w:t>
            </w:r>
            <w:r>
              <w:rPr>
                <w:webHidden/>
              </w:rPr>
              <w:tab/>
            </w:r>
            <w:r>
              <w:rPr>
                <w:webHidden/>
              </w:rPr>
              <w:fldChar w:fldCharType="begin"/>
            </w:r>
            <w:r>
              <w:rPr>
                <w:webHidden/>
              </w:rPr>
              <w:instrText xml:space="preserve"> PAGEREF _Toc209707260 \h </w:instrText>
            </w:r>
            <w:r>
              <w:rPr>
                <w:webHidden/>
              </w:rPr>
            </w:r>
            <w:r>
              <w:rPr>
                <w:webHidden/>
              </w:rPr>
              <w:fldChar w:fldCharType="separate"/>
            </w:r>
            <w:r>
              <w:rPr>
                <w:webHidden/>
              </w:rPr>
              <w:t>68</w:t>
            </w:r>
            <w:r>
              <w:rPr>
                <w:webHidden/>
              </w:rPr>
              <w:fldChar w:fldCharType="end"/>
            </w:r>
          </w:hyperlink>
        </w:p>
        <w:p w14:paraId="590C5C26" w14:textId="24F151D3" w:rsidR="00EE525E" w:rsidRDefault="00EE525E">
          <w:pPr>
            <w:pStyle w:val="TOC2"/>
            <w:rPr>
              <w:rFonts w:asciiTheme="minorHAnsi" w:eastAsiaTheme="minorEastAsia" w:hAnsiTheme="minorHAnsi" w:cstheme="minorBidi"/>
              <w:color w:val="auto"/>
              <w:kern w:val="2"/>
              <w14:ligatures w14:val="standardContextual"/>
            </w:rPr>
          </w:pPr>
          <w:hyperlink w:anchor="_Toc209707261" w:history="1">
            <w:r w:rsidRPr="007D06D6">
              <w:rPr>
                <w:rStyle w:val="Hyperlink"/>
              </w:rPr>
              <w:t>Overall findings about communications and marketing</w:t>
            </w:r>
            <w:r>
              <w:rPr>
                <w:webHidden/>
              </w:rPr>
              <w:tab/>
            </w:r>
            <w:r>
              <w:rPr>
                <w:webHidden/>
              </w:rPr>
              <w:fldChar w:fldCharType="begin"/>
            </w:r>
            <w:r>
              <w:rPr>
                <w:webHidden/>
              </w:rPr>
              <w:instrText xml:space="preserve"> PAGEREF _Toc209707261 \h </w:instrText>
            </w:r>
            <w:r>
              <w:rPr>
                <w:webHidden/>
              </w:rPr>
            </w:r>
            <w:r>
              <w:rPr>
                <w:webHidden/>
              </w:rPr>
              <w:fldChar w:fldCharType="separate"/>
            </w:r>
            <w:r>
              <w:rPr>
                <w:webHidden/>
              </w:rPr>
              <w:t>72</w:t>
            </w:r>
            <w:r>
              <w:rPr>
                <w:webHidden/>
              </w:rPr>
              <w:fldChar w:fldCharType="end"/>
            </w:r>
          </w:hyperlink>
        </w:p>
        <w:p w14:paraId="4A37F180" w14:textId="29EA6C26" w:rsidR="00EE525E" w:rsidRDefault="00EE525E">
          <w:pPr>
            <w:pStyle w:val="TOC1"/>
            <w:rPr>
              <w:rFonts w:asciiTheme="minorHAnsi" w:eastAsiaTheme="minorEastAsia" w:hAnsiTheme="minorHAnsi" w:cstheme="minorBidi"/>
              <w:b w:val="0"/>
              <w:color w:val="auto"/>
              <w:kern w:val="2"/>
              <w:sz w:val="24"/>
              <w:szCs w:val="24"/>
              <w14:ligatures w14:val="standardContextual"/>
            </w:rPr>
          </w:pPr>
          <w:hyperlink w:anchor="_Toc209707262" w:history="1">
            <w:r w:rsidRPr="007D06D6">
              <w:rPr>
                <w:rStyle w:val="Hyperlink"/>
              </w:rPr>
              <w:t>IX.</w:t>
            </w:r>
            <w:r>
              <w:rPr>
                <w:rFonts w:asciiTheme="minorHAnsi" w:eastAsiaTheme="minorEastAsia" w:hAnsiTheme="minorHAnsi" w:cstheme="minorBidi"/>
                <w:b w:val="0"/>
                <w:color w:val="auto"/>
                <w:kern w:val="2"/>
                <w:sz w:val="24"/>
                <w:szCs w:val="24"/>
                <w14:ligatures w14:val="standardContextual"/>
              </w:rPr>
              <w:tab/>
            </w:r>
            <w:r w:rsidRPr="007D06D6">
              <w:rPr>
                <w:rStyle w:val="Hyperlink"/>
              </w:rPr>
              <w:t>Findings from supplementary survey of interactive gamblers never on the Register (non-registrants)</w:t>
            </w:r>
            <w:r>
              <w:rPr>
                <w:webHidden/>
              </w:rPr>
              <w:tab/>
            </w:r>
            <w:r>
              <w:rPr>
                <w:webHidden/>
              </w:rPr>
              <w:fldChar w:fldCharType="begin"/>
            </w:r>
            <w:r>
              <w:rPr>
                <w:webHidden/>
              </w:rPr>
              <w:instrText xml:space="preserve"> PAGEREF _Toc209707262 \h </w:instrText>
            </w:r>
            <w:r>
              <w:rPr>
                <w:webHidden/>
              </w:rPr>
            </w:r>
            <w:r>
              <w:rPr>
                <w:webHidden/>
              </w:rPr>
              <w:fldChar w:fldCharType="separate"/>
            </w:r>
            <w:r>
              <w:rPr>
                <w:webHidden/>
              </w:rPr>
              <w:t>76</w:t>
            </w:r>
            <w:r>
              <w:rPr>
                <w:webHidden/>
              </w:rPr>
              <w:fldChar w:fldCharType="end"/>
            </w:r>
          </w:hyperlink>
        </w:p>
        <w:p w14:paraId="5F389137" w14:textId="401DF8D0" w:rsidR="00EE525E" w:rsidRDefault="00EE525E">
          <w:pPr>
            <w:pStyle w:val="TOC2"/>
            <w:rPr>
              <w:rFonts w:asciiTheme="minorHAnsi" w:eastAsiaTheme="minorEastAsia" w:hAnsiTheme="minorHAnsi" w:cstheme="minorBidi"/>
              <w:color w:val="auto"/>
              <w:kern w:val="2"/>
              <w14:ligatures w14:val="standardContextual"/>
            </w:rPr>
          </w:pPr>
          <w:hyperlink w:anchor="_Toc209707263" w:history="1">
            <w:r w:rsidRPr="007D06D6">
              <w:rPr>
                <w:rStyle w:val="Hyperlink"/>
              </w:rPr>
              <w:t>Summary profile of non-registrants</w:t>
            </w:r>
            <w:r>
              <w:rPr>
                <w:webHidden/>
              </w:rPr>
              <w:tab/>
            </w:r>
            <w:r>
              <w:rPr>
                <w:webHidden/>
              </w:rPr>
              <w:fldChar w:fldCharType="begin"/>
            </w:r>
            <w:r>
              <w:rPr>
                <w:webHidden/>
              </w:rPr>
              <w:instrText xml:space="preserve"> PAGEREF _Toc209707263 \h </w:instrText>
            </w:r>
            <w:r>
              <w:rPr>
                <w:webHidden/>
              </w:rPr>
            </w:r>
            <w:r>
              <w:rPr>
                <w:webHidden/>
              </w:rPr>
              <w:fldChar w:fldCharType="separate"/>
            </w:r>
            <w:r>
              <w:rPr>
                <w:webHidden/>
              </w:rPr>
              <w:t>76</w:t>
            </w:r>
            <w:r>
              <w:rPr>
                <w:webHidden/>
              </w:rPr>
              <w:fldChar w:fldCharType="end"/>
            </w:r>
          </w:hyperlink>
        </w:p>
        <w:p w14:paraId="1827E365" w14:textId="0166B661" w:rsidR="00EE525E" w:rsidRDefault="00EE525E">
          <w:pPr>
            <w:pStyle w:val="TOC2"/>
            <w:rPr>
              <w:rFonts w:asciiTheme="minorHAnsi" w:eastAsiaTheme="minorEastAsia" w:hAnsiTheme="minorHAnsi" w:cstheme="minorBidi"/>
              <w:color w:val="auto"/>
              <w:kern w:val="2"/>
              <w14:ligatures w14:val="standardContextual"/>
            </w:rPr>
          </w:pPr>
          <w:hyperlink w:anchor="_Toc209707264" w:history="1">
            <w:r w:rsidRPr="007D06D6">
              <w:rPr>
                <w:rStyle w:val="Hyperlink"/>
              </w:rPr>
              <w:t>Participation in gambling</w:t>
            </w:r>
            <w:r>
              <w:rPr>
                <w:webHidden/>
              </w:rPr>
              <w:tab/>
            </w:r>
            <w:r>
              <w:rPr>
                <w:webHidden/>
              </w:rPr>
              <w:fldChar w:fldCharType="begin"/>
            </w:r>
            <w:r>
              <w:rPr>
                <w:webHidden/>
              </w:rPr>
              <w:instrText xml:space="preserve"> PAGEREF _Toc209707264 \h </w:instrText>
            </w:r>
            <w:r>
              <w:rPr>
                <w:webHidden/>
              </w:rPr>
            </w:r>
            <w:r>
              <w:rPr>
                <w:webHidden/>
              </w:rPr>
              <w:fldChar w:fldCharType="separate"/>
            </w:r>
            <w:r>
              <w:rPr>
                <w:webHidden/>
              </w:rPr>
              <w:t>78</w:t>
            </w:r>
            <w:r>
              <w:rPr>
                <w:webHidden/>
              </w:rPr>
              <w:fldChar w:fldCharType="end"/>
            </w:r>
          </w:hyperlink>
        </w:p>
        <w:p w14:paraId="4D4B4932" w14:textId="3814835A" w:rsidR="00EE525E" w:rsidRDefault="00EE525E">
          <w:pPr>
            <w:pStyle w:val="TOC2"/>
            <w:rPr>
              <w:rFonts w:asciiTheme="minorHAnsi" w:eastAsiaTheme="minorEastAsia" w:hAnsiTheme="minorHAnsi" w:cstheme="minorBidi"/>
              <w:color w:val="auto"/>
              <w:kern w:val="2"/>
              <w14:ligatures w14:val="standardContextual"/>
            </w:rPr>
          </w:pPr>
          <w:hyperlink w:anchor="_Toc209707265" w:history="1">
            <w:r w:rsidRPr="007D06D6">
              <w:rPr>
                <w:rStyle w:val="Hyperlink"/>
              </w:rPr>
              <w:t>Awareness of the Register</w:t>
            </w:r>
            <w:r>
              <w:rPr>
                <w:webHidden/>
              </w:rPr>
              <w:tab/>
            </w:r>
            <w:r>
              <w:rPr>
                <w:webHidden/>
              </w:rPr>
              <w:fldChar w:fldCharType="begin"/>
            </w:r>
            <w:r>
              <w:rPr>
                <w:webHidden/>
              </w:rPr>
              <w:instrText xml:space="preserve"> PAGEREF _Toc209707265 \h </w:instrText>
            </w:r>
            <w:r>
              <w:rPr>
                <w:webHidden/>
              </w:rPr>
            </w:r>
            <w:r>
              <w:rPr>
                <w:webHidden/>
              </w:rPr>
              <w:fldChar w:fldCharType="separate"/>
            </w:r>
            <w:r>
              <w:rPr>
                <w:webHidden/>
              </w:rPr>
              <w:t>79</w:t>
            </w:r>
            <w:r>
              <w:rPr>
                <w:webHidden/>
              </w:rPr>
              <w:fldChar w:fldCharType="end"/>
            </w:r>
          </w:hyperlink>
        </w:p>
        <w:p w14:paraId="5C43E325" w14:textId="4448C976" w:rsidR="00EE525E" w:rsidRDefault="00EE525E">
          <w:pPr>
            <w:pStyle w:val="TOC2"/>
            <w:rPr>
              <w:rFonts w:asciiTheme="minorHAnsi" w:eastAsiaTheme="minorEastAsia" w:hAnsiTheme="minorHAnsi" w:cstheme="minorBidi"/>
              <w:color w:val="auto"/>
              <w:kern w:val="2"/>
              <w14:ligatures w14:val="standardContextual"/>
            </w:rPr>
          </w:pPr>
          <w:hyperlink w:anchor="_Toc209707266" w:history="1">
            <w:r w:rsidRPr="007D06D6">
              <w:rPr>
                <w:rStyle w:val="Hyperlink"/>
              </w:rPr>
              <w:t>Help seeking and consideration of self-exclusion</w:t>
            </w:r>
            <w:r>
              <w:rPr>
                <w:webHidden/>
              </w:rPr>
              <w:tab/>
            </w:r>
            <w:r>
              <w:rPr>
                <w:webHidden/>
              </w:rPr>
              <w:fldChar w:fldCharType="begin"/>
            </w:r>
            <w:r>
              <w:rPr>
                <w:webHidden/>
              </w:rPr>
              <w:instrText xml:space="preserve"> PAGEREF _Toc209707266 \h </w:instrText>
            </w:r>
            <w:r>
              <w:rPr>
                <w:webHidden/>
              </w:rPr>
            </w:r>
            <w:r>
              <w:rPr>
                <w:webHidden/>
              </w:rPr>
              <w:fldChar w:fldCharType="separate"/>
            </w:r>
            <w:r>
              <w:rPr>
                <w:webHidden/>
              </w:rPr>
              <w:t>80</w:t>
            </w:r>
            <w:r>
              <w:rPr>
                <w:webHidden/>
              </w:rPr>
              <w:fldChar w:fldCharType="end"/>
            </w:r>
          </w:hyperlink>
        </w:p>
        <w:p w14:paraId="336DF66E" w14:textId="4E9B232F" w:rsidR="00EE525E" w:rsidRDefault="00EE525E">
          <w:pPr>
            <w:pStyle w:val="TOC2"/>
            <w:rPr>
              <w:rFonts w:asciiTheme="minorHAnsi" w:eastAsiaTheme="minorEastAsia" w:hAnsiTheme="minorHAnsi" w:cstheme="minorBidi"/>
              <w:color w:val="auto"/>
              <w:kern w:val="2"/>
              <w14:ligatures w14:val="standardContextual"/>
            </w:rPr>
          </w:pPr>
          <w:hyperlink w:anchor="_Toc209707267" w:history="1">
            <w:r w:rsidRPr="007D06D6">
              <w:rPr>
                <w:rStyle w:val="Hyperlink"/>
              </w:rPr>
              <w:t>Perceptions of the Register</w:t>
            </w:r>
            <w:r>
              <w:rPr>
                <w:webHidden/>
              </w:rPr>
              <w:tab/>
            </w:r>
            <w:r>
              <w:rPr>
                <w:webHidden/>
              </w:rPr>
              <w:fldChar w:fldCharType="begin"/>
            </w:r>
            <w:r>
              <w:rPr>
                <w:webHidden/>
              </w:rPr>
              <w:instrText xml:space="preserve"> PAGEREF _Toc209707267 \h </w:instrText>
            </w:r>
            <w:r>
              <w:rPr>
                <w:webHidden/>
              </w:rPr>
            </w:r>
            <w:r>
              <w:rPr>
                <w:webHidden/>
              </w:rPr>
              <w:fldChar w:fldCharType="separate"/>
            </w:r>
            <w:r>
              <w:rPr>
                <w:webHidden/>
              </w:rPr>
              <w:t>85</w:t>
            </w:r>
            <w:r>
              <w:rPr>
                <w:webHidden/>
              </w:rPr>
              <w:fldChar w:fldCharType="end"/>
            </w:r>
          </w:hyperlink>
        </w:p>
        <w:p w14:paraId="1C93BAB2" w14:textId="42BEF37E" w:rsidR="00EE525E" w:rsidRDefault="00EE525E">
          <w:pPr>
            <w:pStyle w:val="TOC1"/>
            <w:rPr>
              <w:rFonts w:asciiTheme="minorHAnsi" w:eastAsiaTheme="minorEastAsia" w:hAnsiTheme="minorHAnsi" w:cstheme="minorBidi"/>
              <w:b w:val="0"/>
              <w:color w:val="auto"/>
              <w:kern w:val="2"/>
              <w:sz w:val="24"/>
              <w:szCs w:val="24"/>
              <w14:ligatures w14:val="standardContextual"/>
            </w:rPr>
          </w:pPr>
          <w:hyperlink w:anchor="_Toc209707268" w:history="1">
            <w:r w:rsidRPr="007D06D6">
              <w:rPr>
                <w:rStyle w:val="Hyperlink"/>
              </w:rPr>
              <w:t>X.</w:t>
            </w:r>
            <w:r>
              <w:rPr>
                <w:rFonts w:asciiTheme="minorHAnsi" w:eastAsiaTheme="minorEastAsia" w:hAnsiTheme="minorHAnsi" w:cstheme="minorBidi"/>
                <w:b w:val="0"/>
                <w:color w:val="auto"/>
                <w:kern w:val="2"/>
                <w:sz w:val="24"/>
                <w:szCs w:val="24"/>
                <w14:ligatures w14:val="standardContextual"/>
              </w:rPr>
              <w:tab/>
            </w:r>
            <w:r w:rsidRPr="007D06D6">
              <w:rPr>
                <w:rStyle w:val="Hyperlink"/>
              </w:rPr>
              <w:t>Conclusions and recommendations</w:t>
            </w:r>
            <w:r>
              <w:rPr>
                <w:webHidden/>
              </w:rPr>
              <w:tab/>
            </w:r>
            <w:r>
              <w:rPr>
                <w:webHidden/>
              </w:rPr>
              <w:fldChar w:fldCharType="begin"/>
            </w:r>
            <w:r>
              <w:rPr>
                <w:webHidden/>
              </w:rPr>
              <w:instrText xml:space="preserve"> PAGEREF _Toc209707268 \h </w:instrText>
            </w:r>
            <w:r>
              <w:rPr>
                <w:webHidden/>
              </w:rPr>
            </w:r>
            <w:r>
              <w:rPr>
                <w:webHidden/>
              </w:rPr>
              <w:fldChar w:fldCharType="separate"/>
            </w:r>
            <w:r>
              <w:rPr>
                <w:webHidden/>
              </w:rPr>
              <w:t>86</w:t>
            </w:r>
            <w:r>
              <w:rPr>
                <w:webHidden/>
              </w:rPr>
              <w:fldChar w:fldCharType="end"/>
            </w:r>
          </w:hyperlink>
        </w:p>
        <w:p w14:paraId="6A6E053F" w14:textId="56D5B455" w:rsidR="00EE525E" w:rsidRDefault="00EE525E">
          <w:pPr>
            <w:pStyle w:val="TOC1"/>
            <w:rPr>
              <w:rFonts w:asciiTheme="minorHAnsi" w:eastAsiaTheme="minorEastAsia" w:hAnsiTheme="minorHAnsi" w:cstheme="minorBidi"/>
              <w:b w:val="0"/>
              <w:color w:val="auto"/>
              <w:kern w:val="2"/>
              <w:sz w:val="24"/>
              <w:szCs w:val="24"/>
              <w14:ligatures w14:val="standardContextual"/>
            </w:rPr>
          </w:pPr>
          <w:hyperlink w:anchor="_Toc209707269" w:history="1">
            <w:r w:rsidRPr="007D06D6">
              <w:rPr>
                <w:rStyle w:val="Hyperlink"/>
                <w:rFonts w:cstheme="minorHAnsi"/>
              </w:rPr>
              <w:t>APPENDIX A: Quantitative Questionnaires</w:t>
            </w:r>
            <w:r>
              <w:rPr>
                <w:webHidden/>
              </w:rPr>
              <w:tab/>
            </w:r>
            <w:r>
              <w:rPr>
                <w:webHidden/>
              </w:rPr>
              <w:fldChar w:fldCharType="begin"/>
            </w:r>
            <w:r>
              <w:rPr>
                <w:webHidden/>
              </w:rPr>
              <w:instrText xml:space="preserve"> PAGEREF _Toc209707269 \h </w:instrText>
            </w:r>
            <w:r>
              <w:rPr>
                <w:webHidden/>
              </w:rPr>
            </w:r>
            <w:r>
              <w:rPr>
                <w:webHidden/>
              </w:rPr>
              <w:fldChar w:fldCharType="separate"/>
            </w:r>
            <w:r>
              <w:rPr>
                <w:webHidden/>
              </w:rPr>
              <w:t>88</w:t>
            </w:r>
            <w:r>
              <w:rPr>
                <w:webHidden/>
              </w:rPr>
              <w:fldChar w:fldCharType="end"/>
            </w:r>
          </w:hyperlink>
        </w:p>
        <w:p w14:paraId="19CC1FC6" w14:textId="7EED7BF2" w:rsidR="00EE525E" w:rsidRDefault="00EE525E">
          <w:pPr>
            <w:pStyle w:val="TOC1"/>
            <w:rPr>
              <w:rFonts w:asciiTheme="minorHAnsi" w:eastAsiaTheme="minorEastAsia" w:hAnsiTheme="minorHAnsi" w:cstheme="minorBidi"/>
              <w:b w:val="0"/>
              <w:color w:val="auto"/>
              <w:kern w:val="2"/>
              <w:sz w:val="24"/>
              <w:szCs w:val="24"/>
              <w14:ligatures w14:val="standardContextual"/>
            </w:rPr>
          </w:pPr>
          <w:hyperlink w:anchor="_Toc209707270" w:history="1">
            <w:r w:rsidRPr="007D06D6">
              <w:rPr>
                <w:rStyle w:val="Hyperlink"/>
              </w:rPr>
              <w:t>Registrants survey questionnaire</w:t>
            </w:r>
            <w:r>
              <w:rPr>
                <w:webHidden/>
              </w:rPr>
              <w:tab/>
            </w:r>
            <w:r>
              <w:rPr>
                <w:webHidden/>
              </w:rPr>
              <w:fldChar w:fldCharType="begin"/>
            </w:r>
            <w:r>
              <w:rPr>
                <w:webHidden/>
              </w:rPr>
              <w:instrText xml:space="preserve"> PAGEREF _Toc209707270 \h </w:instrText>
            </w:r>
            <w:r>
              <w:rPr>
                <w:webHidden/>
              </w:rPr>
            </w:r>
            <w:r>
              <w:rPr>
                <w:webHidden/>
              </w:rPr>
              <w:fldChar w:fldCharType="separate"/>
            </w:r>
            <w:r>
              <w:rPr>
                <w:webHidden/>
              </w:rPr>
              <w:t>89</w:t>
            </w:r>
            <w:r>
              <w:rPr>
                <w:webHidden/>
              </w:rPr>
              <w:fldChar w:fldCharType="end"/>
            </w:r>
          </w:hyperlink>
        </w:p>
        <w:p w14:paraId="46EBB942" w14:textId="0A73B8C2" w:rsidR="00EE525E" w:rsidRDefault="00EE525E">
          <w:pPr>
            <w:pStyle w:val="TOC1"/>
            <w:rPr>
              <w:rFonts w:asciiTheme="minorHAnsi" w:eastAsiaTheme="minorEastAsia" w:hAnsiTheme="minorHAnsi" w:cstheme="minorBidi"/>
              <w:b w:val="0"/>
              <w:color w:val="auto"/>
              <w:kern w:val="2"/>
              <w:sz w:val="24"/>
              <w:szCs w:val="24"/>
              <w14:ligatures w14:val="standardContextual"/>
            </w:rPr>
          </w:pPr>
          <w:hyperlink w:anchor="_Toc209707271" w:history="1">
            <w:r w:rsidRPr="007D06D6">
              <w:rPr>
                <w:rStyle w:val="Hyperlink"/>
              </w:rPr>
              <w:t>Non-registrants survey questionnaire</w:t>
            </w:r>
            <w:r>
              <w:rPr>
                <w:webHidden/>
              </w:rPr>
              <w:tab/>
            </w:r>
            <w:r>
              <w:rPr>
                <w:webHidden/>
              </w:rPr>
              <w:fldChar w:fldCharType="begin"/>
            </w:r>
            <w:r>
              <w:rPr>
                <w:webHidden/>
              </w:rPr>
              <w:instrText xml:space="preserve"> PAGEREF _Toc209707271 \h </w:instrText>
            </w:r>
            <w:r>
              <w:rPr>
                <w:webHidden/>
              </w:rPr>
            </w:r>
            <w:r>
              <w:rPr>
                <w:webHidden/>
              </w:rPr>
              <w:fldChar w:fldCharType="separate"/>
            </w:r>
            <w:r>
              <w:rPr>
                <w:webHidden/>
              </w:rPr>
              <w:t>122</w:t>
            </w:r>
            <w:r>
              <w:rPr>
                <w:webHidden/>
              </w:rPr>
              <w:fldChar w:fldCharType="end"/>
            </w:r>
          </w:hyperlink>
        </w:p>
        <w:p w14:paraId="5C2EFA02" w14:textId="166C810B" w:rsidR="00EE525E" w:rsidRDefault="00EE525E">
          <w:pPr>
            <w:pStyle w:val="TOC1"/>
            <w:rPr>
              <w:rFonts w:asciiTheme="minorHAnsi" w:eastAsiaTheme="minorEastAsia" w:hAnsiTheme="minorHAnsi" w:cstheme="minorBidi"/>
              <w:b w:val="0"/>
              <w:color w:val="auto"/>
              <w:kern w:val="2"/>
              <w:sz w:val="24"/>
              <w:szCs w:val="24"/>
              <w14:ligatures w14:val="standardContextual"/>
            </w:rPr>
          </w:pPr>
          <w:hyperlink w:anchor="_Toc209707272" w:history="1">
            <w:r w:rsidRPr="007D06D6">
              <w:rPr>
                <w:rStyle w:val="Hyperlink"/>
                <w:rFonts w:cstheme="minorHAnsi"/>
              </w:rPr>
              <w:t>APPENDIX B: Tested stimulus for the qualitative research</w:t>
            </w:r>
            <w:r>
              <w:rPr>
                <w:webHidden/>
              </w:rPr>
              <w:tab/>
            </w:r>
            <w:r>
              <w:rPr>
                <w:webHidden/>
              </w:rPr>
              <w:fldChar w:fldCharType="begin"/>
            </w:r>
            <w:r>
              <w:rPr>
                <w:webHidden/>
              </w:rPr>
              <w:instrText xml:space="preserve"> PAGEREF _Toc209707272 \h </w:instrText>
            </w:r>
            <w:r>
              <w:rPr>
                <w:webHidden/>
              </w:rPr>
            </w:r>
            <w:r>
              <w:rPr>
                <w:webHidden/>
              </w:rPr>
              <w:fldChar w:fldCharType="separate"/>
            </w:r>
            <w:r>
              <w:rPr>
                <w:webHidden/>
              </w:rPr>
              <w:t>137</w:t>
            </w:r>
            <w:r>
              <w:rPr>
                <w:webHidden/>
              </w:rPr>
              <w:fldChar w:fldCharType="end"/>
            </w:r>
          </w:hyperlink>
        </w:p>
        <w:p w14:paraId="777A23A1" w14:textId="113A012F" w:rsidR="009F7D91" w:rsidRPr="00D41835" w:rsidRDefault="008A3603" w:rsidP="009F7D91">
          <w:r w:rsidRPr="00050C79">
            <w:rPr>
              <w:b/>
              <w:color w:val="172983"/>
              <w:sz w:val="28"/>
              <w:szCs w:val="28"/>
            </w:rPr>
            <w:fldChar w:fldCharType="end"/>
          </w:r>
        </w:p>
      </w:sdtContent>
    </w:sdt>
    <w:p w14:paraId="708EE0B2" w14:textId="55F3AB87" w:rsidR="00D30D26" w:rsidRPr="0059718C" w:rsidRDefault="00D30D26" w:rsidP="009F7D91">
      <w:pPr>
        <w:rPr>
          <w:rStyle w:val="Hyperlink"/>
          <w:b/>
          <w:color w:val="172983"/>
          <w:sz w:val="28"/>
          <w:szCs w:val="28"/>
          <w:u w:val="none"/>
        </w:rPr>
        <w:sectPr w:rsidR="00D30D26" w:rsidRPr="0059718C" w:rsidSect="00E96E60">
          <w:headerReference w:type="default" r:id="rId18"/>
          <w:pgSz w:w="11906" w:h="16838"/>
          <w:pgMar w:top="1790" w:right="1133" w:bottom="1440" w:left="1440" w:header="708" w:footer="708" w:gutter="0"/>
          <w:cols w:space="708"/>
          <w:docGrid w:linePitch="360"/>
        </w:sectPr>
      </w:pPr>
    </w:p>
    <w:p w14:paraId="3DC04ACD" w14:textId="306A9996" w:rsidR="00133235" w:rsidRPr="00D41835" w:rsidRDefault="00133235" w:rsidP="00133235">
      <w:pPr>
        <w:pStyle w:val="Heading1"/>
      </w:pPr>
      <w:bookmarkStart w:id="0" w:name="_Toc209707232"/>
      <w:r w:rsidRPr="00D41835">
        <w:t>Executive summary</w:t>
      </w:r>
      <w:bookmarkEnd w:id="0"/>
    </w:p>
    <w:p w14:paraId="1197CC6B" w14:textId="590E80EF" w:rsidR="00133235" w:rsidRPr="00D41835" w:rsidRDefault="00424484" w:rsidP="00424484">
      <w:pPr>
        <w:pStyle w:val="Heading2"/>
      </w:pPr>
      <w:bookmarkStart w:id="1" w:name="_Toc209707233"/>
      <w:r w:rsidRPr="00D41835">
        <w:t>Background</w:t>
      </w:r>
      <w:bookmarkEnd w:id="1"/>
    </w:p>
    <w:p w14:paraId="73FA4DF6" w14:textId="7E3616D7" w:rsidR="00C318B6" w:rsidRPr="00D41835" w:rsidRDefault="00C318B6" w:rsidP="00C318B6">
      <w:r w:rsidRPr="00D41835">
        <w:t xml:space="preserve">BetStop - the National Self-Exclusion Register™ (the Register) is an important consumer safeguard that enables individuals, particularly those who may be—or at risk of—experiencing gambling harm, to self-exclude from all Australian licensed interactive </w:t>
      </w:r>
      <w:r w:rsidR="00444EBB">
        <w:t>betting</w:t>
      </w:r>
      <w:r w:rsidR="00661305">
        <w:t xml:space="preserve"> </w:t>
      </w:r>
      <w:r w:rsidR="00027D5C">
        <w:t>providers</w:t>
      </w:r>
      <w:r w:rsidRPr="00D41835">
        <w:t xml:space="preserve"> (online and </w:t>
      </w:r>
      <w:r w:rsidR="00062F51">
        <w:t>phone</w:t>
      </w:r>
      <w:r w:rsidRPr="00D41835">
        <w:t>-based) in a single process.</w:t>
      </w:r>
      <w:r w:rsidR="00671051">
        <w:rPr>
          <w:rStyle w:val="FootnoteReference"/>
        </w:rPr>
        <w:footnoteReference w:id="1"/>
      </w:r>
      <w:r w:rsidRPr="00D41835">
        <w:t xml:space="preserve"> The Register applies to </w:t>
      </w:r>
      <w:r w:rsidRPr="004D55A0" w:rsidDel="00636BEB">
        <w:t xml:space="preserve">approximately </w:t>
      </w:r>
      <w:r w:rsidRPr="00D41835">
        <w:t>1</w:t>
      </w:r>
      <w:r w:rsidR="00636BEB" w:rsidRPr="00D41835">
        <w:t>8</w:t>
      </w:r>
      <w:r w:rsidRPr="00D41835">
        <w:t xml:space="preserve">0 licensed </w:t>
      </w:r>
      <w:r w:rsidR="00444EBB">
        <w:t>betting</w:t>
      </w:r>
      <w:r w:rsidR="00661305">
        <w:t xml:space="preserve"> </w:t>
      </w:r>
      <w:r w:rsidRPr="00D41835">
        <w:t xml:space="preserve">providers. It is operated by </w:t>
      </w:r>
      <w:proofErr w:type="spellStart"/>
      <w:r w:rsidRPr="00D41835">
        <w:t>Dataworks</w:t>
      </w:r>
      <w:proofErr w:type="spellEnd"/>
      <w:r w:rsidRPr="00D41835">
        <w:t xml:space="preserve"> Group </w:t>
      </w:r>
      <w:r w:rsidR="004D193A">
        <w:t>(the Register operator)</w:t>
      </w:r>
      <w:r w:rsidRPr="00D41835">
        <w:t xml:space="preserve"> on behalf of the Australian Communications and Media Authority (the ACMA) and was launched on 21 August 2023 as part of the National Consumer Protection Framework for online wagering.</w:t>
      </w:r>
    </w:p>
    <w:p w14:paraId="212B58A6" w14:textId="21427F0E" w:rsidR="00C318B6" w:rsidRPr="00D41835" w:rsidRDefault="002B282C" w:rsidP="00C318B6">
      <w:r w:rsidRPr="00D41835">
        <w:t>This research was commissioned to understand users’ experiences and gather feedback to ensure that the Register is fit for purpose and achieving its aims. It also aimed to gain insights into the ease of use and the effectiveness of the Register in terms of its impact on those who have used it, including suggestions for improvement.</w:t>
      </w:r>
    </w:p>
    <w:p w14:paraId="34546206" w14:textId="644CD9F9" w:rsidR="00424484" w:rsidRPr="00D41835" w:rsidRDefault="00424484" w:rsidP="00424484">
      <w:pPr>
        <w:pStyle w:val="Heading2"/>
      </w:pPr>
      <w:bookmarkStart w:id="2" w:name="_Toc209707234"/>
      <w:r w:rsidRPr="00D41835">
        <w:t>Methodology</w:t>
      </w:r>
      <w:bookmarkEnd w:id="2"/>
    </w:p>
    <w:p w14:paraId="2F3B563E" w14:textId="77777777" w:rsidR="002B282C" w:rsidRPr="00D41835" w:rsidRDefault="002B282C" w:rsidP="002B282C">
      <w:r w:rsidRPr="00D41835">
        <w:t>The research comprised four components:</w:t>
      </w:r>
    </w:p>
    <w:p w14:paraId="12686643" w14:textId="50DC8529" w:rsidR="002B282C" w:rsidRPr="00D41835" w:rsidRDefault="002B282C" w:rsidP="002B282C">
      <w:pPr>
        <w:pStyle w:val="ListBullet"/>
      </w:pPr>
      <w:r w:rsidRPr="00D41835">
        <w:rPr>
          <w:b/>
          <w:bCs/>
        </w:rPr>
        <w:t>Preliminary qualitative research</w:t>
      </w:r>
      <w:r w:rsidRPr="00D41835">
        <w:t xml:space="preserve"> comprising n=15 in-depth interviews with current and previous registrants – to inform the development of the core survey questionnaire and provide initial insights </w:t>
      </w:r>
      <w:r w:rsidR="004B584A" w:rsidRPr="00D41835">
        <w:t xml:space="preserve">about </w:t>
      </w:r>
      <w:r w:rsidRPr="00D41835">
        <w:t>users’ experiences of the Register;</w:t>
      </w:r>
    </w:p>
    <w:p w14:paraId="4A27D4BB" w14:textId="6C0153BF" w:rsidR="002B282C" w:rsidRPr="00D41835" w:rsidRDefault="002B282C" w:rsidP="002B282C">
      <w:pPr>
        <w:pStyle w:val="ListBullet"/>
      </w:pPr>
      <w:r w:rsidRPr="00D41835">
        <w:rPr>
          <w:b/>
          <w:bCs/>
        </w:rPr>
        <w:t>Core online survey</w:t>
      </w:r>
      <w:r w:rsidRPr="00D41835">
        <w:t xml:space="preserve"> with n=381 current and previous </w:t>
      </w:r>
      <w:r w:rsidR="00A74F3F" w:rsidRPr="00D41835">
        <w:t>registrants</w:t>
      </w:r>
      <w:r w:rsidRPr="00D41835">
        <w:t xml:space="preserve"> – to understand users’ experiences of the Register and its effectiveness</w:t>
      </w:r>
      <w:r w:rsidR="00050C79">
        <w:t xml:space="preserve"> (among predominantly current registrants)</w:t>
      </w:r>
      <w:r w:rsidRPr="00D41835">
        <w:t>;</w:t>
      </w:r>
    </w:p>
    <w:p w14:paraId="7518F334" w14:textId="3EAB99AF" w:rsidR="002B282C" w:rsidRPr="00D41835" w:rsidRDefault="002B282C" w:rsidP="002B282C">
      <w:pPr>
        <w:pStyle w:val="ListBullet"/>
      </w:pPr>
      <w:r w:rsidRPr="00D41835">
        <w:rPr>
          <w:b/>
          <w:bCs/>
        </w:rPr>
        <w:t>Supplementary online panel survey</w:t>
      </w:r>
      <w:r w:rsidRPr="00D41835">
        <w:t xml:space="preserve"> with n=533 interactive gamblers never on the Register – to understand awareness and perceptions of the Register among this target audience; and</w:t>
      </w:r>
    </w:p>
    <w:p w14:paraId="593719F6" w14:textId="19241514" w:rsidR="002B282C" w:rsidRPr="00D41835" w:rsidRDefault="002B282C" w:rsidP="002B282C">
      <w:pPr>
        <w:pStyle w:val="ListBullet"/>
      </w:pPr>
      <w:r w:rsidRPr="00D41835">
        <w:rPr>
          <w:b/>
          <w:bCs/>
        </w:rPr>
        <w:t>Follow up qualitative research</w:t>
      </w:r>
      <w:r w:rsidRPr="00D41835">
        <w:t xml:space="preserve"> comprising n=15 in-depth interviews with </w:t>
      </w:r>
      <w:r w:rsidR="00CF0D5F">
        <w:t xml:space="preserve">current and previous </w:t>
      </w:r>
      <w:r w:rsidRPr="00D41835">
        <w:t>registrants invited based on their survey responses</w:t>
      </w:r>
      <w:r w:rsidR="005A68E8" w:rsidRPr="00D41835">
        <w:t xml:space="preserve"> </w:t>
      </w:r>
      <w:r w:rsidRPr="00D41835">
        <w:t>– to collect more in-depth feedback from core survey respondents about their experiences of the Register and explore areas of interest identified from the core survey.</w:t>
      </w:r>
    </w:p>
    <w:p w14:paraId="1F7D9149" w14:textId="7F0F66C6" w:rsidR="002B282C" w:rsidRPr="00D41835" w:rsidRDefault="002B282C" w:rsidP="002B282C">
      <w:r w:rsidRPr="00D41835">
        <w:t xml:space="preserve">Due to the risks associated with the sensitive nature of the research topic of </w:t>
      </w:r>
      <w:r w:rsidR="00601EE0">
        <w:t>people experiencing gambling harm</w:t>
      </w:r>
      <w:r w:rsidRPr="00D41835">
        <w:t>, a H</w:t>
      </w:r>
      <w:r w:rsidR="00A74F3F" w:rsidRPr="00D41835">
        <w:t xml:space="preserve">uman </w:t>
      </w:r>
      <w:r w:rsidRPr="00D41835">
        <w:t>R</w:t>
      </w:r>
      <w:r w:rsidR="00A74F3F" w:rsidRPr="00D41835">
        <w:t xml:space="preserve">esearch </w:t>
      </w:r>
      <w:r w:rsidRPr="00D41835">
        <w:t>E</w:t>
      </w:r>
      <w:r w:rsidR="00A74F3F" w:rsidRPr="00D41835">
        <w:t xml:space="preserve">thics </w:t>
      </w:r>
      <w:r w:rsidRPr="00D41835">
        <w:t>C</w:t>
      </w:r>
      <w:r w:rsidR="00A74F3F" w:rsidRPr="00D41835">
        <w:t>ommittee</w:t>
      </w:r>
      <w:r w:rsidRPr="00D41835">
        <w:t xml:space="preserve"> </w:t>
      </w:r>
      <w:r w:rsidR="0095346B">
        <w:t>(HREC)</w:t>
      </w:r>
      <w:r w:rsidRPr="00D41835">
        <w:t xml:space="preserve"> review process was undertaken to ensure that the research met ethical standards, and that participant wellbeing was at the forefront of all research processes.</w:t>
      </w:r>
      <w:r w:rsidR="00050C79">
        <w:t xml:space="preserve"> </w:t>
      </w:r>
      <w:r w:rsidR="00050C79" w:rsidRPr="00050C79">
        <w:t>ORIMA’s HREC was used to undertake the review.</w:t>
      </w:r>
    </w:p>
    <w:p w14:paraId="4768ADAD" w14:textId="0AD2946D" w:rsidR="00424484" w:rsidRDefault="00424484" w:rsidP="00424484">
      <w:pPr>
        <w:pStyle w:val="Heading2"/>
      </w:pPr>
      <w:bookmarkStart w:id="3" w:name="_Toc209707235"/>
      <w:r w:rsidRPr="00D41835">
        <w:t>Key findings</w:t>
      </w:r>
      <w:bookmarkEnd w:id="3"/>
    </w:p>
    <w:p w14:paraId="22050D8F" w14:textId="77777777" w:rsidR="00444EBB" w:rsidRPr="00D41835" w:rsidRDefault="00444EBB" w:rsidP="00444EBB">
      <w:pPr>
        <w:pStyle w:val="Heading3"/>
      </w:pPr>
      <w:r w:rsidRPr="00D41835">
        <w:t>Impact of the Register</w:t>
      </w:r>
    </w:p>
    <w:p w14:paraId="36E5F853" w14:textId="77777777" w:rsidR="00444EBB" w:rsidRPr="00D41835" w:rsidRDefault="00444EBB" w:rsidP="00444EBB">
      <w:pPr>
        <w:pStyle w:val="ListBullet"/>
      </w:pPr>
      <w:r w:rsidRPr="00D41835">
        <w:t>The Register has had a largely positive impact on people’s lives, including reducing their frequency of gambling (96% had stopped or decreased betting online / on the phone on sports and racing events) and improving their overall quality of life (78% reported that being on the Register had made their overall quality of life ‘a little’ or ‘much’ better</w:t>
      </w:r>
      <w:r>
        <w:t>, including 53% who reported ‘much’ better</w:t>
      </w:r>
      <w:r w:rsidRPr="00D41835">
        <w:t>).</w:t>
      </w:r>
    </w:p>
    <w:p w14:paraId="2F74540E" w14:textId="77777777" w:rsidR="00444EBB" w:rsidRPr="00D41835" w:rsidRDefault="00444EBB" w:rsidP="00444EBB">
      <w:pPr>
        <w:pStyle w:val="ListBullet"/>
      </w:pPr>
      <w:r w:rsidRPr="00D41835">
        <w:t>Most registrants (81%) felt being on the Register was ‘fairly’ or ‘very’ helpful to manage their gambling.</w:t>
      </w:r>
    </w:p>
    <w:p w14:paraId="19DB31BF" w14:textId="53DB179C" w:rsidR="00444EBB" w:rsidRPr="00444EBB" w:rsidRDefault="00444EBB" w:rsidP="002A5950">
      <w:pPr>
        <w:pStyle w:val="ListBullet"/>
      </w:pPr>
      <w:r w:rsidRPr="00D41835">
        <w:t>Only small proportions of registrants reported increasing other types of gambling after signing to the Register (0-16% across all types of gambling, which includes those not covered by the Register), or starting any new forms of gambling that they did not do before signing up to the Register (0-</w:t>
      </w:r>
      <w:r>
        <w:t>4</w:t>
      </w:r>
      <w:r w:rsidRPr="00D41835">
        <w:t>%).</w:t>
      </w:r>
      <w:r>
        <w:t xml:space="preserve"> Betting </w:t>
      </w:r>
      <w:r>
        <w:rPr>
          <w:i/>
          <w:iCs/>
        </w:rPr>
        <w:t xml:space="preserve">in person </w:t>
      </w:r>
      <w:r>
        <w:t>on sports, racing or other events was the most likely type of gambling to have increased (16%) or started (4%).</w:t>
      </w:r>
    </w:p>
    <w:p w14:paraId="7D640EC4" w14:textId="4BE19F5A" w:rsidR="00006A29" w:rsidRPr="00D41835" w:rsidRDefault="00006A29" w:rsidP="00006A29">
      <w:pPr>
        <w:pStyle w:val="Heading3"/>
      </w:pPr>
      <w:r w:rsidRPr="00D41835">
        <w:t>Profile of those who signed up to the Register</w:t>
      </w:r>
    </w:p>
    <w:p w14:paraId="20AA6F6D" w14:textId="7C1732DC" w:rsidR="00BB2153" w:rsidRDefault="002B282C" w:rsidP="00006A29">
      <w:pPr>
        <w:pStyle w:val="ListBullet"/>
      </w:pPr>
      <w:r w:rsidRPr="00D41835">
        <w:t xml:space="preserve">Most registrants were frequent online / </w:t>
      </w:r>
      <w:r w:rsidR="00062F51">
        <w:t>phone</w:t>
      </w:r>
      <w:r w:rsidRPr="00D41835">
        <w:t xml:space="preserve"> gamblers</w:t>
      </w:r>
      <w:r w:rsidR="00006A29" w:rsidRPr="00D41835">
        <w:t xml:space="preserve"> (75% bet online / on the phone on sports, racing or other events at least once or twice a week on average in the 12 months before signing up to the Register). </w:t>
      </w:r>
    </w:p>
    <w:p w14:paraId="77C44F69" w14:textId="1A896549" w:rsidR="00006A29" w:rsidRPr="00D41835" w:rsidRDefault="00006A29" w:rsidP="00006A29">
      <w:pPr>
        <w:pStyle w:val="ListBullet"/>
      </w:pPr>
      <w:r w:rsidRPr="00D41835">
        <w:t>M</w:t>
      </w:r>
      <w:r w:rsidR="002B282C" w:rsidRPr="00D41835">
        <w:t xml:space="preserve">any </w:t>
      </w:r>
      <w:r w:rsidR="00BB2153">
        <w:t>registrants</w:t>
      </w:r>
      <w:r w:rsidR="002B282C" w:rsidRPr="00D41835">
        <w:t xml:space="preserve"> reported experiencing significant harms from gambling and were classified as moderate risk </w:t>
      </w:r>
      <w:r w:rsidRPr="00D41835">
        <w:t xml:space="preserve">(14%) </w:t>
      </w:r>
      <w:r w:rsidR="002B282C" w:rsidRPr="00D41835">
        <w:t>or problem gamblers</w:t>
      </w:r>
      <w:r w:rsidRPr="00D41835">
        <w:t xml:space="preserve"> (55%</w:t>
      </w:r>
      <w:r w:rsidR="002B282C" w:rsidRPr="00D41835">
        <w:t>)</w:t>
      </w:r>
      <w:r w:rsidR="00050C79">
        <w:t xml:space="preserve"> based on a Problem Gambling Severity Index (PGSI) questionnaire</w:t>
      </w:r>
      <w:r w:rsidRPr="00D41835">
        <w:t>.</w:t>
      </w:r>
      <w:r w:rsidR="00EB3AAE">
        <w:rPr>
          <w:rStyle w:val="FootnoteReference"/>
        </w:rPr>
        <w:footnoteReference w:id="2"/>
      </w:r>
    </w:p>
    <w:p w14:paraId="68B412EB" w14:textId="4AFA6204" w:rsidR="00006A29" w:rsidRPr="00D41835" w:rsidRDefault="00006A29" w:rsidP="00006A29">
      <w:pPr>
        <w:pStyle w:val="ListBullet"/>
      </w:pPr>
      <w:r w:rsidRPr="00D41835">
        <w:t>However</w:t>
      </w:r>
      <w:r w:rsidR="002B282C" w:rsidRPr="00D41835">
        <w:t xml:space="preserve">, there </w:t>
      </w:r>
      <w:r w:rsidR="004B584A" w:rsidRPr="00D41835">
        <w:t>wa</w:t>
      </w:r>
      <w:r w:rsidR="002B282C" w:rsidRPr="00D41835">
        <w:t xml:space="preserve">s a small cohort of registrants who </w:t>
      </w:r>
      <w:r w:rsidR="004B584A" w:rsidRPr="00D41835">
        <w:t>we</w:t>
      </w:r>
      <w:r w:rsidR="002B282C" w:rsidRPr="00D41835">
        <w:t xml:space="preserve">re not regular gamblers </w:t>
      </w:r>
      <w:r w:rsidRPr="00D41835">
        <w:t xml:space="preserve">(13% did not bet online / on the phone at all in the 12 months before signing up) </w:t>
      </w:r>
      <w:r w:rsidR="00A34157" w:rsidRPr="00D41835">
        <w:t>and</w:t>
      </w:r>
      <w:r w:rsidR="002B282C" w:rsidRPr="00D41835">
        <w:t xml:space="preserve"> </w:t>
      </w:r>
      <w:r w:rsidR="007470BE">
        <w:t>were more likely than regular gamblers to have</w:t>
      </w:r>
      <w:r w:rsidRPr="00D41835">
        <w:t xml:space="preserve"> </w:t>
      </w:r>
      <w:r w:rsidR="002B282C" w:rsidRPr="00D41835">
        <w:t>signed up to the Register to block direct marketing.</w:t>
      </w:r>
    </w:p>
    <w:p w14:paraId="5B8A5019" w14:textId="69F33DF6" w:rsidR="002B282C" w:rsidRPr="00D41835" w:rsidRDefault="002B282C" w:rsidP="00006A29">
      <w:pPr>
        <w:pStyle w:val="ListBullet"/>
      </w:pPr>
      <w:r w:rsidRPr="00D41835">
        <w:t>The demographic profile of registrants</w:t>
      </w:r>
      <w:r w:rsidR="00997F05">
        <w:t xml:space="preserve"> </w:t>
      </w:r>
      <w:r w:rsidR="00997F05" w:rsidRPr="00D41835">
        <w:t>(93% of registrants were male and 76% were under 40 years of age</w:t>
      </w:r>
      <w:r w:rsidR="00997F05">
        <w:t>)</w:t>
      </w:r>
      <w:r w:rsidRPr="00D41835">
        <w:t xml:space="preserve"> largely </w:t>
      </w:r>
      <w:r w:rsidR="00E22E5F" w:rsidRPr="00D41835">
        <w:t>reflect</w:t>
      </w:r>
      <w:r w:rsidR="00E22E5F">
        <w:t>ed</w:t>
      </w:r>
      <w:r w:rsidR="00E22E5F" w:rsidRPr="00D41835">
        <w:t xml:space="preserve"> </w:t>
      </w:r>
      <w:r w:rsidRPr="00D41835">
        <w:t xml:space="preserve">the demographic </w:t>
      </w:r>
      <w:r w:rsidR="00E22E5F">
        <w:t>groups that are more likely to participate in</w:t>
      </w:r>
      <w:r w:rsidRPr="00D41835">
        <w:t xml:space="preserve"> </w:t>
      </w:r>
      <w:r w:rsidR="00E22E5F">
        <w:t xml:space="preserve">regular </w:t>
      </w:r>
      <w:r w:rsidRPr="00D41835">
        <w:t xml:space="preserve">online / </w:t>
      </w:r>
      <w:r w:rsidR="00062F51">
        <w:t>phone</w:t>
      </w:r>
      <w:r w:rsidRPr="00D41835">
        <w:t xml:space="preserve"> gambl</w:t>
      </w:r>
      <w:r w:rsidR="00E22E5F">
        <w:t>ing</w:t>
      </w:r>
      <w:r w:rsidR="00027D5C">
        <w:t xml:space="preserve"> </w:t>
      </w:r>
      <w:r w:rsidR="00027D5C" w:rsidRPr="0059718C">
        <w:t>(i.e. males aged under 40 years old)</w:t>
      </w:r>
      <w:r w:rsidRPr="00D41835">
        <w:t>.</w:t>
      </w:r>
    </w:p>
    <w:p w14:paraId="251641E6" w14:textId="6B23A302" w:rsidR="00006A29" w:rsidRPr="00D41835" w:rsidRDefault="00006A29" w:rsidP="00006A29">
      <w:pPr>
        <w:pStyle w:val="Heading3"/>
      </w:pPr>
      <w:r w:rsidRPr="00D41835">
        <w:t>Awareness and usage of the Register</w:t>
      </w:r>
    </w:p>
    <w:p w14:paraId="00CC0560" w14:textId="4DC4D927" w:rsidR="00006A29" w:rsidRPr="00D41835" w:rsidRDefault="00006A29" w:rsidP="00006A29">
      <w:pPr>
        <w:pStyle w:val="ListBullet"/>
      </w:pPr>
      <w:r w:rsidRPr="00D41835">
        <w:t xml:space="preserve">Registrants became aware of the Register through a range of channels, </w:t>
      </w:r>
      <w:r w:rsidR="00BF49D6">
        <w:t xml:space="preserve">with </w:t>
      </w:r>
      <w:r w:rsidR="00E22E5F">
        <w:t>betting websites</w:t>
      </w:r>
      <w:r w:rsidR="00B34E13">
        <w:t>,</w:t>
      </w:r>
      <w:r w:rsidR="00E22E5F">
        <w:t xml:space="preserve"> apps </w:t>
      </w:r>
      <w:r w:rsidR="00B34E13">
        <w:t>and marketing</w:t>
      </w:r>
      <w:r w:rsidR="00E22E5F">
        <w:t xml:space="preserve"> (17%)</w:t>
      </w:r>
      <w:r w:rsidR="00BF49D6">
        <w:t xml:space="preserve"> the most prominent awareness channel</w:t>
      </w:r>
      <w:r w:rsidR="00E22E5F">
        <w:t xml:space="preserve">, </w:t>
      </w:r>
      <w:r w:rsidR="00BF49D6">
        <w:t xml:space="preserve">followed by </w:t>
      </w:r>
      <w:r w:rsidRPr="00D41835">
        <w:t>news stories</w:t>
      </w:r>
      <w:r w:rsidR="006A5748" w:rsidRPr="00D41835">
        <w:t xml:space="preserve"> (16%)</w:t>
      </w:r>
      <w:r w:rsidRPr="00D41835">
        <w:t>, word-of-mouth</w:t>
      </w:r>
      <w:r w:rsidR="006A5748" w:rsidRPr="00D41835">
        <w:t xml:space="preserve"> through friends / family / colleagues (16%)</w:t>
      </w:r>
      <w:r w:rsidRPr="00D41835">
        <w:t xml:space="preserve">, </w:t>
      </w:r>
      <w:r w:rsidR="006A5748" w:rsidRPr="00D41835">
        <w:t>online search (15%)</w:t>
      </w:r>
      <w:r w:rsidR="00E22E5F">
        <w:t xml:space="preserve"> and</w:t>
      </w:r>
      <w:r w:rsidR="006A5748" w:rsidRPr="00D41835">
        <w:t xml:space="preserve"> </w:t>
      </w:r>
      <w:r w:rsidRPr="00D41835">
        <w:t>social media</w:t>
      </w:r>
      <w:r w:rsidR="006A5748" w:rsidRPr="00D41835">
        <w:t xml:space="preserve"> (13%)</w:t>
      </w:r>
      <w:r w:rsidRPr="00D41835">
        <w:t>.</w:t>
      </w:r>
    </w:p>
    <w:p w14:paraId="2DF6E781" w14:textId="13CB976B" w:rsidR="00006A29" w:rsidRPr="00D41835" w:rsidRDefault="00006A29" w:rsidP="00006A29">
      <w:pPr>
        <w:pStyle w:val="ListBullet"/>
      </w:pPr>
      <w:r w:rsidRPr="00D41835">
        <w:t xml:space="preserve">Many registrants did not sign up right away </w:t>
      </w:r>
      <w:r w:rsidR="006A5748" w:rsidRPr="00D41835">
        <w:t xml:space="preserve">(only 38% signed up ‘right away’) </w:t>
      </w:r>
      <w:r w:rsidRPr="00D41835">
        <w:t xml:space="preserve">after becoming aware of the Register, reflecting that desire to </w:t>
      </w:r>
      <w:r w:rsidR="00BF49D6" w:rsidRPr="00D41835">
        <w:t>act</w:t>
      </w:r>
      <w:r w:rsidRPr="00D41835">
        <w:t xml:space="preserve"> in relation to gambling and feeling “ready” to do so were identified as important motivators and precursors to registering.</w:t>
      </w:r>
    </w:p>
    <w:p w14:paraId="6C2EEECD" w14:textId="047CAD14" w:rsidR="002B282C" w:rsidRPr="00D41835" w:rsidRDefault="00006A29" w:rsidP="00006A29">
      <w:pPr>
        <w:pStyle w:val="ListBullet"/>
      </w:pPr>
      <w:r w:rsidRPr="00D41835">
        <w:t xml:space="preserve">Many registrants </w:t>
      </w:r>
      <w:r w:rsidR="006A5748" w:rsidRPr="00D41835">
        <w:t>(</w:t>
      </w:r>
      <w:r w:rsidR="00520C4F" w:rsidRPr="00D41835">
        <w:t>60</w:t>
      </w:r>
      <w:r w:rsidR="006A5748" w:rsidRPr="00D41835">
        <w:t xml:space="preserve">%) </w:t>
      </w:r>
      <w:r w:rsidRPr="00D41835">
        <w:t>faced attitudinal barriers to signing up to the Register</w:t>
      </w:r>
      <w:r w:rsidR="006A5748" w:rsidRPr="00D41835">
        <w:t xml:space="preserve">, most commonly </w:t>
      </w:r>
      <w:r w:rsidRPr="00D41835">
        <w:t>still wanting to gamble to be social</w:t>
      </w:r>
      <w:r w:rsidR="006A5748" w:rsidRPr="00D41835">
        <w:t xml:space="preserve"> (20%)</w:t>
      </w:r>
      <w:r w:rsidRPr="00D41835">
        <w:t>, not wanting to stop gambling completely</w:t>
      </w:r>
      <w:r w:rsidR="006A5748" w:rsidRPr="00D41835">
        <w:t xml:space="preserve"> (17%</w:t>
      </w:r>
      <w:r w:rsidRPr="00D41835">
        <w:t>)</w:t>
      </w:r>
      <w:r w:rsidR="006A5748" w:rsidRPr="00D41835">
        <w:t xml:space="preserve"> and being unsure whether they wanted to be excluded from all licensed </w:t>
      </w:r>
      <w:r w:rsidR="00027D5C">
        <w:t xml:space="preserve">online / </w:t>
      </w:r>
      <w:r w:rsidR="00062F51">
        <w:t>phone</w:t>
      </w:r>
      <w:r w:rsidR="00027D5C">
        <w:t xml:space="preserve"> betting</w:t>
      </w:r>
      <w:r w:rsidR="006A5748" w:rsidRPr="00D41835">
        <w:t xml:space="preserve"> providers (15%)</w:t>
      </w:r>
      <w:r w:rsidRPr="00D41835">
        <w:t>.</w:t>
      </w:r>
    </w:p>
    <w:p w14:paraId="074CB6A0" w14:textId="48EDB990" w:rsidR="00006A29" w:rsidRPr="00D41835" w:rsidRDefault="00006A29" w:rsidP="00006A29">
      <w:pPr>
        <w:pStyle w:val="Heading3"/>
      </w:pPr>
      <w:r w:rsidRPr="00D41835">
        <w:t>Experiences while on the Register</w:t>
      </w:r>
    </w:p>
    <w:p w14:paraId="06DD3672" w14:textId="32235B6E" w:rsidR="00006A29" w:rsidRPr="00D41835" w:rsidRDefault="00661305" w:rsidP="006A5748">
      <w:pPr>
        <w:pStyle w:val="ListBullet"/>
      </w:pPr>
      <w:r w:rsidRPr="00661305">
        <w:t>Most respondents said that the Register had been ‘fairly’ or ‘very’ effective, however, out of all the purposes of the Register, more respondents said that it was less effective in blocking them from receiving direct marketing information via email (25% ‘not’ or ‘somewhat’ effective) or text message (20%).</w:t>
      </w:r>
    </w:p>
    <w:p w14:paraId="6F7E56B4" w14:textId="7A367F5A" w:rsidR="00006A29" w:rsidRPr="00D41835" w:rsidRDefault="00006A29" w:rsidP="00006A29">
      <w:pPr>
        <w:pStyle w:val="ListBullet"/>
      </w:pPr>
      <w:r w:rsidRPr="00D41835">
        <w:t xml:space="preserve">While the majority felt the Register had been effective in doing what it was intended </w:t>
      </w:r>
      <w:r w:rsidRPr="00D41835">
        <w:rPr>
          <w:i/>
          <w:iCs/>
        </w:rPr>
        <w:t>right away</w:t>
      </w:r>
      <w:r w:rsidR="003B364F" w:rsidRPr="00D41835">
        <w:t xml:space="preserve"> (52-64% across all aspects)</w:t>
      </w:r>
      <w:r w:rsidRPr="00D41835">
        <w:t xml:space="preserve">, some registrants reported a lag in effectiveness particularly in blocking direct marketing </w:t>
      </w:r>
      <w:r w:rsidR="00760D04" w:rsidRPr="00D41835">
        <w:t>(53% blocking marketing via text message and 56% blocking marketing via email</w:t>
      </w:r>
      <w:r w:rsidR="008E6FD9">
        <w:t xml:space="preserve"> </w:t>
      </w:r>
      <w:r w:rsidR="005C1581">
        <w:t xml:space="preserve">was effective </w:t>
      </w:r>
      <w:r w:rsidR="008E6FD9">
        <w:t>‘right away’</w:t>
      </w:r>
      <w:r w:rsidR="00760D04" w:rsidRPr="00D41835">
        <w:t xml:space="preserve">) </w:t>
      </w:r>
      <w:r w:rsidRPr="00D41835">
        <w:t>and closing existing gambling accounts</w:t>
      </w:r>
      <w:r w:rsidR="003B364F" w:rsidRPr="00D41835">
        <w:t xml:space="preserve"> (52%).</w:t>
      </w:r>
    </w:p>
    <w:p w14:paraId="5CD1266F" w14:textId="1177590A" w:rsidR="00006A29" w:rsidRPr="00D41835" w:rsidRDefault="00006A29" w:rsidP="00006A29">
      <w:pPr>
        <w:pStyle w:val="ListBullet"/>
      </w:pPr>
      <w:r w:rsidRPr="00D41835">
        <w:t xml:space="preserve">There was some misunderstanding of the role and </w:t>
      </w:r>
      <w:r w:rsidR="005A68E8" w:rsidRPr="00D41835">
        <w:t xml:space="preserve">scope </w:t>
      </w:r>
      <w:r w:rsidRPr="00D41835">
        <w:t>of the Register in blocking direct marketing materials among some registrants who expected the Register to block all gambling marketing (e.g. mass media advertising, targeted social media advertising and marketing from lotto/offshore providers)</w:t>
      </w:r>
      <w:r w:rsidR="001C6F78">
        <w:t>, which may have contributed to views on effectiveness and timeliness</w:t>
      </w:r>
      <w:r w:rsidR="003B364F" w:rsidRPr="00D41835">
        <w:t>.</w:t>
      </w:r>
    </w:p>
    <w:p w14:paraId="31C38BD5" w14:textId="72FA7BE7" w:rsidR="00006A29" w:rsidRPr="00D41835" w:rsidRDefault="00006A29" w:rsidP="00006A29">
      <w:pPr>
        <w:pStyle w:val="Heading3"/>
      </w:pPr>
      <w:r w:rsidRPr="00D41835">
        <w:t>Help seeking</w:t>
      </w:r>
    </w:p>
    <w:p w14:paraId="6FE0EE5C" w14:textId="46C219FF" w:rsidR="00006A29" w:rsidRPr="00D41835" w:rsidRDefault="00006A29" w:rsidP="00006A29">
      <w:pPr>
        <w:pStyle w:val="ListBullet"/>
      </w:pPr>
      <w:r w:rsidRPr="00D41835">
        <w:t xml:space="preserve">Many registrants </w:t>
      </w:r>
      <w:r w:rsidR="003B364F" w:rsidRPr="00D41835">
        <w:t xml:space="preserve">(53%) </w:t>
      </w:r>
      <w:r w:rsidRPr="00D41835">
        <w:t>were using other support options while on the Register</w:t>
      </w:r>
      <w:r w:rsidR="00CE3350">
        <w:t>.</w:t>
      </w:r>
      <w:r w:rsidRPr="00D41835">
        <w:t xml:space="preserve"> </w:t>
      </w:r>
      <w:r w:rsidR="00CE3350">
        <w:t>M</w:t>
      </w:r>
      <w:r w:rsidRPr="00D41835">
        <w:t>ost commonly from family, friends or work colleagues</w:t>
      </w:r>
      <w:r w:rsidR="003B364F" w:rsidRPr="00D41835">
        <w:t xml:space="preserve"> (21%)</w:t>
      </w:r>
      <w:r w:rsidRPr="00D41835">
        <w:t xml:space="preserve">, </w:t>
      </w:r>
      <w:r w:rsidR="003B364F" w:rsidRPr="00D41835">
        <w:t>gambling help websites (16%), support from a psychologist (14%) or support from a counsellor (13%).</w:t>
      </w:r>
    </w:p>
    <w:p w14:paraId="232530CA" w14:textId="13D80022" w:rsidR="00006A29" w:rsidRPr="00D41835" w:rsidRDefault="00006A29" w:rsidP="00006A29">
      <w:pPr>
        <w:pStyle w:val="ListBullet"/>
      </w:pPr>
      <w:r w:rsidRPr="00D41835">
        <w:t xml:space="preserve">The qualitative research found that while the Register was felt to be effective in supporting registrants to reduce their gambling, it was not considered the </w:t>
      </w:r>
      <w:r w:rsidR="00707066">
        <w:t>only</w:t>
      </w:r>
      <w:r w:rsidR="00707066" w:rsidRPr="00D41835">
        <w:t xml:space="preserve"> </w:t>
      </w:r>
      <w:r w:rsidRPr="00D41835">
        <w:t>solution or ‘silver bullet’ and there is still a need for additional support</w:t>
      </w:r>
      <w:r w:rsidR="003B364F" w:rsidRPr="00D41835">
        <w:t>.</w:t>
      </w:r>
    </w:p>
    <w:p w14:paraId="64CD887A" w14:textId="21299804" w:rsidR="00006A29" w:rsidRPr="00D41835" w:rsidRDefault="00006A29" w:rsidP="00006A29">
      <w:pPr>
        <w:pStyle w:val="ListBullet"/>
      </w:pPr>
      <w:r w:rsidRPr="00D41835">
        <w:t xml:space="preserve">While the majority </w:t>
      </w:r>
      <w:r w:rsidR="003B364F" w:rsidRPr="00D41835">
        <w:t xml:space="preserve">(62%) </w:t>
      </w:r>
      <w:r w:rsidRPr="00D41835">
        <w:t xml:space="preserve">of registrants were aware they could nominate a support person, only around one quarter </w:t>
      </w:r>
      <w:r w:rsidR="003B364F" w:rsidRPr="00D41835">
        <w:t xml:space="preserve">(24%) </w:t>
      </w:r>
      <w:r w:rsidRPr="00D41835">
        <w:t>had opted to nominate a support person</w:t>
      </w:r>
      <w:r w:rsidR="0014667A">
        <w:t>.</w:t>
      </w:r>
      <w:r w:rsidRPr="00D41835">
        <w:t xml:space="preserve"> </w:t>
      </w:r>
      <w:r w:rsidR="0014667A">
        <w:t>M</w:t>
      </w:r>
      <w:r w:rsidRPr="00D41835">
        <w:t xml:space="preserve">ost of those who had </w:t>
      </w:r>
      <w:r w:rsidRPr="00D41835">
        <w:rPr>
          <w:i/>
          <w:iCs/>
        </w:rPr>
        <w:t>not</w:t>
      </w:r>
      <w:r w:rsidRPr="00D41835">
        <w:t xml:space="preserve"> nominated a support person did not feel this would be helpful to help manage their gambling</w:t>
      </w:r>
      <w:r w:rsidR="003B364F" w:rsidRPr="00D41835">
        <w:t xml:space="preserve"> (only 42% ‘fairly’ or ‘very’ helpful).</w:t>
      </w:r>
    </w:p>
    <w:p w14:paraId="18B636C9" w14:textId="28CDD350" w:rsidR="00632E6B" w:rsidRPr="00D41835" w:rsidRDefault="00632E6B" w:rsidP="0009661A">
      <w:pPr>
        <w:pStyle w:val="Heading3"/>
      </w:pPr>
      <w:r w:rsidRPr="00D41835">
        <w:t>Suggestions for improvement</w:t>
      </w:r>
    </w:p>
    <w:p w14:paraId="2160719F" w14:textId="3A25833C" w:rsidR="00632E6B" w:rsidRPr="00D41835" w:rsidRDefault="00632E6B" w:rsidP="00632E6B">
      <w:pPr>
        <w:pStyle w:val="ListBullet"/>
      </w:pPr>
      <w:r w:rsidRPr="00D41835">
        <w:t>The quantitative and qualitative research found a range of suggestions to increase the effectiveness of the Register, including:</w:t>
      </w:r>
    </w:p>
    <w:p w14:paraId="46EDE2CC" w14:textId="77777777" w:rsidR="00632E6B" w:rsidRPr="00D41835" w:rsidRDefault="00632E6B" w:rsidP="74F12444">
      <w:pPr>
        <w:pStyle w:val="ListBullet2"/>
        <w:jc w:val="left"/>
      </w:pPr>
      <w:r>
        <w:t>Increasing awareness of the Register (23%);</w:t>
      </w:r>
    </w:p>
    <w:p w14:paraId="458B1C00" w14:textId="7B305CEE" w:rsidR="00632E6B" w:rsidRPr="00D41835" w:rsidRDefault="00632E6B" w:rsidP="74F12444">
      <w:pPr>
        <w:pStyle w:val="ListBullet2"/>
        <w:jc w:val="left"/>
      </w:pPr>
      <w:r>
        <w:t xml:space="preserve">If possible, expanding the scope of the Register (18%) to include </w:t>
      </w:r>
      <w:r w:rsidR="00661305">
        <w:t>other forms of</w:t>
      </w:r>
      <w:r>
        <w:t xml:space="preserve"> gambling; and</w:t>
      </w:r>
    </w:p>
    <w:p w14:paraId="5D100DCB" w14:textId="060DB2B7" w:rsidR="00632E6B" w:rsidRPr="00D41835" w:rsidRDefault="00632E6B" w:rsidP="74F12444">
      <w:pPr>
        <w:pStyle w:val="ListBullet2"/>
        <w:jc w:val="left"/>
      </w:pPr>
      <w:r>
        <w:t>Providing options for additional support (8%)</w:t>
      </w:r>
      <w:r w:rsidR="0012458B">
        <w:t>. S</w:t>
      </w:r>
      <w:r w:rsidR="00661305">
        <w:t xml:space="preserve">uggestions from survey respondents included </w:t>
      </w:r>
      <w:r>
        <w:t>referrals to other gambling support services</w:t>
      </w:r>
      <w:r w:rsidR="005A68E8">
        <w:t xml:space="preserve">, </w:t>
      </w:r>
      <w:r>
        <w:t>providing more prominent / detailed information about other strategies / approaches to manage gambling on the Register website</w:t>
      </w:r>
      <w:r w:rsidR="005A68E8">
        <w:t xml:space="preserve"> and, if possible, providing the opportunity to opt-in to a range of more direct supports (e.g. milestone emails</w:t>
      </w:r>
      <w:r w:rsidR="00F7467D">
        <w:t xml:space="preserve"> </w:t>
      </w:r>
      <w:r w:rsidR="005A68E8">
        <w:t>/ texts or support calls)</w:t>
      </w:r>
      <w:r>
        <w:t>.</w:t>
      </w:r>
    </w:p>
    <w:p w14:paraId="27EAD3CC" w14:textId="2EAA277E" w:rsidR="00424484" w:rsidRPr="00D41835" w:rsidRDefault="00006A29" w:rsidP="00424484">
      <w:pPr>
        <w:pStyle w:val="Heading2"/>
      </w:pPr>
      <w:bookmarkStart w:id="4" w:name="_Toc209707236"/>
      <w:r w:rsidRPr="00D41835">
        <w:t>C</w:t>
      </w:r>
      <w:r w:rsidR="00424484" w:rsidRPr="00D41835">
        <w:t>onclusions and recommendations</w:t>
      </w:r>
      <w:bookmarkEnd w:id="4"/>
    </w:p>
    <w:p w14:paraId="2499E68A" w14:textId="721B35D7" w:rsidR="00006A29" w:rsidRPr="00D41835" w:rsidRDefault="00006A29" w:rsidP="00006A29">
      <w:pPr>
        <w:ind w:left="1440"/>
      </w:pPr>
      <w:r w:rsidRPr="00A74D97">
        <w:rPr>
          <w:noProof/>
        </w:rPr>
        <w:drawing>
          <wp:anchor distT="0" distB="0" distL="114300" distR="114300" simplePos="0" relativeHeight="251658262" behindDoc="0" locked="0" layoutInCell="1" allowOverlap="1" wp14:anchorId="48C8DF5C" wp14:editId="5D2DAB81">
            <wp:simplePos x="0" y="0"/>
            <wp:positionH relativeFrom="column">
              <wp:posOffset>361507</wp:posOffset>
            </wp:positionH>
            <wp:positionV relativeFrom="paragraph">
              <wp:posOffset>140911</wp:posOffset>
            </wp:positionV>
            <wp:extent cx="394040" cy="394040"/>
            <wp:effectExtent l="0" t="0" r="0" b="6350"/>
            <wp:wrapNone/>
            <wp:docPr id="1119037578" name="Graphic 7" descr="Badge N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110342" name="Graphic 7" descr="Badge New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394040" cy="394040"/>
                    </a:xfrm>
                    <a:prstGeom prst="rect">
                      <a:avLst/>
                    </a:prstGeom>
                  </pic:spPr>
                </pic:pic>
              </a:graphicData>
            </a:graphic>
            <wp14:sizeRelH relativeFrom="margin">
              <wp14:pctWidth>0</wp14:pctWidth>
            </wp14:sizeRelH>
            <wp14:sizeRelV relativeFrom="margin">
              <wp14:pctHeight>0</wp14:pctHeight>
            </wp14:sizeRelV>
          </wp:anchor>
        </w:drawing>
      </w:r>
      <w:r w:rsidRPr="00A74D97">
        <w:rPr>
          <w:noProof/>
        </w:rPr>
        <mc:AlternateContent>
          <mc:Choice Requires="wpg">
            <w:drawing>
              <wp:anchor distT="0" distB="0" distL="114300" distR="114300" simplePos="0" relativeHeight="251658259" behindDoc="0" locked="0" layoutInCell="1" allowOverlap="1" wp14:anchorId="3C1960F6" wp14:editId="34A982D4">
                <wp:simplePos x="0" y="0"/>
                <wp:positionH relativeFrom="column">
                  <wp:posOffset>-20955</wp:posOffset>
                </wp:positionH>
                <wp:positionV relativeFrom="paragraph">
                  <wp:posOffset>86360</wp:posOffset>
                </wp:positionV>
                <wp:extent cx="847725" cy="457835"/>
                <wp:effectExtent l="0" t="0" r="9525" b="0"/>
                <wp:wrapNone/>
                <wp:docPr id="31460887" name="Group 3"/>
                <wp:cNvGraphicFramePr/>
                <a:graphic xmlns:a="http://schemas.openxmlformats.org/drawingml/2006/main">
                  <a:graphicData uri="http://schemas.microsoft.com/office/word/2010/wordprocessingGroup">
                    <wpg:wgp>
                      <wpg:cNvGrpSpPr/>
                      <wpg:grpSpPr>
                        <a:xfrm>
                          <a:off x="0" y="0"/>
                          <a:ext cx="847725" cy="457835"/>
                          <a:chOff x="0" y="0"/>
                          <a:chExt cx="847725" cy="457835"/>
                        </a:xfrm>
                      </wpg:grpSpPr>
                      <wps:wsp>
                        <wps:cNvPr id="1583255815" name="Rectangle: Rounded Corners 1"/>
                        <wps:cNvSpPr/>
                        <wps:spPr>
                          <a:xfrm>
                            <a:off x="0" y="9525"/>
                            <a:ext cx="847725" cy="438150"/>
                          </a:xfrm>
                          <a:prstGeom prst="roundRect">
                            <a:avLst/>
                          </a:prstGeom>
                          <a:solidFill>
                            <a:schemeClr val="tx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7669640" name="Text Box 2"/>
                        <wps:cNvSpPr txBox="1">
                          <a:spLocks noChangeArrowheads="1"/>
                        </wps:cNvSpPr>
                        <wps:spPr bwMode="auto">
                          <a:xfrm>
                            <a:off x="28575" y="0"/>
                            <a:ext cx="352425" cy="457835"/>
                          </a:xfrm>
                          <a:prstGeom prst="rect">
                            <a:avLst/>
                          </a:prstGeom>
                          <a:noFill/>
                          <a:ln w="9525">
                            <a:noFill/>
                            <a:miter lim="800000"/>
                            <a:headEnd/>
                            <a:tailEnd/>
                          </a:ln>
                        </wps:spPr>
                        <wps:txbx>
                          <w:txbxContent>
                            <w:p w14:paraId="22D403EF" w14:textId="77777777" w:rsidR="00006A29" w:rsidRPr="00D41835" w:rsidRDefault="00006A29" w:rsidP="00006A29">
                              <w:pPr>
                                <w:spacing w:before="0"/>
                                <w:rPr>
                                  <w:b/>
                                  <w:bCs/>
                                  <w:color w:val="FFFFFF" w:themeColor="background1"/>
                                  <w:sz w:val="40"/>
                                  <w:szCs w:val="40"/>
                                </w:rPr>
                              </w:pPr>
                              <w:r w:rsidRPr="00D41835">
                                <w:rPr>
                                  <w:b/>
                                  <w:bCs/>
                                  <w:color w:val="FFFFFF" w:themeColor="background1"/>
                                  <w:sz w:val="40"/>
                                  <w:szCs w:val="40"/>
                                </w:rPr>
                                <w:t>1</w:t>
                              </w:r>
                            </w:p>
                          </w:txbxContent>
                        </wps:txbx>
                        <wps:bodyPr rot="0" vert="horz" wrap="square" lIns="91440" tIns="45720" rIns="91440" bIns="45720" anchor="ctr" anchorCtr="0">
                          <a:noAutofit/>
                        </wps:bodyPr>
                      </wps:wsp>
                    </wpg:wgp>
                  </a:graphicData>
                </a:graphic>
              </wp:anchor>
            </w:drawing>
          </mc:Choice>
          <mc:Fallback>
            <w:pict>
              <v:group w14:anchorId="3C1960F6" id="Group 3" o:spid="_x0000_s1026" style="position:absolute;left:0;text-align:left;margin-left:-1.65pt;margin-top:6.8pt;width:66.75pt;height:36.05pt;z-index:251658259" coordsize="8477,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">
                <v:roundrect id="Rectangle: Rounded Corners 1" o:spid="_x0000_s1027" style="position:absolute;top:95;width:8477;height:4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" fillcolor="#548dd4 [1951]" stroked="f" strokeweight="2pt"/>
                <v:shapetype id="_x0000_t202" coordsize="21600,21600" o:spt="202" path="m,l,21600r21600,l21600,xe">
                  <v:stroke joinstyle="miter"/>
                  <v:path gradientshapeok="t" o:connecttype="rect"/>
                </v:shapetype>
                <v:shape id="_x0000_s1028" type="#_x0000_t202" style="position:absolute;left:285;width:3525;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" filled="f" stroked="f">
                  <v:textbox>
                    <w:txbxContent>
                      <w:p w14:paraId="22D403EF" w14:textId="77777777" w:rsidR="00006A29" w:rsidRPr="00D41835" w:rsidRDefault="00006A29" w:rsidP="00006A29">
                        <w:pPr>
                          <w:spacing w:before="0"/>
                          <w:rPr>
                            <w:b/>
                            <w:bCs/>
                            <w:color w:val="FFFFFF" w:themeColor="background1"/>
                            <w:sz w:val="40"/>
                            <w:szCs w:val="40"/>
                          </w:rPr>
                        </w:pPr>
                        <w:r w:rsidRPr="00D41835">
                          <w:rPr>
                            <w:b/>
                            <w:bCs/>
                            <w:color w:val="FFFFFF" w:themeColor="background1"/>
                            <w:sz w:val="40"/>
                            <w:szCs w:val="40"/>
                          </w:rPr>
                          <w:t>1</w:t>
                        </w:r>
                      </w:p>
                    </w:txbxContent>
                  </v:textbox>
                </v:shape>
              </v:group>
            </w:pict>
          </mc:Fallback>
        </mc:AlternateContent>
      </w:r>
      <w:r w:rsidRPr="00D41835">
        <w:t xml:space="preserve">Being on the Register has had a </w:t>
      </w:r>
      <w:r w:rsidRPr="00D41835">
        <w:rPr>
          <w:b/>
          <w:bCs/>
        </w:rPr>
        <w:t>largely positive impact</w:t>
      </w:r>
      <w:r w:rsidRPr="00D41835">
        <w:t xml:space="preserve"> on people’s lives, including </w:t>
      </w:r>
      <w:r w:rsidRPr="00D41835">
        <w:rPr>
          <w:b/>
          <w:bCs/>
        </w:rPr>
        <w:t>reducing their frequency of gambling</w:t>
      </w:r>
      <w:r w:rsidRPr="00D41835">
        <w:t xml:space="preserve"> and </w:t>
      </w:r>
      <w:r w:rsidRPr="00D41835">
        <w:rPr>
          <w:b/>
          <w:bCs/>
        </w:rPr>
        <w:t>improving their overall quality of life</w:t>
      </w:r>
      <w:r w:rsidR="000B455F">
        <w:rPr>
          <w:b/>
          <w:bCs/>
        </w:rPr>
        <w:t>, their finances and their relationships</w:t>
      </w:r>
    </w:p>
    <w:p w14:paraId="35D16BC9" w14:textId="6C201A00" w:rsidR="00006A29" w:rsidRPr="00D41835" w:rsidRDefault="00006A29" w:rsidP="00006A29">
      <w:pPr>
        <w:ind w:left="1440"/>
      </w:pPr>
      <w:r w:rsidRPr="00A74D97">
        <w:rPr>
          <w:noProof/>
        </w:rPr>
        <w:drawing>
          <wp:anchor distT="0" distB="0" distL="114300" distR="114300" simplePos="0" relativeHeight="251658263" behindDoc="0" locked="0" layoutInCell="1" allowOverlap="1" wp14:anchorId="660CC11A" wp14:editId="1258E43B">
            <wp:simplePos x="0" y="0"/>
            <wp:positionH relativeFrom="column">
              <wp:posOffset>361315</wp:posOffset>
            </wp:positionH>
            <wp:positionV relativeFrom="paragraph">
              <wp:posOffset>229708</wp:posOffset>
            </wp:positionV>
            <wp:extent cx="360000" cy="360000"/>
            <wp:effectExtent l="0" t="0" r="2540" b="2540"/>
            <wp:wrapNone/>
            <wp:docPr id="25065381" name="Graphic 8"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84475" name="Graphic 97984475" descr="Email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Pr="00A74D97">
        <w:rPr>
          <w:noProof/>
        </w:rPr>
        <mc:AlternateContent>
          <mc:Choice Requires="wpg">
            <w:drawing>
              <wp:anchor distT="0" distB="0" distL="114300" distR="114300" simplePos="0" relativeHeight="251658260" behindDoc="0" locked="0" layoutInCell="1" allowOverlap="1" wp14:anchorId="7738607B" wp14:editId="48DA3F9A">
                <wp:simplePos x="0" y="0"/>
                <wp:positionH relativeFrom="column">
                  <wp:posOffset>-21265</wp:posOffset>
                </wp:positionH>
                <wp:positionV relativeFrom="paragraph">
                  <wp:posOffset>191681</wp:posOffset>
                </wp:positionV>
                <wp:extent cx="847725" cy="457835"/>
                <wp:effectExtent l="0" t="0" r="9525" b="0"/>
                <wp:wrapNone/>
                <wp:docPr id="2083902082" name="Group 3"/>
                <wp:cNvGraphicFramePr/>
                <a:graphic xmlns:a="http://schemas.openxmlformats.org/drawingml/2006/main">
                  <a:graphicData uri="http://schemas.microsoft.com/office/word/2010/wordprocessingGroup">
                    <wpg:wgp>
                      <wpg:cNvGrpSpPr/>
                      <wpg:grpSpPr>
                        <a:xfrm>
                          <a:off x="0" y="0"/>
                          <a:ext cx="847725" cy="457835"/>
                          <a:chOff x="0" y="0"/>
                          <a:chExt cx="847725" cy="457835"/>
                        </a:xfrm>
                      </wpg:grpSpPr>
                      <wps:wsp>
                        <wps:cNvPr id="1955988207" name="Rectangle: Rounded Corners 1"/>
                        <wps:cNvSpPr/>
                        <wps:spPr>
                          <a:xfrm>
                            <a:off x="0" y="9525"/>
                            <a:ext cx="847725" cy="438150"/>
                          </a:xfrm>
                          <a:prstGeom prst="roundRect">
                            <a:avLst/>
                          </a:prstGeom>
                          <a:solidFill>
                            <a:schemeClr val="tx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2065463" name="Text Box 2"/>
                        <wps:cNvSpPr txBox="1">
                          <a:spLocks noChangeArrowheads="1"/>
                        </wps:cNvSpPr>
                        <wps:spPr bwMode="auto">
                          <a:xfrm>
                            <a:off x="28575" y="0"/>
                            <a:ext cx="352425" cy="457835"/>
                          </a:xfrm>
                          <a:prstGeom prst="rect">
                            <a:avLst/>
                          </a:prstGeom>
                          <a:noFill/>
                          <a:ln w="9525">
                            <a:noFill/>
                            <a:miter lim="800000"/>
                            <a:headEnd/>
                            <a:tailEnd/>
                          </a:ln>
                        </wps:spPr>
                        <wps:txbx>
                          <w:txbxContent>
                            <w:p w14:paraId="501F4F8B" w14:textId="77777777" w:rsidR="00006A29" w:rsidRPr="00D41835" w:rsidRDefault="00006A29" w:rsidP="00006A29">
                              <w:pPr>
                                <w:spacing w:before="0"/>
                                <w:rPr>
                                  <w:b/>
                                  <w:bCs/>
                                  <w:color w:val="FFFFFF" w:themeColor="background1"/>
                                  <w:sz w:val="40"/>
                                  <w:szCs w:val="40"/>
                                </w:rPr>
                              </w:pPr>
                              <w:r w:rsidRPr="00D41835">
                                <w:rPr>
                                  <w:b/>
                                  <w:bCs/>
                                  <w:color w:val="FFFFFF" w:themeColor="background1"/>
                                  <w:sz w:val="40"/>
                                  <w:szCs w:val="40"/>
                                </w:rPr>
                                <w:t>2</w:t>
                              </w:r>
                            </w:p>
                          </w:txbxContent>
                        </wps:txbx>
                        <wps:bodyPr rot="0" vert="horz" wrap="square" lIns="91440" tIns="45720" rIns="91440" bIns="45720" anchor="ctr" anchorCtr="0">
                          <a:noAutofit/>
                        </wps:bodyPr>
                      </wps:wsp>
                    </wpg:wgp>
                  </a:graphicData>
                </a:graphic>
              </wp:anchor>
            </w:drawing>
          </mc:Choice>
          <mc:Fallback>
            <w:pict>
              <v:group w14:anchorId="7738607B" id="_x0000_s1029" style="position:absolute;left:0;text-align:left;margin-left:-1.65pt;margin-top:15.1pt;width:66.75pt;height:36.05pt;z-index:251658260" coordsize="8477,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">
                <v:roundrect id="Rectangle: Rounded Corners 1" o:spid="_x0000_s1030" style="position:absolute;top:95;width:8477;height:4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" fillcolor="#548dd4 [1951]" stroked="f" strokeweight="2pt"/>
                <v:shape id="_x0000_s1031" type="#_x0000_t202" style="position:absolute;left:285;width:3525;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" filled="f" stroked="f">
                  <v:textbox>
                    <w:txbxContent>
                      <w:p w14:paraId="501F4F8B" w14:textId="77777777" w:rsidR="00006A29" w:rsidRPr="00D41835" w:rsidRDefault="00006A29" w:rsidP="00006A29">
                        <w:pPr>
                          <w:spacing w:before="0"/>
                          <w:rPr>
                            <w:b/>
                            <w:bCs/>
                            <w:color w:val="FFFFFF" w:themeColor="background1"/>
                            <w:sz w:val="40"/>
                            <w:szCs w:val="40"/>
                          </w:rPr>
                        </w:pPr>
                        <w:r w:rsidRPr="00D41835">
                          <w:rPr>
                            <w:b/>
                            <w:bCs/>
                            <w:color w:val="FFFFFF" w:themeColor="background1"/>
                            <w:sz w:val="40"/>
                            <w:szCs w:val="40"/>
                          </w:rPr>
                          <w:t>2</w:t>
                        </w:r>
                      </w:p>
                    </w:txbxContent>
                  </v:textbox>
                </v:shape>
              </v:group>
            </w:pict>
          </mc:Fallback>
        </mc:AlternateContent>
      </w:r>
      <w:r w:rsidRPr="00D41835">
        <w:t xml:space="preserve">The Register has been </w:t>
      </w:r>
      <w:r w:rsidRPr="00D41835">
        <w:rPr>
          <w:b/>
          <w:bCs/>
        </w:rPr>
        <w:t>largely effective in delivering what it was intended to do</w:t>
      </w:r>
      <w:r w:rsidRPr="00D41835">
        <w:t xml:space="preserve"> (particularly restricting registrants from opening new accounts and ability to place bets online / on the phone)</w:t>
      </w:r>
      <w:r w:rsidR="00BD26A2">
        <w:t xml:space="preserve">. However, </w:t>
      </w:r>
      <w:r w:rsidRPr="00D41835">
        <w:t xml:space="preserve">there is </w:t>
      </w:r>
      <w:r w:rsidR="00416E08">
        <w:t>the perception of the</w:t>
      </w:r>
      <w:r w:rsidR="00416E08" w:rsidRPr="00D41835">
        <w:t xml:space="preserve"> </w:t>
      </w:r>
      <w:r w:rsidRPr="00D41835">
        <w:rPr>
          <w:b/>
          <w:bCs/>
        </w:rPr>
        <w:t>opportunity to improve its effectiveness in terms of blocking direct marketing</w:t>
      </w:r>
      <w:r w:rsidRPr="00D41835">
        <w:t xml:space="preserve"> and working with betting providers to ensure registrants are </w:t>
      </w:r>
      <w:r w:rsidRPr="00D41835">
        <w:rPr>
          <w:b/>
          <w:bCs/>
        </w:rPr>
        <w:t>excluded from marketing and accessing their accounts right away</w:t>
      </w:r>
    </w:p>
    <w:p w14:paraId="14D166AC" w14:textId="00A6059F" w:rsidR="00006A29" w:rsidRPr="00D41835" w:rsidRDefault="00951B6A" w:rsidP="00006A29">
      <w:pPr>
        <w:ind w:left="1440"/>
      </w:pPr>
      <w:r w:rsidRPr="00A74D97">
        <w:rPr>
          <w:noProof/>
        </w:rPr>
        <w:drawing>
          <wp:anchor distT="0" distB="0" distL="114300" distR="114300" simplePos="0" relativeHeight="251658264" behindDoc="0" locked="0" layoutInCell="1" allowOverlap="1" wp14:anchorId="77C6C697" wp14:editId="6ABED01C">
            <wp:simplePos x="0" y="0"/>
            <wp:positionH relativeFrom="column">
              <wp:posOffset>340360</wp:posOffset>
            </wp:positionH>
            <wp:positionV relativeFrom="paragraph">
              <wp:posOffset>17780</wp:posOffset>
            </wp:positionV>
            <wp:extent cx="414655" cy="414655"/>
            <wp:effectExtent l="0" t="0" r="0" b="0"/>
            <wp:wrapNone/>
            <wp:docPr id="1022821801" name="Graphic 10" descr="Mega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87865" name="Graphic 1585387865" descr="Megaphone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414655" cy="414655"/>
                    </a:xfrm>
                    <a:prstGeom prst="rect">
                      <a:avLst/>
                    </a:prstGeom>
                  </pic:spPr>
                </pic:pic>
              </a:graphicData>
            </a:graphic>
            <wp14:sizeRelH relativeFrom="margin">
              <wp14:pctWidth>0</wp14:pctWidth>
            </wp14:sizeRelH>
            <wp14:sizeRelV relativeFrom="margin">
              <wp14:pctHeight>0</wp14:pctHeight>
            </wp14:sizeRelV>
          </wp:anchor>
        </w:drawing>
      </w:r>
      <w:r w:rsidR="00C71776" w:rsidRPr="00A74D97">
        <w:rPr>
          <w:noProof/>
        </w:rPr>
        <mc:AlternateContent>
          <mc:Choice Requires="wpg">
            <w:drawing>
              <wp:anchor distT="0" distB="0" distL="114300" distR="114300" simplePos="0" relativeHeight="251658257" behindDoc="0" locked="0" layoutInCell="1" allowOverlap="1" wp14:anchorId="46A19EB6" wp14:editId="7C325683">
                <wp:simplePos x="0" y="0"/>
                <wp:positionH relativeFrom="column">
                  <wp:posOffset>-33655</wp:posOffset>
                </wp:positionH>
                <wp:positionV relativeFrom="paragraph">
                  <wp:posOffset>6985</wp:posOffset>
                </wp:positionV>
                <wp:extent cx="847725" cy="457835"/>
                <wp:effectExtent l="0" t="0" r="9525" b="0"/>
                <wp:wrapNone/>
                <wp:docPr id="1931086236" name="Group 3"/>
                <wp:cNvGraphicFramePr/>
                <a:graphic xmlns:a="http://schemas.openxmlformats.org/drawingml/2006/main">
                  <a:graphicData uri="http://schemas.microsoft.com/office/word/2010/wordprocessingGroup">
                    <wpg:wgp>
                      <wpg:cNvGrpSpPr/>
                      <wpg:grpSpPr>
                        <a:xfrm>
                          <a:off x="0" y="0"/>
                          <a:ext cx="847725" cy="457835"/>
                          <a:chOff x="0" y="0"/>
                          <a:chExt cx="847725" cy="457835"/>
                        </a:xfrm>
                      </wpg:grpSpPr>
                      <wps:wsp>
                        <wps:cNvPr id="1760875281" name="Rectangle: Rounded Corners 1"/>
                        <wps:cNvSpPr/>
                        <wps:spPr>
                          <a:xfrm>
                            <a:off x="0" y="9525"/>
                            <a:ext cx="847725" cy="438150"/>
                          </a:xfrm>
                          <a:prstGeom prst="roundRect">
                            <a:avLst/>
                          </a:prstGeom>
                          <a:solidFill>
                            <a:schemeClr val="tx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404680" name="Text Box 2"/>
                        <wps:cNvSpPr txBox="1">
                          <a:spLocks noChangeArrowheads="1"/>
                        </wps:cNvSpPr>
                        <wps:spPr bwMode="auto">
                          <a:xfrm>
                            <a:off x="28575" y="0"/>
                            <a:ext cx="352425" cy="457835"/>
                          </a:xfrm>
                          <a:prstGeom prst="rect">
                            <a:avLst/>
                          </a:prstGeom>
                          <a:noFill/>
                          <a:ln w="9525">
                            <a:noFill/>
                            <a:miter lim="800000"/>
                            <a:headEnd/>
                            <a:tailEnd/>
                          </a:ln>
                        </wps:spPr>
                        <wps:txbx>
                          <w:txbxContent>
                            <w:p w14:paraId="6C7998C4" w14:textId="77777777" w:rsidR="00006A29" w:rsidRPr="00D41835" w:rsidRDefault="00006A29" w:rsidP="00006A29">
                              <w:pPr>
                                <w:spacing w:before="0"/>
                                <w:rPr>
                                  <w:b/>
                                  <w:bCs/>
                                  <w:color w:val="FFFFFF" w:themeColor="background1"/>
                                  <w:sz w:val="40"/>
                                  <w:szCs w:val="40"/>
                                </w:rPr>
                              </w:pPr>
                              <w:r w:rsidRPr="00D41835">
                                <w:rPr>
                                  <w:b/>
                                  <w:bCs/>
                                  <w:color w:val="FFFFFF" w:themeColor="background1"/>
                                  <w:sz w:val="40"/>
                                  <w:szCs w:val="40"/>
                                </w:rPr>
                                <w:t>3</w:t>
                              </w:r>
                            </w:p>
                          </w:txbxContent>
                        </wps:txbx>
                        <wps:bodyPr rot="0" vert="horz" wrap="square" lIns="91440" tIns="45720" rIns="91440" bIns="45720" anchor="ctr" anchorCtr="0">
                          <a:noAutofit/>
                        </wps:bodyPr>
                      </wps:wsp>
                    </wpg:wgp>
                  </a:graphicData>
                </a:graphic>
              </wp:anchor>
            </w:drawing>
          </mc:Choice>
          <mc:Fallback>
            <w:pict>
              <v:group w14:anchorId="46A19EB6" id="_x0000_s1032" style="position:absolute;left:0;text-align:left;margin-left:-2.65pt;margin-top:.55pt;width:66.75pt;height:36.05pt;z-index:251658257" coordsize="8477,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">
                <v:roundrect id="Rectangle: Rounded Corners 1" o:spid="_x0000_s1033" style="position:absolute;top:95;width:8477;height:4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" fillcolor="#548dd4 [1951]" stroked="f" strokeweight="2pt"/>
                <v:shape id="_x0000_s1034" type="#_x0000_t202" style="position:absolute;left:285;width:3525;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" filled="f" stroked="f">
                  <v:textbox>
                    <w:txbxContent>
                      <w:p w14:paraId="6C7998C4" w14:textId="77777777" w:rsidR="00006A29" w:rsidRPr="00D41835" w:rsidRDefault="00006A29" w:rsidP="00006A29">
                        <w:pPr>
                          <w:spacing w:before="0"/>
                          <w:rPr>
                            <w:b/>
                            <w:bCs/>
                            <w:color w:val="FFFFFF" w:themeColor="background1"/>
                            <w:sz w:val="40"/>
                            <w:szCs w:val="40"/>
                          </w:rPr>
                        </w:pPr>
                        <w:r w:rsidRPr="00D41835">
                          <w:rPr>
                            <w:b/>
                            <w:bCs/>
                            <w:color w:val="FFFFFF" w:themeColor="background1"/>
                            <w:sz w:val="40"/>
                            <w:szCs w:val="40"/>
                          </w:rPr>
                          <w:t>3</w:t>
                        </w:r>
                      </w:p>
                    </w:txbxContent>
                  </v:textbox>
                </v:shape>
              </v:group>
            </w:pict>
          </mc:Fallback>
        </mc:AlternateContent>
      </w:r>
      <w:r w:rsidR="00006A29" w:rsidRPr="00D41835">
        <w:t xml:space="preserve">Ensure there is </w:t>
      </w:r>
      <w:r w:rsidR="00006A29" w:rsidRPr="00D41835">
        <w:rPr>
          <w:b/>
          <w:bCs/>
        </w:rPr>
        <w:t>consistent, ongoing communication about the Register</w:t>
      </w:r>
      <w:r w:rsidR="00006A29" w:rsidRPr="00D41835">
        <w:t xml:space="preserve"> to continue to raise awareness of the service and ensure it is front-of-mind for gamblers when they are feeling “ready” to seek / use support</w:t>
      </w:r>
    </w:p>
    <w:p w14:paraId="0F11504A" w14:textId="5911DF35" w:rsidR="00006A29" w:rsidRPr="00D41835" w:rsidRDefault="00006A29" w:rsidP="00006A29">
      <w:pPr>
        <w:ind w:left="1440"/>
      </w:pPr>
      <w:r w:rsidRPr="00A74D97">
        <w:rPr>
          <w:noProof/>
        </w:rPr>
        <w:drawing>
          <wp:anchor distT="0" distB="0" distL="114300" distR="114300" simplePos="0" relativeHeight="251658265" behindDoc="0" locked="0" layoutInCell="1" allowOverlap="1" wp14:anchorId="14600B65" wp14:editId="43A1F037">
            <wp:simplePos x="0" y="0"/>
            <wp:positionH relativeFrom="column">
              <wp:posOffset>360990</wp:posOffset>
            </wp:positionH>
            <wp:positionV relativeFrom="paragraph">
              <wp:posOffset>139700</wp:posOffset>
            </wp:positionV>
            <wp:extent cx="396000" cy="396000"/>
            <wp:effectExtent l="0" t="0" r="4445" b="4445"/>
            <wp:wrapNone/>
            <wp:docPr id="1275108534" name="Graphic 11" descr="Ca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19981" name="Graphic 1533119981" descr="Care with solid fill"/>
                    <pic:cNvPicPr/>
                  </pic:nvPicPr>
                  <pic:blipFill>
                    <a:blip r:embed="rId25">
                      <a:extLst>
                        <a:ext uri="{96DAC541-7B7A-43D3-8B79-37D633B846F1}">
                          <asvg:svgBlip xmlns:asvg="http://schemas.microsoft.com/office/drawing/2016/SVG/main" r:embed="rId26"/>
                        </a:ext>
                      </a:extLst>
                    </a:blip>
                    <a:stretch>
                      <a:fillRect/>
                    </a:stretch>
                  </pic:blipFill>
                  <pic:spPr>
                    <a:xfrm>
                      <a:off x="0" y="0"/>
                      <a:ext cx="396000" cy="396000"/>
                    </a:xfrm>
                    <a:prstGeom prst="rect">
                      <a:avLst/>
                    </a:prstGeom>
                  </pic:spPr>
                </pic:pic>
              </a:graphicData>
            </a:graphic>
            <wp14:sizeRelH relativeFrom="margin">
              <wp14:pctWidth>0</wp14:pctWidth>
            </wp14:sizeRelH>
            <wp14:sizeRelV relativeFrom="margin">
              <wp14:pctHeight>0</wp14:pctHeight>
            </wp14:sizeRelV>
          </wp:anchor>
        </w:drawing>
      </w:r>
      <w:r w:rsidRPr="00A74D97">
        <w:rPr>
          <w:noProof/>
        </w:rPr>
        <mc:AlternateContent>
          <mc:Choice Requires="wpg">
            <w:drawing>
              <wp:anchor distT="0" distB="0" distL="114300" distR="114300" simplePos="0" relativeHeight="251658258" behindDoc="0" locked="0" layoutInCell="1" allowOverlap="1" wp14:anchorId="3689559B" wp14:editId="4DA5FD2A">
                <wp:simplePos x="0" y="0"/>
                <wp:positionH relativeFrom="column">
                  <wp:posOffset>-20955</wp:posOffset>
                </wp:positionH>
                <wp:positionV relativeFrom="paragraph">
                  <wp:posOffset>114935</wp:posOffset>
                </wp:positionV>
                <wp:extent cx="847725" cy="457835"/>
                <wp:effectExtent l="0" t="0" r="9525" b="0"/>
                <wp:wrapNone/>
                <wp:docPr id="1863393926" name="Group 3"/>
                <wp:cNvGraphicFramePr/>
                <a:graphic xmlns:a="http://schemas.openxmlformats.org/drawingml/2006/main">
                  <a:graphicData uri="http://schemas.microsoft.com/office/word/2010/wordprocessingGroup">
                    <wpg:wgp>
                      <wpg:cNvGrpSpPr/>
                      <wpg:grpSpPr>
                        <a:xfrm>
                          <a:off x="0" y="0"/>
                          <a:ext cx="847725" cy="457835"/>
                          <a:chOff x="0" y="0"/>
                          <a:chExt cx="847725" cy="457835"/>
                        </a:xfrm>
                      </wpg:grpSpPr>
                      <wps:wsp>
                        <wps:cNvPr id="1483064198" name="Rectangle: Rounded Corners 1"/>
                        <wps:cNvSpPr/>
                        <wps:spPr>
                          <a:xfrm>
                            <a:off x="0" y="9525"/>
                            <a:ext cx="847725" cy="438150"/>
                          </a:xfrm>
                          <a:prstGeom prst="roundRect">
                            <a:avLst/>
                          </a:prstGeom>
                          <a:solidFill>
                            <a:schemeClr val="tx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128281" name="Text Box 2"/>
                        <wps:cNvSpPr txBox="1">
                          <a:spLocks noChangeArrowheads="1"/>
                        </wps:cNvSpPr>
                        <wps:spPr bwMode="auto">
                          <a:xfrm>
                            <a:off x="28575" y="0"/>
                            <a:ext cx="352425" cy="457835"/>
                          </a:xfrm>
                          <a:prstGeom prst="rect">
                            <a:avLst/>
                          </a:prstGeom>
                          <a:noFill/>
                          <a:ln w="9525">
                            <a:noFill/>
                            <a:miter lim="800000"/>
                            <a:headEnd/>
                            <a:tailEnd/>
                          </a:ln>
                        </wps:spPr>
                        <wps:txbx>
                          <w:txbxContent>
                            <w:p w14:paraId="1A76B789" w14:textId="77777777" w:rsidR="00006A29" w:rsidRPr="00D41835" w:rsidRDefault="00006A29" w:rsidP="00006A29">
                              <w:pPr>
                                <w:spacing w:before="0"/>
                                <w:rPr>
                                  <w:b/>
                                  <w:bCs/>
                                  <w:color w:val="FFFFFF" w:themeColor="background1"/>
                                  <w:sz w:val="40"/>
                                  <w:szCs w:val="40"/>
                                </w:rPr>
                              </w:pPr>
                              <w:r w:rsidRPr="00D41835">
                                <w:rPr>
                                  <w:b/>
                                  <w:bCs/>
                                  <w:color w:val="FFFFFF" w:themeColor="background1"/>
                                  <w:sz w:val="40"/>
                                  <w:szCs w:val="40"/>
                                </w:rPr>
                                <w:t>4</w:t>
                              </w:r>
                            </w:p>
                          </w:txbxContent>
                        </wps:txbx>
                        <wps:bodyPr rot="0" vert="horz" wrap="square" lIns="91440" tIns="45720" rIns="91440" bIns="45720" anchor="ctr" anchorCtr="0">
                          <a:noAutofit/>
                        </wps:bodyPr>
                      </wps:wsp>
                    </wpg:wgp>
                  </a:graphicData>
                </a:graphic>
              </wp:anchor>
            </w:drawing>
          </mc:Choice>
          <mc:Fallback>
            <w:pict>
              <v:group w14:anchorId="3689559B" id="_x0000_s1035" style="position:absolute;left:0;text-align:left;margin-left:-1.65pt;margin-top:9.05pt;width:66.75pt;height:36.05pt;z-index:251658258" coordsize="8477,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">
                <v:roundrect id="Rectangle: Rounded Corners 1" o:spid="_x0000_s1036" style="position:absolute;top:95;width:8477;height:4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" fillcolor="#548dd4 [1951]" stroked="f" strokeweight="2pt"/>
                <v:shape id="_x0000_s1037" type="#_x0000_t202" style="position:absolute;left:285;width:3525;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" filled="f" stroked="f">
                  <v:textbox>
                    <w:txbxContent>
                      <w:p w14:paraId="1A76B789" w14:textId="77777777" w:rsidR="00006A29" w:rsidRPr="00D41835" w:rsidRDefault="00006A29" w:rsidP="00006A29">
                        <w:pPr>
                          <w:spacing w:before="0"/>
                          <w:rPr>
                            <w:b/>
                            <w:bCs/>
                            <w:color w:val="FFFFFF" w:themeColor="background1"/>
                            <w:sz w:val="40"/>
                            <w:szCs w:val="40"/>
                          </w:rPr>
                        </w:pPr>
                        <w:r w:rsidRPr="00D41835">
                          <w:rPr>
                            <w:b/>
                            <w:bCs/>
                            <w:color w:val="FFFFFF" w:themeColor="background1"/>
                            <w:sz w:val="40"/>
                            <w:szCs w:val="40"/>
                          </w:rPr>
                          <w:t>4</w:t>
                        </w:r>
                      </w:p>
                    </w:txbxContent>
                  </v:textbox>
                </v:shape>
              </v:group>
            </w:pict>
          </mc:Fallback>
        </mc:AlternateContent>
      </w:r>
      <w:r w:rsidRPr="00D41835">
        <w:t xml:space="preserve">While the Register was effective in helping registrants to manage their gambling, use of </w:t>
      </w:r>
      <w:r w:rsidRPr="00D41835">
        <w:rPr>
          <w:b/>
          <w:bCs/>
        </w:rPr>
        <w:t xml:space="preserve">multiple support options </w:t>
      </w:r>
      <w:r w:rsidR="004B584A" w:rsidRPr="00D41835">
        <w:rPr>
          <w:b/>
          <w:bCs/>
        </w:rPr>
        <w:t>would be even more</w:t>
      </w:r>
      <w:r w:rsidRPr="00D41835">
        <w:rPr>
          <w:b/>
          <w:bCs/>
        </w:rPr>
        <w:t xml:space="preserve"> beneficial </w:t>
      </w:r>
      <w:r w:rsidR="004B584A" w:rsidRPr="00D41835">
        <w:rPr>
          <w:b/>
          <w:bCs/>
        </w:rPr>
        <w:t>in this regard</w:t>
      </w:r>
      <w:r w:rsidR="00BD26A2">
        <w:rPr>
          <w:b/>
          <w:bCs/>
        </w:rPr>
        <w:t>.</w:t>
      </w:r>
      <w:r w:rsidRPr="00D41835">
        <w:t xml:space="preserve"> </w:t>
      </w:r>
      <w:r w:rsidR="00BD26A2">
        <w:t>T</w:t>
      </w:r>
      <w:r w:rsidRPr="00D41835">
        <w:t xml:space="preserve">here is </w:t>
      </w:r>
      <w:r w:rsidRPr="00D41835">
        <w:rPr>
          <w:b/>
          <w:bCs/>
        </w:rPr>
        <w:t>opportunity to offer further support</w:t>
      </w:r>
      <w:r w:rsidRPr="00D41835">
        <w:t xml:space="preserve"> through the Register itself or better connect registrants to other support options</w:t>
      </w:r>
    </w:p>
    <w:p w14:paraId="24ED9063" w14:textId="3CE10E4B" w:rsidR="00006A29" w:rsidRPr="00D41835" w:rsidRDefault="00645131" w:rsidP="00006A29">
      <w:pPr>
        <w:ind w:left="1440"/>
      </w:pPr>
      <w:r w:rsidRPr="00A74D97">
        <w:rPr>
          <w:noProof/>
        </w:rPr>
        <w:drawing>
          <wp:anchor distT="0" distB="0" distL="114300" distR="114300" simplePos="0" relativeHeight="251658266" behindDoc="0" locked="0" layoutInCell="1" allowOverlap="1" wp14:anchorId="73EE16A3" wp14:editId="2BE07EB0">
            <wp:simplePos x="0" y="0"/>
            <wp:positionH relativeFrom="column">
              <wp:posOffset>358775</wp:posOffset>
            </wp:positionH>
            <wp:positionV relativeFrom="paragraph">
              <wp:posOffset>154305</wp:posOffset>
            </wp:positionV>
            <wp:extent cx="403860" cy="403860"/>
            <wp:effectExtent l="0" t="0" r="0" b="0"/>
            <wp:wrapNone/>
            <wp:docPr id="131931464" name="Graphic 12" descr="Stadiu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15538" name="Graphic 394715538" descr="Stadium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403860" cy="403860"/>
                    </a:xfrm>
                    <a:prstGeom prst="rect">
                      <a:avLst/>
                    </a:prstGeom>
                  </pic:spPr>
                </pic:pic>
              </a:graphicData>
            </a:graphic>
            <wp14:sizeRelH relativeFrom="margin">
              <wp14:pctWidth>0</wp14:pctWidth>
            </wp14:sizeRelH>
            <wp14:sizeRelV relativeFrom="margin">
              <wp14:pctHeight>0</wp14:pctHeight>
            </wp14:sizeRelV>
          </wp:anchor>
        </w:drawing>
      </w:r>
      <w:r w:rsidRPr="00A74D97">
        <w:rPr>
          <w:noProof/>
        </w:rPr>
        <mc:AlternateContent>
          <mc:Choice Requires="wpg">
            <w:drawing>
              <wp:anchor distT="0" distB="0" distL="114300" distR="114300" simplePos="0" relativeHeight="251658261" behindDoc="0" locked="0" layoutInCell="1" allowOverlap="1" wp14:anchorId="39283B0A" wp14:editId="4CD9F170">
                <wp:simplePos x="0" y="0"/>
                <wp:positionH relativeFrom="column">
                  <wp:posOffset>-20955</wp:posOffset>
                </wp:positionH>
                <wp:positionV relativeFrom="paragraph">
                  <wp:posOffset>123825</wp:posOffset>
                </wp:positionV>
                <wp:extent cx="847725" cy="457835"/>
                <wp:effectExtent l="0" t="0" r="9525" b="0"/>
                <wp:wrapNone/>
                <wp:docPr id="1906833401" name="Group 3"/>
                <wp:cNvGraphicFramePr/>
                <a:graphic xmlns:a="http://schemas.openxmlformats.org/drawingml/2006/main">
                  <a:graphicData uri="http://schemas.microsoft.com/office/word/2010/wordprocessingGroup">
                    <wpg:wgp>
                      <wpg:cNvGrpSpPr/>
                      <wpg:grpSpPr>
                        <a:xfrm>
                          <a:off x="0" y="0"/>
                          <a:ext cx="847725" cy="457835"/>
                          <a:chOff x="0" y="0"/>
                          <a:chExt cx="847725" cy="457835"/>
                        </a:xfrm>
                      </wpg:grpSpPr>
                      <wps:wsp>
                        <wps:cNvPr id="644115721" name="Rectangle: Rounded Corners 1"/>
                        <wps:cNvSpPr/>
                        <wps:spPr>
                          <a:xfrm>
                            <a:off x="0" y="9525"/>
                            <a:ext cx="847725" cy="438150"/>
                          </a:xfrm>
                          <a:prstGeom prst="roundRect">
                            <a:avLst/>
                          </a:prstGeom>
                          <a:solidFill>
                            <a:schemeClr val="tx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781443" name="Text Box 2"/>
                        <wps:cNvSpPr txBox="1">
                          <a:spLocks noChangeArrowheads="1"/>
                        </wps:cNvSpPr>
                        <wps:spPr bwMode="auto">
                          <a:xfrm>
                            <a:off x="28575" y="0"/>
                            <a:ext cx="352425" cy="457835"/>
                          </a:xfrm>
                          <a:prstGeom prst="rect">
                            <a:avLst/>
                          </a:prstGeom>
                          <a:noFill/>
                          <a:ln w="9525">
                            <a:noFill/>
                            <a:miter lim="800000"/>
                            <a:headEnd/>
                            <a:tailEnd/>
                          </a:ln>
                        </wps:spPr>
                        <wps:txbx>
                          <w:txbxContent>
                            <w:p w14:paraId="5D185F94" w14:textId="77777777" w:rsidR="00006A29" w:rsidRPr="00D41835" w:rsidRDefault="00006A29" w:rsidP="00006A29">
                              <w:pPr>
                                <w:spacing w:before="0"/>
                                <w:rPr>
                                  <w:b/>
                                  <w:bCs/>
                                  <w:color w:val="FFFFFF" w:themeColor="background1"/>
                                  <w:sz w:val="40"/>
                                  <w:szCs w:val="40"/>
                                </w:rPr>
                              </w:pPr>
                              <w:r w:rsidRPr="00D41835">
                                <w:rPr>
                                  <w:b/>
                                  <w:bCs/>
                                  <w:color w:val="FFFFFF" w:themeColor="background1"/>
                                  <w:sz w:val="40"/>
                                  <w:szCs w:val="40"/>
                                </w:rPr>
                                <w:t>5</w:t>
                              </w:r>
                            </w:p>
                          </w:txbxContent>
                        </wps:txbx>
                        <wps:bodyPr rot="0" vert="horz" wrap="square" lIns="91440" tIns="45720" rIns="91440" bIns="45720" anchor="ctr" anchorCtr="0">
                          <a:noAutofit/>
                        </wps:bodyPr>
                      </wps:wsp>
                    </wpg:wgp>
                  </a:graphicData>
                </a:graphic>
              </wp:anchor>
            </w:drawing>
          </mc:Choice>
          <mc:Fallback>
            <w:pict>
              <v:group w14:anchorId="39283B0A" id="_x0000_s1038" style="position:absolute;left:0;text-align:left;margin-left:-1.65pt;margin-top:9.75pt;width:66.75pt;height:36.05pt;z-index:251658261" coordsize="8477,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">
                <v:roundrect id="Rectangle: Rounded Corners 1" o:spid="_x0000_s1039" style="position:absolute;top:95;width:8477;height:4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" fillcolor="#548dd4 [1951]" stroked="f" strokeweight="2pt"/>
                <v:shape id="_x0000_s1040" type="#_x0000_t202" style="position:absolute;left:285;width:3525;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" filled="f" stroked="f">
                  <v:textbox>
                    <w:txbxContent>
                      <w:p w14:paraId="5D185F94" w14:textId="77777777" w:rsidR="00006A29" w:rsidRPr="00D41835" w:rsidRDefault="00006A29" w:rsidP="00006A29">
                        <w:pPr>
                          <w:spacing w:before="0"/>
                          <w:rPr>
                            <w:b/>
                            <w:bCs/>
                            <w:color w:val="FFFFFF" w:themeColor="background1"/>
                            <w:sz w:val="40"/>
                            <w:szCs w:val="40"/>
                          </w:rPr>
                        </w:pPr>
                        <w:r w:rsidRPr="00D41835">
                          <w:rPr>
                            <w:b/>
                            <w:bCs/>
                            <w:color w:val="FFFFFF" w:themeColor="background1"/>
                            <w:sz w:val="40"/>
                            <w:szCs w:val="40"/>
                          </w:rPr>
                          <w:t>5</w:t>
                        </w:r>
                      </w:p>
                    </w:txbxContent>
                  </v:textbox>
                </v:shape>
              </v:group>
            </w:pict>
          </mc:Fallback>
        </mc:AlternateContent>
      </w:r>
      <w:r w:rsidRPr="00645131">
        <w:t xml:space="preserve">Participants expressed a desire to </w:t>
      </w:r>
      <w:r w:rsidRPr="0059718C">
        <w:rPr>
          <w:b/>
          <w:bCs/>
        </w:rPr>
        <w:t>streamline the ability to exclude from other forms of gambling</w:t>
      </w:r>
      <w:r>
        <w:t>,</w:t>
      </w:r>
      <w:r w:rsidRPr="00645131">
        <w:t xml:space="preserve"> once they sign up to the Register</w:t>
      </w:r>
    </w:p>
    <w:p w14:paraId="344EF796" w14:textId="639EBDA1" w:rsidR="00A3245F" w:rsidRPr="00D41835" w:rsidRDefault="00133235" w:rsidP="0085678A">
      <w:pPr>
        <w:pStyle w:val="Heading1"/>
        <w:numPr>
          <w:ilvl w:val="0"/>
          <w:numId w:val="12"/>
        </w:numPr>
      </w:pPr>
      <w:bookmarkStart w:id="5" w:name="_Toc209707237"/>
      <w:r w:rsidRPr="00D41835">
        <w:t>Background and methodology</w:t>
      </w:r>
      <w:bookmarkEnd w:id="5"/>
    </w:p>
    <w:p w14:paraId="547D171F" w14:textId="4AB664CD" w:rsidR="002F5675" w:rsidRPr="00D41835" w:rsidRDefault="00133235" w:rsidP="00F95A1B">
      <w:pPr>
        <w:pStyle w:val="Heading2"/>
      </w:pPr>
      <w:bookmarkStart w:id="6" w:name="_Toc209707238"/>
      <w:bookmarkStart w:id="7" w:name="_Ref347919666"/>
      <w:r w:rsidRPr="00D41835">
        <w:t>Background</w:t>
      </w:r>
      <w:bookmarkEnd w:id="6"/>
    </w:p>
    <w:p w14:paraId="4F53EBE4" w14:textId="75EEFE29" w:rsidR="004D005B" w:rsidRPr="00D41835" w:rsidRDefault="004D005B" w:rsidP="004D005B">
      <w:r w:rsidRPr="00D41835">
        <w:t xml:space="preserve">The ACMA regulates the interactive (online and phone) gambling industry and is responsible for monitoring compliance with the law, including the </w:t>
      </w:r>
      <w:r w:rsidRPr="00D41835">
        <w:rPr>
          <w:i/>
          <w:iCs/>
        </w:rPr>
        <w:t>Interactive Gambling Act 2001</w:t>
      </w:r>
      <w:r w:rsidRPr="00D41835">
        <w:t xml:space="preserve"> (IGA) and the Interactive Gambling (National Self-exclusion Register)</w:t>
      </w:r>
      <w:r w:rsidR="008E52E1" w:rsidRPr="00D41835">
        <w:t xml:space="preserve"> Register </w:t>
      </w:r>
      <w:r w:rsidRPr="00D41835">
        <w:t>Rules 2022.</w:t>
      </w:r>
    </w:p>
    <w:p w14:paraId="618D708E" w14:textId="7ABA36C8" w:rsidR="004D005B" w:rsidRPr="00D41835" w:rsidRDefault="004D005B" w:rsidP="004D005B">
      <w:r w:rsidRPr="00D41835">
        <w:t xml:space="preserve">The social, financial, and health-related impacts and harms that can arise from gambling can be severe and long-lasting for individuals and their families. </w:t>
      </w:r>
      <w:r w:rsidR="00B0085F">
        <w:t xml:space="preserve">Minimising gambling harm is an </w:t>
      </w:r>
      <w:hyperlink r:id="rId29" w:history="1">
        <w:r w:rsidR="00807C8B" w:rsidRPr="000C5395">
          <w:rPr>
            <w:rStyle w:val="Hyperlink"/>
          </w:rPr>
          <w:t>enduring compliance priority</w:t>
        </w:r>
      </w:hyperlink>
      <w:r w:rsidR="00807C8B">
        <w:t xml:space="preserve"> for the ACMA</w:t>
      </w:r>
      <w:r w:rsidRPr="00D41835">
        <w:t>. This work aims to support Australians to access and benefit from protections designed to help those at risk of, or who are experiencing, harm from gambling.</w:t>
      </w:r>
    </w:p>
    <w:p w14:paraId="0A23D28D" w14:textId="76B19676" w:rsidR="004D005B" w:rsidRPr="00D41835" w:rsidRDefault="004D005B" w:rsidP="004D005B">
      <w:r w:rsidRPr="00D41835">
        <w:t>BetStop - the National Self-Exclusion</w:t>
      </w:r>
      <w:r w:rsidR="008E52E1" w:rsidRPr="00D41835">
        <w:t xml:space="preserve"> Register</w:t>
      </w:r>
      <w:r w:rsidR="00D30C2D" w:rsidRPr="00D41835">
        <w:rPr>
          <w:rFonts w:cs="Calibri"/>
        </w:rPr>
        <w:t>™</w:t>
      </w:r>
      <w:r w:rsidR="008E52E1" w:rsidRPr="00D41835">
        <w:t xml:space="preserve"> </w:t>
      </w:r>
      <w:r w:rsidRPr="00D41835">
        <w:t xml:space="preserve">(the Register) is an important consumer safeguard that enables individuals, particularly those who may be—or at risk of—experiencing gambling harm, to self-exclude from all Australian licensed interactive </w:t>
      </w:r>
      <w:r w:rsidR="00027D5C">
        <w:t>betting providers</w:t>
      </w:r>
      <w:r w:rsidRPr="00D41835">
        <w:t xml:space="preserve"> (online and </w:t>
      </w:r>
      <w:r w:rsidR="00062F51">
        <w:t>phone</w:t>
      </w:r>
      <w:r w:rsidRPr="00D41835">
        <w:t xml:space="preserve">-based) in a single process. </w:t>
      </w:r>
      <w:bookmarkStart w:id="8" w:name="_Hlk203393933"/>
      <w:r w:rsidRPr="00D41835">
        <w:t>The</w:t>
      </w:r>
      <w:r w:rsidR="008E52E1" w:rsidRPr="00D41835">
        <w:t xml:space="preserve"> Register </w:t>
      </w:r>
      <w:r w:rsidRPr="00D41835">
        <w:t xml:space="preserve">applies to </w:t>
      </w:r>
      <w:r w:rsidRPr="00D41835" w:rsidDel="00D433E7">
        <w:t xml:space="preserve">approximately </w:t>
      </w:r>
      <w:r w:rsidR="00D433E7" w:rsidRPr="00D41835">
        <w:t xml:space="preserve">180 </w:t>
      </w:r>
      <w:r w:rsidRPr="00D41835">
        <w:t xml:space="preserve">licensed </w:t>
      </w:r>
      <w:r w:rsidR="00027D5C">
        <w:t>betting</w:t>
      </w:r>
      <w:r w:rsidR="00027D5C" w:rsidRPr="00D41835">
        <w:t xml:space="preserve"> </w:t>
      </w:r>
      <w:r w:rsidRPr="00D41835">
        <w:t xml:space="preserve">providers. It is operated by </w:t>
      </w:r>
      <w:proofErr w:type="spellStart"/>
      <w:r w:rsidR="00D30C2D" w:rsidRPr="00D41835">
        <w:t>Dataworks</w:t>
      </w:r>
      <w:proofErr w:type="spellEnd"/>
      <w:r w:rsidR="00D30C2D" w:rsidRPr="00D41835">
        <w:t xml:space="preserve"> Group</w:t>
      </w:r>
      <w:r w:rsidRPr="00D41835">
        <w:t xml:space="preserve"> on behalf of the ACMA and was launched on 21 August 2023 as part of the National Consumer Protection Framework for online wagering.</w:t>
      </w:r>
      <w:bookmarkEnd w:id="8"/>
    </w:p>
    <w:p w14:paraId="1504A8D2" w14:textId="7D5B514E" w:rsidR="004D005B" w:rsidRPr="00D41835" w:rsidRDefault="004D005B" w:rsidP="004D005B">
      <w:r w:rsidRPr="00D41835">
        <w:t>Individuals can</w:t>
      </w:r>
      <w:r w:rsidR="008E52E1" w:rsidRPr="00D41835">
        <w:t xml:space="preserve"> </w:t>
      </w:r>
      <w:r w:rsidR="004B584A" w:rsidRPr="00D41835">
        <w:t>r</w:t>
      </w:r>
      <w:r w:rsidR="008E52E1" w:rsidRPr="00D41835">
        <w:t xml:space="preserve">egister </w:t>
      </w:r>
      <w:r w:rsidRPr="00D41835">
        <w:t xml:space="preserve">to self-exclude for a minimum period of 3 months, up to a lifetime. Once a person is registered, </w:t>
      </w:r>
      <w:r w:rsidR="00EA15C6">
        <w:t>betting providers</w:t>
      </w:r>
      <w:r w:rsidRPr="00D41835">
        <w:t xml:space="preserve"> are prohibited from allowing them to open an account or place a bet. Providers are also prohibited from sending marketing material – such as emails and SMS messages – to the registered person. Any existing betting accounts must also be closed. To identify whether customers are self-excluded, </w:t>
      </w:r>
      <w:r w:rsidR="00027D5C">
        <w:t>betting</w:t>
      </w:r>
      <w:r w:rsidR="00027D5C" w:rsidRPr="00D41835">
        <w:t xml:space="preserve"> </w:t>
      </w:r>
      <w:r w:rsidRPr="00D41835">
        <w:t>providers can check their customer details against the Register.</w:t>
      </w:r>
      <w:r w:rsidR="00D30C2D" w:rsidRPr="00D41835">
        <w:t xml:space="preserve"> </w:t>
      </w:r>
      <w:r w:rsidRPr="00D41835">
        <w:t xml:space="preserve">As of </w:t>
      </w:r>
      <w:r w:rsidR="005020F0">
        <w:t>30 September</w:t>
      </w:r>
      <w:r w:rsidR="008A4608" w:rsidRPr="00D41835">
        <w:t xml:space="preserve"> </w:t>
      </w:r>
      <w:r w:rsidR="00D30C2D" w:rsidRPr="00D41835">
        <w:t>2025</w:t>
      </w:r>
      <w:r w:rsidRPr="00D41835">
        <w:t xml:space="preserve">, </w:t>
      </w:r>
      <w:r w:rsidR="00EC299A">
        <w:t>just over</w:t>
      </w:r>
      <w:r w:rsidR="005020F0">
        <w:t xml:space="preserve"> 49,000</w:t>
      </w:r>
      <w:r w:rsidRPr="00D41835">
        <w:t xml:space="preserve"> Australians have registered to self-exclude since the</w:t>
      </w:r>
      <w:r w:rsidR="008E52E1" w:rsidRPr="00D41835">
        <w:t xml:space="preserve"> Register </w:t>
      </w:r>
      <w:r w:rsidRPr="00D41835">
        <w:t>started.</w:t>
      </w:r>
    </w:p>
    <w:p w14:paraId="7F9BBF06" w14:textId="4CB346FC" w:rsidR="002B282C" w:rsidRPr="00D41835" w:rsidRDefault="002B282C" w:rsidP="004D005B">
      <w:r w:rsidRPr="00D41835">
        <w:t>This research was commissioned to understand users’ experiences and gather feedback to ensure that the Register is fit for purpose and achieving its aims.</w:t>
      </w:r>
    </w:p>
    <w:p w14:paraId="5DECF419" w14:textId="1615C3EE" w:rsidR="002F5675" w:rsidRPr="00D41835" w:rsidRDefault="00133235" w:rsidP="00F95A1B">
      <w:pPr>
        <w:pStyle w:val="Heading3"/>
      </w:pPr>
      <w:r w:rsidRPr="00D41835">
        <w:t>Research objectives</w:t>
      </w:r>
    </w:p>
    <w:p w14:paraId="4B2648CA" w14:textId="4DE9C97B" w:rsidR="004D005B" w:rsidRPr="00D41835" w:rsidRDefault="004D005B" w:rsidP="004D005B">
      <w:r w:rsidRPr="00D41835">
        <w:t xml:space="preserve">The purpose of the </w:t>
      </w:r>
      <w:r w:rsidR="00E11E39">
        <w:t xml:space="preserve">core </w:t>
      </w:r>
      <w:r w:rsidRPr="00D41835">
        <w:t xml:space="preserve">research </w:t>
      </w:r>
      <w:r w:rsidR="00D30C2D" w:rsidRPr="00D41835">
        <w:t>wa</w:t>
      </w:r>
      <w:r w:rsidRPr="00D41835">
        <w:t>s to explore the experiences of individuals who are currently or were previously on the Register. It also</w:t>
      </w:r>
      <w:r w:rsidR="00D30C2D" w:rsidRPr="00D41835">
        <w:t xml:space="preserve"> aimed to</w:t>
      </w:r>
      <w:r w:rsidRPr="00D41835">
        <w:t xml:space="preserve"> gain insights into the ease of use and the effectiveness of the</w:t>
      </w:r>
      <w:r w:rsidR="008E52E1" w:rsidRPr="00D41835">
        <w:t xml:space="preserve"> Register </w:t>
      </w:r>
      <w:r w:rsidRPr="00D41835">
        <w:t>in terms of its impact on those who have used it, including suggestions for improvement.</w:t>
      </w:r>
    </w:p>
    <w:p w14:paraId="16C34A72" w14:textId="062E33F7" w:rsidR="004D005B" w:rsidRPr="00D41835" w:rsidRDefault="004D005B" w:rsidP="004D005B">
      <w:r w:rsidRPr="00D41835">
        <w:t xml:space="preserve">Essential objectives </w:t>
      </w:r>
      <w:r w:rsidR="00D30C2D" w:rsidRPr="00D41835">
        <w:t>we</w:t>
      </w:r>
      <w:r w:rsidRPr="00D41835">
        <w:t>re to explore:</w:t>
      </w:r>
    </w:p>
    <w:p w14:paraId="5D0BC1D1" w14:textId="3DE56FC9" w:rsidR="004D005B" w:rsidRPr="00D41835" w:rsidRDefault="004D005B" w:rsidP="004D005B">
      <w:pPr>
        <w:pStyle w:val="bullet1"/>
        <w:tabs>
          <w:tab w:val="clear" w:pos="425"/>
          <w:tab w:val="num" w:pos="567"/>
        </w:tabs>
        <w:spacing w:after="120"/>
        <w:ind w:left="567"/>
      </w:pPr>
      <w:r w:rsidRPr="00D41835">
        <w:t xml:space="preserve">The individual’s gambling experiences, and extent and nature of gambling experiences and harm before </w:t>
      </w:r>
      <w:r w:rsidR="00C316B8">
        <w:t>self-</w:t>
      </w:r>
      <w:r w:rsidRPr="00D41835">
        <w:t>excluding.</w:t>
      </w:r>
    </w:p>
    <w:p w14:paraId="271756EE" w14:textId="5244FA34" w:rsidR="004D005B" w:rsidRPr="00D41835" w:rsidRDefault="004D005B" w:rsidP="004D005B">
      <w:pPr>
        <w:pStyle w:val="bullet1"/>
        <w:tabs>
          <w:tab w:val="clear" w:pos="425"/>
          <w:tab w:val="num" w:pos="567"/>
        </w:tabs>
        <w:spacing w:after="120"/>
        <w:ind w:left="567"/>
      </w:pPr>
      <w:r w:rsidRPr="00D41835">
        <w:t>Their journey to</w:t>
      </w:r>
      <w:r w:rsidR="004B584A" w:rsidRPr="00D41835">
        <w:t>,</w:t>
      </w:r>
      <w:r w:rsidRPr="00D41835">
        <w:t xml:space="preserve"> and experience with the Register, including when and how they became aware of it, reasons for registering, </w:t>
      </w:r>
      <w:r w:rsidR="00D30C2D" w:rsidRPr="00D41835">
        <w:t xml:space="preserve">number of </w:t>
      </w:r>
      <w:r w:rsidRPr="00D41835">
        <w:t xml:space="preserve">times registered, length of registration period/s, why they have excluded for their selected period, </w:t>
      </w:r>
      <w:r w:rsidR="004B584A" w:rsidRPr="00D41835">
        <w:t xml:space="preserve">and </w:t>
      </w:r>
      <w:r w:rsidRPr="00D41835">
        <w:t>if they have previously extended or cancelled a registration.</w:t>
      </w:r>
    </w:p>
    <w:p w14:paraId="456EA06F" w14:textId="6206D4EE" w:rsidR="004D005B" w:rsidRPr="00D41835" w:rsidRDefault="004D005B" w:rsidP="004D005B">
      <w:pPr>
        <w:pStyle w:val="bullet1"/>
        <w:tabs>
          <w:tab w:val="clear" w:pos="425"/>
          <w:tab w:val="num" w:pos="567"/>
        </w:tabs>
        <w:spacing w:after="120"/>
        <w:ind w:left="567"/>
      </w:pPr>
      <w:r w:rsidRPr="00D41835">
        <w:t>How self-exclusion has impacted the</w:t>
      </w:r>
      <w:r w:rsidR="00D30C2D" w:rsidRPr="00D41835">
        <w:t>ir</w:t>
      </w:r>
      <w:r w:rsidRPr="00D41835">
        <w:t xml:space="preserve"> gambling behaviour while they were registered, e.g. stopped gambling completely, gambling minimised, or gambling transferred to other types </w:t>
      </w:r>
      <w:r w:rsidR="00B25948">
        <w:t>of gambling –</w:t>
      </w:r>
      <w:r w:rsidRPr="00D41835">
        <w:t xml:space="preserve"> </w:t>
      </w:r>
      <w:r w:rsidR="00B25948">
        <w:t>terrestrial</w:t>
      </w:r>
      <w:r w:rsidRPr="00D41835">
        <w:t>, offshore, unlicenced services, etc.</w:t>
      </w:r>
    </w:p>
    <w:p w14:paraId="400D901A" w14:textId="5E3A7451" w:rsidR="004D005B" w:rsidRPr="00D41835" w:rsidRDefault="004D005B" w:rsidP="004D005B">
      <w:pPr>
        <w:pStyle w:val="bullet1"/>
        <w:tabs>
          <w:tab w:val="clear" w:pos="425"/>
          <w:tab w:val="num" w:pos="567"/>
        </w:tabs>
        <w:spacing w:after="120"/>
        <w:ind w:left="567"/>
      </w:pPr>
      <w:r w:rsidRPr="00D41835">
        <w:t>Access to gambling services while self-excluded, including instances they sought services out and instances where they were marketed to, and whether they made a complaint.</w:t>
      </w:r>
    </w:p>
    <w:p w14:paraId="635DFDC0" w14:textId="44146B52" w:rsidR="004D005B" w:rsidRPr="00D41835" w:rsidRDefault="004D005B" w:rsidP="004D005B">
      <w:pPr>
        <w:pStyle w:val="bullet1"/>
        <w:tabs>
          <w:tab w:val="clear" w:pos="425"/>
          <w:tab w:val="num" w:pos="567"/>
        </w:tabs>
        <w:spacing w:after="120"/>
        <w:ind w:left="567"/>
      </w:pPr>
      <w:r w:rsidRPr="00D41835">
        <w:t xml:space="preserve">Effectiveness of the </w:t>
      </w:r>
      <w:r w:rsidR="004B584A" w:rsidRPr="00D41835">
        <w:t>R</w:t>
      </w:r>
      <w:r w:rsidRPr="00D41835">
        <w:t xml:space="preserve">egister, </w:t>
      </w:r>
      <w:r w:rsidR="00D30C2D" w:rsidRPr="00D41835">
        <w:t xml:space="preserve">including </w:t>
      </w:r>
      <w:r w:rsidRPr="00D41835">
        <w:t>how effective being on the</w:t>
      </w:r>
      <w:r w:rsidR="008E52E1" w:rsidRPr="00D41835">
        <w:t xml:space="preserve"> Register </w:t>
      </w:r>
      <w:r w:rsidR="004B584A" w:rsidRPr="00D41835">
        <w:t xml:space="preserve">was </w:t>
      </w:r>
      <w:r w:rsidRPr="00D41835">
        <w:t>for reducing gambling-related issues and harms.</w:t>
      </w:r>
    </w:p>
    <w:p w14:paraId="27DC9375" w14:textId="13176C4E" w:rsidR="004D005B" w:rsidRPr="00D41835" w:rsidRDefault="004D005B" w:rsidP="004D005B">
      <w:pPr>
        <w:pStyle w:val="bullet1"/>
        <w:tabs>
          <w:tab w:val="clear" w:pos="425"/>
          <w:tab w:val="num" w:pos="567"/>
        </w:tabs>
        <w:spacing w:after="120"/>
        <w:ind w:left="567"/>
      </w:pPr>
      <w:r w:rsidRPr="00D41835">
        <w:t>Reasons for staying on or coming off the</w:t>
      </w:r>
      <w:r w:rsidR="008E52E1" w:rsidRPr="00D41835">
        <w:t xml:space="preserve"> Register </w:t>
      </w:r>
      <w:r w:rsidRPr="00D41835">
        <w:t xml:space="preserve">(either through lapsed registration or cancelling early). For those who have come off the Register, the impacts </w:t>
      </w:r>
      <w:r w:rsidRPr="00A225F7">
        <w:t>after</w:t>
      </w:r>
      <w:r w:rsidRPr="00D41835">
        <w:t xml:space="preserve"> coming off (including periods in between registrations) including any changes to their </w:t>
      </w:r>
      <w:r w:rsidR="00F01BAC">
        <w:t>post</w:t>
      </w:r>
      <w:r w:rsidRPr="00D41835">
        <w:t>-exclusion gambling behaviour.</w:t>
      </w:r>
    </w:p>
    <w:p w14:paraId="5411A7C6" w14:textId="77777777" w:rsidR="004D005B" w:rsidRDefault="004D005B" w:rsidP="004D005B">
      <w:pPr>
        <w:pStyle w:val="bullet1"/>
        <w:tabs>
          <w:tab w:val="clear" w:pos="425"/>
          <w:tab w:val="num" w:pos="567"/>
        </w:tabs>
        <w:spacing w:after="120"/>
        <w:ind w:left="567"/>
      </w:pPr>
      <w:r w:rsidRPr="00D41835">
        <w:t>Attitudes towards the Register, including feedback on areas for improvement from those currently or formerly on the Register.</w:t>
      </w:r>
    </w:p>
    <w:p w14:paraId="4B9E33B2" w14:textId="34EF379D" w:rsidR="00E11E39" w:rsidRPr="00D41835" w:rsidRDefault="00E11E39" w:rsidP="00E11E39">
      <w:r w:rsidRPr="00E11E39">
        <w:t>The overall objectives of the supplementary research with interactive gamblers never on the Register were to understand current awareness of the Register, consideration of self-exclusion and perceptions of the Register among this audience.</w:t>
      </w:r>
    </w:p>
    <w:p w14:paraId="2670946F" w14:textId="4C9390A7" w:rsidR="00133235" w:rsidRPr="00D41835" w:rsidRDefault="00133235" w:rsidP="00245FA3">
      <w:pPr>
        <w:pStyle w:val="Heading2"/>
      </w:pPr>
      <w:bookmarkStart w:id="9" w:name="_Toc209707239"/>
      <w:r w:rsidRPr="00D41835">
        <w:t>Methodology</w:t>
      </w:r>
      <w:bookmarkEnd w:id="9"/>
    </w:p>
    <w:p w14:paraId="0D61BE57" w14:textId="1395D971" w:rsidR="00C318B6" w:rsidRPr="00D41835" w:rsidRDefault="00C318B6" w:rsidP="00C318B6">
      <w:r w:rsidRPr="00D41835">
        <w:t>The research comprised four components:</w:t>
      </w:r>
    </w:p>
    <w:p w14:paraId="444BC206" w14:textId="63FACA76" w:rsidR="00C318B6" w:rsidRPr="00D41835" w:rsidRDefault="00C318B6" w:rsidP="00C318B6">
      <w:pPr>
        <w:pStyle w:val="ListBullet"/>
      </w:pPr>
      <w:r>
        <w:t>Preliminary qualitative research – to inform the development of the core survey questionnaire and provide initial insights users’ experiences of the Register;</w:t>
      </w:r>
    </w:p>
    <w:p w14:paraId="141062A9" w14:textId="640DA20B" w:rsidR="00C318B6" w:rsidRPr="00D41835" w:rsidRDefault="00C318B6" w:rsidP="00C318B6">
      <w:pPr>
        <w:pStyle w:val="ListBullet"/>
      </w:pPr>
      <w:r w:rsidRPr="00D41835">
        <w:t>Core survey of current and previous Register users who consented to participate in follow up research – to understand users’ experiences of the Register and its effectiveness;</w:t>
      </w:r>
    </w:p>
    <w:p w14:paraId="082A2557" w14:textId="492F8E36" w:rsidR="00C318B6" w:rsidRPr="00D41835" w:rsidRDefault="00C318B6" w:rsidP="00C318B6">
      <w:pPr>
        <w:pStyle w:val="ListBullet"/>
      </w:pPr>
      <w:r w:rsidRPr="00D41835">
        <w:t>Supplementary survey of interactive gamblers never on the Register – to understand awareness and perceptions of the Register among this target audience; and</w:t>
      </w:r>
    </w:p>
    <w:p w14:paraId="200E47D3" w14:textId="751DFA3A" w:rsidR="00C318B6" w:rsidRPr="00D41835" w:rsidRDefault="00C318B6" w:rsidP="00C318B6">
      <w:pPr>
        <w:pStyle w:val="ListBullet"/>
      </w:pPr>
      <w:r w:rsidRPr="00D41835">
        <w:t>Follow up qualitative research – to collect more in-depth feedback from core survey respondents about their experiences of the Register and explore areas of interest identified from the core survey.</w:t>
      </w:r>
    </w:p>
    <w:p w14:paraId="1C55D563" w14:textId="052FDC05" w:rsidR="004D005B" w:rsidRPr="00D41835" w:rsidRDefault="004D005B" w:rsidP="004D005B">
      <w:pPr>
        <w:pStyle w:val="Heading3"/>
        <w:spacing w:before="120"/>
      </w:pPr>
      <w:r w:rsidRPr="00D41835">
        <w:t xml:space="preserve">Human </w:t>
      </w:r>
      <w:r w:rsidR="004B584A" w:rsidRPr="00D41835">
        <w:t>R</w:t>
      </w:r>
      <w:r w:rsidRPr="00D41835">
        <w:t xml:space="preserve">esearch </w:t>
      </w:r>
      <w:r w:rsidR="004B584A" w:rsidRPr="00D41835">
        <w:t>E</w:t>
      </w:r>
      <w:r w:rsidRPr="00D41835">
        <w:t xml:space="preserve">thics </w:t>
      </w:r>
      <w:r w:rsidR="004B584A" w:rsidRPr="00D41835">
        <w:t>C</w:t>
      </w:r>
      <w:r w:rsidRPr="00D41835">
        <w:t>ommittee (HREC) process</w:t>
      </w:r>
    </w:p>
    <w:p w14:paraId="5F8F7232" w14:textId="63F2864B" w:rsidR="004D005B" w:rsidRPr="00D41835" w:rsidRDefault="004D005B" w:rsidP="004D005B">
      <w:r w:rsidRPr="00D41835">
        <w:t xml:space="preserve">Due to the risks associated with the sensitive nature of the research topic of </w:t>
      </w:r>
      <w:r w:rsidR="0002741D">
        <w:t>people experiencing gambling harm</w:t>
      </w:r>
      <w:r w:rsidRPr="00D41835">
        <w:t>, a HREC review process was undertaken to ensure that the research met ethical standards, and that participant wellbeing was at the forefront of all research processes. ORIMA’s HREC was used to undertake the review.</w:t>
      </w:r>
    </w:p>
    <w:p w14:paraId="111A21FE" w14:textId="7E6CE5E0" w:rsidR="00483BB3" w:rsidRPr="00D41835" w:rsidRDefault="00483BB3" w:rsidP="004D005B">
      <w:r w:rsidRPr="00D41835">
        <w:t>The HREC review process included review of:</w:t>
      </w:r>
    </w:p>
    <w:p w14:paraId="4306A2FA" w14:textId="2006B962" w:rsidR="00483BB3" w:rsidRPr="00D41835" w:rsidRDefault="00483BB3" w:rsidP="00483BB3">
      <w:pPr>
        <w:pStyle w:val="ListBullet"/>
      </w:pPr>
      <w:r w:rsidRPr="00D41835">
        <w:t>The project methodology – including data collection methods, fieldwork approach, recruitment strategy;</w:t>
      </w:r>
    </w:p>
    <w:p w14:paraId="0A304606" w14:textId="77777777" w:rsidR="00483BB3" w:rsidRPr="00D41835" w:rsidRDefault="00483BB3" w:rsidP="00483BB3">
      <w:pPr>
        <w:pStyle w:val="ListBullet"/>
      </w:pPr>
      <w:r w:rsidRPr="00D41835">
        <w:t>Personnel involved in the research and their relevant expertise;</w:t>
      </w:r>
    </w:p>
    <w:p w14:paraId="13596612" w14:textId="77777777" w:rsidR="00483BB3" w:rsidRPr="00D41835" w:rsidRDefault="00483BB3" w:rsidP="00483BB3">
      <w:pPr>
        <w:pStyle w:val="ListBullet"/>
      </w:pPr>
      <w:r w:rsidRPr="00D41835">
        <w:t>Research materials – including recruitment scripts, email templates, survey questionnaires, discussion guides and participant information sheets; and</w:t>
      </w:r>
    </w:p>
    <w:p w14:paraId="039C16E3" w14:textId="1AEDB90A" w:rsidR="00483BB3" w:rsidRPr="00D41835" w:rsidRDefault="00483BB3" w:rsidP="00483BB3">
      <w:pPr>
        <w:pStyle w:val="ListBullet"/>
      </w:pPr>
      <w:r w:rsidRPr="00D41835">
        <w:t>Potential risks to participants and researchers, and strategies to manage potential risks;</w:t>
      </w:r>
    </w:p>
    <w:p w14:paraId="7D43F9E2" w14:textId="310A4063" w:rsidR="00483BB3" w:rsidRPr="00D41835" w:rsidRDefault="00483BB3" w:rsidP="00483BB3">
      <w:pPr>
        <w:pStyle w:val="ListBullet"/>
      </w:pPr>
      <w:r w:rsidRPr="00D41835">
        <w:t>Mechanisms in place to manage concerns or complaints;</w:t>
      </w:r>
    </w:p>
    <w:p w14:paraId="615870D4" w14:textId="392C2439" w:rsidR="00483BB3" w:rsidRPr="00D41835" w:rsidRDefault="00483BB3" w:rsidP="00483BB3">
      <w:pPr>
        <w:pStyle w:val="ListBullet"/>
      </w:pPr>
      <w:r w:rsidRPr="00D41835">
        <w:t>Mechanisms in place to protect participant wellbeing and privacy; and</w:t>
      </w:r>
    </w:p>
    <w:p w14:paraId="624B17C6" w14:textId="04156D58" w:rsidR="00483BB3" w:rsidRPr="00D41835" w:rsidRDefault="00483BB3" w:rsidP="00483BB3">
      <w:pPr>
        <w:pStyle w:val="ListBullet"/>
      </w:pPr>
      <w:r w:rsidRPr="00D41835">
        <w:t>Quality assurance processes.</w:t>
      </w:r>
    </w:p>
    <w:p w14:paraId="1BA1B55E" w14:textId="3EB50280" w:rsidR="004B584A" w:rsidRPr="00D41835" w:rsidRDefault="004B584A">
      <w:pPr>
        <w:jc w:val="left"/>
      </w:pPr>
      <w:r w:rsidRPr="00D41835">
        <w:t>The ORIMA Research HREC approved this research project and confirmed that it met the requirements of the National Statement on Ethical Conduct in Human Research 2023 (HREC Approval Number 0032025).</w:t>
      </w:r>
    </w:p>
    <w:p w14:paraId="2B8C740C" w14:textId="1662A6CE" w:rsidR="008E59D5" w:rsidRPr="00D41835" w:rsidRDefault="008E59D5" w:rsidP="008E59D5">
      <w:pPr>
        <w:pStyle w:val="Heading3"/>
      </w:pPr>
      <w:r w:rsidRPr="00D41835">
        <w:t>Preliminary qualitative research</w:t>
      </w:r>
    </w:p>
    <w:p w14:paraId="464CBB4A" w14:textId="38D367C8" w:rsidR="008E59D5" w:rsidRPr="00D41835" w:rsidRDefault="008E59D5" w:rsidP="008E59D5">
      <w:pPr>
        <w:spacing w:before="0"/>
      </w:pPr>
      <w:r w:rsidRPr="00D41835">
        <w:t>The preliminary qualitative research was conducted between 18 – 28 March</w:t>
      </w:r>
      <w:r w:rsidR="0002741D">
        <w:t xml:space="preserve"> 2025</w:t>
      </w:r>
      <w:r w:rsidRPr="00D41835">
        <w:t xml:space="preserve"> with a total of n=15 participants. The purpose of the preliminary qualitative research was to inform the development of research instruments for subsequent research stages, particularly the quantitative questionnaire, by providing initial insights </w:t>
      </w:r>
      <w:r w:rsidR="007A0870">
        <w:t>about</w:t>
      </w:r>
      <w:r w:rsidRPr="00D41835">
        <w:t xml:space="preserve"> experiences of those currently and formerly on the Register.</w:t>
      </w:r>
    </w:p>
    <w:p w14:paraId="433F9C56" w14:textId="61F94C8D" w:rsidR="00E11E39" w:rsidRDefault="008E59D5" w:rsidP="008E59D5">
      <w:pPr>
        <w:spacing w:before="120"/>
      </w:pPr>
      <w:r w:rsidRPr="00D41835">
        <w:t xml:space="preserve">To recruit participants, ORIMA Research was given an initial sample list of </w:t>
      </w:r>
      <w:r w:rsidR="00D30C2D" w:rsidRPr="00D41835">
        <w:t xml:space="preserve">around </w:t>
      </w:r>
      <w:r w:rsidRPr="00D41835">
        <w:t xml:space="preserve">12,000 people from the </w:t>
      </w:r>
      <w:r w:rsidR="00D30C2D" w:rsidRPr="00D41835">
        <w:t>Register operator</w:t>
      </w:r>
      <w:r w:rsidRPr="00D41835">
        <w:t xml:space="preserve"> who were currently or formerly on the</w:t>
      </w:r>
      <w:r w:rsidR="008E52E1" w:rsidRPr="00D41835">
        <w:t xml:space="preserve"> Register </w:t>
      </w:r>
      <w:r w:rsidRPr="00D41835">
        <w:t xml:space="preserve">and had consented to </w:t>
      </w:r>
      <w:r w:rsidR="00E11E39">
        <w:t xml:space="preserve">be contacted about </w:t>
      </w:r>
      <w:r w:rsidR="00E11E39" w:rsidRPr="00D41835">
        <w:t>participat</w:t>
      </w:r>
      <w:r w:rsidR="00E11E39">
        <w:t>ing</w:t>
      </w:r>
      <w:r w:rsidR="00E11E39" w:rsidRPr="00D41835">
        <w:t xml:space="preserve"> </w:t>
      </w:r>
      <w:r w:rsidRPr="00D41835">
        <w:t>in research.</w:t>
      </w:r>
    </w:p>
    <w:p w14:paraId="0F021F5D" w14:textId="5F4F704F" w:rsidR="00180533" w:rsidRDefault="008E59D5" w:rsidP="008E59D5">
      <w:pPr>
        <w:spacing w:before="120"/>
        <w:sectPr w:rsidR="00180533" w:rsidSect="00082A62">
          <w:headerReference w:type="default" r:id="rId30"/>
          <w:pgSz w:w="11906" w:h="16838"/>
          <w:pgMar w:top="1702" w:right="1440" w:bottom="1134" w:left="1440" w:header="567" w:footer="708" w:gutter="0"/>
          <w:cols w:space="708"/>
          <w:docGrid w:linePitch="360"/>
        </w:sectPr>
      </w:pPr>
      <w:r w:rsidRPr="00D41835">
        <w:t>Of this sample, ORIMA Research randomly selected a sub-set of 300 people to be contacted for the preliminary interviews. A primary approach letter (outlining the purpose of the research) was emailed to this sample list</w:t>
      </w:r>
      <w:r w:rsidR="0082319E" w:rsidRPr="00D41835">
        <w:t>, providing</w:t>
      </w:r>
      <w:r w:rsidRPr="00D41835">
        <w:t xml:space="preserve"> registrants with the ability to opt</w:t>
      </w:r>
      <w:r w:rsidR="002E643B" w:rsidRPr="00D41835">
        <w:t xml:space="preserve"> </w:t>
      </w:r>
      <w:r w:rsidRPr="00D41835">
        <w:t>out</w:t>
      </w:r>
      <w:r w:rsidR="003A51C9" w:rsidRPr="00D41835">
        <w:t xml:space="preserve"> of the qualitative research</w:t>
      </w:r>
      <w:r w:rsidRPr="00D41835">
        <w:t xml:space="preserve"> if they did not wish to participate.</w:t>
      </w:r>
      <w:r w:rsidR="00681FBA">
        <w:t xml:space="preserve"> A participant information sheet was also provided to </w:t>
      </w:r>
      <w:r w:rsidR="00362745">
        <w:t>registrants indicating that the ACMA may publish the research</w:t>
      </w:r>
      <w:r w:rsidR="004C0DCF">
        <w:t xml:space="preserve"> in a report</w:t>
      </w:r>
      <w:r w:rsidR="00362745">
        <w:t xml:space="preserve"> including </w:t>
      </w:r>
      <w:r w:rsidR="004C0DCF">
        <w:t xml:space="preserve">deidentified open-ended </w:t>
      </w:r>
      <w:r w:rsidR="00CD625F">
        <w:t>quotes</w:t>
      </w:r>
      <w:r w:rsidR="004C0DCF">
        <w:t xml:space="preserve">. </w:t>
      </w:r>
      <w:r w:rsidRPr="00D41835">
        <w:t>Select</w:t>
      </w:r>
      <w:r w:rsidR="004B584A" w:rsidRPr="00D41835">
        <w:t>ed</w:t>
      </w:r>
      <w:r w:rsidRPr="00D41835">
        <w:t xml:space="preserve"> participants from the remaining list were then invited to participate based on their demographic characteristics and gambling experiences.</w:t>
      </w:r>
      <w:r w:rsidR="003A51C9" w:rsidRPr="00D41835">
        <w:t xml:space="preserve"> Interviews were conducted via </w:t>
      </w:r>
      <w:r w:rsidR="00062F51">
        <w:t>phone</w:t>
      </w:r>
      <w:r w:rsidR="003A51C9" w:rsidRPr="00D41835">
        <w:t xml:space="preserve"> (n=11) or online (n=4) based on participant’s preference. All participants received a $100 e-gift card voucher as a thank you for their time.</w:t>
      </w:r>
      <w:r w:rsidR="00953DEB">
        <w:t xml:space="preserve"> </w:t>
      </w:r>
      <w:bookmarkStart w:id="10" w:name="_Hlk205472355"/>
      <w:r w:rsidR="00953DEB">
        <w:t>The gift card could not be used for gambling</w:t>
      </w:r>
      <w:r w:rsidR="00B251E7">
        <w:t xml:space="preserve"> expenditure</w:t>
      </w:r>
      <w:r w:rsidR="00953DEB">
        <w:t>.</w:t>
      </w:r>
      <w:r w:rsidR="0082319E" w:rsidRPr="00D41835">
        <w:t xml:space="preserve"> </w:t>
      </w:r>
      <w:bookmarkEnd w:id="10"/>
    </w:p>
    <w:p w14:paraId="7DE483CC" w14:textId="0FBB088C" w:rsidR="00133235" w:rsidRPr="00D41835" w:rsidRDefault="00133235" w:rsidP="00D30D26">
      <w:pPr>
        <w:pStyle w:val="Heading3"/>
        <w:spacing w:before="120"/>
      </w:pPr>
      <w:r w:rsidRPr="00D41835">
        <w:t>Online survey</w:t>
      </w:r>
      <w:r w:rsidR="00F52068" w:rsidRPr="00D41835">
        <w:t xml:space="preserve"> of those currently or previously on the</w:t>
      </w:r>
      <w:r w:rsidR="008E52E1" w:rsidRPr="00D41835">
        <w:t xml:space="preserve"> Register </w:t>
      </w:r>
      <w:r w:rsidR="004D005B" w:rsidRPr="00D41835">
        <w:t>(Core survey)</w:t>
      </w:r>
    </w:p>
    <w:p w14:paraId="5E356135" w14:textId="533D20C3" w:rsidR="005511B2" w:rsidRPr="00D41835" w:rsidRDefault="005511B2" w:rsidP="005511B2">
      <w:pPr>
        <w:pStyle w:val="Heading5"/>
        <w:spacing w:before="120"/>
      </w:pPr>
      <w:r w:rsidRPr="00D41835">
        <w:t>Cognitive testing</w:t>
      </w:r>
    </w:p>
    <w:p w14:paraId="5600184C" w14:textId="725E90C6" w:rsidR="005511B2" w:rsidRPr="00D41835" w:rsidRDefault="00E11E39" w:rsidP="005511B2">
      <w:pPr>
        <w:spacing w:before="120"/>
      </w:pPr>
      <w:r>
        <w:t xml:space="preserve">Prior to finalising the survey questionnaire, </w:t>
      </w:r>
      <w:r w:rsidR="005511B2" w:rsidRPr="00D41835">
        <w:t xml:space="preserve">ORIMA conducted n=6 cognitive testing interviews of up to 1 hour duration with people currently on the Register and people previously on the Register. Interviews examined not just the flow and logic of the questionnaire, but also to assess the degree of intended cognition surrounding the questions posed. Participants were provided with a $100 incentive as a thank you payment in the form of an e-gift card (that </w:t>
      </w:r>
      <w:r w:rsidR="004B584A" w:rsidRPr="00D41835">
        <w:t>could not</w:t>
      </w:r>
      <w:r w:rsidR="005511B2" w:rsidRPr="00D41835">
        <w:t xml:space="preserve"> be used for gambling).</w:t>
      </w:r>
    </w:p>
    <w:p w14:paraId="4AE1179F" w14:textId="68B2919B" w:rsidR="00133235" w:rsidRPr="00D41835" w:rsidRDefault="00133235" w:rsidP="0053035D">
      <w:pPr>
        <w:pStyle w:val="Heading5"/>
        <w:spacing w:before="120"/>
      </w:pPr>
      <w:r w:rsidRPr="00D41835">
        <w:t>Survey sample and response rates</w:t>
      </w:r>
    </w:p>
    <w:p w14:paraId="70836EE6" w14:textId="4D92A990" w:rsidR="004D005B" w:rsidRPr="00D41835" w:rsidRDefault="004D005B" w:rsidP="0065670E">
      <w:pPr>
        <w:spacing w:before="120"/>
      </w:pPr>
      <w:r w:rsidRPr="00D41835">
        <w:t>The sample for the core survey was Australians aged 18+ who were currently or were previously on the</w:t>
      </w:r>
      <w:r w:rsidR="008E52E1" w:rsidRPr="00D41835">
        <w:t xml:space="preserve"> Register </w:t>
      </w:r>
      <w:r w:rsidRPr="00D41835">
        <w:t>to self-exclude from gambling with licenced providers in Australia and had consented to participate in research about the Register.</w:t>
      </w:r>
      <w:r w:rsidR="00E11E39">
        <w:t xml:space="preserve"> At the time of the research, there </w:t>
      </w:r>
      <w:r w:rsidR="009C6FDF">
        <w:t>had been</w:t>
      </w:r>
      <w:r w:rsidR="00E11E39">
        <w:t xml:space="preserve"> </w:t>
      </w:r>
      <w:r w:rsidR="005D1DDB">
        <w:t>over</w:t>
      </w:r>
      <w:r w:rsidR="00E11E39">
        <w:t xml:space="preserve"> 39,0</w:t>
      </w:r>
      <w:r w:rsidR="005D1DDB">
        <w:t>00</w:t>
      </w:r>
      <w:r w:rsidR="00E11E39">
        <w:t xml:space="preserve"> </w:t>
      </w:r>
      <w:r w:rsidR="009C6FDF">
        <w:t>registrations</w:t>
      </w:r>
      <w:r w:rsidR="00E11E39">
        <w:t>.</w:t>
      </w:r>
    </w:p>
    <w:p w14:paraId="2C004C3C" w14:textId="49EBD0F6" w:rsidR="004D005B" w:rsidRPr="00D41835" w:rsidRDefault="004D005B" w:rsidP="004D005B">
      <w:r w:rsidRPr="00D41835">
        <w:t xml:space="preserve">The average survey completion length was </w:t>
      </w:r>
      <w:r w:rsidR="00927806" w:rsidRPr="00D41835">
        <w:t>14</w:t>
      </w:r>
      <w:r w:rsidRPr="00D41835">
        <w:t xml:space="preserve"> minutes.</w:t>
      </w:r>
    </w:p>
    <w:p w14:paraId="5F50564D" w14:textId="7AC30787" w:rsidR="000A0BF0" w:rsidRPr="00D41835" w:rsidRDefault="000A0BF0" w:rsidP="000A0BF0">
      <w:pPr>
        <w:spacing w:before="120"/>
      </w:pPr>
      <w:r w:rsidRPr="00D41835">
        <w:t xml:space="preserve">12,876 people were invited </w:t>
      </w:r>
      <w:r w:rsidR="00927806" w:rsidRPr="00D41835">
        <w:t>via email to complete the survey online</w:t>
      </w:r>
      <w:bookmarkStart w:id="11" w:name="_Hlk205472446"/>
      <w:r w:rsidR="00050C79">
        <w:t>, including 9,670 current registrants and 3,206 former registrants</w:t>
      </w:r>
      <w:r w:rsidR="0048262C">
        <w:t xml:space="preserve"> (after sample cleaning and bounces)</w:t>
      </w:r>
      <w:bookmarkEnd w:id="11"/>
      <w:r w:rsidR="00927806" w:rsidRPr="00D41835">
        <w:t>. A</w:t>
      </w:r>
      <w:r w:rsidRPr="00D41835">
        <w:t xml:space="preserve"> total sample size of n=381 was achieved (response rate of 3%), including n=340 on the</w:t>
      </w:r>
      <w:r w:rsidR="008E52E1" w:rsidRPr="00D41835">
        <w:t xml:space="preserve"> Register </w:t>
      </w:r>
      <w:r w:rsidRPr="00D41835">
        <w:t>at the time of the survey and n=41 previously on the Register.</w:t>
      </w:r>
    </w:p>
    <w:p w14:paraId="328EB733" w14:textId="3E3F99BE" w:rsidR="00133235" w:rsidRPr="00D41835" w:rsidRDefault="00133235" w:rsidP="00D30D26">
      <w:pPr>
        <w:pStyle w:val="Heading5"/>
        <w:spacing w:before="120"/>
      </w:pPr>
      <w:r w:rsidRPr="00D41835">
        <w:t>Fieldwork</w:t>
      </w:r>
    </w:p>
    <w:p w14:paraId="52B5A413" w14:textId="0C4F1A80" w:rsidR="000A0BF0" w:rsidRPr="00D41835" w:rsidRDefault="004D005B" w:rsidP="0065670E">
      <w:pPr>
        <w:spacing w:before="120"/>
      </w:pPr>
      <w:r w:rsidRPr="00D41835">
        <w:t xml:space="preserve">Survey fieldwork was conducted from </w:t>
      </w:r>
      <w:r w:rsidR="000A0BF0" w:rsidRPr="00D41835">
        <w:t>12 May to 10 June 2025.</w:t>
      </w:r>
      <w:r w:rsidR="00D30C2D" w:rsidRPr="00D41835">
        <w:t xml:space="preserve"> </w:t>
      </w:r>
      <w:r w:rsidR="009410ED" w:rsidRPr="00D41835">
        <w:t>A primary approach email was sent to registrants before the survey launch, to advise them of the upcoming survey and allow an opportunity to opt</w:t>
      </w:r>
      <w:r w:rsidR="002E643B" w:rsidRPr="00D41835">
        <w:t xml:space="preserve"> </w:t>
      </w:r>
      <w:r w:rsidR="009410ED" w:rsidRPr="00D41835">
        <w:t>o</w:t>
      </w:r>
      <w:r w:rsidR="00D30C2D" w:rsidRPr="00D41835">
        <w:t>u</w:t>
      </w:r>
      <w:r w:rsidR="009410ED" w:rsidRPr="00D41835">
        <w:t>t</w:t>
      </w:r>
      <w:r w:rsidR="00D30C2D" w:rsidRPr="00D41835">
        <w:t xml:space="preserve"> of the survey</w:t>
      </w:r>
      <w:r w:rsidR="009410ED" w:rsidRPr="00D41835">
        <w:t>. After the survey was launched, t</w:t>
      </w:r>
      <w:r w:rsidR="000A0BF0" w:rsidRPr="00D41835">
        <w:t xml:space="preserve">wo reminder emails and one email </w:t>
      </w:r>
      <w:r w:rsidR="009132DB">
        <w:t xml:space="preserve">advising of extra time to complete </w:t>
      </w:r>
      <w:r w:rsidR="00CF3B24">
        <w:t>the survey</w:t>
      </w:r>
      <w:r w:rsidR="009132DB">
        <w:t xml:space="preserve"> </w:t>
      </w:r>
      <w:r w:rsidR="000A0BF0" w:rsidRPr="00D41835">
        <w:t>was sent to encourage participation.</w:t>
      </w:r>
    </w:p>
    <w:p w14:paraId="0F65D70E" w14:textId="5245FD41" w:rsidR="000A0BF0" w:rsidRPr="00D41835" w:rsidRDefault="000A0BF0" w:rsidP="000A0BF0">
      <w:pPr>
        <w:pStyle w:val="Heading5"/>
        <w:spacing w:before="120"/>
      </w:pPr>
      <w:r w:rsidRPr="00D41835">
        <w:t>Weighting</w:t>
      </w:r>
    </w:p>
    <w:p w14:paraId="77CE1D58" w14:textId="0E7FDFF8" w:rsidR="003A51C9" w:rsidRPr="00D41835" w:rsidRDefault="000A0BF0" w:rsidP="005C4B1E">
      <w:pPr>
        <w:spacing w:before="120"/>
        <w:rPr>
          <w:b/>
        </w:rPr>
      </w:pPr>
      <w:r w:rsidRPr="00D41835">
        <w:t xml:space="preserve">Data was weighted to align the survey </w:t>
      </w:r>
      <w:r w:rsidR="004B584A" w:rsidRPr="00D41835">
        <w:t xml:space="preserve">response </w:t>
      </w:r>
      <w:r w:rsidRPr="00D41835">
        <w:t>sample with the profile of all Australians who were on or previously on the Register</w:t>
      </w:r>
      <w:r w:rsidR="0065670E" w:rsidRPr="00D41835">
        <w:t xml:space="preserve"> in terms of location (greater capital city versus rest of state</w:t>
      </w:r>
      <w:r w:rsidR="00E11E39">
        <w:t>, reflecting the ABS definition of Greater Capital City Statistical Area</w:t>
      </w:r>
      <w:r w:rsidR="0065670E" w:rsidRPr="00D41835">
        <w:t>), age and State</w:t>
      </w:r>
      <w:r w:rsidRPr="00D41835">
        <w:t>.</w:t>
      </w:r>
      <w:r w:rsidR="00D30C2D" w:rsidRPr="00D41835">
        <w:t xml:space="preserve"> </w:t>
      </w:r>
      <w:r w:rsidR="00E11E39">
        <w:t xml:space="preserve">The weights were calculated using Random Iterative Method (RIM) weighting. </w:t>
      </w:r>
      <w:r w:rsidR="00D30C2D" w:rsidRPr="00D41835">
        <w:t xml:space="preserve">The profile of survey respondents compared to the population profile of all Australians </w:t>
      </w:r>
      <w:r w:rsidR="0065670E" w:rsidRPr="00D41835">
        <w:t xml:space="preserve">who were on or previously on the Register is provided in Table </w:t>
      </w:r>
      <w:r w:rsidR="0009661A">
        <w:t>1</w:t>
      </w:r>
      <w:r w:rsidR="0065670E" w:rsidRPr="00D41835">
        <w:t xml:space="preserve"> </w:t>
      </w:r>
      <w:r w:rsidR="00C318B6" w:rsidRPr="00D41835">
        <w:t>below</w:t>
      </w:r>
      <w:r w:rsidR="0065670E" w:rsidRPr="00D41835">
        <w:t>.</w:t>
      </w:r>
    </w:p>
    <w:p w14:paraId="17E5389C" w14:textId="674CD770" w:rsidR="000A0BF0" w:rsidRPr="0048262C" w:rsidRDefault="000A0BF0" w:rsidP="000A0BF0">
      <w:pPr>
        <w:spacing w:after="120"/>
        <w:jc w:val="center"/>
        <w:rPr>
          <w:b/>
        </w:rPr>
      </w:pPr>
      <w:r w:rsidRPr="00D41835">
        <w:rPr>
          <w:b/>
        </w:rPr>
        <w:t xml:space="preserve">Table </w:t>
      </w:r>
      <w:r w:rsidR="0009661A">
        <w:rPr>
          <w:b/>
          <w:bCs/>
        </w:rPr>
        <w:t>1</w:t>
      </w:r>
      <w:r w:rsidRPr="0048262C">
        <w:rPr>
          <w:b/>
        </w:rPr>
        <w:t>: Profile of the survey respondents compared to the population (unweighted)</w:t>
      </w: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bottom w:w="57" w:type="dxa"/>
        </w:tblCellMar>
        <w:tblLook w:val="04A0" w:firstRow="1" w:lastRow="0" w:firstColumn="1" w:lastColumn="0" w:noHBand="0" w:noVBand="1"/>
      </w:tblPr>
      <w:tblGrid>
        <w:gridCol w:w="1696"/>
        <w:gridCol w:w="1560"/>
        <w:gridCol w:w="1701"/>
        <w:gridCol w:w="1701"/>
        <w:gridCol w:w="1701"/>
      </w:tblGrid>
      <w:tr w:rsidR="000A0BF0" w:rsidRPr="00D41835" w14:paraId="41471097" w14:textId="77777777">
        <w:trPr>
          <w:trHeight w:val="283"/>
          <w:jc w:val="center"/>
        </w:trPr>
        <w:tc>
          <w:tcPr>
            <w:tcW w:w="1696" w:type="dxa"/>
            <w:tcBorders>
              <w:bottom w:val="single" w:sz="12" w:space="0" w:color="FFFFFF" w:themeColor="background1"/>
            </w:tcBorders>
          </w:tcPr>
          <w:p w14:paraId="4FB96B06" w14:textId="77777777" w:rsidR="000A0BF0" w:rsidRPr="00D41835" w:rsidRDefault="000A0BF0">
            <w:pPr>
              <w:keepNext/>
              <w:jc w:val="center"/>
            </w:pPr>
          </w:p>
        </w:tc>
        <w:tc>
          <w:tcPr>
            <w:tcW w:w="1560" w:type="dxa"/>
            <w:tcBorders>
              <w:bottom w:val="single" w:sz="12" w:space="0" w:color="FFFFFF" w:themeColor="background1"/>
            </w:tcBorders>
          </w:tcPr>
          <w:p w14:paraId="174BA16B" w14:textId="77777777" w:rsidR="000A0BF0" w:rsidRPr="00D41835" w:rsidRDefault="000A0BF0">
            <w:pPr>
              <w:keepNext/>
              <w:jc w:val="center"/>
            </w:pPr>
          </w:p>
        </w:tc>
        <w:tc>
          <w:tcPr>
            <w:tcW w:w="1701" w:type="dxa"/>
            <w:tcBorders>
              <w:bottom w:val="single" w:sz="12" w:space="0" w:color="FFFFFF" w:themeColor="background1"/>
            </w:tcBorders>
            <w:shd w:val="clear" w:color="auto" w:fill="001E61"/>
            <w:vAlign w:val="center"/>
          </w:tcPr>
          <w:p w14:paraId="4B7C5059" w14:textId="77777777" w:rsidR="000A0BF0" w:rsidRPr="00D41835" w:rsidRDefault="000A0BF0">
            <w:pPr>
              <w:keepNext/>
              <w:jc w:val="center"/>
              <w:rPr>
                <w:b/>
                <w:bCs/>
                <w:color w:val="FFFFFF" w:themeColor="background1"/>
              </w:rPr>
            </w:pPr>
            <w:r w:rsidRPr="00D41835">
              <w:rPr>
                <w:b/>
                <w:bCs/>
                <w:color w:val="FFFFFF" w:themeColor="background1"/>
              </w:rPr>
              <w:t>Sample size (n=)</w:t>
            </w:r>
          </w:p>
        </w:tc>
        <w:tc>
          <w:tcPr>
            <w:tcW w:w="1701" w:type="dxa"/>
            <w:tcBorders>
              <w:bottom w:val="single" w:sz="12" w:space="0" w:color="FFFFFF" w:themeColor="background1"/>
            </w:tcBorders>
            <w:shd w:val="clear" w:color="auto" w:fill="001E61"/>
            <w:vAlign w:val="center"/>
          </w:tcPr>
          <w:p w14:paraId="7B23554C" w14:textId="77777777" w:rsidR="000A0BF0" w:rsidRPr="00D41835" w:rsidRDefault="000A0BF0">
            <w:pPr>
              <w:keepNext/>
              <w:jc w:val="center"/>
              <w:rPr>
                <w:b/>
                <w:bCs/>
                <w:color w:val="FFFFFF" w:themeColor="background1"/>
              </w:rPr>
            </w:pPr>
            <w:r w:rsidRPr="00D41835">
              <w:rPr>
                <w:b/>
                <w:bCs/>
                <w:color w:val="FFFFFF" w:themeColor="background1"/>
              </w:rPr>
              <w:t>Sample proportion</w:t>
            </w:r>
          </w:p>
        </w:tc>
        <w:tc>
          <w:tcPr>
            <w:tcW w:w="1701" w:type="dxa"/>
            <w:tcBorders>
              <w:bottom w:val="single" w:sz="12" w:space="0" w:color="FFFFFF" w:themeColor="background1"/>
            </w:tcBorders>
            <w:shd w:val="clear" w:color="auto" w:fill="001E61"/>
            <w:vAlign w:val="center"/>
          </w:tcPr>
          <w:p w14:paraId="158C4530" w14:textId="77777777" w:rsidR="000A0BF0" w:rsidRPr="00D41835" w:rsidRDefault="000A0BF0">
            <w:pPr>
              <w:keepNext/>
              <w:jc w:val="center"/>
              <w:rPr>
                <w:b/>
                <w:bCs/>
                <w:color w:val="FFFFFF" w:themeColor="background1"/>
              </w:rPr>
            </w:pPr>
            <w:r w:rsidRPr="00D41835">
              <w:rPr>
                <w:b/>
                <w:bCs/>
                <w:color w:val="FFFFFF" w:themeColor="background1"/>
              </w:rPr>
              <w:t>Population proportion</w:t>
            </w:r>
          </w:p>
        </w:tc>
      </w:tr>
      <w:tr w:rsidR="000A0BF0" w:rsidRPr="00D41835" w14:paraId="16FC6316" w14:textId="77777777" w:rsidTr="0065670E">
        <w:trPr>
          <w:trHeight w:val="283"/>
          <w:jc w:val="center"/>
        </w:trPr>
        <w:tc>
          <w:tcPr>
            <w:tcW w:w="1696" w:type="dxa"/>
            <w:vMerge w:val="restart"/>
            <w:tcBorders>
              <w:top w:val="single" w:sz="12" w:space="0" w:color="FFFFFF" w:themeColor="background1"/>
            </w:tcBorders>
            <w:shd w:val="clear" w:color="auto" w:fill="001E61"/>
            <w:vAlign w:val="center"/>
          </w:tcPr>
          <w:p w14:paraId="5E5435A3" w14:textId="77777777" w:rsidR="000A0BF0" w:rsidRPr="00D41835" w:rsidRDefault="000A0BF0">
            <w:pPr>
              <w:jc w:val="center"/>
              <w:rPr>
                <w:b/>
                <w:bCs/>
                <w:color w:val="FFFFFF" w:themeColor="background1"/>
              </w:rPr>
            </w:pPr>
            <w:r w:rsidRPr="00D41835">
              <w:rPr>
                <w:b/>
                <w:bCs/>
                <w:color w:val="FFFFFF" w:themeColor="background1"/>
              </w:rPr>
              <w:t>Location</w:t>
            </w:r>
          </w:p>
        </w:tc>
        <w:tc>
          <w:tcPr>
            <w:tcW w:w="1560" w:type="dxa"/>
            <w:tcBorders>
              <w:top w:val="single" w:sz="12" w:space="0" w:color="FFFFFF" w:themeColor="background1"/>
            </w:tcBorders>
            <w:shd w:val="clear" w:color="auto" w:fill="DBE5F1" w:themeFill="accent1" w:themeFillTint="33"/>
          </w:tcPr>
          <w:p w14:paraId="5F9AA4AD" w14:textId="3ACD4B86" w:rsidR="000A0BF0" w:rsidRPr="00D41835" w:rsidRDefault="0065670E">
            <w:pPr>
              <w:jc w:val="center"/>
            </w:pPr>
            <w:r w:rsidRPr="00D41835">
              <w:t>Greater capital city</w:t>
            </w:r>
          </w:p>
        </w:tc>
        <w:tc>
          <w:tcPr>
            <w:tcW w:w="1701" w:type="dxa"/>
            <w:tcBorders>
              <w:top w:val="single" w:sz="12" w:space="0" w:color="FFFFFF" w:themeColor="background1"/>
            </w:tcBorders>
            <w:shd w:val="clear" w:color="auto" w:fill="F2F2F2" w:themeFill="background1" w:themeFillShade="F2"/>
            <w:vAlign w:val="center"/>
          </w:tcPr>
          <w:p w14:paraId="4AAC615B" w14:textId="0A42C7A6" w:rsidR="000A0BF0" w:rsidRPr="00D41835" w:rsidRDefault="007425F9" w:rsidP="0065670E">
            <w:pPr>
              <w:jc w:val="center"/>
            </w:pPr>
            <w:r w:rsidRPr="00D41835">
              <w:t>256</w:t>
            </w:r>
          </w:p>
        </w:tc>
        <w:tc>
          <w:tcPr>
            <w:tcW w:w="1701" w:type="dxa"/>
            <w:tcBorders>
              <w:top w:val="single" w:sz="12" w:space="0" w:color="FFFFFF" w:themeColor="background1"/>
            </w:tcBorders>
            <w:shd w:val="clear" w:color="auto" w:fill="F2F2F2" w:themeFill="background1" w:themeFillShade="F2"/>
            <w:vAlign w:val="center"/>
          </w:tcPr>
          <w:p w14:paraId="521FB819" w14:textId="7A0825BB" w:rsidR="000A0BF0" w:rsidRPr="00D41835" w:rsidRDefault="007425F9" w:rsidP="0065670E">
            <w:pPr>
              <w:jc w:val="center"/>
            </w:pPr>
            <w:r w:rsidRPr="00D41835">
              <w:t>67</w:t>
            </w:r>
            <w:r w:rsidR="000A0BF0" w:rsidRPr="00D41835">
              <w:t>%</w:t>
            </w:r>
          </w:p>
        </w:tc>
        <w:tc>
          <w:tcPr>
            <w:tcW w:w="1701" w:type="dxa"/>
            <w:tcBorders>
              <w:top w:val="single" w:sz="12" w:space="0" w:color="FFFFFF" w:themeColor="background1"/>
            </w:tcBorders>
            <w:shd w:val="clear" w:color="auto" w:fill="F2F2F2" w:themeFill="background1" w:themeFillShade="F2"/>
            <w:vAlign w:val="center"/>
          </w:tcPr>
          <w:p w14:paraId="25E68155" w14:textId="4ACF95E4" w:rsidR="000A0BF0" w:rsidRPr="00D41835" w:rsidRDefault="007425F9" w:rsidP="0065670E">
            <w:pPr>
              <w:jc w:val="center"/>
            </w:pPr>
            <w:r w:rsidRPr="00D41835">
              <w:t>69</w:t>
            </w:r>
            <w:r w:rsidR="000A0BF0" w:rsidRPr="00D41835">
              <w:t>%</w:t>
            </w:r>
          </w:p>
        </w:tc>
      </w:tr>
      <w:tr w:rsidR="000A0BF0" w:rsidRPr="00D41835" w14:paraId="0E658322" w14:textId="77777777" w:rsidTr="000A0BF0">
        <w:trPr>
          <w:trHeight w:val="283"/>
          <w:jc w:val="center"/>
        </w:trPr>
        <w:tc>
          <w:tcPr>
            <w:tcW w:w="1696" w:type="dxa"/>
            <w:vMerge/>
            <w:tcBorders>
              <w:bottom w:val="single" w:sz="12" w:space="0" w:color="FFFFFF" w:themeColor="background1"/>
            </w:tcBorders>
            <w:shd w:val="clear" w:color="auto" w:fill="001E61"/>
          </w:tcPr>
          <w:p w14:paraId="6B720839" w14:textId="77777777" w:rsidR="000A0BF0" w:rsidRPr="00D41835" w:rsidRDefault="000A0BF0">
            <w:pPr>
              <w:jc w:val="center"/>
              <w:rPr>
                <w:b/>
                <w:bCs/>
                <w:color w:val="FFFFFF" w:themeColor="background1"/>
              </w:rPr>
            </w:pPr>
          </w:p>
        </w:tc>
        <w:tc>
          <w:tcPr>
            <w:tcW w:w="1560" w:type="dxa"/>
            <w:tcBorders>
              <w:bottom w:val="single" w:sz="12" w:space="0" w:color="FFFFFF" w:themeColor="background1"/>
            </w:tcBorders>
            <w:shd w:val="clear" w:color="auto" w:fill="DBE5F1" w:themeFill="accent1" w:themeFillTint="33"/>
          </w:tcPr>
          <w:p w14:paraId="10B26C9E" w14:textId="325D6070" w:rsidR="000A0BF0" w:rsidRPr="00D41835" w:rsidRDefault="0065670E">
            <w:pPr>
              <w:jc w:val="center"/>
            </w:pPr>
            <w:r w:rsidRPr="00D41835">
              <w:t>Rest of state</w:t>
            </w:r>
          </w:p>
        </w:tc>
        <w:tc>
          <w:tcPr>
            <w:tcW w:w="1701" w:type="dxa"/>
            <w:tcBorders>
              <w:bottom w:val="single" w:sz="12" w:space="0" w:color="FFFFFF" w:themeColor="background1"/>
            </w:tcBorders>
            <w:shd w:val="clear" w:color="auto" w:fill="F2F2F2" w:themeFill="background1" w:themeFillShade="F2"/>
          </w:tcPr>
          <w:p w14:paraId="27FDB142" w14:textId="5ABF8A35" w:rsidR="000A0BF0" w:rsidRPr="00D41835" w:rsidRDefault="007425F9">
            <w:pPr>
              <w:jc w:val="center"/>
            </w:pPr>
            <w:r w:rsidRPr="00D41835">
              <w:t>125</w:t>
            </w:r>
          </w:p>
        </w:tc>
        <w:tc>
          <w:tcPr>
            <w:tcW w:w="1701" w:type="dxa"/>
            <w:tcBorders>
              <w:bottom w:val="single" w:sz="12" w:space="0" w:color="FFFFFF" w:themeColor="background1"/>
            </w:tcBorders>
            <w:shd w:val="clear" w:color="auto" w:fill="F2F2F2" w:themeFill="background1" w:themeFillShade="F2"/>
          </w:tcPr>
          <w:p w14:paraId="4A85EBDF" w14:textId="30BB3C68" w:rsidR="000A0BF0" w:rsidRPr="00D41835" w:rsidRDefault="007425F9">
            <w:pPr>
              <w:jc w:val="center"/>
            </w:pPr>
            <w:r w:rsidRPr="00D41835">
              <w:t>33</w:t>
            </w:r>
            <w:r w:rsidR="000A0BF0" w:rsidRPr="00D41835">
              <w:t>%</w:t>
            </w:r>
          </w:p>
        </w:tc>
        <w:tc>
          <w:tcPr>
            <w:tcW w:w="1701" w:type="dxa"/>
            <w:tcBorders>
              <w:bottom w:val="single" w:sz="12" w:space="0" w:color="FFFFFF" w:themeColor="background1"/>
            </w:tcBorders>
            <w:shd w:val="clear" w:color="auto" w:fill="F2F2F2" w:themeFill="background1" w:themeFillShade="F2"/>
          </w:tcPr>
          <w:p w14:paraId="0EB69B03" w14:textId="04C932EC" w:rsidR="000A0BF0" w:rsidRPr="00D41835" w:rsidRDefault="007425F9">
            <w:pPr>
              <w:jc w:val="center"/>
            </w:pPr>
            <w:r w:rsidRPr="00D41835">
              <w:t>31</w:t>
            </w:r>
            <w:r w:rsidR="000A0BF0" w:rsidRPr="00D41835">
              <w:t>%</w:t>
            </w:r>
          </w:p>
        </w:tc>
      </w:tr>
      <w:tr w:rsidR="000A0BF0" w:rsidRPr="00D41835" w14:paraId="29422F70" w14:textId="77777777" w:rsidTr="000A0BF0">
        <w:trPr>
          <w:trHeight w:val="283"/>
          <w:jc w:val="center"/>
        </w:trPr>
        <w:tc>
          <w:tcPr>
            <w:tcW w:w="1696" w:type="dxa"/>
            <w:vMerge w:val="restart"/>
            <w:tcBorders>
              <w:top w:val="single" w:sz="12" w:space="0" w:color="FFFFFF" w:themeColor="background1"/>
            </w:tcBorders>
            <w:shd w:val="clear" w:color="auto" w:fill="001E61"/>
            <w:vAlign w:val="center"/>
          </w:tcPr>
          <w:p w14:paraId="676455F0" w14:textId="77777777" w:rsidR="000A0BF0" w:rsidRPr="00D41835" w:rsidRDefault="000A0BF0">
            <w:pPr>
              <w:jc w:val="center"/>
              <w:rPr>
                <w:b/>
                <w:bCs/>
                <w:color w:val="FFFFFF" w:themeColor="background1"/>
              </w:rPr>
            </w:pPr>
            <w:r w:rsidRPr="00D41835">
              <w:rPr>
                <w:b/>
                <w:bCs/>
                <w:color w:val="FFFFFF" w:themeColor="background1"/>
              </w:rPr>
              <w:t>Age</w:t>
            </w:r>
          </w:p>
        </w:tc>
        <w:tc>
          <w:tcPr>
            <w:tcW w:w="1560" w:type="dxa"/>
            <w:tcBorders>
              <w:top w:val="single" w:sz="12" w:space="0" w:color="FFFFFF" w:themeColor="background1"/>
            </w:tcBorders>
            <w:shd w:val="clear" w:color="auto" w:fill="DBE5F1" w:themeFill="accent1" w:themeFillTint="33"/>
          </w:tcPr>
          <w:p w14:paraId="0F41C6EF" w14:textId="77777777" w:rsidR="000A0BF0" w:rsidRPr="00D41835" w:rsidRDefault="000A0BF0">
            <w:pPr>
              <w:jc w:val="center"/>
            </w:pPr>
            <w:r w:rsidRPr="00D41835">
              <w:t>18-24</w:t>
            </w:r>
          </w:p>
        </w:tc>
        <w:tc>
          <w:tcPr>
            <w:tcW w:w="1701" w:type="dxa"/>
            <w:tcBorders>
              <w:top w:val="single" w:sz="12" w:space="0" w:color="FFFFFF" w:themeColor="background1"/>
            </w:tcBorders>
            <w:shd w:val="clear" w:color="auto" w:fill="F2F2F2" w:themeFill="background1" w:themeFillShade="F2"/>
          </w:tcPr>
          <w:p w14:paraId="69798421" w14:textId="77777777" w:rsidR="000A0BF0" w:rsidRPr="00D41835" w:rsidRDefault="000A0BF0">
            <w:pPr>
              <w:jc w:val="center"/>
            </w:pPr>
            <w:r w:rsidRPr="00D41835">
              <w:t>37</w:t>
            </w:r>
          </w:p>
        </w:tc>
        <w:tc>
          <w:tcPr>
            <w:tcW w:w="1701" w:type="dxa"/>
            <w:tcBorders>
              <w:top w:val="single" w:sz="12" w:space="0" w:color="FFFFFF" w:themeColor="background1"/>
            </w:tcBorders>
            <w:shd w:val="clear" w:color="auto" w:fill="F2F2F2" w:themeFill="background1" w:themeFillShade="F2"/>
            <w:vAlign w:val="bottom"/>
          </w:tcPr>
          <w:p w14:paraId="75CEE6DD" w14:textId="77777777" w:rsidR="000A0BF0" w:rsidRPr="00D41835" w:rsidRDefault="000A0BF0">
            <w:pPr>
              <w:jc w:val="center"/>
            </w:pPr>
            <w:r w:rsidRPr="00D41835">
              <w:t>10%</w:t>
            </w:r>
          </w:p>
        </w:tc>
        <w:tc>
          <w:tcPr>
            <w:tcW w:w="1701" w:type="dxa"/>
            <w:tcBorders>
              <w:top w:val="single" w:sz="12" w:space="0" w:color="FFFFFF" w:themeColor="background1"/>
            </w:tcBorders>
            <w:shd w:val="clear" w:color="auto" w:fill="F2F2F2" w:themeFill="background1" w:themeFillShade="F2"/>
            <w:vAlign w:val="bottom"/>
          </w:tcPr>
          <w:p w14:paraId="1D7B9650" w14:textId="77777777" w:rsidR="000A0BF0" w:rsidRPr="00D41835" w:rsidRDefault="000A0BF0">
            <w:pPr>
              <w:jc w:val="center"/>
            </w:pPr>
            <w:r w:rsidRPr="00D41835">
              <w:t>18%</w:t>
            </w:r>
          </w:p>
        </w:tc>
      </w:tr>
      <w:tr w:rsidR="000A0BF0" w:rsidRPr="00D41835" w14:paraId="671105C7" w14:textId="77777777" w:rsidTr="000A0BF0">
        <w:trPr>
          <w:trHeight w:val="283"/>
          <w:jc w:val="center"/>
        </w:trPr>
        <w:tc>
          <w:tcPr>
            <w:tcW w:w="1696" w:type="dxa"/>
            <w:vMerge/>
            <w:shd w:val="clear" w:color="auto" w:fill="001E61"/>
            <w:vAlign w:val="center"/>
          </w:tcPr>
          <w:p w14:paraId="6B22B440" w14:textId="77777777" w:rsidR="000A0BF0" w:rsidRPr="00D41835" w:rsidRDefault="000A0BF0">
            <w:pPr>
              <w:jc w:val="center"/>
              <w:rPr>
                <w:b/>
                <w:bCs/>
                <w:color w:val="FFFFFF" w:themeColor="background1"/>
              </w:rPr>
            </w:pPr>
          </w:p>
        </w:tc>
        <w:tc>
          <w:tcPr>
            <w:tcW w:w="1560" w:type="dxa"/>
            <w:shd w:val="clear" w:color="auto" w:fill="DBE5F1" w:themeFill="accent1" w:themeFillTint="33"/>
          </w:tcPr>
          <w:p w14:paraId="2D69EFEA" w14:textId="77777777" w:rsidR="000A0BF0" w:rsidRPr="00D41835" w:rsidRDefault="000A0BF0">
            <w:pPr>
              <w:jc w:val="center"/>
            </w:pPr>
            <w:r w:rsidRPr="00D41835">
              <w:t>25-34</w:t>
            </w:r>
          </w:p>
        </w:tc>
        <w:tc>
          <w:tcPr>
            <w:tcW w:w="1701" w:type="dxa"/>
            <w:shd w:val="clear" w:color="auto" w:fill="F2F2F2" w:themeFill="background1" w:themeFillShade="F2"/>
          </w:tcPr>
          <w:p w14:paraId="5425B6CD" w14:textId="77777777" w:rsidR="000A0BF0" w:rsidRPr="00D41835" w:rsidRDefault="000A0BF0">
            <w:pPr>
              <w:jc w:val="center"/>
            </w:pPr>
            <w:r w:rsidRPr="00D41835">
              <w:t>100</w:t>
            </w:r>
          </w:p>
        </w:tc>
        <w:tc>
          <w:tcPr>
            <w:tcW w:w="1701" w:type="dxa"/>
            <w:shd w:val="clear" w:color="auto" w:fill="F2F2F2" w:themeFill="background1" w:themeFillShade="F2"/>
            <w:vAlign w:val="bottom"/>
          </w:tcPr>
          <w:p w14:paraId="45E2CBA9" w14:textId="77777777" w:rsidR="000A0BF0" w:rsidRPr="00D41835" w:rsidRDefault="000A0BF0">
            <w:pPr>
              <w:jc w:val="center"/>
            </w:pPr>
            <w:r w:rsidRPr="00D41835">
              <w:t>26%</w:t>
            </w:r>
          </w:p>
        </w:tc>
        <w:tc>
          <w:tcPr>
            <w:tcW w:w="1701" w:type="dxa"/>
            <w:shd w:val="clear" w:color="auto" w:fill="F2F2F2" w:themeFill="background1" w:themeFillShade="F2"/>
            <w:vAlign w:val="bottom"/>
          </w:tcPr>
          <w:p w14:paraId="28ABEF88" w14:textId="77777777" w:rsidR="000A0BF0" w:rsidRPr="00D41835" w:rsidRDefault="000A0BF0">
            <w:pPr>
              <w:jc w:val="center"/>
            </w:pPr>
            <w:r w:rsidRPr="00D41835">
              <w:t>44%</w:t>
            </w:r>
          </w:p>
        </w:tc>
      </w:tr>
      <w:tr w:rsidR="000A0BF0" w:rsidRPr="00D41835" w14:paraId="5EA2CAF1" w14:textId="77777777" w:rsidTr="000A0BF0">
        <w:trPr>
          <w:trHeight w:val="283"/>
          <w:jc w:val="center"/>
        </w:trPr>
        <w:tc>
          <w:tcPr>
            <w:tcW w:w="1696" w:type="dxa"/>
            <w:vMerge/>
            <w:shd w:val="clear" w:color="auto" w:fill="001E61"/>
            <w:vAlign w:val="center"/>
          </w:tcPr>
          <w:p w14:paraId="1317872D" w14:textId="77777777" w:rsidR="000A0BF0" w:rsidRPr="00D41835" w:rsidRDefault="000A0BF0">
            <w:pPr>
              <w:jc w:val="center"/>
              <w:rPr>
                <w:b/>
                <w:bCs/>
                <w:color w:val="FFFFFF" w:themeColor="background1"/>
              </w:rPr>
            </w:pPr>
          </w:p>
        </w:tc>
        <w:tc>
          <w:tcPr>
            <w:tcW w:w="1560" w:type="dxa"/>
            <w:shd w:val="clear" w:color="auto" w:fill="DBE5F1" w:themeFill="accent1" w:themeFillTint="33"/>
          </w:tcPr>
          <w:p w14:paraId="08A981B3" w14:textId="77777777" w:rsidR="000A0BF0" w:rsidRPr="00D41835" w:rsidRDefault="000A0BF0">
            <w:pPr>
              <w:jc w:val="center"/>
            </w:pPr>
            <w:r w:rsidRPr="00D41835">
              <w:t>35-44</w:t>
            </w:r>
          </w:p>
        </w:tc>
        <w:tc>
          <w:tcPr>
            <w:tcW w:w="1701" w:type="dxa"/>
            <w:shd w:val="clear" w:color="auto" w:fill="F2F2F2" w:themeFill="background1" w:themeFillShade="F2"/>
          </w:tcPr>
          <w:p w14:paraId="69E153EA" w14:textId="77777777" w:rsidR="000A0BF0" w:rsidRPr="00D41835" w:rsidRDefault="000A0BF0">
            <w:pPr>
              <w:jc w:val="center"/>
            </w:pPr>
            <w:r w:rsidRPr="00D41835">
              <w:t>86</w:t>
            </w:r>
          </w:p>
        </w:tc>
        <w:tc>
          <w:tcPr>
            <w:tcW w:w="1701" w:type="dxa"/>
            <w:shd w:val="clear" w:color="auto" w:fill="F2F2F2" w:themeFill="background1" w:themeFillShade="F2"/>
            <w:vAlign w:val="bottom"/>
          </w:tcPr>
          <w:p w14:paraId="045D3870" w14:textId="77777777" w:rsidR="000A0BF0" w:rsidRPr="00D41835" w:rsidRDefault="000A0BF0">
            <w:pPr>
              <w:jc w:val="center"/>
            </w:pPr>
            <w:r w:rsidRPr="00D41835">
              <w:t>23%</w:t>
            </w:r>
          </w:p>
        </w:tc>
        <w:tc>
          <w:tcPr>
            <w:tcW w:w="1701" w:type="dxa"/>
            <w:shd w:val="clear" w:color="auto" w:fill="F2F2F2" w:themeFill="background1" w:themeFillShade="F2"/>
            <w:vAlign w:val="bottom"/>
          </w:tcPr>
          <w:p w14:paraId="074AE0E8" w14:textId="77777777" w:rsidR="000A0BF0" w:rsidRPr="00D41835" w:rsidRDefault="000A0BF0">
            <w:pPr>
              <w:jc w:val="center"/>
            </w:pPr>
            <w:r w:rsidRPr="00D41835">
              <w:t>23%</w:t>
            </w:r>
          </w:p>
        </w:tc>
      </w:tr>
      <w:tr w:rsidR="000A0BF0" w:rsidRPr="00D41835" w14:paraId="203BC9AC" w14:textId="77777777" w:rsidTr="000A0BF0">
        <w:trPr>
          <w:trHeight w:val="283"/>
          <w:jc w:val="center"/>
        </w:trPr>
        <w:tc>
          <w:tcPr>
            <w:tcW w:w="1696" w:type="dxa"/>
            <w:vMerge/>
            <w:shd w:val="clear" w:color="auto" w:fill="001E61"/>
            <w:vAlign w:val="center"/>
          </w:tcPr>
          <w:p w14:paraId="26507544" w14:textId="77777777" w:rsidR="000A0BF0" w:rsidRPr="00D41835" w:rsidRDefault="000A0BF0">
            <w:pPr>
              <w:jc w:val="center"/>
              <w:rPr>
                <w:b/>
                <w:bCs/>
                <w:color w:val="FFFFFF" w:themeColor="background1"/>
              </w:rPr>
            </w:pPr>
          </w:p>
        </w:tc>
        <w:tc>
          <w:tcPr>
            <w:tcW w:w="1560" w:type="dxa"/>
            <w:shd w:val="clear" w:color="auto" w:fill="DBE5F1" w:themeFill="accent1" w:themeFillTint="33"/>
          </w:tcPr>
          <w:p w14:paraId="77AF72E3" w14:textId="77777777" w:rsidR="000A0BF0" w:rsidRPr="00D41835" w:rsidRDefault="000A0BF0">
            <w:pPr>
              <w:jc w:val="center"/>
            </w:pPr>
            <w:r w:rsidRPr="00D41835">
              <w:t>45-54</w:t>
            </w:r>
          </w:p>
        </w:tc>
        <w:tc>
          <w:tcPr>
            <w:tcW w:w="1701" w:type="dxa"/>
            <w:shd w:val="clear" w:color="auto" w:fill="F2F2F2" w:themeFill="background1" w:themeFillShade="F2"/>
          </w:tcPr>
          <w:p w14:paraId="20D76FB8" w14:textId="77777777" w:rsidR="000A0BF0" w:rsidRPr="00D41835" w:rsidRDefault="000A0BF0">
            <w:pPr>
              <w:jc w:val="center"/>
            </w:pPr>
            <w:r w:rsidRPr="00D41835">
              <w:t>79</w:t>
            </w:r>
          </w:p>
        </w:tc>
        <w:tc>
          <w:tcPr>
            <w:tcW w:w="1701" w:type="dxa"/>
            <w:shd w:val="clear" w:color="auto" w:fill="F2F2F2" w:themeFill="background1" w:themeFillShade="F2"/>
            <w:vAlign w:val="bottom"/>
          </w:tcPr>
          <w:p w14:paraId="03E5A610" w14:textId="77777777" w:rsidR="000A0BF0" w:rsidRPr="00D41835" w:rsidRDefault="000A0BF0">
            <w:pPr>
              <w:jc w:val="center"/>
            </w:pPr>
            <w:r w:rsidRPr="00D41835">
              <w:t>21%</w:t>
            </w:r>
          </w:p>
        </w:tc>
        <w:tc>
          <w:tcPr>
            <w:tcW w:w="1701" w:type="dxa"/>
            <w:shd w:val="clear" w:color="auto" w:fill="F2F2F2" w:themeFill="background1" w:themeFillShade="F2"/>
            <w:vAlign w:val="bottom"/>
          </w:tcPr>
          <w:p w14:paraId="1C205A7A" w14:textId="77777777" w:rsidR="000A0BF0" w:rsidRPr="00D41835" w:rsidRDefault="000A0BF0">
            <w:pPr>
              <w:jc w:val="center"/>
            </w:pPr>
            <w:r w:rsidRPr="00D41835">
              <w:t>9%</w:t>
            </w:r>
          </w:p>
        </w:tc>
      </w:tr>
      <w:tr w:rsidR="000A0BF0" w:rsidRPr="00D41835" w14:paraId="03FFFAA1" w14:textId="77777777" w:rsidTr="000A0BF0">
        <w:trPr>
          <w:trHeight w:val="283"/>
          <w:jc w:val="center"/>
        </w:trPr>
        <w:tc>
          <w:tcPr>
            <w:tcW w:w="1696" w:type="dxa"/>
            <w:vMerge/>
            <w:shd w:val="clear" w:color="auto" w:fill="001E61"/>
            <w:vAlign w:val="center"/>
          </w:tcPr>
          <w:p w14:paraId="30B48CAC" w14:textId="77777777" w:rsidR="000A0BF0" w:rsidRPr="00D41835" w:rsidRDefault="000A0BF0">
            <w:pPr>
              <w:jc w:val="center"/>
              <w:rPr>
                <w:b/>
                <w:bCs/>
                <w:color w:val="FFFFFF" w:themeColor="background1"/>
              </w:rPr>
            </w:pPr>
          </w:p>
        </w:tc>
        <w:tc>
          <w:tcPr>
            <w:tcW w:w="1560" w:type="dxa"/>
            <w:shd w:val="clear" w:color="auto" w:fill="DBE5F1" w:themeFill="accent1" w:themeFillTint="33"/>
          </w:tcPr>
          <w:p w14:paraId="19857D60" w14:textId="77777777" w:rsidR="000A0BF0" w:rsidRPr="00D41835" w:rsidRDefault="000A0BF0">
            <w:pPr>
              <w:jc w:val="center"/>
            </w:pPr>
            <w:r w:rsidRPr="00D41835">
              <w:t>55-64</w:t>
            </w:r>
          </w:p>
        </w:tc>
        <w:tc>
          <w:tcPr>
            <w:tcW w:w="1701" w:type="dxa"/>
            <w:shd w:val="clear" w:color="auto" w:fill="F2F2F2" w:themeFill="background1" w:themeFillShade="F2"/>
          </w:tcPr>
          <w:p w14:paraId="31278C04" w14:textId="77777777" w:rsidR="000A0BF0" w:rsidRPr="00D41835" w:rsidRDefault="000A0BF0">
            <w:pPr>
              <w:jc w:val="center"/>
            </w:pPr>
            <w:r w:rsidRPr="00D41835">
              <w:t>47</w:t>
            </w:r>
          </w:p>
        </w:tc>
        <w:tc>
          <w:tcPr>
            <w:tcW w:w="1701" w:type="dxa"/>
            <w:shd w:val="clear" w:color="auto" w:fill="F2F2F2" w:themeFill="background1" w:themeFillShade="F2"/>
            <w:vAlign w:val="bottom"/>
          </w:tcPr>
          <w:p w14:paraId="55333B83" w14:textId="77777777" w:rsidR="000A0BF0" w:rsidRPr="00D41835" w:rsidRDefault="000A0BF0">
            <w:pPr>
              <w:jc w:val="center"/>
            </w:pPr>
            <w:r w:rsidRPr="00D41835">
              <w:t>12%</w:t>
            </w:r>
          </w:p>
        </w:tc>
        <w:tc>
          <w:tcPr>
            <w:tcW w:w="1701" w:type="dxa"/>
            <w:shd w:val="clear" w:color="auto" w:fill="F2F2F2" w:themeFill="background1" w:themeFillShade="F2"/>
            <w:vAlign w:val="bottom"/>
          </w:tcPr>
          <w:p w14:paraId="297EE410" w14:textId="77777777" w:rsidR="000A0BF0" w:rsidRPr="00D41835" w:rsidRDefault="000A0BF0">
            <w:pPr>
              <w:jc w:val="center"/>
            </w:pPr>
            <w:r w:rsidRPr="00D41835">
              <w:t>4%</w:t>
            </w:r>
          </w:p>
        </w:tc>
      </w:tr>
      <w:tr w:rsidR="000A0BF0" w:rsidRPr="00D41835" w14:paraId="547CEFF7" w14:textId="77777777" w:rsidTr="000A0BF0">
        <w:trPr>
          <w:trHeight w:val="283"/>
          <w:jc w:val="center"/>
        </w:trPr>
        <w:tc>
          <w:tcPr>
            <w:tcW w:w="1696" w:type="dxa"/>
            <w:vMerge/>
            <w:tcBorders>
              <w:bottom w:val="single" w:sz="12" w:space="0" w:color="FFFFFF" w:themeColor="background1"/>
            </w:tcBorders>
            <w:shd w:val="clear" w:color="auto" w:fill="001E61"/>
            <w:vAlign w:val="center"/>
          </w:tcPr>
          <w:p w14:paraId="0E3EAA8A" w14:textId="77777777" w:rsidR="000A0BF0" w:rsidRPr="00D41835" w:rsidRDefault="000A0BF0">
            <w:pPr>
              <w:jc w:val="center"/>
              <w:rPr>
                <w:b/>
                <w:bCs/>
                <w:color w:val="FFFFFF" w:themeColor="background1"/>
              </w:rPr>
            </w:pPr>
          </w:p>
        </w:tc>
        <w:tc>
          <w:tcPr>
            <w:tcW w:w="1560" w:type="dxa"/>
            <w:tcBorders>
              <w:bottom w:val="single" w:sz="12" w:space="0" w:color="FFFFFF" w:themeColor="background1"/>
            </w:tcBorders>
            <w:shd w:val="clear" w:color="auto" w:fill="DBE5F1" w:themeFill="accent1" w:themeFillTint="33"/>
          </w:tcPr>
          <w:p w14:paraId="15211E84" w14:textId="77777777" w:rsidR="000A0BF0" w:rsidRPr="00D41835" w:rsidRDefault="000A0BF0">
            <w:pPr>
              <w:jc w:val="center"/>
            </w:pPr>
            <w:r w:rsidRPr="00D41835">
              <w:t>65+</w:t>
            </w:r>
          </w:p>
        </w:tc>
        <w:tc>
          <w:tcPr>
            <w:tcW w:w="1701" w:type="dxa"/>
            <w:tcBorders>
              <w:bottom w:val="single" w:sz="12" w:space="0" w:color="FFFFFF" w:themeColor="background1"/>
            </w:tcBorders>
            <w:shd w:val="clear" w:color="auto" w:fill="F2F2F2" w:themeFill="background1" w:themeFillShade="F2"/>
          </w:tcPr>
          <w:p w14:paraId="329C7224" w14:textId="77777777" w:rsidR="000A0BF0" w:rsidRPr="00D41835" w:rsidRDefault="000A0BF0">
            <w:pPr>
              <w:jc w:val="center"/>
            </w:pPr>
            <w:r w:rsidRPr="00D41835">
              <w:t>32</w:t>
            </w:r>
          </w:p>
        </w:tc>
        <w:tc>
          <w:tcPr>
            <w:tcW w:w="1701" w:type="dxa"/>
            <w:tcBorders>
              <w:bottom w:val="single" w:sz="12" w:space="0" w:color="FFFFFF" w:themeColor="background1"/>
            </w:tcBorders>
            <w:shd w:val="clear" w:color="auto" w:fill="F2F2F2" w:themeFill="background1" w:themeFillShade="F2"/>
            <w:vAlign w:val="bottom"/>
          </w:tcPr>
          <w:p w14:paraId="36D38DCB" w14:textId="77777777" w:rsidR="000A0BF0" w:rsidRPr="00D41835" w:rsidRDefault="000A0BF0">
            <w:pPr>
              <w:jc w:val="center"/>
            </w:pPr>
            <w:r w:rsidRPr="00D41835">
              <w:t>8%</w:t>
            </w:r>
          </w:p>
        </w:tc>
        <w:tc>
          <w:tcPr>
            <w:tcW w:w="1701" w:type="dxa"/>
            <w:tcBorders>
              <w:bottom w:val="single" w:sz="12" w:space="0" w:color="FFFFFF" w:themeColor="background1"/>
            </w:tcBorders>
            <w:shd w:val="clear" w:color="auto" w:fill="F2F2F2" w:themeFill="background1" w:themeFillShade="F2"/>
            <w:vAlign w:val="bottom"/>
          </w:tcPr>
          <w:p w14:paraId="6CF37FDB" w14:textId="77777777" w:rsidR="000A0BF0" w:rsidRPr="00D41835" w:rsidRDefault="000A0BF0">
            <w:pPr>
              <w:jc w:val="center"/>
            </w:pPr>
            <w:r w:rsidRPr="00D41835">
              <w:t>2%</w:t>
            </w:r>
          </w:p>
        </w:tc>
      </w:tr>
      <w:tr w:rsidR="000A0BF0" w:rsidRPr="00D41835" w14:paraId="036A9863" w14:textId="77777777" w:rsidTr="000A0BF0">
        <w:trPr>
          <w:trHeight w:val="283"/>
          <w:jc w:val="center"/>
        </w:trPr>
        <w:tc>
          <w:tcPr>
            <w:tcW w:w="1696" w:type="dxa"/>
            <w:vMerge w:val="restart"/>
            <w:tcBorders>
              <w:top w:val="single" w:sz="12" w:space="0" w:color="FFFFFF" w:themeColor="background1"/>
            </w:tcBorders>
            <w:shd w:val="clear" w:color="auto" w:fill="001E61"/>
            <w:vAlign w:val="center"/>
          </w:tcPr>
          <w:p w14:paraId="580EB6DD" w14:textId="77777777" w:rsidR="000A0BF0" w:rsidRPr="00D41835" w:rsidRDefault="000A0BF0">
            <w:pPr>
              <w:jc w:val="center"/>
              <w:rPr>
                <w:b/>
                <w:bCs/>
                <w:color w:val="FFFFFF" w:themeColor="background1"/>
              </w:rPr>
            </w:pPr>
            <w:r w:rsidRPr="00D41835">
              <w:rPr>
                <w:b/>
                <w:bCs/>
                <w:color w:val="FFFFFF" w:themeColor="background1"/>
              </w:rPr>
              <w:t>State</w:t>
            </w:r>
          </w:p>
        </w:tc>
        <w:tc>
          <w:tcPr>
            <w:tcW w:w="1560" w:type="dxa"/>
            <w:tcBorders>
              <w:top w:val="single" w:sz="12" w:space="0" w:color="FFFFFF" w:themeColor="background1"/>
            </w:tcBorders>
            <w:shd w:val="clear" w:color="auto" w:fill="DBE5F1" w:themeFill="accent1" w:themeFillTint="33"/>
          </w:tcPr>
          <w:p w14:paraId="478A17D9" w14:textId="77777777" w:rsidR="000A0BF0" w:rsidRPr="00D41835" w:rsidRDefault="000A0BF0">
            <w:pPr>
              <w:jc w:val="center"/>
            </w:pPr>
            <w:r w:rsidRPr="00D41835">
              <w:t>NSW</w:t>
            </w:r>
          </w:p>
        </w:tc>
        <w:tc>
          <w:tcPr>
            <w:tcW w:w="1701" w:type="dxa"/>
            <w:tcBorders>
              <w:top w:val="single" w:sz="12" w:space="0" w:color="FFFFFF" w:themeColor="background1"/>
            </w:tcBorders>
            <w:shd w:val="clear" w:color="auto" w:fill="F2F2F2" w:themeFill="background1" w:themeFillShade="F2"/>
            <w:vAlign w:val="bottom"/>
          </w:tcPr>
          <w:p w14:paraId="17C1B853" w14:textId="77777777" w:rsidR="000A0BF0" w:rsidRPr="00D41835" w:rsidRDefault="000A0BF0">
            <w:pPr>
              <w:jc w:val="center"/>
            </w:pPr>
            <w:r w:rsidRPr="00D41835">
              <w:t>118</w:t>
            </w:r>
          </w:p>
        </w:tc>
        <w:tc>
          <w:tcPr>
            <w:tcW w:w="1701" w:type="dxa"/>
            <w:tcBorders>
              <w:top w:val="single" w:sz="12" w:space="0" w:color="FFFFFF" w:themeColor="background1"/>
            </w:tcBorders>
            <w:shd w:val="clear" w:color="auto" w:fill="F2F2F2" w:themeFill="background1" w:themeFillShade="F2"/>
            <w:vAlign w:val="bottom"/>
          </w:tcPr>
          <w:p w14:paraId="7DC90F7B" w14:textId="77777777" w:rsidR="000A0BF0" w:rsidRPr="00D41835" w:rsidRDefault="000A0BF0">
            <w:pPr>
              <w:jc w:val="center"/>
            </w:pPr>
            <w:r w:rsidRPr="00D41835">
              <w:t>31%</w:t>
            </w:r>
          </w:p>
        </w:tc>
        <w:tc>
          <w:tcPr>
            <w:tcW w:w="1701" w:type="dxa"/>
            <w:tcBorders>
              <w:top w:val="single" w:sz="12" w:space="0" w:color="FFFFFF" w:themeColor="background1"/>
            </w:tcBorders>
            <w:shd w:val="clear" w:color="auto" w:fill="F2F2F2" w:themeFill="background1" w:themeFillShade="F2"/>
            <w:vAlign w:val="bottom"/>
          </w:tcPr>
          <w:p w14:paraId="2563DEE4" w14:textId="77777777" w:rsidR="000A0BF0" w:rsidRPr="00D41835" w:rsidRDefault="000A0BF0">
            <w:pPr>
              <w:jc w:val="center"/>
            </w:pPr>
            <w:r w:rsidRPr="00D41835">
              <w:t>31%</w:t>
            </w:r>
          </w:p>
        </w:tc>
      </w:tr>
      <w:tr w:rsidR="000A0BF0" w:rsidRPr="00D41835" w14:paraId="4AF87D42" w14:textId="77777777" w:rsidTr="000A0BF0">
        <w:trPr>
          <w:trHeight w:val="283"/>
          <w:jc w:val="center"/>
        </w:trPr>
        <w:tc>
          <w:tcPr>
            <w:tcW w:w="1696" w:type="dxa"/>
            <w:vMerge/>
            <w:shd w:val="clear" w:color="auto" w:fill="001E61"/>
          </w:tcPr>
          <w:p w14:paraId="2B64D35A" w14:textId="77777777" w:rsidR="000A0BF0" w:rsidRPr="00D41835" w:rsidRDefault="000A0BF0">
            <w:pPr>
              <w:jc w:val="center"/>
              <w:rPr>
                <w:b/>
                <w:bCs/>
                <w:color w:val="FFFFFF" w:themeColor="background1"/>
              </w:rPr>
            </w:pPr>
          </w:p>
        </w:tc>
        <w:tc>
          <w:tcPr>
            <w:tcW w:w="1560" w:type="dxa"/>
            <w:shd w:val="clear" w:color="auto" w:fill="DBE5F1" w:themeFill="accent1" w:themeFillTint="33"/>
          </w:tcPr>
          <w:p w14:paraId="560CDED0" w14:textId="77777777" w:rsidR="000A0BF0" w:rsidRPr="00D41835" w:rsidRDefault="000A0BF0">
            <w:pPr>
              <w:jc w:val="center"/>
            </w:pPr>
            <w:r w:rsidRPr="00D41835">
              <w:t>VIC</w:t>
            </w:r>
          </w:p>
        </w:tc>
        <w:tc>
          <w:tcPr>
            <w:tcW w:w="1701" w:type="dxa"/>
            <w:shd w:val="clear" w:color="auto" w:fill="F2F2F2" w:themeFill="background1" w:themeFillShade="F2"/>
            <w:vAlign w:val="bottom"/>
          </w:tcPr>
          <w:p w14:paraId="46CCB777" w14:textId="77777777" w:rsidR="000A0BF0" w:rsidRPr="00D41835" w:rsidRDefault="000A0BF0">
            <w:pPr>
              <w:jc w:val="center"/>
            </w:pPr>
            <w:r w:rsidRPr="00D41835">
              <w:t>99</w:t>
            </w:r>
          </w:p>
        </w:tc>
        <w:tc>
          <w:tcPr>
            <w:tcW w:w="1701" w:type="dxa"/>
            <w:shd w:val="clear" w:color="auto" w:fill="F2F2F2" w:themeFill="background1" w:themeFillShade="F2"/>
            <w:vAlign w:val="bottom"/>
          </w:tcPr>
          <w:p w14:paraId="36A72B45" w14:textId="77777777" w:rsidR="000A0BF0" w:rsidRPr="00D41835" w:rsidRDefault="000A0BF0">
            <w:pPr>
              <w:jc w:val="center"/>
            </w:pPr>
            <w:r w:rsidRPr="00D41835">
              <w:t>26%</w:t>
            </w:r>
          </w:p>
        </w:tc>
        <w:tc>
          <w:tcPr>
            <w:tcW w:w="1701" w:type="dxa"/>
            <w:shd w:val="clear" w:color="auto" w:fill="F2F2F2" w:themeFill="background1" w:themeFillShade="F2"/>
            <w:vAlign w:val="bottom"/>
          </w:tcPr>
          <w:p w14:paraId="4633C424" w14:textId="77777777" w:rsidR="000A0BF0" w:rsidRPr="00D41835" w:rsidRDefault="000A0BF0">
            <w:pPr>
              <w:jc w:val="center"/>
            </w:pPr>
            <w:r w:rsidRPr="00D41835">
              <w:t>27%</w:t>
            </w:r>
          </w:p>
        </w:tc>
      </w:tr>
      <w:tr w:rsidR="000A0BF0" w:rsidRPr="00D41835" w14:paraId="2CBBC683" w14:textId="77777777" w:rsidTr="000A0BF0">
        <w:trPr>
          <w:trHeight w:val="283"/>
          <w:jc w:val="center"/>
        </w:trPr>
        <w:tc>
          <w:tcPr>
            <w:tcW w:w="1696" w:type="dxa"/>
            <w:vMerge/>
            <w:shd w:val="clear" w:color="auto" w:fill="001E61"/>
          </w:tcPr>
          <w:p w14:paraId="39EA2132" w14:textId="77777777" w:rsidR="000A0BF0" w:rsidRPr="00D41835" w:rsidRDefault="000A0BF0">
            <w:pPr>
              <w:jc w:val="center"/>
              <w:rPr>
                <w:b/>
                <w:bCs/>
                <w:color w:val="FFFFFF" w:themeColor="background1"/>
              </w:rPr>
            </w:pPr>
          </w:p>
        </w:tc>
        <w:tc>
          <w:tcPr>
            <w:tcW w:w="1560" w:type="dxa"/>
            <w:shd w:val="clear" w:color="auto" w:fill="DBE5F1" w:themeFill="accent1" w:themeFillTint="33"/>
          </w:tcPr>
          <w:p w14:paraId="66085B4C" w14:textId="77777777" w:rsidR="000A0BF0" w:rsidRPr="00D41835" w:rsidRDefault="000A0BF0">
            <w:pPr>
              <w:jc w:val="center"/>
            </w:pPr>
            <w:r w:rsidRPr="00D41835">
              <w:t>QLD</w:t>
            </w:r>
          </w:p>
        </w:tc>
        <w:tc>
          <w:tcPr>
            <w:tcW w:w="1701" w:type="dxa"/>
            <w:shd w:val="clear" w:color="auto" w:fill="F2F2F2" w:themeFill="background1" w:themeFillShade="F2"/>
            <w:vAlign w:val="bottom"/>
          </w:tcPr>
          <w:p w14:paraId="69A34E2B" w14:textId="77777777" w:rsidR="000A0BF0" w:rsidRPr="00D41835" w:rsidRDefault="000A0BF0">
            <w:pPr>
              <w:jc w:val="center"/>
            </w:pPr>
            <w:r w:rsidRPr="00D41835">
              <w:t>63</w:t>
            </w:r>
          </w:p>
        </w:tc>
        <w:tc>
          <w:tcPr>
            <w:tcW w:w="1701" w:type="dxa"/>
            <w:shd w:val="clear" w:color="auto" w:fill="F2F2F2" w:themeFill="background1" w:themeFillShade="F2"/>
            <w:vAlign w:val="bottom"/>
          </w:tcPr>
          <w:p w14:paraId="38FAC67A" w14:textId="77777777" w:rsidR="000A0BF0" w:rsidRPr="00D41835" w:rsidRDefault="000A0BF0">
            <w:pPr>
              <w:jc w:val="center"/>
            </w:pPr>
            <w:r w:rsidRPr="00D41835">
              <w:t>17%</w:t>
            </w:r>
          </w:p>
        </w:tc>
        <w:tc>
          <w:tcPr>
            <w:tcW w:w="1701" w:type="dxa"/>
            <w:shd w:val="clear" w:color="auto" w:fill="F2F2F2" w:themeFill="background1" w:themeFillShade="F2"/>
            <w:vAlign w:val="bottom"/>
          </w:tcPr>
          <w:p w14:paraId="079CFDA8" w14:textId="77777777" w:rsidR="000A0BF0" w:rsidRPr="00D41835" w:rsidRDefault="000A0BF0">
            <w:pPr>
              <w:jc w:val="center"/>
            </w:pPr>
            <w:r w:rsidRPr="00D41835">
              <w:t>20%</w:t>
            </w:r>
          </w:p>
        </w:tc>
      </w:tr>
      <w:tr w:rsidR="000A0BF0" w:rsidRPr="00D41835" w14:paraId="2B2F4FC4" w14:textId="77777777" w:rsidTr="000A0BF0">
        <w:trPr>
          <w:trHeight w:val="283"/>
          <w:jc w:val="center"/>
        </w:trPr>
        <w:tc>
          <w:tcPr>
            <w:tcW w:w="1696" w:type="dxa"/>
            <w:vMerge/>
            <w:shd w:val="clear" w:color="auto" w:fill="001E61"/>
          </w:tcPr>
          <w:p w14:paraId="3ABB5712" w14:textId="77777777" w:rsidR="000A0BF0" w:rsidRPr="00D41835" w:rsidRDefault="000A0BF0">
            <w:pPr>
              <w:jc w:val="center"/>
              <w:rPr>
                <w:b/>
                <w:bCs/>
                <w:color w:val="FFFFFF" w:themeColor="background1"/>
              </w:rPr>
            </w:pPr>
          </w:p>
        </w:tc>
        <w:tc>
          <w:tcPr>
            <w:tcW w:w="1560" w:type="dxa"/>
            <w:shd w:val="clear" w:color="auto" w:fill="DBE5F1" w:themeFill="accent1" w:themeFillTint="33"/>
          </w:tcPr>
          <w:p w14:paraId="40083251" w14:textId="77777777" w:rsidR="000A0BF0" w:rsidRPr="00D41835" w:rsidRDefault="000A0BF0">
            <w:pPr>
              <w:jc w:val="center"/>
            </w:pPr>
            <w:r w:rsidRPr="00D41835">
              <w:t>SA</w:t>
            </w:r>
          </w:p>
        </w:tc>
        <w:tc>
          <w:tcPr>
            <w:tcW w:w="1701" w:type="dxa"/>
            <w:shd w:val="clear" w:color="auto" w:fill="F2F2F2" w:themeFill="background1" w:themeFillShade="F2"/>
            <w:vAlign w:val="bottom"/>
          </w:tcPr>
          <w:p w14:paraId="157F3308" w14:textId="77777777" w:rsidR="000A0BF0" w:rsidRPr="00D41835" w:rsidRDefault="000A0BF0">
            <w:pPr>
              <w:jc w:val="center"/>
            </w:pPr>
            <w:r w:rsidRPr="00D41835">
              <w:t>28</w:t>
            </w:r>
          </w:p>
        </w:tc>
        <w:tc>
          <w:tcPr>
            <w:tcW w:w="1701" w:type="dxa"/>
            <w:shd w:val="clear" w:color="auto" w:fill="F2F2F2" w:themeFill="background1" w:themeFillShade="F2"/>
            <w:vAlign w:val="bottom"/>
          </w:tcPr>
          <w:p w14:paraId="4BD57912" w14:textId="77777777" w:rsidR="000A0BF0" w:rsidRPr="00D41835" w:rsidRDefault="000A0BF0">
            <w:pPr>
              <w:jc w:val="center"/>
            </w:pPr>
            <w:r w:rsidRPr="00D41835">
              <w:t>7%</w:t>
            </w:r>
          </w:p>
        </w:tc>
        <w:tc>
          <w:tcPr>
            <w:tcW w:w="1701" w:type="dxa"/>
            <w:shd w:val="clear" w:color="auto" w:fill="F2F2F2" w:themeFill="background1" w:themeFillShade="F2"/>
            <w:vAlign w:val="bottom"/>
          </w:tcPr>
          <w:p w14:paraId="57928619" w14:textId="77777777" w:rsidR="000A0BF0" w:rsidRPr="00D41835" w:rsidRDefault="000A0BF0">
            <w:pPr>
              <w:jc w:val="center"/>
            </w:pPr>
            <w:r w:rsidRPr="00D41835">
              <w:t>6%</w:t>
            </w:r>
          </w:p>
        </w:tc>
      </w:tr>
      <w:tr w:rsidR="000A0BF0" w:rsidRPr="00D41835" w14:paraId="4DCA1B4D" w14:textId="77777777" w:rsidTr="000A0BF0">
        <w:trPr>
          <w:trHeight w:val="283"/>
          <w:jc w:val="center"/>
        </w:trPr>
        <w:tc>
          <w:tcPr>
            <w:tcW w:w="1696" w:type="dxa"/>
            <w:vMerge/>
            <w:shd w:val="clear" w:color="auto" w:fill="001E61"/>
          </w:tcPr>
          <w:p w14:paraId="5113CE25" w14:textId="77777777" w:rsidR="000A0BF0" w:rsidRPr="00D41835" w:rsidRDefault="000A0BF0">
            <w:pPr>
              <w:jc w:val="center"/>
              <w:rPr>
                <w:b/>
                <w:bCs/>
                <w:color w:val="FFFFFF" w:themeColor="background1"/>
              </w:rPr>
            </w:pPr>
          </w:p>
        </w:tc>
        <w:tc>
          <w:tcPr>
            <w:tcW w:w="1560" w:type="dxa"/>
            <w:shd w:val="clear" w:color="auto" w:fill="DBE5F1" w:themeFill="accent1" w:themeFillTint="33"/>
          </w:tcPr>
          <w:p w14:paraId="7FD84744" w14:textId="77777777" w:rsidR="000A0BF0" w:rsidRPr="00D41835" w:rsidRDefault="000A0BF0">
            <w:pPr>
              <w:jc w:val="center"/>
            </w:pPr>
            <w:r w:rsidRPr="00D41835">
              <w:t>WA</w:t>
            </w:r>
          </w:p>
        </w:tc>
        <w:tc>
          <w:tcPr>
            <w:tcW w:w="1701" w:type="dxa"/>
            <w:shd w:val="clear" w:color="auto" w:fill="F2F2F2" w:themeFill="background1" w:themeFillShade="F2"/>
            <w:vAlign w:val="bottom"/>
          </w:tcPr>
          <w:p w14:paraId="2732F623" w14:textId="77777777" w:rsidR="000A0BF0" w:rsidRPr="00D41835" w:rsidRDefault="000A0BF0">
            <w:pPr>
              <w:jc w:val="center"/>
            </w:pPr>
            <w:r w:rsidRPr="00D41835">
              <w:t>48</w:t>
            </w:r>
          </w:p>
        </w:tc>
        <w:tc>
          <w:tcPr>
            <w:tcW w:w="1701" w:type="dxa"/>
            <w:shd w:val="clear" w:color="auto" w:fill="F2F2F2" w:themeFill="background1" w:themeFillShade="F2"/>
            <w:vAlign w:val="bottom"/>
          </w:tcPr>
          <w:p w14:paraId="69196F0F" w14:textId="77777777" w:rsidR="000A0BF0" w:rsidRPr="00D41835" w:rsidRDefault="000A0BF0">
            <w:pPr>
              <w:jc w:val="center"/>
            </w:pPr>
            <w:r w:rsidRPr="00D41835">
              <w:t>13%</w:t>
            </w:r>
          </w:p>
        </w:tc>
        <w:tc>
          <w:tcPr>
            <w:tcW w:w="1701" w:type="dxa"/>
            <w:shd w:val="clear" w:color="auto" w:fill="F2F2F2" w:themeFill="background1" w:themeFillShade="F2"/>
            <w:vAlign w:val="bottom"/>
          </w:tcPr>
          <w:p w14:paraId="0FC68432" w14:textId="77777777" w:rsidR="000A0BF0" w:rsidRPr="00D41835" w:rsidRDefault="000A0BF0">
            <w:pPr>
              <w:jc w:val="center"/>
            </w:pPr>
            <w:r w:rsidRPr="00D41835">
              <w:t>11%</w:t>
            </w:r>
          </w:p>
        </w:tc>
      </w:tr>
      <w:tr w:rsidR="000A0BF0" w:rsidRPr="00D41835" w14:paraId="44B733BA" w14:textId="77777777" w:rsidTr="000A0BF0">
        <w:trPr>
          <w:trHeight w:val="283"/>
          <w:jc w:val="center"/>
        </w:trPr>
        <w:tc>
          <w:tcPr>
            <w:tcW w:w="1696" w:type="dxa"/>
            <w:vMerge/>
            <w:shd w:val="clear" w:color="auto" w:fill="001E61"/>
          </w:tcPr>
          <w:p w14:paraId="5D862818" w14:textId="77777777" w:rsidR="000A0BF0" w:rsidRPr="00D41835" w:rsidRDefault="000A0BF0">
            <w:pPr>
              <w:jc w:val="center"/>
              <w:rPr>
                <w:b/>
                <w:bCs/>
                <w:color w:val="FFFFFF" w:themeColor="background1"/>
              </w:rPr>
            </w:pPr>
          </w:p>
        </w:tc>
        <w:tc>
          <w:tcPr>
            <w:tcW w:w="1560" w:type="dxa"/>
            <w:shd w:val="clear" w:color="auto" w:fill="DBE5F1" w:themeFill="accent1" w:themeFillTint="33"/>
          </w:tcPr>
          <w:p w14:paraId="7EBD19B9" w14:textId="77777777" w:rsidR="000A0BF0" w:rsidRPr="00D41835" w:rsidRDefault="000A0BF0">
            <w:pPr>
              <w:jc w:val="center"/>
            </w:pPr>
            <w:r w:rsidRPr="00D41835">
              <w:t>TAS</w:t>
            </w:r>
          </w:p>
        </w:tc>
        <w:tc>
          <w:tcPr>
            <w:tcW w:w="1701" w:type="dxa"/>
            <w:shd w:val="clear" w:color="auto" w:fill="F2F2F2" w:themeFill="background1" w:themeFillShade="F2"/>
            <w:vAlign w:val="bottom"/>
          </w:tcPr>
          <w:p w14:paraId="3790DBD3" w14:textId="77777777" w:rsidR="000A0BF0" w:rsidRPr="00D41835" w:rsidRDefault="000A0BF0">
            <w:pPr>
              <w:jc w:val="center"/>
            </w:pPr>
            <w:r w:rsidRPr="00D41835">
              <w:t>12</w:t>
            </w:r>
          </w:p>
        </w:tc>
        <w:tc>
          <w:tcPr>
            <w:tcW w:w="1701" w:type="dxa"/>
            <w:shd w:val="clear" w:color="auto" w:fill="F2F2F2" w:themeFill="background1" w:themeFillShade="F2"/>
            <w:vAlign w:val="bottom"/>
          </w:tcPr>
          <w:p w14:paraId="4B4DECD1" w14:textId="77777777" w:rsidR="000A0BF0" w:rsidRPr="00D41835" w:rsidRDefault="000A0BF0">
            <w:pPr>
              <w:jc w:val="center"/>
            </w:pPr>
            <w:r w:rsidRPr="00D41835">
              <w:t>3%</w:t>
            </w:r>
          </w:p>
        </w:tc>
        <w:tc>
          <w:tcPr>
            <w:tcW w:w="1701" w:type="dxa"/>
            <w:shd w:val="clear" w:color="auto" w:fill="F2F2F2" w:themeFill="background1" w:themeFillShade="F2"/>
            <w:vAlign w:val="bottom"/>
          </w:tcPr>
          <w:p w14:paraId="0782EC7D" w14:textId="77777777" w:rsidR="000A0BF0" w:rsidRPr="00D41835" w:rsidRDefault="000A0BF0">
            <w:pPr>
              <w:jc w:val="center"/>
            </w:pPr>
            <w:r w:rsidRPr="00D41835">
              <w:t>2%</w:t>
            </w:r>
          </w:p>
        </w:tc>
      </w:tr>
      <w:tr w:rsidR="000A0BF0" w:rsidRPr="00D41835" w14:paraId="1C0E3AA4" w14:textId="77777777" w:rsidTr="000A0BF0">
        <w:trPr>
          <w:trHeight w:val="283"/>
          <w:jc w:val="center"/>
        </w:trPr>
        <w:tc>
          <w:tcPr>
            <w:tcW w:w="1696" w:type="dxa"/>
            <w:vMerge/>
            <w:shd w:val="clear" w:color="auto" w:fill="001E61"/>
          </w:tcPr>
          <w:p w14:paraId="434848E0" w14:textId="77777777" w:rsidR="000A0BF0" w:rsidRPr="00D41835" w:rsidRDefault="000A0BF0">
            <w:pPr>
              <w:jc w:val="center"/>
              <w:rPr>
                <w:b/>
                <w:bCs/>
                <w:color w:val="FFFFFF" w:themeColor="background1"/>
              </w:rPr>
            </w:pPr>
          </w:p>
        </w:tc>
        <w:tc>
          <w:tcPr>
            <w:tcW w:w="1560" w:type="dxa"/>
            <w:shd w:val="clear" w:color="auto" w:fill="DBE5F1" w:themeFill="accent1" w:themeFillTint="33"/>
          </w:tcPr>
          <w:p w14:paraId="47209F34" w14:textId="77777777" w:rsidR="000A0BF0" w:rsidRPr="00D41835" w:rsidRDefault="000A0BF0">
            <w:pPr>
              <w:jc w:val="center"/>
            </w:pPr>
            <w:r w:rsidRPr="00D41835">
              <w:t>ACT</w:t>
            </w:r>
          </w:p>
        </w:tc>
        <w:tc>
          <w:tcPr>
            <w:tcW w:w="1701" w:type="dxa"/>
            <w:shd w:val="clear" w:color="auto" w:fill="F2F2F2" w:themeFill="background1" w:themeFillShade="F2"/>
            <w:vAlign w:val="bottom"/>
          </w:tcPr>
          <w:p w14:paraId="498861F6" w14:textId="77777777" w:rsidR="000A0BF0" w:rsidRPr="00D41835" w:rsidRDefault="000A0BF0">
            <w:pPr>
              <w:jc w:val="center"/>
            </w:pPr>
            <w:r w:rsidRPr="00D41835">
              <w:t>3</w:t>
            </w:r>
          </w:p>
        </w:tc>
        <w:tc>
          <w:tcPr>
            <w:tcW w:w="1701" w:type="dxa"/>
            <w:shd w:val="clear" w:color="auto" w:fill="F2F2F2" w:themeFill="background1" w:themeFillShade="F2"/>
            <w:vAlign w:val="bottom"/>
          </w:tcPr>
          <w:p w14:paraId="1022EC91" w14:textId="77777777" w:rsidR="000A0BF0" w:rsidRPr="00D41835" w:rsidRDefault="000A0BF0">
            <w:pPr>
              <w:jc w:val="center"/>
            </w:pPr>
            <w:r w:rsidRPr="00D41835">
              <w:t>1%</w:t>
            </w:r>
          </w:p>
        </w:tc>
        <w:tc>
          <w:tcPr>
            <w:tcW w:w="1701" w:type="dxa"/>
            <w:shd w:val="clear" w:color="auto" w:fill="F2F2F2" w:themeFill="background1" w:themeFillShade="F2"/>
            <w:vAlign w:val="bottom"/>
          </w:tcPr>
          <w:p w14:paraId="26DA341E" w14:textId="77777777" w:rsidR="000A0BF0" w:rsidRPr="00D41835" w:rsidRDefault="000A0BF0">
            <w:pPr>
              <w:jc w:val="center"/>
            </w:pPr>
            <w:r w:rsidRPr="00D41835">
              <w:t>2%</w:t>
            </w:r>
          </w:p>
        </w:tc>
      </w:tr>
      <w:tr w:rsidR="000A0BF0" w:rsidRPr="00D41835" w14:paraId="2E7C8261" w14:textId="77777777" w:rsidTr="000A0BF0">
        <w:trPr>
          <w:trHeight w:val="283"/>
          <w:jc w:val="center"/>
        </w:trPr>
        <w:tc>
          <w:tcPr>
            <w:tcW w:w="1696" w:type="dxa"/>
            <w:vMerge/>
            <w:tcBorders>
              <w:bottom w:val="single" w:sz="12" w:space="0" w:color="FFFFFF" w:themeColor="background1"/>
            </w:tcBorders>
            <w:shd w:val="clear" w:color="auto" w:fill="001E61"/>
          </w:tcPr>
          <w:p w14:paraId="68EC73F3" w14:textId="77777777" w:rsidR="000A0BF0" w:rsidRPr="00D41835" w:rsidRDefault="000A0BF0">
            <w:pPr>
              <w:jc w:val="center"/>
              <w:rPr>
                <w:b/>
                <w:bCs/>
                <w:color w:val="FFFFFF" w:themeColor="background1"/>
              </w:rPr>
            </w:pPr>
          </w:p>
        </w:tc>
        <w:tc>
          <w:tcPr>
            <w:tcW w:w="1560" w:type="dxa"/>
            <w:tcBorders>
              <w:bottom w:val="single" w:sz="12" w:space="0" w:color="FFFFFF" w:themeColor="background1"/>
            </w:tcBorders>
            <w:shd w:val="clear" w:color="auto" w:fill="DBE5F1" w:themeFill="accent1" w:themeFillTint="33"/>
          </w:tcPr>
          <w:p w14:paraId="52293154" w14:textId="77777777" w:rsidR="000A0BF0" w:rsidRPr="00D41835" w:rsidRDefault="000A0BF0">
            <w:pPr>
              <w:jc w:val="center"/>
            </w:pPr>
            <w:r w:rsidRPr="00D41835">
              <w:t>NT</w:t>
            </w:r>
          </w:p>
        </w:tc>
        <w:tc>
          <w:tcPr>
            <w:tcW w:w="1701" w:type="dxa"/>
            <w:tcBorders>
              <w:bottom w:val="single" w:sz="12" w:space="0" w:color="FFFFFF" w:themeColor="background1"/>
            </w:tcBorders>
            <w:shd w:val="clear" w:color="auto" w:fill="F2F2F2" w:themeFill="background1" w:themeFillShade="F2"/>
            <w:vAlign w:val="bottom"/>
          </w:tcPr>
          <w:p w14:paraId="11564D9E" w14:textId="77777777" w:rsidR="000A0BF0" w:rsidRPr="00D41835" w:rsidRDefault="000A0BF0">
            <w:pPr>
              <w:jc w:val="center"/>
            </w:pPr>
            <w:r w:rsidRPr="00D41835">
              <w:t>10</w:t>
            </w:r>
          </w:p>
        </w:tc>
        <w:tc>
          <w:tcPr>
            <w:tcW w:w="1701" w:type="dxa"/>
            <w:tcBorders>
              <w:bottom w:val="single" w:sz="12" w:space="0" w:color="FFFFFF" w:themeColor="background1"/>
            </w:tcBorders>
            <w:shd w:val="clear" w:color="auto" w:fill="F2F2F2" w:themeFill="background1" w:themeFillShade="F2"/>
            <w:vAlign w:val="bottom"/>
          </w:tcPr>
          <w:p w14:paraId="36EC61AB" w14:textId="77777777" w:rsidR="000A0BF0" w:rsidRPr="00D41835" w:rsidRDefault="000A0BF0">
            <w:pPr>
              <w:jc w:val="center"/>
            </w:pPr>
            <w:r w:rsidRPr="00D41835">
              <w:t>3%</w:t>
            </w:r>
          </w:p>
        </w:tc>
        <w:tc>
          <w:tcPr>
            <w:tcW w:w="1701" w:type="dxa"/>
            <w:tcBorders>
              <w:bottom w:val="single" w:sz="12" w:space="0" w:color="FFFFFF" w:themeColor="background1"/>
            </w:tcBorders>
            <w:shd w:val="clear" w:color="auto" w:fill="F2F2F2" w:themeFill="background1" w:themeFillShade="F2"/>
            <w:vAlign w:val="bottom"/>
          </w:tcPr>
          <w:p w14:paraId="256BAA99" w14:textId="77777777" w:rsidR="000A0BF0" w:rsidRPr="00D41835" w:rsidRDefault="000A0BF0">
            <w:pPr>
              <w:jc w:val="center"/>
            </w:pPr>
            <w:r w:rsidRPr="00D41835">
              <w:t>1%</w:t>
            </w:r>
          </w:p>
        </w:tc>
      </w:tr>
      <w:tr w:rsidR="000A0BF0" w:rsidRPr="00D41835" w14:paraId="07B7368C" w14:textId="77777777">
        <w:trPr>
          <w:trHeight w:val="283"/>
          <w:jc w:val="center"/>
        </w:trPr>
        <w:tc>
          <w:tcPr>
            <w:tcW w:w="3256" w:type="dxa"/>
            <w:gridSpan w:val="2"/>
            <w:tcBorders>
              <w:top w:val="single" w:sz="12" w:space="0" w:color="FFFFFF" w:themeColor="background1"/>
            </w:tcBorders>
            <w:shd w:val="clear" w:color="auto" w:fill="001E61"/>
          </w:tcPr>
          <w:p w14:paraId="79A2920F" w14:textId="77777777" w:rsidR="000A0BF0" w:rsidRPr="00D41835" w:rsidRDefault="000A0BF0">
            <w:pPr>
              <w:jc w:val="right"/>
            </w:pPr>
            <w:r w:rsidRPr="00D41835">
              <w:rPr>
                <w:b/>
                <w:bCs/>
                <w:color w:val="FFFFFF" w:themeColor="background1"/>
              </w:rPr>
              <w:t>Total sample size</w:t>
            </w:r>
          </w:p>
        </w:tc>
        <w:tc>
          <w:tcPr>
            <w:tcW w:w="1701" w:type="dxa"/>
            <w:tcBorders>
              <w:top w:val="single" w:sz="12" w:space="0" w:color="FFFFFF" w:themeColor="background1"/>
            </w:tcBorders>
            <w:shd w:val="clear" w:color="auto" w:fill="001E61"/>
          </w:tcPr>
          <w:p w14:paraId="6CCA4CF2" w14:textId="77777777" w:rsidR="000A0BF0" w:rsidRPr="00D41835" w:rsidRDefault="000A0BF0">
            <w:pPr>
              <w:jc w:val="center"/>
              <w:rPr>
                <w:b/>
                <w:bCs/>
              </w:rPr>
            </w:pPr>
            <w:r w:rsidRPr="00D41835">
              <w:rPr>
                <w:b/>
                <w:bCs/>
              </w:rPr>
              <w:t>381</w:t>
            </w:r>
          </w:p>
        </w:tc>
        <w:tc>
          <w:tcPr>
            <w:tcW w:w="1701" w:type="dxa"/>
            <w:tcBorders>
              <w:top w:val="single" w:sz="12" w:space="0" w:color="FFFFFF" w:themeColor="background1"/>
            </w:tcBorders>
            <w:shd w:val="clear" w:color="auto" w:fill="001E61"/>
          </w:tcPr>
          <w:p w14:paraId="27F6D7BA" w14:textId="77777777" w:rsidR="000A0BF0" w:rsidRPr="00D41835" w:rsidRDefault="000A0BF0">
            <w:pPr>
              <w:jc w:val="center"/>
            </w:pPr>
          </w:p>
        </w:tc>
        <w:tc>
          <w:tcPr>
            <w:tcW w:w="1701" w:type="dxa"/>
            <w:tcBorders>
              <w:top w:val="single" w:sz="12" w:space="0" w:color="FFFFFF" w:themeColor="background1"/>
            </w:tcBorders>
            <w:shd w:val="clear" w:color="auto" w:fill="001E61"/>
          </w:tcPr>
          <w:p w14:paraId="43BEBF21" w14:textId="77777777" w:rsidR="000A0BF0" w:rsidRPr="00D41835" w:rsidRDefault="000A0BF0">
            <w:pPr>
              <w:jc w:val="center"/>
            </w:pPr>
          </w:p>
        </w:tc>
      </w:tr>
    </w:tbl>
    <w:p w14:paraId="63A8554B" w14:textId="77777777" w:rsidR="00BF6EAE" w:rsidRPr="00D41835" w:rsidRDefault="00BF6EAE" w:rsidP="00BF6EAE">
      <w:pPr>
        <w:pStyle w:val="Heading5"/>
        <w:spacing w:before="120"/>
      </w:pPr>
      <w:r w:rsidRPr="00D41835">
        <w:t>Statistical precision</w:t>
      </w:r>
    </w:p>
    <w:p w14:paraId="4BDD1169" w14:textId="5E2F2D94" w:rsidR="00BF6EAE" w:rsidRPr="00D41835" w:rsidRDefault="00BF6EAE" w:rsidP="74F12444">
      <w:pPr>
        <w:spacing w:before="120"/>
        <w:rPr>
          <w:rStyle w:val="eop"/>
        </w:rPr>
      </w:pPr>
      <w:r w:rsidRPr="74F12444">
        <w:rPr>
          <w:rStyle w:val="eop"/>
        </w:rPr>
        <w:t>Overall percentage results for questions answered by a particular number of survey</w:t>
      </w:r>
      <w:r w:rsidRPr="74F12444">
        <w:rPr>
          <w:rStyle w:val="eop"/>
          <w:b/>
          <w:bCs/>
        </w:rPr>
        <w:t xml:space="preserve"> </w:t>
      </w:r>
      <w:r w:rsidRPr="74F12444">
        <w:rPr>
          <w:rStyle w:val="eop"/>
        </w:rPr>
        <w:t>respondents have a specific degree of sampling error (i.e. confidence interval) at the 95% level of statistical confidence. That is, there is a 95% probability (abstracting from non-sampling error) that the results will be within +/- percentage points (pp) of the results that would have been obtained if the entire target population had responded. For instance, for questions answered by all</w:t>
      </w:r>
      <w:r w:rsidR="008E59D5" w:rsidRPr="74F12444">
        <w:rPr>
          <w:rStyle w:val="eop"/>
        </w:rPr>
        <w:t xml:space="preserve"> </w:t>
      </w:r>
      <w:r w:rsidRPr="74F12444">
        <w:rPr>
          <w:rStyle w:val="eop"/>
        </w:rPr>
        <w:t>/ most respondents, the 95% confidence interval is no greater than +/-</w:t>
      </w:r>
      <w:r w:rsidR="0065670E" w:rsidRPr="74F12444">
        <w:rPr>
          <w:rStyle w:val="eop"/>
        </w:rPr>
        <w:t>5</w:t>
      </w:r>
      <w:r w:rsidRPr="74F12444">
        <w:rPr>
          <w:rStyle w:val="eop"/>
        </w:rPr>
        <w:t>pp. Higher degrees of sampling error apply to questions answered by fewer respondents.</w:t>
      </w:r>
    </w:p>
    <w:p w14:paraId="7AF1C9F3" w14:textId="3C16770D" w:rsidR="00BF6EAE" w:rsidRPr="00D41835" w:rsidRDefault="00BF6EAE" w:rsidP="74F12444">
      <w:pPr>
        <w:rPr>
          <w:rStyle w:val="eop"/>
        </w:rPr>
      </w:pPr>
      <w:r w:rsidRPr="00D41835">
        <w:rPr>
          <w:rStyle w:val="eop"/>
        </w:rPr>
        <w:fldChar w:fldCharType="begin"/>
      </w:r>
      <w:r w:rsidRPr="00D41835">
        <w:rPr>
          <w:rStyle w:val="eop"/>
        </w:rPr>
        <w:instrText xml:space="preserve"> REF _Ref142323724 \h  \* MERGEFORMAT </w:instrText>
      </w:r>
      <w:r w:rsidRPr="00D41835">
        <w:rPr>
          <w:rStyle w:val="eop"/>
        </w:rPr>
      </w:r>
      <w:r w:rsidRPr="00D41835">
        <w:rPr>
          <w:rStyle w:val="eop"/>
        </w:rPr>
        <w:fldChar w:fldCharType="separate"/>
      </w:r>
      <w:r w:rsidR="00412D2E" w:rsidRPr="00412D2E">
        <w:rPr>
          <w:rStyle w:val="eop"/>
        </w:rPr>
        <w:t xml:space="preserve">Table </w:t>
      </w:r>
      <w:r w:rsidRPr="00D41835">
        <w:rPr>
          <w:rStyle w:val="eop"/>
        </w:rPr>
        <w:fldChar w:fldCharType="end"/>
      </w:r>
      <w:r w:rsidR="0009661A">
        <w:rPr>
          <w:rStyle w:val="eop"/>
        </w:rPr>
        <w:t>2</w:t>
      </w:r>
      <w:r w:rsidRPr="00D41835">
        <w:rPr>
          <w:rStyle w:val="eop"/>
        </w:rPr>
        <w:t xml:space="preserve"> provides indicative confidence intervals for different response sizes within the overall sample by respondent groups for this survey, using the total population size as at </w:t>
      </w:r>
      <w:r w:rsidR="004C0F86" w:rsidRPr="00D41835">
        <w:rPr>
          <w:rStyle w:val="eop"/>
        </w:rPr>
        <w:t xml:space="preserve">March </w:t>
      </w:r>
      <w:r w:rsidRPr="00D41835">
        <w:rPr>
          <w:rStyle w:val="eop"/>
        </w:rPr>
        <w:t>2025 (39,088 registrants overall).</w:t>
      </w:r>
      <w:r w:rsidR="001F15AA">
        <w:rPr>
          <w:rStyle w:val="eop"/>
        </w:rPr>
        <w:t xml:space="preserve"> </w:t>
      </w:r>
      <w:bookmarkStart w:id="12" w:name="_Hlk205472860"/>
      <w:r w:rsidR="001F15AA">
        <w:rPr>
          <w:rStyle w:val="eop"/>
        </w:rPr>
        <w:t xml:space="preserve">Of the 39,088 in the </w:t>
      </w:r>
      <w:r w:rsidR="001E42DA">
        <w:rPr>
          <w:rStyle w:val="eop"/>
        </w:rPr>
        <w:t xml:space="preserve">March </w:t>
      </w:r>
      <w:r w:rsidR="001F15AA">
        <w:rPr>
          <w:rStyle w:val="eop"/>
        </w:rPr>
        <w:t>extract</w:t>
      </w:r>
      <w:r w:rsidR="001E42DA">
        <w:rPr>
          <w:rStyle w:val="eop"/>
        </w:rPr>
        <w:t xml:space="preserve"> provided to O</w:t>
      </w:r>
      <w:r w:rsidR="0048262C">
        <w:rPr>
          <w:rStyle w:val="eop"/>
        </w:rPr>
        <w:t>RIMA</w:t>
      </w:r>
      <w:r w:rsidR="001F15AA">
        <w:rPr>
          <w:rStyle w:val="eop"/>
        </w:rPr>
        <w:t xml:space="preserve">, </w:t>
      </w:r>
      <w:r w:rsidR="001E42DA" w:rsidRPr="001E42DA">
        <w:t>9,726</w:t>
      </w:r>
      <w:r w:rsidR="001E42DA">
        <w:t xml:space="preserve"> </w:t>
      </w:r>
      <w:r w:rsidR="006226A8">
        <w:t xml:space="preserve">current registrants had consented to </w:t>
      </w:r>
      <w:r w:rsidR="00D92B2C">
        <w:t xml:space="preserve">be contacted for </w:t>
      </w:r>
      <w:r w:rsidR="006226A8">
        <w:t>research</w:t>
      </w:r>
      <w:r w:rsidR="00D92B2C">
        <w:t xml:space="preserve"> purposes, while </w:t>
      </w:r>
      <w:r w:rsidR="00D92B2C" w:rsidRPr="00D92B2C">
        <w:t>3,224</w:t>
      </w:r>
      <w:r w:rsidR="00D92B2C">
        <w:t xml:space="preserve"> former registrants had consented.</w:t>
      </w:r>
      <w:bookmarkEnd w:id="12"/>
    </w:p>
    <w:p w14:paraId="28DD6331" w14:textId="25B03C70" w:rsidR="00BF6EAE" w:rsidRPr="00D41835" w:rsidRDefault="00BF6EAE" w:rsidP="00BF6EAE">
      <w:pPr>
        <w:pStyle w:val="TableTitle"/>
        <w:keepNext/>
        <w:spacing w:before="240" w:after="120"/>
        <w:jc w:val="center"/>
      </w:pPr>
      <w:r w:rsidRPr="00D41835">
        <w:t xml:space="preserve">Table </w:t>
      </w:r>
      <w:r w:rsidR="0009661A">
        <w:t>2</w:t>
      </w:r>
      <w:r w:rsidRPr="00D41835">
        <w:t>. Indicative confidence intervals (+/-) at the 95% confidence level</w:t>
      </w:r>
    </w:p>
    <w:tbl>
      <w:tblPr>
        <w:tblStyle w:val="TableGrid"/>
        <w:tblW w:w="9209" w:type="dxa"/>
        <w:tblLook w:val="04A0" w:firstRow="1" w:lastRow="0" w:firstColumn="1" w:lastColumn="0" w:noHBand="0" w:noVBand="1"/>
      </w:tblPr>
      <w:tblGrid>
        <w:gridCol w:w="4957"/>
        <w:gridCol w:w="1984"/>
        <w:gridCol w:w="2268"/>
      </w:tblGrid>
      <w:tr w:rsidR="00BF6EAE" w:rsidRPr="00D41835" w14:paraId="0E1926CE" w14:textId="77777777">
        <w:tc>
          <w:tcPr>
            <w:tcW w:w="4957" w:type="dxa"/>
            <w:shd w:val="clear" w:color="auto" w:fill="001E61"/>
          </w:tcPr>
          <w:p w14:paraId="503328A4" w14:textId="77777777" w:rsidR="00BF6EAE" w:rsidRPr="00D41835" w:rsidRDefault="00BF6EAE">
            <w:pPr>
              <w:pStyle w:val="TableHeading"/>
              <w:spacing w:before="40" w:after="40"/>
            </w:pPr>
            <w:r w:rsidRPr="00D41835">
              <w:t>Group</w:t>
            </w:r>
          </w:p>
        </w:tc>
        <w:tc>
          <w:tcPr>
            <w:tcW w:w="1984" w:type="dxa"/>
            <w:shd w:val="clear" w:color="auto" w:fill="001E61"/>
          </w:tcPr>
          <w:p w14:paraId="55AAED40" w14:textId="77777777" w:rsidR="00BF6EAE" w:rsidRPr="00D41835" w:rsidRDefault="00BF6EAE">
            <w:pPr>
              <w:pStyle w:val="TableHeading"/>
              <w:spacing w:before="40" w:after="40"/>
            </w:pPr>
            <w:r w:rsidRPr="00D41835">
              <w:t xml:space="preserve">Total response size </w:t>
            </w:r>
            <w:r w:rsidRPr="00D41835">
              <w:br/>
              <w:t>(n=)</w:t>
            </w:r>
          </w:p>
        </w:tc>
        <w:tc>
          <w:tcPr>
            <w:tcW w:w="2268" w:type="dxa"/>
            <w:shd w:val="clear" w:color="auto" w:fill="001E61"/>
          </w:tcPr>
          <w:p w14:paraId="195C89A4" w14:textId="77777777" w:rsidR="00BF6EAE" w:rsidRPr="00D41835" w:rsidRDefault="00BF6EAE">
            <w:pPr>
              <w:pStyle w:val="TableHeading"/>
              <w:spacing w:before="40" w:after="40"/>
            </w:pPr>
            <w:r w:rsidRPr="00D41835">
              <w:t>Indicative confidence intervals (95%)</w:t>
            </w:r>
          </w:p>
        </w:tc>
      </w:tr>
      <w:tr w:rsidR="00BF6EAE" w:rsidRPr="00D41835" w14:paraId="4DB2DEAD" w14:textId="77777777">
        <w:tc>
          <w:tcPr>
            <w:tcW w:w="4957" w:type="dxa"/>
          </w:tcPr>
          <w:p w14:paraId="75F27896" w14:textId="77777777" w:rsidR="00BF6EAE" w:rsidRPr="00D41835" w:rsidRDefault="00BF6EAE">
            <w:pPr>
              <w:pStyle w:val="TableText"/>
              <w:spacing w:before="40" w:after="40"/>
            </w:pPr>
            <w:r w:rsidRPr="00D41835">
              <w:t>Overall</w:t>
            </w:r>
          </w:p>
        </w:tc>
        <w:tc>
          <w:tcPr>
            <w:tcW w:w="1984" w:type="dxa"/>
          </w:tcPr>
          <w:p w14:paraId="720904D4" w14:textId="4C867552" w:rsidR="00BF6EAE" w:rsidRPr="00D41835" w:rsidRDefault="00BF6EAE">
            <w:pPr>
              <w:pStyle w:val="TableText"/>
              <w:spacing w:before="40" w:after="40"/>
              <w:jc w:val="center"/>
            </w:pPr>
            <w:r w:rsidRPr="00D41835">
              <w:t>381</w:t>
            </w:r>
          </w:p>
        </w:tc>
        <w:tc>
          <w:tcPr>
            <w:tcW w:w="2268" w:type="dxa"/>
          </w:tcPr>
          <w:p w14:paraId="5F0B4069" w14:textId="1E578756" w:rsidR="00BF6EAE" w:rsidRPr="00D41835" w:rsidRDefault="00BF6EAE">
            <w:pPr>
              <w:pStyle w:val="TableText"/>
              <w:spacing w:before="40" w:after="40"/>
              <w:jc w:val="center"/>
            </w:pPr>
            <w:r w:rsidRPr="00D41835">
              <w:t>±5 pp</w:t>
            </w:r>
          </w:p>
        </w:tc>
      </w:tr>
      <w:tr w:rsidR="00BF6EAE" w:rsidRPr="00D41835" w14:paraId="61CEFC3C" w14:textId="77777777">
        <w:tc>
          <w:tcPr>
            <w:tcW w:w="4957" w:type="dxa"/>
          </w:tcPr>
          <w:p w14:paraId="62156737" w14:textId="206C4362" w:rsidR="00BF6EAE" w:rsidRPr="00D41835" w:rsidRDefault="00BF6EAE">
            <w:pPr>
              <w:pStyle w:val="TableText"/>
              <w:spacing w:before="40" w:after="40"/>
            </w:pPr>
            <w:r w:rsidRPr="00D41835">
              <w:t>Respondents classified as problem gamblers</w:t>
            </w:r>
            <w:r w:rsidR="001E149A">
              <w:t>*</w:t>
            </w:r>
          </w:p>
        </w:tc>
        <w:tc>
          <w:tcPr>
            <w:tcW w:w="1984" w:type="dxa"/>
          </w:tcPr>
          <w:p w14:paraId="6A25970C" w14:textId="044A59BE" w:rsidR="00BF6EAE" w:rsidRPr="00D41835" w:rsidRDefault="00927806">
            <w:pPr>
              <w:pStyle w:val="TableText"/>
              <w:spacing w:before="40" w:after="40"/>
              <w:jc w:val="center"/>
            </w:pPr>
            <w:r w:rsidRPr="00D41835">
              <w:t>171</w:t>
            </w:r>
          </w:p>
        </w:tc>
        <w:tc>
          <w:tcPr>
            <w:tcW w:w="2268" w:type="dxa"/>
          </w:tcPr>
          <w:p w14:paraId="3F20A10B" w14:textId="5F0D58BA" w:rsidR="00BF6EAE" w:rsidRPr="00D41835" w:rsidRDefault="00BF6EAE">
            <w:pPr>
              <w:pStyle w:val="TableText"/>
              <w:spacing w:before="40" w:after="40"/>
              <w:jc w:val="center"/>
            </w:pPr>
            <w:r w:rsidRPr="00D41835">
              <w:t>±</w:t>
            </w:r>
            <w:r w:rsidR="00927806" w:rsidRPr="00D41835">
              <w:t>7</w:t>
            </w:r>
            <w:r w:rsidRPr="00D41835">
              <w:t xml:space="preserve"> pp</w:t>
            </w:r>
          </w:p>
        </w:tc>
      </w:tr>
      <w:tr w:rsidR="00BF6EAE" w:rsidRPr="00D41835" w14:paraId="22C41875" w14:textId="77777777">
        <w:trPr>
          <w:trHeight w:val="320"/>
        </w:trPr>
        <w:tc>
          <w:tcPr>
            <w:tcW w:w="4957" w:type="dxa"/>
          </w:tcPr>
          <w:p w14:paraId="5CAF7072" w14:textId="77777777" w:rsidR="00BF6EAE" w:rsidRPr="00D41835" w:rsidRDefault="00BF6EAE">
            <w:pPr>
              <w:pStyle w:val="TableText"/>
              <w:spacing w:before="40" w:after="40"/>
            </w:pPr>
            <w:r w:rsidRPr="00D41835">
              <w:t>Respondents classified as moderate risk gamblers</w:t>
            </w:r>
          </w:p>
        </w:tc>
        <w:tc>
          <w:tcPr>
            <w:tcW w:w="1984" w:type="dxa"/>
          </w:tcPr>
          <w:p w14:paraId="5179BFC5" w14:textId="085E967D" w:rsidR="00BF6EAE" w:rsidRPr="00D41835" w:rsidRDefault="00927806">
            <w:pPr>
              <w:pStyle w:val="TableText"/>
              <w:spacing w:before="40" w:after="40"/>
              <w:jc w:val="center"/>
            </w:pPr>
            <w:r w:rsidRPr="00D41835">
              <w:t>46</w:t>
            </w:r>
          </w:p>
        </w:tc>
        <w:tc>
          <w:tcPr>
            <w:tcW w:w="2268" w:type="dxa"/>
          </w:tcPr>
          <w:p w14:paraId="46BEDA28" w14:textId="374D3701" w:rsidR="00BF6EAE" w:rsidRPr="00D41835" w:rsidRDefault="00BF6EAE">
            <w:pPr>
              <w:pStyle w:val="TableText"/>
              <w:spacing w:before="40" w:after="40"/>
              <w:jc w:val="center"/>
            </w:pPr>
            <w:r w:rsidRPr="00D41835">
              <w:t>±1</w:t>
            </w:r>
            <w:r w:rsidR="00927806" w:rsidRPr="00D41835">
              <w:t>4</w:t>
            </w:r>
            <w:r w:rsidRPr="00D41835">
              <w:t xml:space="preserve"> pp</w:t>
            </w:r>
          </w:p>
        </w:tc>
      </w:tr>
      <w:tr w:rsidR="00BF6EAE" w:rsidRPr="00D41835" w14:paraId="240B28A1" w14:textId="77777777">
        <w:trPr>
          <w:trHeight w:val="320"/>
        </w:trPr>
        <w:tc>
          <w:tcPr>
            <w:tcW w:w="4957" w:type="dxa"/>
          </w:tcPr>
          <w:p w14:paraId="57EB17DF" w14:textId="133A6F58" w:rsidR="00BF6EAE" w:rsidRPr="00D41835" w:rsidRDefault="00BF6EAE">
            <w:pPr>
              <w:pStyle w:val="TableText"/>
              <w:spacing w:before="40" w:after="40"/>
            </w:pPr>
            <w:r w:rsidRPr="00D41835">
              <w:t xml:space="preserve">Respondents classified as </w:t>
            </w:r>
            <w:r w:rsidR="000806F0" w:rsidRPr="00D41835">
              <w:t>not at risk (</w:t>
            </w:r>
            <w:r w:rsidRPr="00D41835">
              <w:t>no or low risk</w:t>
            </w:r>
            <w:r w:rsidR="000806F0" w:rsidRPr="00D41835">
              <w:t>)</w:t>
            </w:r>
            <w:r w:rsidRPr="00D41835">
              <w:t xml:space="preserve"> gamblers</w:t>
            </w:r>
          </w:p>
        </w:tc>
        <w:tc>
          <w:tcPr>
            <w:tcW w:w="1984" w:type="dxa"/>
          </w:tcPr>
          <w:p w14:paraId="70FF97E8" w14:textId="4D90C9C8" w:rsidR="00BF6EAE" w:rsidRPr="00D41835" w:rsidRDefault="00927806">
            <w:pPr>
              <w:pStyle w:val="TableText"/>
              <w:spacing w:before="40" w:after="40"/>
              <w:jc w:val="center"/>
            </w:pPr>
            <w:r w:rsidRPr="00D41835">
              <w:t>99</w:t>
            </w:r>
          </w:p>
        </w:tc>
        <w:tc>
          <w:tcPr>
            <w:tcW w:w="2268" w:type="dxa"/>
          </w:tcPr>
          <w:p w14:paraId="18738D94" w14:textId="7D56FA6B" w:rsidR="00BF6EAE" w:rsidRPr="00D41835" w:rsidRDefault="00BF6EAE">
            <w:pPr>
              <w:pStyle w:val="TableText"/>
              <w:spacing w:before="40" w:after="40"/>
              <w:jc w:val="center"/>
            </w:pPr>
            <w:r w:rsidRPr="00D41835">
              <w:t>±</w:t>
            </w:r>
            <w:r w:rsidR="00927806" w:rsidRPr="00D41835">
              <w:t>10</w:t>
            </w:r>
            <w:r w:rsidRPr="00D41835">
              <w:t xml:space="preserve"> pp</w:t>
            </w:r>
          </w:p>
        </w:tc>
      </w:tr>
    </w:tbl>
    <w:p w14:paraId="5B22755D" w14:textId="7D4553F9" w:rsidR="00BF6EAE" w:rsidRPr="002A5950" w:rsidRDefault="00BF6EAE" w:rsidP="002A5950">
      <w:pPr>
        <w:pStyle w:val="Caption"/>
        <w:jc w:val="left"/>
        <w:rPr>
          <w:i w:val="0"/>
          <w:iCs w:val="0"/>
          <w:color w:val="auto"/>
          <w:sz w:val="19"/>
          <w:szCs w:val="19"/>
        </w:rPr>
      </w:pPr>
      <w:r w:rsidRPr="00D41835">
        <w:rPr>
          <w:color w:val="auto"/>
          <w:sz w:val="19"/>
          <w:szCs w:val="19"/>
        </w:rPr>
        <w:t>Note: These confidence intervals are upper bound levels based on percentage results of 50%. For higher or lower percentage results, the confidence intervals will be narrower.</w:t>
      </w:r>
      <w:r w:rsidR="001E149A">
        <w:rPr>
          <w:color w:val="auto"/>
          <w:sz w:val="19"/>
          <w:szCs w:val="19"/>
        </w:rPr>
        <w:br/>
      </w:r>
      <w:r w:rsidR="001E149A">
        <w:rPr>
          <w:i w:val="0"/>
          <w:iCs w:val="0"/>
          <w:color w:val="auto"/>
          <w:sz w:val="19"/>
          <w:szCs w:val="19"/>
        </w:rPr>
        <w:t>* This terminology is sourced from the Problem Ga</w:t>
      </w:r>
      <w:r w:rsidR="00AF530C">
        <w:rPr>
          <w:i w:val="0"/>
          <w:iCs w:val="0"/>
          <w:color w:val="auto"/>
          <w:sz w:val="19"/>
          <w:szCs w:val="19"/>
        </w:rPr>
        <w:t>mbling Severity Index (PGSI)</w:t>
      </w:r>
      <w:r w:rsidR="00733E17">
        <w:rPr>
          <w:i w:val="0"/>
          <w:iCs w:val="0"/>
          <w:color w:val="auto"/>
          <w:sz w:val="19"/>
          <w:szCs w:val="19"/>
        </w:rPr>
        <w:t>, a standardised measure of at-risk behaviour in problem gambling.</w:t>
      </w:r>
    </w:p>
    <w:p w14:paraId="18451A48" w14:textId="0C8597A9" w:rsidR="00133235" w:rsidRPr="00D41835" w:rsidRDefault="00133235" w:rsidP="00133235">
      <w:pPr>
        <w:pStyle w:val="Heading3"/>
      </w:pPr>
      <w:r w:rsidRPr="00D41835">
        <w:t>Follow-up qualitative research</w:t>
      </w:r>
    </w:p>
    <w:p w14:paraId="4F13691F" w14:textId="2B935285" w:rsidR="003A51C9" w:rsidRPr="00D41835" w:rsidRDefault="003A51C9" w:rsidP="0065670E">
      <w:pPr>
        <w:spacing w:before="120"/>
        <w:rPr>
          <w:highlight w:val="yellow"/>
        </w:rPr>
      </w:pPr>
      <w:r w:rsidRPr="00D41835">
        <w:t>The follow-up qualitative research was conducted between 30 June – 4 July with a total of n=15 participants. The purpose of the follow-up qualitative research was to collect more in-depth feedback from survey respondents about their experiences of the Register, as well as to explore areas of interest identified from the findings of the quantitative research.</w:t>
      </w:r>
    </w:p>
    <w:p w14:paraId="36B4BBC7" w14:textId="5ABFDAB9" w:rsidR="003A51C9" w:rsidRPr="00D41835" w:rsidRDefault="003A51C9" w:rsidP="003A51C9">
      <w:r w:rsidRPr="00D41835">
        <w:t xml:space="preserve">Participants for the follow-up qualitative research were recruited from survey respondents to the </w:t>
      </w:r>
      <w:r w:rsidR="0065670E" w:rsidRPr="00D41835">
        <w:t xml:space="preserve">core </w:t>
      </w:r>
      <w:r w:rsidRPr="00D41835">
        <w:t>quantitative survey who opted-in to participate in further research. Select</w:t>
      </w:r>
      <w:r w:rsidR="004B584A" w:rsidRPr="00D41835">
        <w:t>ed</w:t>
      </w:r>
      <w:r w:rsidRPr="00D41835">
        <w:t xml:space="preserve"> respondents were invited to participate based on their survey responses and demographic characteristics. Specifically, the qualitative research targeted survey respondents who:</w:t>
      </w:r>
    </w:p>
    <w:p w14:paraId="4E94A240" w14:textId="0D36DCCD" w:rsidR="003A51C9" w:rsidRPr="00D41835" w:rsidRDefault="003A51C9" w:rsidP="0065670E">
      <w:pPr>
        <w:pStyle w:val="BulletMultiLevelList"/>
        <w:spacing w:after="120"/>
        <w:ind w:left="714"/>
      </w:pPr>
      <w:r w:rsidRPr="00D41835">
        <w:t>Reported attitudinal barriers to signing up to the</w:t>
      </w:r>
      <w:r w:rsidR="008E52E1" w:rsidRPr="00D41835">
        <w:t xml:space="preserve"> Register </w:t>
      </w:r>
      <w:r w:rsidRPr="00D41835">
        <w:t>(n=8)</w:t>
      </w:r>
      <w:bookmarkStart w:id="13" w:name="_Ref202972629"/>
      <w:r w:rsidRPr="00D41835">
        <w:rPr>
          <w:rStyle w:val="FootnoteReference"/>
        </w:rPr>
        <w:footnoteReference w:id="3"/>
      </w:r>
      <w:bookmarkEnd w:id="13"/>
      <w:r w:rsidR="00CF6B4A">
        <w:t>,</w:t>
      </w:r>
    </w:p>
    <w:p w14:paraId="37214CBD" w14:textId="34CC845E" w:rsidR="003A51C9" w:rsidRPr="00D41835" w:rsidRDefault="003A51C9" w:rsidP="003A51C9">
      <w:pPr>
        <w:pStyle w:val="BulletMultiLevelList"/>
        <w:spacing w:before="0" w:after="120"/>
        <w:ind w:left="720" w:hanging="360"/>
      </w:pPr>
      <w:r w:rsidRPr="00D41835">
        <w:t>Had increased gambling types not covered by the</w:t>
      </w:r>
      <w:r w:rsidR="008E52E1" w:rsidRPr="00D41835">
        <w:t xml:space="preserve"> Register </w:t>
      </w:r>
      <w:r w:rsidRPr="00D41835">
        <w:t>or began new gambling types while on the</w:t>
      </w:r>
      <w:r w:rsidR="008E52E1" w:rsidRPr="00D41835">
        <w:t xml:space="preserve"> Register </w:t>
      </w:r>
      <w:r w:rsidRPr="00D41835">
        <w:t xml:space="preserve">(n=11); and </w:t>
      </w:r>
    </w:p>
    <w:p w14:paraId="1389C02F" w14:textId="5D69C187" w:rsidR="003A51C9" w:rsidRPr="00D41835" w:rsidRDefault="003A51C9" w:rsidP="003A51C9">
      <w:pPr>
        <w:pStyle w:val="BulletMultiLevelList"/>
        <w:spacing w:before="0" w:after="120"/>
        <w:ind w:left="720" w:hanging="360"/>
      </w:pPr>
      <w:r w:rsidRPr="00D41835">
        <w:t>Reported lower levels of effectiveness of the</w:t>
      </w:r>
      <w:r w:rsidR="008E52E1" w:rsidRPr="00D41835">
        <w:t xml:space="preserve"> Register </w:t>
      </w:r>
      <w:r w:rsidRPr="00D41835">
        <w:t>blocking direct marketing materials (n=6).</w:t>
      </w:r>
    </w:p>
    <w:p w14:paraId="0752F786" w14:textId="77777777" w:rsidR="00180533" w:rsidRDefault="003A51C9" w:rsidP="003A51C9">
      <w:r w:rsidRPr="00D41835">
        <w:t xml:space="preserve">Interviews were conducted via </w:t>
      </w:r>
      <w:r w:rsidR="00062F51">
        <w:t>phone</w:t>
      </w:r>
      <w:r w:rsidRPr="00D41835">
        <w:t xml:space="preserve"> (n=11) or online (n=4) based on participants’ preference. All participants received a $80 e-gift card voucher </w:t>
      </w:r>
      <w:r w:rsidR="00DA62B0">
        <w:t xml:space="preserve">(which could not be used for gambling) </w:t>
      </w:r>
      <w:r w:rsidRPr="00D41835">
        <w:t>as a thank you for their time.</w:t>
      </w:r>
    </w:p>
    <w:p w14:paraId="6EABD535" w14:textId="0CC1660A" w:rsidR="0059718C" w:rsidRDefault="0059718C" w:rsidP="003A51C9">
      <w:pPr>
        <w:sectPr w:rsidR="0059718C" w:rsidSect="00082A62">
          <w:pgSz w:w="11906" w:h="16838"/>
          <w:pgMar w:top="1702" w:right="1440" w:bottom="1134" w:left="1440" w:header="567" w:footer="708" w:gutter="0"/>
          <w:cols w:space="708"/>
          <w:docGrid w:linePitch="360"/>
        </w:sectPr>
      </w:pPr>
    </w:p>
    <w:p w14:paraId="7320BBC2" w14:textId="77777777" w:rsidR="00BB42CA" w:rsidRPr="00D41835" w:rsidRDefault="00BB42CA" w:rsidP="00BB42CA">
      <w:pPr>
        <w:pStyle w:val="Heading3"/>
        <w:spacing w:before="120"/>
      </w:pPr>
      <w:r w:rsidRPr="00D41835">
        <w:t>Online survey of interactive gamblers never on the Register</w:t>
      </w:r>
    </w:p>
    <w:p w14:paraId="49CFEC06" w14:textId="77777777" w:rsidR="00BB42CA" w:rsidRPr="00D41835" w:rsidRDefault="00BB42CA" w:rsidP="00BB42CA">
      <w:pPr>
        <w:pStyle w:val="Heading5"/>
        <w:spacing w:before="120"/>
      </w:pPr>
      <w:r w:rsidRPr="00D41835">
        <w:t>Survey sampling frame</w:t>
      </w:r>
    </w:p>
    <w:p w14:paraId="489E8768" w14:textId="77777777" w:rsidR="00BB42CA" w:rsidRPr="00D41835" w:rsidRDefault="00BB42CA" w:rsidP="00BB42CA">
      <w:pPr>
        <w:spacing w:before="120"/>
      </w:pPr>
      <w:r w:rsidRPr="00D41835">
        <w:t xml:space="preserve">The online survey of interactive gamblers who had never signed up for BetStop – the National Self-Exclusion Register™ (the Register) was conducted between 8 – 23 May 2025. The sample comprised </w:t>
      </w:r>
      <w:bookmarkStart w:id="14" w:name="_Hlk201139919"/>
      <w:r w:rsidRPr="00D41835">
        <w:t>Australians aged 18 years and over who participated in interactive gambling at least once in the previous 6 months, who were not currently or were not previously on the Register. Interactive gambling was defined as online betting services, lotteries and gaming</w:t>
      </w:r>
      <w:bookmarkEnd w:id="14"/>
      <w:r w:rsidRPr="00D41835">
        <w:t>. A total sample size of n=533 was achieved.</w:t>
      </w:r>
    </w:p>
    <w:p w14:paraId="04BD89D6" w14:textId="72743EA2" w:rsidR="00BB42CA" w:rsidRPr="00D41835" w:rsidRDefault="00BB42CA" w:rsidP="00BB42CA">
      <w:pPr>
        <w:spacing w:before="120"/>
      </w:pPr>
      <w:r w:rsidRPr="00D41835">
        <w:t xml:space="preserve">The online survey sample sourced from a high-quality online panel developed and maintained by The Online Research Unit (ORU). The ORU is a member of </w:t>
      </w:r>
      <w:r>
        <w:t>the Australian Data and Insights Association (</w:t>
      </w:r>
      <w:r w:rsidRPr="00D41835">
        <w:t>ADIA</w:t>
      </w:r>
      <w:r>
        <w:t xml:space="preserve">) </w:t>
      </w:r>
      <w:r w:rsidRPr="00D41835">
        <w:t>and complies with the Privacy Code (Market and Social Research) 2021.</w:t>
      </w:r>
    </w:p>
    <w:p w14:paraId="765D7D2D" w14:textId="7093C51C" w:rsidR="00BB42CA" w:rsidRPr="00D41835" w:rsidRDefault="00BB42CA" w:rsidP="00BB42CA">
      <w:pPr>
        <w:spacing w:before="120"/>
      </w:pPr>
      <w:r w:rsidRPr="00D41835">
        <w:t>The sample design was based on population estimates from a 2019 National Telephone survey conducted on behalf of Gambling Research Australia (GRA) as part of the Second National Study of Interactive Gambling in Australia</w:t>
      </w:r>
      <w:r w:rsidR="00930593">
        <w:t>.</w:t>
      </w:r>
      <w:r w:rsidRPr="00D41835">
        <w:rPr>
          <w:rStyle w:val="FootnoteReference"/>
        </w:rPr>
        <w:footnoteReference w:id="4"/>
      </w:r>
      <w:r w:rsidRPr="00D41835">
        <w:t xml:space="preserve"> Respondents in Tasmania, Australian Capital Territory and the Northern Territory were oversampled to ensure sufficient sample is obtained for these smaller States and Territories.</w:t>
      </w:r>
    </w:p>
    <w:p w14:paraId="7B982E84" w14:textId="77777777" w:rsidR="00BB42CA" w:rsidRPr="00D41835" w:rsidRDefault="00BB42CA" w:rsidP="00BB42CA">
      <w:pPr>
        <w:pStyle w:val="Heading5"/>
        <w:spacing w:before="120"/>
      </w:pPr>
      <w:r w:rsidRPr="00D41835">
        <w:t>Weighting</w:t>
      </w:r>
    </w:p>
    <w:p w14:paraId="183D71DF" w14:textId="525931AB" w:rsidR="00BB42CA" w:rsidRPr="00D41835" w:rsidRDefault="00BB42CA" w:rsidP="00BB42CA">
      <w:pPr>
        <w:spacing w:before="120"/>
      </w:pPr>
      <w:r w:rsidRPr="00D41835">
        <w:t xml:space="preserve">Data was weighted to align the survey sample with </w:t>
      </w:r>
      <w:bookmarkStart w:id="15" w:name="_Hlk201139949"/>
      <w:r w:rsidRPr="00D41835">
        <w:t>population estimates for interactive gamblers in Australia from the 2019 GRA study in terms of gender, age, state and Problem Gambling Severity Index (PGSI) scores</w:t>
      </w:r>
      <w:bookmarkEnd w:id="15"/>
      <w:r w:rsidR="00640B9D">
        <w:t xml:space="preserve"> (see Table 3)</w:t>
      </w:r>
      <w:r w:rsidRPr="00D41835">
        <w:t>.</w:t>
      </w:r>
    </w:p>
    <w:p w14:paraId="08462B7E" w14:textId="5B7F86D7" w:rsidR="00BB42CA" w:rsidRPr="00D41835" w:rsidRDefault="00BB42CA" w:rsidP="00BB42CA">
      <w:pPr>
        <w:spacing w:before="120"/>
      </w:pPr>
      <w:r w:rsidRPr="00D41835">
        <w:t>All respondents were asked to complete the Problem Gambling Severity Index (PGSI) standard questions. Response options were never (0), sometimes (1), most of the time (2) and almost always (3) and responses across the nine items were summed to calculate a PGSI score for each respondent. People with a score of 0-2 were classified as not at risk gamblers, 3-7 as moderate risk gamblers and 8-27 as problem gamblers.</w:t>
      </w:r>
      <w:r w:rsidR="008D0414">
        <w:rPr>
          <w:rStyle w:val="FootnoteReference"/>
        </w:rPr>
        <w:footnoteReference w:id="5"/>
      </w:r>
    </w:p>
    <w:p w14:paraId="06FF2C16" w14:textId="4AD89903" w:rsidR="00BB42CA" w:rsidRPr="0048262C" w:rsidRDefault="00BB42CA" w:rsidP="00BB42CA">
      <w:pPr>
        <w:spacing w:after="120"/>
        <w:jc w:val="center"/>
        <w:rPr>
          <w:b/>
        </w:rPr>
      </w:pPr>
      <w:r w:rsidRPr="00D41835">
        <w:rPr>
          <w:b/>
        </w:rPr>
        <w:t xml:space="preserve">Table </w:t>
      </w:r>
      <w:r w:rsidR="0009661A">
        <w:rPr>
          <w:b/>
          <w:bCs/>
        </w:rPr>
        <w:t>3</w:t>
      </w:r>
      <w:r w:rsidRPr="0048262C">
        <w:rPr>
          <w:b/>
        </w:rPr>
        <w:t>: Demographic profile of the survey respondents (unweighted)</w:t>
      </w: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bottom w:w="57" w:type="dxa"/>
        </w:tblCellMar>
        <w:tblLook w:val="04A0" w:firstRow="1" w:lastRow="0" w:firstColumn="1" w:lastColumn="0" w:noHBand="0" w:noVBand="1"/>
      </w:tblPr>
      <w:tblGrid>
        <w:gridCol w:w="1696"/>
        <w:gridCol w:w="1560"/>
        <w:gridCol w:w="1701"/>
        <w:gridCol w:w="1701"/>
        <w:gridCol w:w="1701"/>
      </w:tblGrid>
      <w:tr w:rsidR="00BB42CA" w:rsidRPr="00D41835" w14:paraId="729D68A9" w14:textId="77777777">
        <w:trPr>
          <w:trHeight w:val="283"/>
          <w:jc w:val="center"/>
        </w:trPr>
        <w:tc>
          <w:tcPr>
            <w:tcW w:w="1696" w:type="dxa"/>
            <w:tcBorders>
              <w:bottom w:val="single" w:sz="12" w:space="0" w:color="FFFFFF" w:themeColor="background1"/>
            </w:tcBorders>
          </w:tcPr>
          <w:p w14:paraId="064AFB06" w14:textId="77777777" w:rsidR="00BB42CA" w:rsidRPr="00D41835" w:rsidRDefault="00BB42CA">
            <w:pPr>
              <w:keepNext/>
              <w:jc w:val="center"/>
            </w:pPr>
          </w:p>
        </w:tc>
        <w:tc>
          <w:tcPr>
            <w:tcW w:w="1560" w:type="dxa"/>
            <w:tcBorders>
              <w:bottom w:val="single" w:sz="12" w:space="0" w:color="FFFFFF" w:themeColor="background1"/>
            </w:tcBorders>
          </w:tcPr>
          <w:p w14:paraId="058CBD0C" w14:textId="77777777" w:rsidR="00BB42CA" w:rsidRPr="00D41835" w:rsidRDefault="00BB42CA">
            <w:pPr>
              <w:keepNext/>
              <w:jc w:val="center"/>
            </w:pPr>
          </w:p>
        </w:tc>
        <w:tc>
          <w:tcPr>
            <w:tcW w:w="1701" w:type="dxa"/>
            <w:tcBorders>
              <w:bottom w:val="single" w:sz="12" w:space="0" w:color="FFFFFF" w:themeColor="background1"/>
            </w:tcBorders>
            <w:shd w:val="clear" w:color="auto" w:fill="001E61"/>
            <w:vAlign w:val="center"/>
          </w:tcPr>
          <w:p w14:paraId="033D1AC1" w14:textId="77777777" w:rsidR="00BB42CA" w:rsidRPr="00D41835" w:rsidRDefault="00BB42CA">
            <w:pPr>
              <w:keepNext/>
              <w:jc w:val="center"/>
              <w:rPr>
                <w:b/>
                <w:bCs/>
                <w:color w:val="FFFFFF" w:themeColor="background1"/>
              </w:rPr>
            </w:pPr>
            <w:r w:rsidRPr="00D41835">
              <w:rPr>
                <w:b/>
                <w:bCs/>
                <w:color w:val="FFFFFF" w:themeColor="background1"/>
              </w:rPr>
              <w:t>Sample size (n=)</w:t>
            </w:r>
          </w:p>
        </w:tc>
        <w:tc>
          <w:tcPr>
            <w:tcW w:w="1701" w:type="dxa"/>
            <w:tcBorders>
              <w:bottom w:val="single" w:sz="12" w:space="0" w:color="FFFFFF" w:themeColor="background1"/>
            </w:tcBorders>
            <w:shd w:val="clear" w:color="auto" w:fill="001E61"/>
            <w:vAlign w:val="center"/>
          </w:tcPr>
          <w:p w14:paraId="5A3803BA" w14:textId="77777777" w:rsidR="00BB42CA" w:rsidRPr="00D41835" w:rsidRDefault="00BB42CA">
            <w:pPr>
              <w:keepNext/>
              <w:jc w:val="center"/>
              <w:rPr>
                <w:b/>
                <w:bCs/>
                <w:color w:val="FFFFFF" w:themeColor="background1"/>
              </w:rPr>
            </w:pPr>
            <w:r w:rsidRPr="00D41835">
              <w:rPr>
                <w:b/>
                <w:bCs/>
                <w:color w:val="FFFFFF" w:themeColor="background1"/>
              </w:rPr>
              <w:t>Sample proportion</w:t>
            </w:r>
          </w:p>
        </w:tc>
        <w:tc>
          <w:tcPr>
            <w:tcW w:w="1701" w:type="dxa"/>
            <w:tcBorders>
              <w:bottom w:val="single" w:sz="12" w:space="0" w:color="FFFFFF" w:themeColor="background1"/>
            </w:tcBorders>
            <w:shd w:val="clear" w:color="auto" w:fill="001E61"/>
            <w:vAlign w:val="center"/>
          </w:tcPr>
          <w:p w14:paraId="31F3D775" w14:textId="77777777" w:rsidR="00BB42CA" w:rsidRPr="00D41835" w:rsidRDefault="00BB42CA">
            <w:pPr>
              <w:keepNext/>
              <w:jc w:val="center"/>
              <w:rPr>
                <w:b/>
                <w:bCs/>
                <w:color w:val="FFFFFF" w:themeColor="background1"/>
              </w:rPr>
            </w:pPr>
            <w:r w:rsidRPr="00D41835">
              <w:rPr>
                <w:b/>
                <w:bCs/>
                <w:color w:val="FFFFFF" w:themeColor="background1"/>
              </w:rPr>
              <w:t>Population proportion</w:t>
            </w:r>
          </w:p>
        </w:tc>
      </w:tr>
      <w:tr w:rsidR="00BB42CA" w:rsidRPr="00D41835" w14:paraId="4935FD99" w14:textId="77777777">
        <w:trPr>
          <w:trHeight w:val="283"/>
          <w:jc w:val="center"/>
        </w:trPr>
        <w:tc>
          <w:tcPr>
            <w:tcW w:w="1696" w:type="dxa"/>
            <w:vMerge w:val="restart"/>
            <w:tcBorders>
              <w:top w:val="single" w:sz="12" w:space="0" w:color="FFFFFF" w:themeColor="background1"/>
            </w:tcBorders>
            <w:shd w:val="clear" w:color="auto" w:fill="001E61"/>
            <w:vAlign w:val="center"/>
          </w:tcPr>
          <w:p w14:paraId="1BC50E56" w14:textId="77777777" w:rsidR="00BB42CA" w:rsidRPr="00D41835" w:rsidRDefault="00BB42CA">
            <w:pPr>
              <w:jc w:val="center"/>
              <w:rPr>
                <w:b/>
                <w:bCs/>
                <w:color w:val="FFFFFF" w:themeColor="background1"/>
              </w:rPr>
            </w:pPr>
            <w:r w:rsidRPr="00D41835">
              <w:rPr>
                <w:b/>
                <w:bCs/>
                <w:color w:val="FFFFFF" w:themeColor="background1"/>
              </w:rPr>
              <w:t>Gender</w:t>
            </w:r>
          </w:p>
        </w:tc>
        <w:tc>
          <w:tcPr>
            <w:tcW w:w="1560" w:type="dxa"/>
            <w:tcBorders>
              <w:top w:val="single" w:sz="12" w:space="0" w:color="FFFFFF" w:themeColor="background1"/>
            </w:tcBorders>
            <w:shd w:val="clear" w:color="auto" w:fill="DBE5F1" w:themeFill="accent1" w:themeFillTint="33"/>
          </w:tcPr>
          <w:p w14:paraId="71C3C54B" w14:textId="77777777" w:rsidR="00BB42CA" w:rsidRPr="00D41835" w:rsidRDefault="00BB42CA">
            <w:pPr>
              <w:jc w:val="center"/>
            </w:pPr>
            <w:r w:rsidRPr="00D41835">
              <w:t>Male</w:t>
            </w:r>
          </w:p>
        </w:tc>
        <w:tc>
          <w:tcPr>
            <w:tcW w:w="1701" w:type="dxa"/>
            <w:tcBorders>
              <w:top w:val="single" w:sz="12" w:space="0" w:color="FFFFFF" w:themeColor="background1"/>
            </w:tcBorders>
            <w:shd w:val="clear" w:color="auto" w:fill="F2F2F2" w:themeFill="background1" w:themeFillShade="F2"/>
          </w:tcPr>
          <w:p w14:paraId="7E74B618" w14:textId="77777777" w:rsidR="00BB42CA" w:rsidRPr="00D41835" w:rsidRDefault="00BB42CA">
            <w:pPr>
              <w:jc w:val="center"/>
            </w:pPr>
            <w:r w:rsidRPr="00D41835">
              <w:t>319</w:t>
            </w:r>
          </w:p>
        </w:tc>
        <w:tc>
          <w:tcPr>
            <w:tcW w:w="1701" w:type="dxa"/>
            <w:tcBorders>
              <w:top w:val="single" w:sz="12" w:space="0" w:color="FFFFFF" w:themeColor="background1"/>
            </w:tcBorders>
            <w:shd w:val="clear" w:color="auto" w:fill="F2F2F2" w:themeFill="background1" w:themeFillShade="F2"/>
          </w:tcPr>
          <w:p w14:paraId="5E7AADA1" w14:textId="77777777" w:rsidR="00BB42CA" w:rsidRPr="00D41835" w:rsidRDefault="00BB42CA">
            <w:pPr>
              <w:jc w:val="center"/>
            </w:pPr>
            <w:r w:rsidRPr="00D41835">
              <w:t>60%</w:t>
            </w:r>
          </w:p>
        </w:tc>
        <w:tc>
          <w:tcPr>
            <w:tcW w:w="1701" w:type="dxa"/>
            <w:tcBorders>
              <w:top w:val="single" w:sz="12" w:space="0" w:color="FFFFFF" w:themeColor="background1"/>
            </w:tcBorders>
            <w:shd w:val="clear" w:color="auto" w:fill="F2F2F2" w:themeFill="background1" w:themeFillShade="F2"/>
          </w:tcPr>
          <w:p w14:paraId="2363DD85" w14:textId="77777777" w:rsidR="00BB42CA" w:rsidRPr="00D41835" w:rsidRDefault="00BB42CA">
            <w:pPr>
              <w:jc w:val="center"/>
            </w:pPr>
            <w:r w:rsidRPr="00D41835">
              <w:t>61%</w:t>
            </w:r>
          </w:p>
        </w:tc>
      </w:tr>
      <w:tr w:rsidR="00BB42CA" w:rsidRPr="00D41835" w14:paraId="0DAB4CD8" w14:textId="77777777" w:rsidTr="59BAD6D9">
        <w:trPr>
          <w:trHeight w:val="283"/>
          <w:jc w:val="center"/>
        </w:trPr>
        <w:tc>
          <w:tcPr>
            <w:tcW w:w="1696" w:type="dxa"/>
            <w:vMerge/>
          </w:tcPr>
          <w:p w14:paraId="374EBEF5" w14:textId="77777777" w:rsidR="00BB42CA" w:rsidRPr="00D41835" w:rsidRDefault="00BB42CA">
            <w:pPr>
              <w:jc w:val="center"/>
              <w:rPr>
                <w:b/>
                <w:bCs/>
                <w:color w:val="FFFFFF" w:themeColor="background1"/>
              </w:rPr>
            </w:pPr>
          </w:p>
        </w:tc>
        <w:tc>
          <w:tcPr>
            <w:tcW w:w="1560" w:type="dxa"/>
            <w:tcBorders>
              <w:bottom w:val="single" w:sz="12" w:space="0" w:color="FFFFFF" w:themeColor="background1"/>
            </w:tcBorders>
            <w:shd w:val="clear" w:color="auto" w:fill="DBE5F1" w:themeFill="accent1" w:themeFillTint="33"/>
          </w:tcPr>
          <w:p w14:paraId="630097D1" w14:textId="77777777" w:rsidR="00BB42CA" w:rsidRPr="00D41835" w:rsidRDefault="00BB42CA">
            <w:pPr>
              <w:jc w:val="center"/>
            </w:pPr>
            <w:r w:rsidRPr="00D41835">
              <w:t>Female</w:t>
            </w:r>
          </w:p>
        </w:tc>
        <w:tc>
          <w:tcPr>
            <w:tcW w:w="1701" w:type="dxa"/>
            <w:tcBorders>
              <w:bottom w:val="single" w:sz="12" w:space="0" w:color="FFFFFF" w:themeColor="background1"/>
            </w:tcBorders>
            <w:shd w:val="clear" w:color="auto" w:fill="F2F2F2" w:themeFill="background1" w:themeFillShade="F2"/>
          </w:tcPr>
          <w:p w14:paraId="28CD0C76" w14:textId="77777777" w:rsidR="00BB42CA" w:rsidRPr="00D41835" w:rsidRDefault="00BB42CA">
            <w:pPr>
              <w:jc w:val="center"/>
            </w:pPr>
            <w:r w:rsidRPr="00D41835">
              <w:t>214</w:t>
            </w:r>
          </w:p>
        </w:tc>
        <w:tc>
          <w:tcPr>
            <w:tcW w:w="1701" w:type="dxa"/>
            <w:tcBorders>
              <w:bottom w:val="single" w:sz="12" w:space="0" w:color="FFFFFF" w:themeColor="background1"/>
            </w:tcBorders>
            <w:shd w:val="clear" w:color="auto" w:fill="F2F2F2" w:themeFill="background1" w:themeFillShade="F2"/>
          </w:tcPr>
          <w:p w14:paraId="5D63D50B" w14:textId="77777777" w:rsidR="00BB42CA" w:rsidRPr="00D41835" w:rsidRDefault="00BB42CA">
            <w:pPr>
              <w:jc w:val="center"/>
            </w:pPr>
            <w:r w:rsidRPr="00D41835">
              <w:t>40%</w:t>
            </w:r>
          </w:p>
        </w:tc>
        <w:tc>
          <w:tcPr>
            <w:tcW w:w="1701" w:type="dxa"/>
            <w:tcBorders>
              <w:bottom w:val="single" w:sz="12" w:space="0" w:color="FFFFFF" w:themeColor="background1"/>
            </w:tcBorders>
            <w:shd w:val="clear" w:color="auto" w:fill="F2F2F2" w:themeFill="background1" w:themeFillShade="F2"/>
          </w:tcPr>
          <w:p w14:paraId="59F10074" w14:textId="77777777" w:rsidR="00BB42CA" w:rsidRPr="00D41835" w:rsidRDefault="00BB42CA">
            <w:pPr>
              <w:jc w:val="center"/>
            </w:pPr>
            <w:r w:rsidRPr="00D41835">
              <w:t>39%</w:t>
            </w:r>
          </w:p>
        </w:tc>
      </w:tr>
      <w:tr w:rsidR="00BB42CA" w:rsidRPr="00D41835" w14:paraId="038A16A9" w14:textId="77777777">
        <w:trPr>
          <w:trHeight w:val="283"/>
          <w:jc w:val="center"/>
        </w:trPr>
        <w:tc>
          <w:tcPr>
            <w:tcW w:w="1696" w:type="dxa"/>
            <w:vMerge w:val="restart"/>
            <w:tcBorders>
              <w:top w:val="single" w:sz="12" w:space="0" w:color="FFFFFF" w:themeColor="background1"/>
            </w:tcBorders>
            <w:shd w:val="clear" w:color="auto" w:fill="001E61"/>
            <w:vAlign w:val="center"/>
          </w:tcPr>
          <w:p w14:paraId="7FAFA0C1" w14:textId="77777777" w:rsidR="00BB42CA" w:rsidRPr="00D41835" w:rsidRDefault="00BB42CA">
            <w:pPr>
              <w:jc w:val="center"/>
              <w:rPr>
                <w:b/>
                <w:bCs/>
                <w:color w:val="FFFFFF" w:themeColor="background1"/>
              </w:rPr>
            </w:pPr>
            <w:r w:rsidRPr="00D41835">
              <w:rPr>
                <w:b/>
                <w:bCs/>
                <w:color w:val="FFFFFF" w:themeColor="background1"/>
              </w:rPr>
              <w:t>Age</w:t>
            </w:r>
          </w:p>
        </w:tc>
        <w:tc>
          <w:tcPr>
            <w:tcW w:w="1560" w:type="dxa"/>
            <w:tcBorders>
              <w:top w:val="single" w:sz="12" w:space="0" w:color="FFFFFF" w:themeColor="background1"/>
            </w:tcBorders>
            <w:shd w:val="clear" w:color="auto" w:fill="DBE5F1" w:themeFill="accent1" w:themeFillTint="33"/>
          </w:tcPr>
          <w:p w14:paraId="0FB7055A" w14:textId="77777777" w:rsidR="00BB42CA" w:rsidRPr="00D41835" w:rsidRDefault="00BB42CA">
            <w:pPr>
              <w:jc w:val="center"/>
            </w:pPr>
            <w:r w:rsidRPr="00D41835">
              <w:t>18-24</w:t>
            </w:r>
          </w:p>
        </w:tc>
        <w:tc>
          <w:tcPr>
            <w:tcW w:w="1701" w:type="dxa"/>
            <w:tcBorders>
              <w:top w:val="single" w:sz="12" w:space="0" w:color="FFFFFF" w:themeColor="background1"/>
            </w:tcBorders>
            <w:shd w:val="clear" w:color="auto" w:fill="F2F2F2" w:themeFill="background1" w:themeFillShade="F2"/>
          </w:tcPr>
          <w:p w14:paraId="7B54FD46" w14:textId="77777777" w:rsidR="00BB42CA" w:rsidRPr="00D41835" w:rsidRDefault="00BB42CA">
            <w:pPr>
              <w:jc w:val="center"/>
            </w:pPr>
            <w:r w:rsidRPr="00D41835">
              <w:t>79</w:t>
            </w:r>
          </w:p>
        </w:tc>
        <w:tc>
          <w:tcPr>
            <w:tcW w:w="1701" w:type="dxa"/>
            <w:tcBorders>
              <w:top w:val="single" w:sz="12" w:space="0" w:color="FFFFFF" w:themeColor="background1"/>
            </w:tcBorders>
            <w:shd w:val="clear" w:color="auto" w:fill="F2F2F2" w:themeFill="background1" w:themeFillShade="F2"/>
          </w:tcPr>
          <w:p w14:paraId="06854D63" w14:textId="77777777" w:rsidR="00BB42CA" w:rsidRPr="00D41835" w:rsidRDefault="00BB42CA">
            <w:pPr>
              <w:jc w:val="center"/>
            </w:pPr>
            <w:r w:rsidRPr="00D41835">
              <w:t>15%</w:t>
            </w:r>
          </w:p>
        </w:tc>
        <w:tc>
          <w:tcPr>
            <w:tcW w:w="1701" w:type="dxa"/>
            <w:tcBorders>
              <w:top w:val="single" w:sz="12" w:space="0" w:color="FFFFFF" w:themeColor="background1"/>
            </w:tcBorders>
            <w:shd w:val="clear" w:color="auto" w:fill="F2F2F2" w:themeFill="background1" w:themeFillShade="F2"/>
          </w:tcPr>
          <w:p w14:paraId="42F67242" w14:textId="77777777" w:rsidR="00BB42CA" w:rsidRPr="00D41835" w:rsidRDefault="00BB42CA">
            <w:pPr>
              <w:jc w:val="center"/>
            </w:pPr>
            <w:r w:rsidRPr="00D41835">
              <w:t>16%</w:t>
            </w:r>
          </w:p>
        </w:tc>
      </w:tr>
      <w:tr w:rsidR="00BB42CA" w:rsidRPr="00D41835" w14:paraId="66AFE3C9" w14:textId="77777777" w:rsidTr="59BAD6D9">
        <w:trPr>
          <w:trHeight w:val="283"/>
          <w:jc w:val="center"/>
        </w:trPr>
        <w:tc>
          <w:tcPr>
            <w:tcW w:w="1696" w:type="dxa"/>
            <w:vMerge/>
            <w:vAlign w:val="center"/>
          </w:tcPr>
          <w:p w14:paraId="63940C36" w14:textId="77777777" w:rsidR="00BB42CA" w:rsidRPr="00D41835" w:rsidRDefault="00BB42CA">
            <w:pPr>
              <w:jc w:val="center"/>
              <w:rPr>
                <w:b/>
                <w:bCs/>
                <w:color w:val="FFFFFF" w:themeColor="background1"/>
              </w:rPr>
            </w:pPr>
          </w:p>
        </w:tc>
        <w:tc>
          <w:tcPr>
            <w:tcW w:w="1560" w:type="dxa"/>
            <w:shd w:val="clear" w:color="auto" w:fill="DBE5F1" w:themeFill="accent1" w:themeFillTint="33"/>
          </w:tcPr>
          <w:p w14:paraId="41A56403" w14:textId="77777777" w:rsidR="00BB42CA" w:rsidRPr="00D41835" w:rsidRDefault="00BB42CA">
            <w:pPr>
              <w:jc w:val="center"/>
            </w:pPr>
            <w:r w:rsidRPr="00D41835">
              <w:t>25-34</w:t>
            </w:r>
          </w:p>
        </w:tc>
        <w:tc>
          <w:tcPr>
            <w:tcW w:w="1701" w:type="dxa"/>
            <w:shd w:val="clear" w:color="auto" w:fill="F2F2F2" w:themeFill="background1" w:themeFillShade="F2"/>
          </w:tcPr>
          <w:p w14:paraId="00FA8C41" w14:textId="77777777" w:rsidR="00BB42CA" w:rsidRPr="00D41835" w:rsidRDefault="00BB42CA">
            <w:pPr>
              <w:jc w:val="center"/>
            </w:pPr>
            <w:r w:rsidRPr="00D41835">
              <w:t>127</w:t>
            </w:r>
          </w:p>
        </w:tc>
        <w:tc>
          <w:tcPr>
            <w:tcW w:w="1701" w:type="dxa"/>
            <w:shd w:val="clear" w:color="auto" w:fill="F2F2F2" w:themeFill="background1" w:themeFillShade="F2"/>
          </w:tcPr>
          <w:p w14:paraId="26E33FD4" w14:textId="77777777" w:rsidR="00BB42CA" w:rsidRPr="00D41835" w:rsidRDefault="00BB42CA">
            <w:pPr>
              <w:jc w:val="center"/>
            </w:pPr>
            <w:r w:rsidRPr="00D41835">
              <w:t>24%</w:t>
            </w:r>
          </w:p>
        </w:tc>
        <w:tc>
          <w:tcPr>
            <w:tcW w:w="1701" w:type="dxa"/>
            <w:shd w:val="clear" w:color="auto" w:fill="F2F2F2" w:themeFill="background1" w:themeFillShade="F2"/>
          </w:tcPr>
          <w:p w14:paraId="771473EB" w14:textId="77777777" w:rsidR="00BB42CA" w:rsidRPr="00D41835" w:rsidRDefault="00BB42CA">
            <w:pPr>
              <w:jc w:val="center"/>
            </w:pPr>
            <w:r w:rsidRPr="00D41835">
              <w:t>24%</w:t>
            </w:r>
          </w:p>
        </w:tc>
      </w:tr>
      <w:tr w:rsidR="00BB42CA" w:rsidRPr="00D41835" w14:paraId="5AF21ED6" w14:textId="77777777" w:rsidTr="59BAD6D9">
        <w:trPr>
          <w:trHeight w:val="283"/>
          <w:jc w:val="center"/>
        </w:trPr>
        <w:tc>
          <w:tcPr>
            <w:tcW w:w="1696" w:type="dxa"/>
            <w:vMerge/>
            <w:vAlign w:val="center"/>
          </w:tcPr>
          <w:p w14:paraId="04C27D59" w14:textId="77777777" w:rsidR="00BB42CA" w:rsidRPr="00D41835" w:rsidRDefault="00BB42CA">
            <w:pPr>
              <w:jc w:val="center"/>
              <w:rPr>
                <w:b/>
                <w:bCs/>
                <w:color w:val="FFFFFF" w:themeColor="background1"/>
              </w:rPr>
            </w:pPr>
          </w:p>
        </w:tc>
        <w:tc>
          <w:tcPr>
            <w:tcW w:w="1560" w:type="dxa"/>
            <w:shd w:val="clear" w:color="auto" w:fill="DBE5F1" w:themeFill="accent1" w:themeFillTint="33"/>
          </w:tcPr>
          <w:p w14:paraId="344F8551" w14:textId="77777777" w:rsidR="00BB42CA" w:rsidRPr="00D41835" w:rsidRDefault="00BB42CA">
            <w:pPr>
              <w:jc w:val="center"/>
            </w:pPr>
            <w:r w:rsidRPr="00D41835">
              <w:t>35-44</w:t>
            </w:r>
          </w:p>
        </w:tc>
        <w:tc>
          <w:tcPr>
            <w:tcW w:w="1701" w:type="dxa"/>
            <w:shd w:val="clear" w:color="auto" w:fill="F2F2F2" w:themeFill="background1" w:themeFillShade="F2"/>
          </w:tcPr>
          <w:p w14:paraId="69BA40ED" w14:textId="77777777" w:rsidR="00BB42CA" w:rsidRPr="00D41835" w:rsidRDefault="00BB42CA">
            <w:pPr>
              <w:jc w:val="center"/>
            </w:pPr>
            <w:r w:rsidRPr="00D41835">
              <w:t>116</w:t>
            </w:r>
          </w:p>
        </w:tc>
        <w:tc>
          <w:tcPr>
            <w:tcW w:w="1701" w:type="dxa"/>
            <w:shd w:val="clear" w:color="auto" w:fill="F2F2F2" w:themeFill="background1" w:themeFillShade="F2"/>
          </w:tcPr>
          <w:p w14:paraId="2959AF66" w14:textId="77777777" w:rsidR="00BB42CA" w:rsidRPr="00D41835" w:rsidRDefault="00BB42CA">
            <w:pPr>
              <w:jc w:val="center"/>
            </w:pPr>
            <w:r w:rsidRPr="00D41835">
              <w:t>22%</w:t>
            </w:r>
          </w:p>
        </w:tc>
        <w:tc>
          <w:tcPr>
            <w:tcW w:w="1701" w:type="dxa"/>
            <w:shd w:val="clear" w:color="auto" w:fill="F2F2F2" w:themeFill="background1" w:themeFillShade="F2"/>
          </w:tcPr>
          <w:p w14:paraId="70AA93B9" w14:textId="77777777" w:rsidR="00BB42CA" w:rsidRPr="00D41835" w:rsidRDefault="00BB42CA">
            <w:pPr>
              <w:jc w:val="center"/>
            </w:pPr>
            <w:r w:rsidRPr="00D41835">
              <w:t>22%</w:t>
            </w:r>
          </w:p>
        </w:tc>
      </w:tr>
      <w:tr w:rsidR="00BB42CA" w:rsidRPr="00D41835" w14:paraId="427352B5" w14:textId="77777777" w:rsidTr="59BAD6D9">
        <w:trPr>
          <w:trHeight w:val="283"/>
          <w:jc w:val="center"/>
        </w:trPr>
        <w:tc>
          <w:tcPr>
            <w:tcW w:w="1696" w:type="dxa"/>
            <w:vMerge/>
            <w:vAlign w:val="center"/>
          </w:tcPr>
          <w:p w14:paraId="1595D0AF" w14:textId="77777777" w:rsidR="00BB42CA" w:rsidRPr="00D41835" w:rsidRDefault="00BB42CA">
            <w:pPr>
              <w:jc w:val="center"/>
              <w:rPr>
                <w:b/>
                <w:bCs/>
                <w:color w:val="FFFFFF" w:themeColor="background1"/>
              </w:rPr>
            </w:pPr>
          </w:p>
        </w:tc>
        <w:tc>
          <w:tcPr>
            <w:tcW w:w="1560" w:type="dxa"/>
            <w:shd w:val="clear" w:color="auto" w:fill="DBE5F1" w:themeFill="accent1" w:themeFillTint="33"/>
          </w:tcPr>
          <w:p w14:paraId="2F73945B" w14:textId="77777777" w:rsidR="00BB42CA" w:rsidRPr="00D41835" w:rsidRDefault="00BB42CA">
            <w:pPr>
              <w:jc w:val="center"/>
            </w:pPr>
            <w:r w:rsidRPr="00D41835">
              <w:t>45-54</w:t>
            </w:r>
          </w:p>
        </w:tc>
        <w:tc>
          <w:tcPr>
            <w:tcW w:w="1701" w:type="dxa"/>
            <w:shd w:val="clear" w:color="auto" w:fill="F2F2F2" w:themeFill="background1" w:themeFillShade="F2"/>
          </w:tcPr>
          <w:p w14:paraId="000F252E" w14:textId="77777777" w:rsidR="00BB42CA" w:rsidRPr="00D41835" w:rsidRDefault="00BB42CA">
            <w:pPr>
              <w:jc w:val="center"/>
            </w:pPr>
            <w:r w:rsidRPr="00D41835">
              <w:t>90</w:t>
            </w:r>
          </w:p>
        </w:tc>
        <w:tc>
          <w:tcPr>
            <w:tcW w:w="1701" w:type="dxa"/>
            <w:shd w:val="clear" w:color="auto" w:fill="F2F2F2" w:themeFill="background1" w:themeFillShade="F2"/>
          </w:tcPr>
          <w:p w14:paraId="6011F913" w14:textId="77777777" w:rsidR="00BB42CA" w:rsidRPr="00D41835" w:rsidRDefault="00BB42CA">
            <w:pPr>
              <w:jc w:val="center"/>
            </w:pPr>
            <w:r w:rsidRPr="00D41835">
              <w:t>17%</w:t>
            </w:r>
          </w:p>
        </w:tc>
        <w:tc>
          <w:tcPr>
            <w:tcW w:w="1701" w:type="dxa"/>
            <w:shd w:val="clear" w:color="auto" w:fill="F2F2F2" w:themeFill="background1" w:themeFillShade="F2"/>
          </w:tcPr>
          <w:p w14:paraId="2C8D43EB" w14:textId="77777777" w:rsidR="00BB42CA" w:rsidRPr="00D41835" w:rsidRDefault="00BB42CA">
            <w:pPr>
              <w:jc w:val="center"/>
            </w:pPr>
            <w:r w:rsidRPr="00D41835">
              <w:t>17%</w:t>
            </w:r>
          </w:p>
        </w:tc>
      </w:tr>
      <w:tr w:rsidR="00BB42CA" w:rsidRPr="00D41835" w14:paraId="1D8EA931" w14:textId="77777777" w:rsidTr="59BAD6D9">
        <w:trPr>
          <w:trHeight w:val="283"/>
          <w:jc w:val="center"/>
        </w:trPr>
        <w:tc>
          <w:tcPr>
            <w:tcW w:w="1696" w:type="dxa"/>
            <w:vMerge/>
            <w:vAlign w:val="center"/>
          </w:tcPr>
          <w:p w14:paraId="5D38B667" w14:textId="77777777" w:rsidR="00BB42CA" w:rsidRPr="00D41835" w:rsidRDefault="00BB42CA">
            <w:pPr>
              <w:jc w:val="center"/>
              <w:rPr>
                <w:b/>
                <w:bCs/>
                <w:color w:val="FFFFFF" w:themeColor="background1"/>
              </w:rPr>
            </w:pPr>
          </w:p>
        </w:tc>
        <w:tc>
          <w:tcPr>
            <w:tcW w:w="1560" w:type="dxa"/>
            <w:shd w:val="clear" w:color="auto" w:fill="DBE5F1" w:themeFill="accent1" w:themeFillTint="33"/>
          </w:tcPr>
          <w:p w14:paraId="63BA86A6" w14:textId="77777777" w:rsidR="00BB42CA" w:rsidRPr="00D41835" w:rsidRDefault="00BB42CA">
            <w:pPr>
              <w:jc w:val="center"/>
            </w:pPr>
            <w:r w:rsidRPr="00D41835">
              <w:t>55-64</w:t>
            </w:r>
          </w:p>
        </w:tc>
        <w:tc>
          <w:tcPr>
            <w:tcW w:w="1701" w:type="dxa"/>
            <w:shd w:val="clear" w:color="auto" w:fill="F2F2F2" w:themeFill="background1" w:themeFillShade="F2"/>
          </w:tcPr>
          <w:p w14:paraId="05CC8A77" w14:textId="77777777" w:rsidR="00BB42CA" w:rsidRPr="00D41835" w:rsidRDefault="00BB42CA">
            <w:pPr>
              <w:jc w:val="center"/>
            </w:pPr>
            <w:r w:rsidRPr="00D41835">
              <w:t>71</w:t>
            </w:r>
          </w:p>
        </w:tc>
        <w:tc>
          <w:tcPr>
            <w:tcW w:w="1701" w:type="dxa"/>
            <w:shd w:val="clear" w:color="auto" w:fill="F2F2F2" w:themeFill="background1" w:themeFillShade="F2"/>
          </w:tcPr>
          <w:p w14:paraId="12E8A9E3" w14:textId="77777777" w:rsidR="00BB42CA" w:rsidRPr="00D41835" w:rsidRDefault="00BB42CA">
            <w:pPr>
              <w:jc w:val="center"/>
            </w:pPr>
            <w:r w:rsidRPr="00D41835">
              <w:t>13%</w:t>
            </w:r>
          </w:p>
        </w:tc>
        <w:tc>
          <w:tcPr>
            <w:tcW w:w="1701" w:type="dxa"/>
            <w:shd w:val="clear" w:color="auto" w:fill="F2F2F2" w:themeFill="background1" w:themeFillShade="F2"/>
          </w:tcPr>
          <w:p w14:paraId="02CA14DA" w14:textId="77777777" w:rsidR="00BB42CA" w:rsidRPr="00D41835" w:rsidRDefault="00BB42CA">
            <w:pPr>
              <w:jc w:val="center"/>
            </w:pPr>
            <w:r w:rsidRPr="00D41835">
              <w:t>12%</w:t>
            </w:r>
          </w:p>
        </w:tc>
      </w:tr>
      <w:tr w:rsidR="00BB42CA" w:rsidRPr="00D41835" w14:paraId="4D383EC3" w14:textId="77777777" w:rsidTr="59BAD6D9">
        <w:trPr>
          <w:trHeight w:val="283"/>
          <w:jc w:val="center"/>
        </w:trPr>
        <w:tc>
          <w:tcPr>
            <w:tcW w:w="1696" w:type="dxa"/>
            <w:vMerge/>
            <w:vAlign w:val="center"/>
          </w:tcPr>
          <w:p w14:paraId="04FD86E9" w14:textId="77777777" w:rsidR="00BB42CA" w:rsidRPr="00D41835" w:rsidRDefault="00BB42CA">
            <w:pPr>
              <w:jc w:val="center"/>
              <w:rPr>
                <w:b/>
                <w:bCs/>
                <w:color w:val="FFFFFF" w:themeColor="background1"/>
              </w:rPr>
            </w:pPr>
          </w:p>
        </w:tc>
        <w:tc>
          <w:tcPr>
            <w:tcW w:w="1560" w:type="dxa"/>
            <w:tcBorders>
              <w:bottom w:val="single" w:sz="12" w:space="0" w:color="FFFFFF" w:themeColor="background1"/>
            </w:tcBorders>
            <w:shd w:val="clear" w:color="auto" w:fill="DBE5F1" w:themeFill="accent1" w:themeFillTint="33"/>
          </w:tcPr>
          <w:p w14:paraId="0D2D556A" w14:textId="77777777" w:rsidR="00BB42CA" w:rsidRPr="00D41835" w:rsidRDefault="00BB42CA">
            <w:pPr>
              <w:jc w:val="center"/>
            </w:pPr>
            <w:r w:rsidRPr="00D41835">
              <w:t>65+</w:t>
            </w:r>
          </w:p>
        </w:tc>
        <w:tc>
          <w:tcPr>
            <w:tcW w:w="1701" w:type="dxa"/>
            <w:tcBorders>
              <w:bottom w:val="single" w:sz="12" w:space="0" w:color="FFFFFF" w:themeColor="background1"/>
            </w:tcBorders>
            <w:shd w:val="clear" w:color="auto" w:fill="F2F2F2" w:themeFill="background1" w:themeFillShade="F2"/>
          </w:tcPr>
          <w:p w14:paraId="1F3282E6" w14:textId="77777777" w:rsidR="00BB42CA" w:rsidRPr="00D41835" w:rsidRDefault="00BB42CA">
            <w:pPr>
              <w:jc w:val="center"/>
            </w:pPr>
            <w:r w:rsidRPr="00D41835">
              <w:t>50</w:t>
            </w:r>
          </w:p>
        </w:tc>
        <w:tc>
          <w:tcPr>
            <w:tcW w:w="1701" w:type="dxa"/>
            <w:tcBorders>
              <w:bottom w:val="single" w:sz="12" w:space="0" w:color="FFFFFF" w:themeColor="background1"/>
            </w:tcBorders>
            <w:shd w:val="clear" w:color="auto" w:fill="F2F2F2" w:themeFill="background1" w:themeFillShade="F2"/>
          </w:tcPr>
          <w:p w14:paraId="6FD47EA7" w14:textId="77777777" w:rsidR="00BB42CA" w:rsidRPr="00D41835" w:rsidRDefault="00BB42CA">
            <w:pPr>
              <w:jc w:val="center"/>
            </w:pPr>
            <w:r w:rsidRPr="00D41835">
              <w:t>9%</w:t>
            </w:r>
          </w:p>
        </w:tc>
        <w:tc>
          <w:tcPr>
            <w:tcW w:w="1701" w:type="dxa"/>
            <w:tcBorders>
              <w:bottom w:val="single" w:sz="12" w:space="0" w:color="FFFFFF" w:themeColor="background1"/>
            </w:tcBorders>
            <w:shd w:val="clear" w:color="auto" w:fill="F2F2F2" w:themeFill="background1" w:themeFillShade="F2"/>
          </w:tcPr>
          <w:p w14:paraId="460BC959" w14:textId="77777777" w:rsidR="00BB42CA" w:rsidRPr="00D41835" w:rsidRDefault="00BB42CA">
            <w:pPr>
              <w:jc w:val="center"/>
            </w:pPr>
            <w:r w:rsidRPr="00D41835">
              <w:t>9%</w:t>
            </w:r>
          </w:p>
        </w:tc>
      </w:tr>
      <w:tr w:rsidR="00BB42CA" w:rsidRPr="00D41835" w14:paraId="5A3109D2" w14:textId="77777777">
        <w:trPr>
          <w:trHeight w:val="283"/>
          <w:jc w:val="center"/>
        </w:trPr>
        <w:tc>
          <w:tcPr>
            <w:tcW w:w="1696" w:type="dxa"/>
            <w:vMerge w:val="restart"/>
            <w:tcBorders>
              <w:top w:val="single" w:sz="12" w:space="0" w:color="FFFFFF" w:themeColor="background1"/>
            </w:tcBorders>
            <w:shd w:val="clear" w:color="auto" w:fill="001E61"/>
            <w:vAlign w:val="center"/>
          </w:tcPr>
          <w:p w14:paraId="01CC9A1B" w14:textId="77777777" w:rsidR="00BB42CA" w:rsidRPr="00D41835" w:rsidRDefault="00BB42CA">
            <w:pPr>
              <w:jc w:val="center"/>
              <w:rPr>
                <w:b/>
                <w:bCs/>
                <w:color w:val="FFFFFF" w:themeColor="background1"/>
              </w:rPr>
            </w:pPr>
            <w:r w:rsidRPr="00D41835">
              <w:rPr>
                <w:b/>
                <w:bCs/>
                <w:color w:val="FFFFFF" w:themeColor="background1"/>
              </w:rPr>
              <w:t>State</w:t>
            </w:r>
          </w:p>
        </w:tc>
        <w:tc>
          <w:tcPr>
            <w:tcW w:w="1560" w:type="dxa"/>
            <w:tcBorders>
              <w:top w:val="single" w:sz="12" w:space="0" w:color="FFFFFF" w:themeColor="background1"/>
            </w:tcBorders>
            <w:shd w:val="clear" w:color="auto" w:fill="DBE5F1" w:themeFill="accent1" w:themeFillTint="33"/>
          </w:tcPr>
          <w:p w14:paraId="2140BA6E" w14:textId="77777777" w:rsidR="00BB42CA" w:rsidRPr="00D41835" w:rsidRDefault="00BB42CA">
            <w:pPr>
              <w:jc w:val="center"/>
            </w:pPr>
            <w:r w:rsidRPr="00D41835">
              <w:t>NSW</w:t>
            </w:r>
          </w:p>
        </w:tc>
        <w:tc>
          <w:tcPr>
            <w:tcW w:w="1701" w:type="dxa"/>
            <w:tcBorders>
              <w:top w:val="single" w:sz="12" w:space="0" w:color="FFFFFF" w:themeColor="background1"/>
            </w:tcBorders>
            <w:shd w:val="clear" w:color="auto" w:fill="F2F2F2" w:themeFill="background1" w:themeFillShade="F2"/>
          </w:tcPr>
          <w:p w14:paraId="4B3CBF6A" w14:textId="77777777" w:rsidR="00BB42CA" w:rsidRPr="00D41835" w:rsidRDefault="00BB42CA">
            <w:pPr>
              <w:jc w:val="center"/>
            </w:pPr>
            <w:r w:rsidRPr="00D41835">
              <w:t>107</w:t>
            </w:r>
          </w:p>
        </w:tc>
        <w:tc>
          <w:tcPr>
            <w:tcW w:w="1701" w:type="dxa"/>
            <w:tcBorders>
              <w:top w:val="single" w:sz="12" w:space="0" w:color="FFFFFF" w:themeColor="background1"/>
            </w:tcBorders>
            <w:shd w:val="clear" w:color="auto" w:fill="F2F2F2" w:themeFill="background1" w:themeFillShade="F2"/>
          </w:tcPr>
          <w:p w14:paraId="748831DA" w14:textId="77777777" w:rsidR="00BB42CA" w:rsidRPr="00D41835" w:rsidRDefault="00BB42CA">
            <w:pPr>
              <w:jc w:val="center"/>
            </w:pPr>
            <w:r w:rsidRPr="00D41835">
              <w:t>20%</w:t>
            </w:r>
          </w:p>
        </w:tc>
        <w:tc>
          <w:tcPr>
            <w:tcW w:w="1701" w:type="dxa"/>
            <w:tcBorders>
              <w:top w:val="single" w:sz="12" w:space="0" w:color="FFFFFF" w:themeColor="background1"/>
            </w:tcBorders>
            <w:shd w:val="clear" w:color="auto" w:fill="F2F2F2" w:themeFill="background1" w:themeFillShade="F2"/>
          </w:tcPr>
          <w:p w14:paraId="27ED6B10" w14:textId="77777777" w:rsidR="00BB42CA" w:rsidRPr="00D41835" w:rsidRDefault="00BB42CA">
            <w:pPr>
              <w:jc w:val="center"/>
            </w:pPr>
            <w:r w:rsidRPr="00D41835">
              <w:t>33%</w:t>
            </w:r>
          </w:p>
        </w:tc>
      </w:tr>
      <w:tr w:rsidR="00BB42CA" w:rsidRPr="00D41835" w14:paraId="3BC3EB7D" w14:textId="77777777" w:rsidTr="59BAD6D9">
        <w:trPr>
          <w:trHeight w:val="283"/>
          <w:jc w:val="center"/>
        </w:trPr>
        <w:tc>
          <w:tcPr>
            <w:tcW w:w="1696" w:type="dxa"/>
            <w:vMerge/>
          </w:tcPr>
          <w:p w14:paraId="2652A24B" w14:textId="77777777" w:rsidR="00BB42CA" w:rsidRPr="00D41835" w:rsidRDefault="00BB42CA">
            <w:pPr>
              <w:jc w:val="center"/>
              <w:rPr>
                <w:b/>
                <w:bCs/>
                <w:color w:val="FFFFFF" w:themeColor="background1"/>
              </w:rPr>
            </w:pPr>
          </w:p>
        </w:tc>
        <w:tc>
          <w:tcPr>
            <w:tcW w:w="1560" w:type="dxa"/>
            <w:shd w:val="clear" w:color="auto" w:fill="DBE5F1" w:themeFill="accent1" w:themeFillTint="33"/>
          </w:tcPr>
          <w:p w14:paraId="4B28EB64" w14:textId="77777777" w:rsidR="00BB42CA" w:rsidRPr="00D41835" w:rsidRDefault="00BB42CA">
            <w:pPr>
              <w:jc w:val="center"/>
            </w:pPr>
            <w:r w:rsidRPr="00D41835">
              <w:t>VIC</w:t>
            </w:r>
          </w:p>
        </w:tc>
        <w:tc>
          <w:tcPr>
            <w:tcW w:w="1701" w:type="dxa"/>
            <w:shd w:val="clear" w:color="auto" w:fill="F2F2F2" w:themeFill="background1" w:themeFillShade="F2"/>
          </w:tcPr>
          <w:p w14:paraId="7BDB347D" w14:textId="77777777" w:rsidR="00BB42CA" w:rsidRPr="00D41835" w:rsidRDefault="00BB42CA">
            <w:pPr>
              <w:jc w:val="center"/>
            </w:pPr>
            <w:r w:rsidRPr="00D41835">
              <w:t>106</w:t>
            </w:r>
          </w:p>
        </w:tc>
        <w:tc>
          <w:tcPr>
            <w:tcW w:w="1701" w:type="dxa"/>
            <w:shd w:val="clear" w:color="auto" w:fill="F2F2F2" w:themeFill="background1" w:themeFillShade="F2"/>
          </w:tcPr>
          <w:p w14:paraId="2379A575" w14:textId="77777777" w:rsidR="00BB42CA" w:rsidRPr="00D41835" w:rsidRDefault="00BB42CA">
            <w:pPr>
              <w:jc w:val="center"/>
            </w:pPr>
            <w:r w:rsidRPr="00D41835">
              <w:t>20%</w:t>
            </w:r>
          </w:p>
        </w:tc>
        <w:tc>
          <w:tcPr>
            <w:tcW w:w="1701" w:type="dxa"/>
            <w:shd w:val="clear" w:color="auto" w:fill="F2F2F2" w:themeFill="background1" w:themeFillShade="F2"/>
          </w:tcPr>
          <w:p w14:paraId="0CCD51B3" w14:textId="77777777" w:rsidR="00BB42CA" w:rsidRPr="00D41835" w:rsidRDefault="00BB42CA">
            <w:pPr>
              <w:jc w:val="center"/>
            </w:pPr>
            <w:r w:rsidRPr="00D41835">
              <w:t>26%</w:t>
            </w:r>
          </w:p>
        </w:tc>
      </w:tr>
      <w:tr w:rsidR="00BB42CA" w:rsidRPr="00D41835" w14:paraId="14274F52" w14:textId="77777777" w:rsidTr="59BAD6D9">
        <w:trPr>
          <w:trHeight w:val="283"/>
          <w:jc w:val="center"/>
        </w:trPr>
        <w:tc>
          <w:tcPr>
            <w:tcW w:w="1696" w:type="dxa"/>
            <w:vMerge/>
          </w:tcPr>
          <w:p w14:paraId="662DDB5F" w14:textId="77777777" w:rsidR="00BB42CA" w:rsidRPr="00D41835" w:rsidRDefault="00BB42CA">
            <w:pPr>
              <w:jc w:val="center"/>
              <w:rPr>
                <w:b/>
                <w:bCs/>
                <w:color w:val="FFFFFF" w:themeColor="background1"/>
              </w:rPr>
            </w:pPr>
          </w:p>
        </w:tc>
        <w:tc>
          <w:tcPr>
            <w:tcW w:w="1560" w:type="dxa"/>
            <w:shd w:val="clear" w:color="auto" w:fill="DBE5F1" w:themeFill="accent1" w:themeFillTint="33"/>
          </w:tcPr>
          <w:p w14:paraId="0845B7DD" w14:textId="77777777" w:rsidR="00BB42CA" w:rsidRPr="00D41835" w:rsidRDefault="00BB42CA">
            <w:pPr>
              <w:jc w:val="center"/>
            </w:pPr>
            <w:r w:rsidRPr="00D41835">
              <w:t>QLD</w:t>
            </w:r>
          </w:p>
        </w:tc>
        <w:tc>
          <w:tcPr>
            <w:tcW w:w="1701" w:type="dxa"/>
            <w:shd w:val="clear" w:color="auto" w:fill="F2F2F2" w:themeFill="background1" w:themeFillShade="F2"/>
          </w:tcPr>
          <w:p w14:paraId="75AB3F6C" w14:textId="77777777" w:rsidR="00BB42CA" w:rsidRPr="00D41835" w:rsidRDefault="00BB42CA">
            <w:pPr>
              <w:jc w:val="center"/>
            </w:pPr>
            <w:r w:rsidRPr="00D41835">
              <w:t>86</w:t>
            </w:r>
          </w:p>
        </w:tc>
        <w:tc>
          <w:tcPr>
            <w:tcW w:w="1701" w:type="dxa"/>
            <w:shd w:val="clear" w:color="auto" w:fill="F2F2F2" w:themeFill="background1" w:themeFillShade="F2"/>
          </w:tcPr>
          <w:p w14:paraId="45ACFD88" w14:textId="77777777" w:rsidR="00BB42CA" w:rsidRPr="00D41835" w:rsidRDefault="00BB42CA">
            <w:pPr>
              <w:jc w:val="center"/>
            </w:pPr>
            <w:r w:rsidRPr="00D41835">
              <w:t>16%</w:t>
            </w:r>
          </w:p>
        </w:tc>
        <w:tc>
          <w:tcPr>
            <w:tcW w:w="1701" w:type="dxa"/>
            <w:shd w:val="clear" w:color="auto" w:fill="F2F2F2" w:themeFill="background1" w:themeFillShade="F2"/>
          </w:tcPr>
          <w:p w14:paraId="18872872" w14:textId="77777777" w:rsidR="00BB42CA" w:rsidRPr="00D41835" w:rsidRDefault="00BB42CA">
            <w:pPr>
              <w:jc w:val="center"/>
            </w:pPr>
            <w:r w:rsidRPr="00D41835">
              <w:t>20%</w:t>
            </w:r>
          </w:p>
        </w:tc>
      </w:tr>
      <w:tr w:rsidR="00BB42CA" w:rsidRPr="00D41835" w14:paraId="2169D529" w14:textId="77777777" w:rsidTr="59BAD6D9">
        <w:trPr>
          <w:trHeight w:val="283"/>
          <w:jc w:val="center"/>
        </w:trPr>
        <w:tc>
          <w:tcPr>
            <w:tcW w:w="1696" w:type="dxa"/>
            <w:vMerge/>
          </w:tcPr>
          <w:p w14:paraId="431AAF37" w14:textId="77777777" w:rsidR="00BB42CA" w:rsidRPr="00D41835" w:rsidRDefault="00BB42CA">
            <w:pPr>
              <w:jc w:val="center"/>
              <w:rPr>
                <w:b/>
                <w:bCs/>
                <w:color w:val="FFFFFF" w:themeColor="background1"/>
              </w:rPr>
            </w:pPr>
          </w:p>
        </w:tc>
        <w:tc>
          <w:tcPr>
            <w:tcW w:w="1560" w:type="dxa"/>
            <w:shd w:val="clear" w:color="auto" w:fill="DBE5F1" w:themeFill="accent1" w:themeFillTint="33"/>
          </w:tcPr>
          <w:p w14:paraId="71C0B42F" w14:textId="77777777" w:rsidR="00BB42CA" w:rsidRPr="00D41835" w:rsidRDefault="00BB42CA">
            <w:pPr>
              <w:jc w:val="center"/>
            </w:pPr>
            <w:r w:rsidRPr="00D41835">
              <w:t>SA</w:t>
            </w:r>
          </w:p>
        </w:tc>
        <w:tc>
          <w:tcPr>
            <w:tcW w:w="1701" w:type="dxa"/>
            <w:shd w:val="clear" w:color="auto" w:fill="F2F2F2" w:themeFill="background1" w:themeFillShade="F2"/>
          </w:tcPr>
          <w:p w14:paraId="08CD5BCD" w14:textId="77777777" w:rsidR="00BB42CA" w:rsidRPr="00D41835" w:rsidRDefault="00BB42CA">
            <w:pPr>
              <w:jc w:val="center"/>
            </w:pPr>
            <w:r w:rsidRPr="00D41835">
              <w:t>71</w:t>
            </w:r>
          </w:p>
        </w:tc>
        <w:tc>
          <w:tcPr>
            <w:tcW w:w="1701" w:type="dxa"/>
            <w:shd w:val="clear" w:color="auto" w:fill="F2F2F2" w:themeFill="background1" w:themeFillShade="F2"/>
          </w:tcPr>
          <w:p w14:paraId="49476A2A" w14:textId="77777777" w:rsidR="00BB42CA" w:rsidRPr="00D41835" w:rsidRDefault="00BB42CA">
            <w:pPr>
              <w:jc w:val="center"/>
            </w:pPr>
            <w:r w:rsidRPr="00D41835">
              <w:t>13%</w:t>
            </w:r>
          </w:p>
        </w:tc>
        <w:tc>
          <w:tcPr>
            <w:tcW w:w="1701" w:type="dxa"/>
            <w:shd w:val="clear" w:color="auto" w:fill="F2F2F2" w:themeFill="background1" w:themeFillShade="F2"/>
          </w:tcPr>
          <w:p w14:paraId="53C0AAEB" w14:textId="77777777" w:rsidR="00BB42CA" w:rsidRPr="00D41835" w:rsidRDefault="00BB42CA">
            <w:pPr>
              <w:jc w:val="center"/>
            </w:pPr>
            <w:r w:rsidRPr="00D41835">
              <w:t>6%</w:t>
            </w:r>
          </w:p>
        </w:tc>
      </w:tr>
      <w:tr w:rsidR="00BB42CA" w:rsidRPr="00D41835" w14:paraId="313A5CBD" w14:textId="77777777" w:rsidTr="59BAD6D9">
        <w:trPr>
          <w:trHeight w:val="283"/>
          <w:jc w:val="center"/>
        </w:trPr>
        <w:tc>
          <w:tcPr>
            <w:tcW w:w="1696" w:type="dxa"/>
            <w:vMerge/>
          </w:tcPr>
          <w:p w14:paraId="74234CEC" w14:textId="77777777" w:rsidR="00BB42CA" w:rsidRPr="00D41835" w:rsidRDefault="00BB42CA">
            <w:pPr>
              <w:jc w:val="center"/>
              <w:rPr>
                <w:b/>
                <w:bCs/>
                <w:color w:val="FFFFFF" w:themeColor="background1"/>
              </w:rPr>
            </w:pPr>
          </w:p>
        </w:tc>
        <w:tc>
          <w:tcPr>
            <w:tcW w:w="1560" w:type="dxa"/>
            <w:shd w:val="clear" w:color="auto" w:fill="DBE5F1" w:themeFill="accent1" w:themeFillTint="33"/>
          </w:tcPr>
          <w:p w14:paraId="094B016F" w14:textId="77777777" w:rsidR="00BB42CA" w:rsidRPr="00D41835" w:rsidRDefault="00BB42CA">
            <w:pPr>
              <w:jc w:val="center"/>
            </w:pPr>
            <w:r w:rsidRPr="00D41835">
              <w:t>WA</w:t>
            </w:r>
          </w:p>
        </w:tc>
        <w:tc>
          <w:tcPr>
            <w:tcW w:w="1701" w:type="dxa"/>
            <w:shd w:val="clear" w:color="auto" w:fill="F2F2F2" w:themeFill="background1" w:themeFillShade="F2"/>
          </w:tcPr>
          <w:p w14:paraId="1D82B101" w14:textId="77777777" w:rsidR="00BB42CA" w:rsidRPr="00D41835" w:rsidRDefault="00BB42CA">
            <w:pPr>
              <w:jc w:val="center"/>
            </w:pPr>
            <w:r w:rsidRPr="00D41835">
              <w:t>70</w:t>
            </w:r>
          </w:p>
        </w:tc>
        <w:tc>
          <w:tcPr>
            <w:tcW w:w="1701" w:type="dxa"/>
            <w:shd w:val="clear" w:color="auto" w:fill="F2F2F2" w:themeFill="background1" w:themeFillShade="F2"/>
          </w:tcPr>
          <w:p w14:paraId="39CD3740" w14:textId="77777777" w:rsidR="00BB42CA" w:rsidRPr="00D41835" w:rsidRDefault="00BB42CA">
            <w:pPr>
              <w:jc w:val="center"/>
            </w:pPr>
            <w:r w:rsidRPr="00D41835">
              <w:t>13%</w:t>
            </w:r>
          </w:p>
        </w:tc>
        <w:tc>
          <w:tcPr>
            <w:tcW w:w="1701" w:type="dxa"/>
            <w:shd w:val="clear" w:color="auto" w:fill="F2F2F2" w:themeFill="background1" w:themeFillShade="F2"/>
          </w:tcPr>
          <w:p w14:paraId="10CD5B75" w14:textId="77777777" w:rsidR="00BB42CA" w:rsidRPr="00D41835" w:rsidRDefault="00BB42CA">
            <w:pPr>
              <w:jc w:val="center"/>
            </w:pPr>
            <w:r w:rsidRPr="00D41835">
              <w:t>10%</w:t>
            </w:r>
          </w:p>
        </w:tc>
      </w:tr>
      <w:tr w:rsidR="00BB42CA" w:rsidRPr="00D41835" w14:paraId="30567920" w14:textId="77777777" w:rsidTr="59BAD6D9">
        <w:trPr>
          <w:trHeight w:val="283"/>
          <w:jc w:val="center"/>
        </w:trPr>
        <w:tc>
          <w:tcPr>
            <w:tcW w:w="1696" w:type="dxa"/>
            <w:vMerge/>
          </w:tcPr>
          <w:p w14:paraId="27049235" w14:textId="77777777" w:rsidR="00BB42CA" w:rsidRPr="00D41835" w:rsidRDefault="00BB42CA">
            <w:pPr>
              <w:jc w:val="center"/>
              <w:rPr>
                <w:b/>
                <w:bCs/>
                <w:color w:val="FFFFFF" w:themeColor="background1"/>
              </w:rPr>
            </w:pPr>
          </w:p>
        </w:tc>
        <w:tc>
          <w:tcPr>
            <w:tcW w:w="1560" w:type="dxa"/>
            <w:shd w:val="clear" w:color="auto" w:fill="DBE5F1" w:themeFill="accent1" w:themeFillTint="33"/>
          </w:tcPr>
          <w:p w14:paraId="7569C308" w14:textId="77777777" w:rsidR="00BB42CA" w:rsidRPr="00D41835" w:rsidRDefault="00BB42CA">
            <w:pPr>
              <w:jc w:val="center"/>
            </w:pPr>
            <w:r w:rsidRPr="00D41835">
              <w:t>TAS</w:t>
            </w:r>
          </w:p>
        </w:tc>
        <w:tc>
          <w:tcPr>
            <w:tcW w:w="1701" w:type="dxa"/>
            <w:shd w:val="clear" w:color="auto" w:fill="F2F2F2" w:themeFill="background1" w:themeFillShade="F2"/>
          </w:tcPr>
          <w:p w14:paraId="756C0A8E" w14:textId="77777777" w:rsidR="00BB42CA" w:rsidRPr="00D41835" w:rsidRDefault="00BB42CA">
            <w:pPr>
              <w:jc w:val="center"/>
            </w:pPr>
            <w:r w:rsidRPr="00D41835">
              <w:t>33</w:t>
            </w:r>
          </w:p>
        </w:tc>
        <w:tc>
          <w:tcPr>
            <w:tcW w:w="1701" w:type="dxa"/>
            <w:shd w:val="clear" w:color="auto" w:fill="F2F2F2" w:themeFill="background1" w:themeFillShade="F2"/>
          </w:tcPr>
          <w:p w14:paraId="4CDDE524" w14:textId="77777777" w:rsidR="00BB42CA" w:rsidRPr="00D41835" w:rsidRDefault="00BB42CA">
            <w:pPr>
              <w:jc w:val="center"/>
            </w:pPr>
            <w:r w:rsidRPr="00D41835">
              <w:t>6%</w:t>
            </w:r>
          </w:p>
        </w:tc>
        <w:tc>
          <w:tcPr>
            <w:tcW w:w="1701" w:type="dxa"/>
            <w:shd w:val="clear" w:color="auto" w:fill="F2F2F2" w:themeFill="background1" w:themeFillShade="F2"/>
          </w:tcPr>
          <w:p w14:paraId="77AC8425" w14:textId="77777777" w:rsidR="00BB42CA" w:rsidRPr="00D41835" w:rsidRDefault="00BB42CA">
            <w:pPr>
              <w:jc w:val="center"/>
            </w:pPr>
            <w:r w:rsidRPr="00D41835">
              <w:t>2%</w:t>
            </w:r>
          </w:p>
        </w:tc>
      </w:tr>
      <w:tr w:rsidR="00BB42CA" w:rsidRPr="00D41835" w14:paraId="43DFC02D" w14:textId="77777777" w:rsidTr="59BAD6D9">
        <w:trPr>
          <w:trHeight w:val="283"/>
          <w:jc w:val="center"/>
        </w:trPr>
        <w:tc>
          <w:tcPr>
            <w:tcW w:w="1696" w:type="dxa"/>
            <w:vMerge/>
          </w:tcPr>
          <w:p w14:paraId="007199DE" w14:textId="77777777" w:rsidR="00BB42CA" w:rsidRPr="00D41835" w:rsidRDefault="00BB42CA">
            <w:pPr>
              <w:jc w:val="center"/>
              <w:rPr>
                <w:b/>
                <w:bCs/>
                <w:color w:val="FFFFFF" w:themeColor="background1"/>
              </w:rPr>
            </w:pPr>
          </w:p>
        </w:tc>
        <w:tc>
          <w:tcPr>
            <w:tcW w:w="1560" w:type="dxa"/>
            <w:shd w:val="clear" w:color="auto" w:fill="DBE5F1" w:themeFill="accent1" w:themeFillTint="33"/>
          </w:tcPr>
          <w:p w14:paraId="212899F0" w14:textId="77777777" w:rsidR="00BB42CA" w:rsidRPr="00D41835" w:rsidRDefault="00BB42CA">
            <w:pPr>
              <w:jc w:val="center"/>
            </w:pPr>
            <w:r w:rsidRPr="00D41835">
              <w:t>ACT</w:t>
            </w:r>
          </w:p>
        </w:tc>
        <w:tc>
          <w:tcPr>
            <w:tcW w:w="1701" w:type="dxa"/>
            <w:shd w:val="clear" w:color="auto" w:fill="F2F2F2" w:themeFill="background1" w:themeFillShade="F2"/>
          </w:tcPr>
          <w:p w14:paraId="2DA6602F" w14:textId="77777777" w:rsidR="00BB42CA" w:rsidRPr="00D41835" w:rsidRDefault="00BB42CA">
            <w:pPr>
              <w:jc w:val="center"/>
            </w:pPr>
            <w:r w:rsidRPr="00D41835">
              <w:t>33</w:t>
            </w:r>
          </w:p>
        </w:tc>
        <w:tc>
          <w:tcPr>
            <w:tcW w:w="1701" w:type="dxa"/>
            <w:shd w:val="clear" w:color="auto" w:fill="F2F2F2" w:themeFill="background1" w:themeFillShade="F2"/>
          </w:tcPr>
          <w:p w14:paraId="62C4C1CD" w14:textId="77777777" w:rsidR="00BB42CA" w:rsidRPr="00D41835" w:rsidRDefault="00BB42CA">
            <w:pPr>
              <w:jc w:val="center"/>
            </w:pPr>
            <w:r w:rsidRPr="00D41835">
              <w:t>6%</w:t>
            </w:r>
          </w:p>
        </w:tc>
        <w:tc>
          <w:tcPr>
            <w:tcW w:w="1701" w:type="dxa"/>
            <w:shd w:val="clear" w:color="auto" w:fill="F2F2F2" w:themeFill="background1" w:themeFillShade="F2"/>
          </w:tcPr>
          <w:p w14:paraId="314BCC0C" w14:textId="77777777" w:rsidR="00BB42CA" w:rsidRPr="00D41835" w:rsidRDefault="00BB42CA">
            <w:pPr>
              <w:jc w:val="center"/>
            </w:pPr>
            <w:r w:rsidRPr="00D41835">
              <w:t>2%</w:t>
            </w:r>
          </w:p>
        </w:tc>
      </w:tr>
      <w:tr w:rsidR="00BB42CA" w:rsidRPr="00D41835" w14:paraId="2E5DCB76" w14:textId="77777777" w:rsidTr="59BAD6D9">
        <w:trPr>
          <w:trHeight w:val="283"/>
          <w:jc w:val="center"/>
        </w:trPr>
        <w:tc>
          <w:tcPr>
            <w:tcW w:w="1696" w:type="dxa"/>
            <w:vMerge/>
          </w:tcPr>
          <w:p w14:paraId="79DC53B0" w14:textId="77777777" w:rsidR="00BB42CA" w:rsidRPr="00D41835" w:rsidRDefault="00BB42CA">
            <w:pPr>
              <w:jc w:val="center"/>
              <w:rPr>
                <w:b/>
                <w:bCs/>
                <w:color w:val="FFFFFF" w:themeColor="background1"/>
              </w:rPr>
            </w:pPr>
          </w:p>
        </w:tc>
        <w:tc>
          <w:tcPr>
            <w:tcW w:w="1560" w:type="dxa"/>
            <w:tcBorders>
              <w:bottom w:val="single" w:sz="12" w:space="0" w:color="FFFFFF" w:themeColor="background1"/>
            </w:tcBorders>
            <w:shd w:val="clear" w:color="auto" w:fill="DBE5F1" w:themeFill="accent1" w:themeFillTint="33"/>
          </w:tcPr>
          <w:p w14:paraId="148382DF" w14:textId="77777777" w:rsidR="00BB42CA" w:rsidRPr="00D41835" w:rsidRDefault="00BB42CA">
            <w:pPr>
              <w:jc w:val="center"/>
            </w:pPr>
            <w:r w:rsidRPr="00D41835">
              <w:t>NT</w:t>
            </w:r>
          </w:p>
        </w:tc>
        <w:tc>
          <w:tcPr>
            <w:tcW w:w="1701" w:type="dxa"/>
            <w:tcBorders>
              <w:bottom w:val="single" w:sz="12" w:space="0" w:color="FFFFFF" w:themeColor="background1"/>
            </w:tcBorders>
            <w:shd w:val="clear" w:color="auto" w:fill="F2F2F2" w:themeFill="background1" w:themeFillShade="F2"/>
          </w:tcPr>
          <w:p w14:paraId="14406946" w14:textId="77777777" w:rsidR="00BB42CA" w:rsidRPr="00D41835" w:rsidRDefault="00BB42CA">
            <w:pPr>
              <w:jc w:val="center"/>
            </w:pPr>
            <w:r w:rsidRPr="00D41835">
              <w:t>27</w:t>
            </w:r>
          </w:p>
        </w:tc>
        <w:tc>
          <w:tcPr>
            <w:tcW w:w="1701" w:type="dxa"/>
            <w:tcBorders>
              <w:bottom w:val="single" w:sz="12" w:space="0" w:color="FFFFFF" w:themeColor="background1"/>
            </w:tcBorders>
            <w:shd w:val="clear" w:color="auto" w:fill="F2F2F2" w:themeFill="background1" w:themeFillShade="F2"/>
          </w:tcPr>
          <w:p w14:paraId="0613681E" w14:textId="77777777" w:rsidR="00BB42CA" w:rsidRPr="00D41835" w:rsidRDefault="00BB42CA">
            <w:pPr>
              <w:jc w:val="center"/>
            </w:pPr>
            <w:r w:rsidRPr="00D41835">
              <w:t>5%</w:t>
            </w:r>
          </w:p>
        </w:tc>
        <w:tc>
          <w:tcPr>
            <w:tcW w:w="1701" w:type="dxa"/>
            <w:tcBorders>
              <w:bottom w:val="single" w:sz="12" w:space="0" w:color="FFFFFF" w:themeColor="background1"/>
            </w:tcBorders>
            <w:shd w:val="clear" w:color="auto" w:fill="F2F2F2" w:themeFill="background1" w:themeFillShade="F2"/>
          </w:tcPr>
          <w:p w14:paraId="318DF787" w14:textId="77777777" w:rsidR="00BB42CA" w:rsidRPr="00D41835" w:rsidRDefault="00BB42CA">
            <w:pPr>
              <w:jc w:val="center"/>
            </w:pPr>
            <w:r w:rsidRPr="00D41835">
              <w:t>1%</w:t>
            </w:r>
          </w:p>
        </w:tc>
      </w:tr>
      <w:tr w:rsidR="00BB42CA" w:rsidRPr="00D41835" w14:paraId="2685AC34" w14:textId="77777777">
        <w:trPr>
          <w:trHeight w:val="283"/>
          <w:jc w:val="center"/>
        </w:trPr>
        <w:tc>
          <w:tcPr>
            <w:tcW w:w="1696" w:type="dxa"/>
            <w:vMerge w:val="restart"/>
            <w:shd w:val="clear" w:color="auto" w:fill="001E61"/>
            <w:vAlign w:val="center"/>
          </w:tcPr>
          <w:p w14:paraId="5F534A67" w14:textId="77777777" w:rsidR="00BB42CA" w:rsidRPr="00D41835" w:rsidRDefault="00BB42CA">
            <w:pPr>
              <w:jc w:val="center"/>
              <w:rPr>
                <w:b/>
                <w:bCs/>
                <w:color w:val="FFFFFF" w:themeColor="background1"/>
              </w:rPr>
            </w:pPr>
            <w:r w:rsidRPr="00D41835">
              <w:rPr>
                <w:b/>
                <w:bCs/>
                <w:color w:val="FFFFFF" w:themeColor="background1"/>
              </w:rPr>
              <w:t>PGSI classification</w:t>
            </w:r>
          </w:p>
        </w:tc>
        <w:tc>
          <w:tcPr>
            <w:tcW w:w="1560" w:type="dxa"/>
            <w:tcBorders>
              <w:bottom w:val="single" w:sz="12" w:space="0" w:color="FFFFFF" w:themeColor="background1"/>
            </w:tcBorders>
            <w:shd w:val="clear" w:color="auto" w:fill="DBE5F1" w:themeFill="accent1" w:themeFillTint="33"/>
          </w:tcPr>
          <w:p w14:paraId="195A37C6" w14:textId="74F51DD7" w:rsidR="00BB42CA" w:rsidRPr="00D41835" w:rsidRDefault="00BB42CA">
            <w:pPr>
              <w:jc w:val="center"/>
            </w:pPr>
            <w:r w:rsidRPr="00D41835">
              <w:t>Not at risk</w:t>
            </w:r>
            <w:r>
              <w:t xml:space="preserve"> </w:t>
            </w:r>
            <w:r w:rsidR="007470BE">
              <w:t xml:space="preserve">(no </w:t>
            </w:r>
            <w:r>
              <w:t>or low risk</w:t>
            </w:r>
            <w:r w:rsidR="007470BE">
              <w:t>)</w:t>
            </w:r>
          </w:p>
        </w:tc>
        <w:tc>
          <w:tcPr>
            <w:tcW w:w="1701" w:type="dxa"/>
            <w:tcBorders>
              <w:bottom w:val="single" w:sz="12" w:space="0" w:color="FFFFFF" w:themeColor="background1"/>
            </w:tcBorders>
            <w:shd w:val="clear" w:color="auto" w:fill="F2F2F2" w:themeFill="background1" w:themeFillShade="F2"/>
            <w:vAlign w:val="center"/>
          </w:tcPr>
          <w:p w14:paraId="351A5F0D" w14:textId="77777777" w:rsidR="00BB42CA" w:rsidRPr="00D41835" w:rsidRDefault="00BB42CA">
            <w:pPr>
              <w:jc w:val="center"/>
            </w:pPr>
            <w:r w:rsidRPr="00D41835">
              <w:t>336</w:t>
            </w:r>
          </w:p>
        </w:tc>
        <w:tc>
          <w:tcPr>
            <w:tcW w:w="1701" w:type="dxa"/>
            <w:tcBorders>
              <w:bottom w:val="single" w:sz="12" w:space="0" w:color="FFFFFF" w:themeColor="background1"/>
            </w:tcBorders>
            <w:shd w:val="clear" w:color="auto" w:fill="F2F2F2" w:themeFill="background1" w:themeFillShade="F2"/>
            <w:vAlign w:val="center"/>
          </w:tcPr>
          <w:p w14:paraId="4FBD516F" w14:textId="77777777" w:rsidR="00BB42CA" w:rsidRPr="00D41835" w:rsidRDefault="00BB42CA">
            <w:pPr>
              <w:jc w:val="center"/>
            </w:pPr>
            <w:r w:rsidRPr="00D41835">
              <w:t>63%</w:t>
            </w:r>
          </w:p>
        </w:tc>
        <w:tc>
          <w:tcPr>
            <w:tcW w:w="1701" w:type="dxa"/>
            <w:tcBorders>
              <w:bottom w:val="single" w:sz="12" w:space="0" w:color="FFFFFF" w:themeColor="background1"/>
            </w:tcBorders>
            <w:shd w:val="clear" w:color="auto" w:fill="F2F2F2" w:themeFill="background1" w:themeFillShade="F2"/>
            <w:vAlign w:val="center"/>
          </w:tcPr>
          <w:p w14:paraId="2CE9F5C1" w14:textId="77777777" w:rsidR="00BB42CA" w:rsidRPr="00D41835" w:rsidRDefault="00BB42CA">
            <w:pPr>
              <w:jc w:val="center"/>
            </w:pPr>
            <w:r w:rsidRPr="00D41835">
              <w:t>87%</w:t>
            </w:r>
          </w:p>
        </w:tc>
      </w:tr>
      <w:tr w:rsidR="00BB42CA" w:rsidRPr="00D41835" w14:paraId="49637EAC" w14:textId="77777777" w:rsidTr="59BAD6D9">
        <w:trPr>
          <w:trHeight w:val="283"/>
          <w:jc w:val="center"/>
        </w:trPr>
        <w:tc>
          <w:tcPr>
            <w:tcW w:w="1696" w:type="dxa"/>
            <w:vMerge/>
          </w:tcPr>
          <w:p w14:paraId="712C1E7B" w14:textId="77777777" w:rsidR="00BB42CA" w:rsidRPr="00D41835" w:rsidRDefault="00BB42CA">
            <w:pPr>
              <w:jc w:val="center"/>
              <w:rPr>
                <w:b/>
                <w:bCs/>
                <w:color w:val="FFFFFF" w:themeColor="background1"/>
              </w:rPr>
            </w:pPr>
          </w:p>
        </w:tc>
        <w:tc>
          <w:tcPr>
            <w:tcW w:w="1560" w:type="dxa"/>
            <w:tcBorders>
              <w:bottom w:val="single" w:sz="12" w:space="0" w:color="FFFFFF" w:themeColor="background1"/>
            </w:tcBorders>
            <w:shd w:val="clear" w:color="auto" w:fill="DBE5F1" w:themeFill="accent1" w:themeFillTint="33"/>
          </w:tcPr>
          <w:p w14:paraId="449A3B7C" w14:textId="77777777" w:rsidR="00BB42CA" w:rsidRPr="00D41835" w:rsidRDefault="00BB42CA">
            <w:pPr>
              <w:jc w:val="center"/>
            </w:pPr>
            <w:r w:rsidRPr="00D41835">
              <w:t>Moderate risk</w:t>
            </w:r>
          </w:p>
        </w:tc>
        <w:tc>
          <w:tcPr>
            <w:tcW w:w="1701" w:type="dxa"/>
            <w:tcBorders>
              <w:bottom w:val="single" w:sz="12" w:space="0" w:color="FFFFFF" w:themeColor="background1"/>
            </w:tcBorders>
            <w:shd w:val="clear" w:color="auto" w:fill="F2F2F2" w:themeFill="background1" w:themeFillShade="F2"/>
            <w:vAlign w:val="center"/>
          </w:tcPr>
          <w:p w14:paraId="6BE8E5FA" w14:textId="77777777" w:rsidR="00BB42CA" w:rsidRPr="00D41835" w:rsidRDefault="00BB42CA">
            <w:pPr>
              <w:jc w:val="center"/>
            </w:pPr>
            <w:r w:rsidRPr="00D41835">
              <w:t>83</w:t>
            </w:r>
          </w:p>
        </w:tc>
        <w:tc>
          <w:tcPr>
            <w:tcW w:w="1701" w:type="dxa"/>
            <w:tcBorders>
              <w:bottom w:val="single" w:sz="12" w:space="0" w:color="FFFFFF" w:themeColor="background1"/>
            </w:tcBorders>
            <w:shd w:val="clear" w:color="auto" w:fill="F2F2F2" w:themeFill="background1" w:themeFillShade="F2"/>
            <w:vAlign w:val="center"/>
          </w:tcPr>
          <w:p w14:paraId="60CB912B" w14:textId="77777777" w:rsidR="00BB42CA" w:rsidRPr="00D41835" w:rsidRDefault="00BB42CA">
            <w:pPr>
              <w:jc w:val="center"/>
            </w:pPr>
            <w:r w:rsidRPr="00D41835">
              <w:t>16%</w:t>
            </w:r>
          </w:p>
        </w:tc>
        <w:tc>
          <w:tcPr>
            <w:tcW w:w="1701" w:type="dxa"/>
            <w:tcBorders>
              <w:bottom w:val="single" w:sz="12" w:space="0" w:color="FFFFFF" w:themeColor="background1"/>
            </w:tcBorders>
            <w:shd w:val="clear" w:color="auto" w:fill="F2F2F2" w:themeFill="background1" w:themeFillShade="F2"/>
            <w:vAlign w:val="center"/>
          </w:tcPr>
          <w:p w14:paraId="7C8D0771" w14:textId="77777777" w:rsidR="00BB42CA" w:rsidRPr="00D41835" w:rsidRDefault="00BB42CA">
            <w:pPr>
              <w:jc w:val="center"/>
            </w:pPr>
            <w:r w:rsidRPr="00D41835">
              <w:t>9%</w:t>
            </w:r>
          </w:p>
        </w:tc>
      </w:tr>
      <w:tr w:rsidR="00BB42CA" w:rsidRPr="00D41835" w14:paraId="68389784" w14:textId="77777777" w:rsidTr="59BAD6D9">
        <w:trPr>
          <w:trHeight w:val="283"/>
          <w:jc w:val="center"/>
        </w:trPr>
        <w:tc>
          <w:tcPr>
            <w:tcW w:w="1696" w:type="dxa"/>
            <w:vMerge/>
          </w:tcPr>
          <w:p w14:paraId="08FF79CF" w14:textId="77777777" w:rsidR="00BB42CA" w:rsidRPr="00D41835" w:rsidRDefault="00BB42CA">
            <w:pPr>
              <w:jc w:val="center"/>
              <w:rPr>
                <w:b/>
                <w:bCs/>
                <w:color w:val="FFFFFF" w:themeColor="background1"/>
              </w:rPr>
            </w:pPr>
          </w:p>
        </w:tc>
        <w:tc>
          <w:tcPr>
            <w:tcW w:w="1560" w:type="dxa"/>
            <w:tcBorders>
              <w:bottom w:val="single" w:sz="12" w:space="0" w:color="FFFFFF" w:themeColor="background1"/>
            </w:tcBorders>
            <w:shd w:val="clear" w:color="auto" w:fill="DBE5F1" w:themeFill="accent1" w:themeFillTint="33"/>
          </w:tcPr>
          <w:p w14:paraId="4BF0AE33" w14:textId="77777777" w:rsidR="00BB42CA" w:rsidRPr="00D41835" w:rsidRDefault="00BB42CA">
            <w:pPr>
              <w:jc w:val="center"/>
            </w:pPr>
            <w:r w:rsidRPr="00D41835">
              <w:t>Problem gambler</w:t>
            </w:r>
          </w:p>
        </w:tc>
        <w:tc>
          <w:tcPr>
            <w:tcW w:w="1701" w:type="dxa"/>
            <w:tcBorders>
              <w:bottom w:val="single" w:sz="12" w:space="0" w:color="FFFFFF" w:themeColor="background1"/>
            </w:tcBorders>
            <w:shd w:val="clear" w:color="auto" w:fill="F2F2F2" w:themeFill="background1" w:themeFillShade="F2"/>
            <w:vAlign w:val="center"/>
          </w:tcPr>
          <w:p w14:paraId="6B57B69D" w14:textId="77777777" w:rsidR="00BB42CA" w:rsidRPr="00D41835" w:rsidRDefault="00BB42CA">
            <w:pPr>
              <w:jc w:val="center"/>
            </w:pPr>
            <w:r w:rsidRPr="00D41835">
              <w:t>114</w:t>
            </w:r>
          </w:p>
        </w:tc>
        <w:tc>
          <w:tcPr>
            <w:tcW w:w="1701" w:type="dxa"/>
            <w:tcBorders>
              <w:bottom w:val="single" w:sz="12" w:space="0" w:color="FFFFFF" w:themeColor="background1"/>
            </w:tcBorders>
            <w:shd w:val="clear" w:color="auto" w:fill="F2F2F2" w:themeFill="background1" w:themeFillShade="F2"/>
            <w:vAlign w:val="center"/>
          </w:tcPr>
          <w:p w14:paraId="1F0587F1" w14:textId="77777777" w:rsidR="00BB42CA" w:rsidRPr="00D41835" w:rsidRDefault="00BB42CA">
            <w:pPr>
              <w:jc w:val="center"/>
            </w:pPr>
            <w:r w:rsidRPr="00D41835">
              <w:t>21%</w:t>
            </w:r>
          </w:p>
        </w:tc>
        <w:tc>
          <w:tcPr>
            <w:tcW w:w="1701" w:type="dxa"/>
            <w:tcBorders>
              <w:bottom w:val="single" w:sz="12" w:space="0" w:color="FFFFFF" w:themeColor="background1"/>
            </w:tcBorders>
            <w:shd w:val="clear" w:color="auto" w:fill="F2F2F2" w:themeFill="background1" w:themeFillShade="F2"/>
            <w:vAlign w:val="center"/>
          </w:tcPr>
          <w:p w14:paraId="323CF966" w14:textId="77777777" w:rsidR="00BB42CA" w:rsidRPr="00D41835" w:rsidRDefault="00BB42CA">
            <w:pPr>
              <w:jc w:val="center"/>
            </w:pPr>
            <w:r w:rsidRPr="00D41835">
              <w:t>4%</w:t>
            </w:r>
          </w:p>
        </w:tc>
      </w:tr>
      <w:tr w:rsidR="00BB42CA" w:rsidRPr="00D41835" w14:paraId="61F371A0" w14:textId="77777777">
        <w:trPr>
          <w:trHeight w:val="283"/>
          <w:jc w:val="center"/>
        </w:trPr>
        <w:tc>
          <w:tcPr>
            <w:tcW w:w="3256" w:type="dxa"/>
            <w:gridSpan w:val="2"/>
            <w:tcBorders>
              <w:top w:val="single" w:sz="12" w:space="0" w:color="FFFFFF" w:themeColor="background1"/>
            </w:tcBorders>
            <w:shd w:val="clear" w:color="auto" w:fill="001E61"/>
          </w:tcPr>
          <w:p w14:paraId="5E199E82" w14:textId="77777777" w:rsidR="00BB42CA" w:rsidRPr="00D41835" w:rsidRDefault="00BB42CA">
            <w:pPr>
              <w:jc w:val="right"/>
            </w:pPr>
            <w:r w:rsidRPr="00D41835">
              <w:rPr>
                <w:b/>
                <w:bCs/>
                <w:color w:val="FFFFFF" w:themeColor="background1"/>
              </w:rPr>
              <w:t>Total sample size</w:t>
            </w:r>
          </w:p>
        </w:tc>
        <w:tc>
          <w:tcPr>
            <w:tcW w:w="1701" w:type="dxa"/>
            <w:tcBorders>
              <w:top w:val="single" w:sz="12" w:space="0" w:color="FFFFFF" w:themeColor="background1"/>
            </w:tcBorders>
            <w:shd w:val="clear" w:color="auto" w:fill="001E61"/>
          </w:tcPr>
          <w:p w14:paraId="17E2CF39" w14:textId="77777777" w:rsidR="00BB42CA" w:rsidRPr="00D41835" w:rsidRDefault="00BB42CA">
            <w:pPr>
              <w:jc w:val="center"/>
              <w:rPr>
                <w:b/>
                <w:bCs/>
              </w:rPr>
            </w:pPr>
            <w:r w:rsidRPr="00D41835">
              <w:rPr>
                <w:b/>
                <w:bCs/>
              </w:rPr>
              <w:t>533</w:t>
            </w:r>
          </w:p>
        </w:tc>
        <w:tc>
          <w:tcPr>
            <w:tcW w:w="1701" w:type="dxa"/>
            <w:tcBorders>
              <w:top w:val="single" w:sz="12" w:space="0" w:color="FFFFFF" w:themeColor="background1"/>
            </w:tcBorders>
            <w:shd w:val="clear" w:color="auto" w:fill="001E61"/>
          </w:tcPr>
          <w:p w14:paraId="73348A0E" w14:textId="77777777" w:rsidR="00BB42CA" w:rsidRPr="00D41835" w:rsidRDefault="00BB42CA">
            <w:pPr>
              <w:jc w:val="center"/>
            </w:pPr>
          </w:p>
        </w:tc>
        <w:tc>
          <w:tcPr>
            <w:tcW w:w="1701" w:type="dxa"/>
            <w:tcBorders>
              <w:top w:val="single" w:sz="12" w:space="0" w:color="FFFFFF" w:themeColor="background1"/>
            </w:tcBorders>
            <w:shd w:val="clear" w:color="auto" w:fill="001E61"/>
          </w:tcPr>
          <w:p w14:paraId="41A13ECF" w14:textId="77777777" w:rsidR="00BB42CA" w:rsidRPr="00D41835" w:rsidRDefault="00BB42CA">
            <w:pPr>
              <w:jc w:val="center"/>
            </w:pPr>
          </w:p>
        </w:tc>
      </w:tr>
    </w:tbl>
    <w:p w14:paraId="535AEC94" w14:textId="77777777" w:rsidR="00BB42CA" w:rsidRPr="00D41835" w:rsidRDefault="00BB42CA" w:rsidP="00BB42CA">
      <w:pPr>
        <w:pStyle w:val="Heading5"/>
        <w:spacing w:before="120"/>
      </w:pPr>
      <w:r w:rsidRPr="00D41835">
        <w:t>Statistical precision</w:t>
      </w:r>
    </w:p>
    <w:p w14:paraId="5030A6DC" w14:textId="4793F264" w:rsidR="00BB42CA" w:rsidRPr="00D41835" w:rsidRDefault="00BB42CA" w:rsidP="00BB42CA">
      <w:pPr>
        <w:jc w:val="left"/>
        <w:rPr>
          <w:rStyle w:val="eop"/>
        </w:rPr>
      </w:pPr>
      <w:r w:rsidRPr="00D41835">
        <w:rPr>
          <w:rStyle w:val="eop"/>
        </w:rPr>
        <w:fldChar w:fldCharType="begin"/>
      </w:r>
      <w:r w:rsidRPr="00D41835">
        <w:rPr>
          <w:rStyle w:val="eop"/>
        </w:rPr>
        <w:instrText xml:space="preserve"> REF _Ref142323724 \h  \* MERGEFORMAT </w:instrText>
      </w:r>
      <w:r w:rsidRPr="00D41835">
        <w:rPr>
          <w:rStyle w:val="eop"/>
        </w:rPr>
      </w:r>
      <w:r w:rsidRPr="00D41835">
        <w:rPr>
          <w:rStyle w:val="eop"/>
        </w:rPr>
        <w:fldChar w:fldCharType="separate"/>
      </w:r>
      <w:r w:rsidR="00412D2E" w:rsidRPr="00412D2E">
        <w:rPr>
          <w:rStyle w:val="eop"/>
        </w:rPr>
        <w:t xml:space="preserve">Table </w:t>
      </w:r>
      <w:r w:rsidRPr="00D41835">
        <w:rPr>
          <w:rStyle w:val="eop"/>
        </w:rPr>
        <w:fldChar w:fldCharType="end"/>
      </w:r>
      <w:r w:rsidR="00640B9D">
        <w:rPr>
          <w:rStyle w:val="eop"/>
        </w:rPr>
        <w:t>4</w:t>
      </w:r>
      <w:r w:rsidRPr="00D41835">
        <w:rPr>
          <w:rStyle w:val="eop"/>
        </w:rPr>
        <w:t xml:space="preserve"> provides indicative confidence intervals for different response sizes within the overall sample by respondent groups for this survey.</w:t>
      </w:r>
    </w:p>
    <w:p w14:paraId="757E27DA" w14:textId="533CCFBE" w:rsidR="00BB42CA" w:rsidRPr="00D41835" w:rsidRDefault="00BB42CA" w:rsidP="00BB42CA">
      <w:pPr>
        <w:pStyle w:val="TableTitle"/>
        <w:keepNext/>
        <w:spacing w:before="240" w:after="120"/>
        <w:jc w:val="center"/>
      </w:pPr>
      <w:bookmarkStart w:id="16" w:name="_Ref142323724"/>
      <w:r w:rsidRPr="00D41835">
        <w:t xml:space="preserve">Table </w:t>
      </w:r>
      <w:bookmarkEnd w:id="16"/>
      <w:r w:rsidR="00640B9D">
        <w:rPr>
          <w:b w:val="0"/>
          <w:bCs w:val="0"/>
        </w:rPr>
        <w:t>4</w:t>
      </w:r>
      <w:r w:rsidRPr="00D41835">
        <w:t>. Indicative confidence intervals (+/-) at the 95% confidence level</w:t>
      </w:r>
    </w:p>
    <w:tbl>
      <w:tblPr>
        <w:tblStyle w:val="TableGrid"/>
        <w:tblW w:w="9209" w:type="dxa"/>
        <w:tblLook w:val="04A0" w:firstRow="1" w:lastRow="0" w:firstColumn="1" w:lastColumn="0" w:noHBand="0" w:noVBand="1"/>
      </w:tblPr>
      <w:tblGrid>
        <w:gridCol w:w="4957"/>
        <w:gridCol w:w="1984"/>
        <w:gridCol w:w="2268"/>
      </w:tblGrid>
      <w:tr w:rsidR="00BB42CA" w:rsidRPr="00D41835" w14:paraId="155B6188" w14:textId="77777777">
        <w:tc>
          <w:tcPr>
            <w:tcW w:w="4957" w:type="dxa"/>
            <w:shd w:val="clear" w:color="auto" w:fill="001E61"/>
          </w:tcPr>
          <w:p w14:paraId="03CBBF8C" w14:textId="77777777" w:rsidR="00BB42CA" w:rsidRPr="00D41835" w:rsidRDefault="00BB42CA">
            <w:pPr>
              <w:pStyle w:val="TableHeading"/>
              <w:spacing w:before="40" w:after="40"/>
            </w:pPr>
            <w:bookmarkStart w:id="17" w:name="_Hlk142324214"/>
            <w:r w:rsidRPr="00D41835">
              <w:t>Group</w:t>
            </w:r>
          </w:p>
        </w:tc>
        <w:tc>
          <w:tcPr>
            <w:tcW w:w="1984" w:type="dxa"/>
            <w:shd w:val="clear" w:color="auto" w:fill="001E61"/>
          </w:tcPr>
          <w:p w14:paraId="3A802052" w14:textId="77777777" w:rsidR="00BB42CA" w:rsidRPr="00D41835" w:rsidRDefault="00BB42CA">
            <w:pPr>
              <w:pStyle w:val="TableHeading"/>
              <w:spacing w:before="40" w:after="40"/>
            </w:pPr>
            <w:r w:rsidRPr="00D41835">
              <w:t xml:space="preserve">Total response size </w:t>
            </w:r>
            <w:r w:rsidRPr="00D41835">
              <w:br/>
              <w:t>(n=)</w:t>
            </w:r>
          </w:p>
        </w:tc>
        <w:tc>
          <w:tcPr>
            <w:tcW w:w="2268" w:type="dxa"/>
            <w:shd w:val="clear" w:color="auto" w:fill="001E61"/>
          </w:tcPr>
          <w:p w14:paraId="6064C80C" w14:textId="77777777" w:rsidR="00BB42CA" w:rsidRPr="00D41835" w:rsidRDefault="00BB42CA">
            <w:pPr>
              <w:pStyle w:val="TableHeading"/>
              <w:spacing w:before="40" w:after="40"/>
            </w:pPr>
            <w:r w:rsidRPr="00D41835">
              <w:t>Indicative confidence intervals (95%)</w:t>
            </w:r>
          </w:p>
        </w:tc>
      </w:tr>
      <w:tr w:rsidR="00BB42CA" w:rsidRPr="00D41835" w14:paraId="2251987C" w14:textId="77777777">
        <w:tc>
          <w:tcPr>
            <w:tcW w:w="4957" w:type="dxa"/>
          </w:tcPr>
          <w:p w14:paraId="6DB96AD5" w14:textId="77777777" w:rsidR="00BB42CA" w:rsidRPr="00D41835" w:rsidRDefault="00BB42CA">
            <w:pPr>
              <w:pStyle w:val="TableText"/>
              <w:spacing w:before="40" w:after="40"/>
            </w:pPr>
            <w:r w:rsidRPr="00D41835">
              <w:t>Overall</w:t>
            </w:r>
          </w:p>
        </w:tc>
        <w:tc>
          <w:tcPr>
            <w:tcW w:w="1984" w:type="dxa"/>
          </w:tcPr>
          <w:p w14:paraId="7D4451B4" w14:textId="77777777" w:rsidR="00BB42CA" w:rsidRPr="00D41835" w:rsidRDefault="00BB42CA">
            <w:pPr>
              <w:pStyle w:val="TableText"/>
              <w:spacing w:before="40" w:after="40"/>
              <w:jc w:val="center"/>
            </w:pPr>
            <w:r w:rsidRPr="00D41835">
              <w:t>533</w:t>
            </w:r>
          </w:p>
        </w:tc>
        <w:tc>
          <w:tcPr>
            <w:tcW w:w="2268" w:type="dxa"/>
          </w:tcPr>
          <w:p w14:paraId="40FF6EFC" w14:textId="77777777" w:rsidR="00BB42CA" w:rsidRPr="00D41835" w:rsidRDefault="00BB42CA">
            <w:pPr>
              <w:pStyle w:val="TableText"/>
              <w:spacing w:before="40" w:after="40"/>
              <w:jc w:val="center"/>
            </w:pPr>
            <w:r w:rsidRPr="00D41835">
              <w:t>±4 pp</w:t>
            </w:r>
          </w:p>
        </w:tc>
      </w:tr>
      <w:tr w:rsidR="00BB42CA" w:rsidRPr="00D41835" w14:paraId="1FD3AC9E" w14:textId="77777777">
        <w:tc>
          <w:tcPr>
            <w:tcW w:w="4957" w:type="dxa"/>
          </w:tcPr>
          <w:p w14:paraId="2F5385D8" w14:textId="77777777" w:rsidR="00BB42CA" w:rsidRPr="00D41835" w:rsidRDefault="00BB42CA">
            <w:pPr>
              <w:pStyle w:val="TableText"/>
              <w:spacing w:before="40" w:after="40"/>
            </w:pPr>
            <w:r w:rsidRPr="00D41835">
              <w:t>Respondents classified as problem gamblers</w:t>
            </w:r>
          </w:p>
        </w:tc>
        <w:tc>
          <w:tcPr>
            <w:tcW w:w="1984" w:type="dxa"/>
          </w:tcPr>
          <w:p w14:paraId="32427D2C" w14:textId="77777777" w:rsidR="00BB42CA" w:rsidRPr="00D41835" w:rsidRDefault="00BB42CA">
            <w:pPr>
              <w:pStyle w:val="TableText"/>
              <w:spacing w:before="40" w:after="40"/>
              <w:jc w:val="center"/>
            </w:pPr>
            <w:r w:rsidRPr="00D41835">
              <w:t>114</w:t>
            </w:r>
          </w:p>
        </w:tc>
        <w:tc>
          <w:tcPr>
            <w:tcW w:w="2268" w:type="dxa"/>
          </w:tcPr>
          <w:p w14:paraId="3BC8C253" w14:textId="77777777" w:rsidR="00BB42CA" w:rsidRPr="00D41835" w:rsidRDefault="00BB42CA">
            <w:pPr>
              <w:pStyle w:val="TableText"/>
              <w:spacing w:before="40" w:after="40"/>
              <w:jc w:val="center"/>
            </w:pPr>
            <w:r w:rsidRPr="00D41835">
              <w:t>±9 pp</w:t>
            </w:r>
          </w:p>
        </w:tc>
      </w:tr>
      <w:tr w:rsidR="00BB42CA" w:rsidRPr="00D41835" w14:paraId="0ACC07F1" w14:textId="77777777">
        <w:trPr>
          <w:trHeight w:val="320"/>
        </w:trPr>
        <w:tc>
          <w:tcPr>
            <w:tcW w:w="4957" w:type="dxa"/>
          </w:tcPr>
          <w:p w14:paraId="1691E14C" w14:textId="77777777" w:rsidR="00BB42CA" w:rsidRPr="00D41835" w:rsidRDefault="00BB42CA">
            <w:pPr>
              <w:pStyle w:val="TableText"/>
              <w:spacing w:before="40" w:after="40"/>
            </w:pPr>
            <w:r w:rsidRPr="00D41835">
              <w:t>Respondents classified as moderate risk gamblers</w:t>
            </w:r>
          </w:p>
        </w:tc>
        <w:tc>
          <w:tcPr>
            <w:tcW w:w="1984" w:type="dxa"/>
          </w:tcPr>
          <w:p w14:paraId="757CE76A" w14:textId="77777777" w:rsidR="00BB42CA" w:rsidRPr="00D41835" w:rsidRDefault="00BB42CA">
            <w:pPr>
              <w:pStyle w:val="TableText"/>
              <w:spacing w:before="40" w:after="40"/>
              <w:jc w:val="center"/>
            </w:pPr>
            <w:r w:rsidRPr="00D41835">
              <w:t>83</w:t>
            </w:r>
          </w:p>
        </w:tc>
        <w:tc>
          <w:tcPr>
            <w:tcW w:w="2268" w:type="dxa"/>
          </w:tcPr>
          <w:p w14:paraId="53C6C04C" w14:textId="77777777" w:rsidR="00BB42CA" w:rsidRPr="00D41835" w:rsidRDefault="00BB42CA">
            <w:pPr>
              <w:pStyle w:val="TableText"/>
              <w:spacing w:before="40" w:after="40"/>
              <w:jc w:val="center"/>
            </w:pPr>
            <w:r w:rsidRPr="00D41835">
              <w:t>±11 pp</w:t>
            </w:r>
          </w:p>
        </w:tc>
      </w:tr>
      <w:tr w:rsidR="00BB42CA" w:rsidRPr="00D41835" w14:paraId="53AD463E" w14:textId="77777777">
        <w:trPr>
          <w:trHeight w:val="320"/>
        </w:trPr>
        <w:tc>
          <w:tcPr>
            <w:tcW w:w="4957" w:type="dxa"/>
          </w:tcPr>
          <w:p w14:paraId="50596458" w14:textId="77777777" w:rsidR="00BB42CA" w:rsidRPr="00D41835" w:rsidRDefault="00BB42CA">
            <w:pPr>
              <w:pStyle w:val="TableText"/>
              <w:spacing w:before="40" w:after="40"/>
            </w:pPr>
            <w:r w:rsidRPr="00D41835">
              <w:t>Respondents classified as not at risk (low or no risk) gamblers</w:t>
            </w:r>
          </w:p>
        </w:tc>
        <w:tc>
          <w:tcPr>
            <w:tcW w:w="1984" w:type="dxa"/>
          </w:tcPr>
          <w:p w14:paraId="106B5BDD" w14:textId="77777777" w:rsidR="00BB42CA" w:rsidRPr="00D41835" w:rsidRDefault="00BB42CA">
            <w:pPr>
              <w:pStyle w:val="TableText"/>
              <w:spacing w:before="40" w:after="40"/>
              <w:jc w:val="center"/>
            </w:pPr>
            <w:r w:rsidRPr="00D41835">
              <w:t>336</w:t>
            </w:r>
          </w:p>
        </w:tc>
        <w:tc>
          <w:tcPr>
            <w:tcW w:w="2268" w:type="dxa"/>
          </w:tcPr>
          <w:p w14:paraId="01AFE33D" w14:textId="77777777" w:rsidR="00BB42CA" w:rsidRPr="00D41835" w:rsidRDefault="00BB42CA">
            <w:pPr>
              <w:pStyle w:val="TableText"/>
              <w:spacing w:before="40" w:after="40"/>
              <w:jc w:val="center"/>
            </w:pPr>
            <w:r w:rsidRPr="00D41835">
              <w:t>±5 pp</w:t>
            </w:r>
          </w:p>
        </w:tc>
      </w:tr>
    </w:tbl>
    <w:bookmarkEnd w:id="17"/>
    <w:p w14:paraId="396CA360" w14:textId="50F00549" w:rsidR="00BB42CA" w:rsidRPr="002A5950" w:rsidRDefault="00BB42CA" w:rsidP="002A5950">
      <w:pPr>
        <w:pStyle w:val="Caption"/>
        <w:jc w:val="left"/>
        <w:rPr>
          <w:i w:val="0"/>
          <w:iCs w:val="0"/>
          <w:color w:val="auto"/>
          <w:sz w:val="19"/>
          <w:szCs w:val="19"/>
        </w:rPr>
      </w:pPr>
      <w:r w:rsidRPr="00D41835">
        <w:rPr>
          <w:color w:val="auto"/>
          <w:sz w:val="19"/>
          <w:szCs w:val="19"/>
        </w:rPr>
        <w:t>Note: These confidence intervals are upper bound levels based on percentage results of 50%. For higher or lower percentage results, the confidence intervals will be narrower.</w:t>
      </w:r>
      <w:r w:rsidR="00733E17">
        <w:rPr>
          <w:color w:val="auto"/>
          <w:sz w:val="19"/>
          <w:szCs w:val="19"/>
        </w:rPr>
        <w:br/>
      </w:r>
      <w:r w:rsidR="00733E17">
        <w:rPr>
          <w:i w:val="0"/>
          <w:iCs w:val="0"/>
          <w:color w:val="auto"/>
          <w:sz w:val="19"/>
          <w:szCs w:val="19"/>
        </w:rPr>
        <w:t>* This terminology is sourced from the Problem Gambling Severity Index (PGSI), a standardised measure of at-risk behaviour in problem gambling.</w:t>
      </w:r>
    </w:p>
    <w:p w14:paraId="17C4651B" w14:textId="77777777" w:rsidR="00BB42CA" w:rsidRPr="00D41835" w:rsidRDefault="00BB42CA" w:rsidP="00BB42CA">
      <w:r w:rsidRPr="00D41835">
        <w:t>The ORU’s rigorous recruitment approach (offline as well as online) and large sample size (over 350,000 panel members) means that the panel is broadly representative of the underlying Australian population. However, the panel members were not selected via probability-based sampling methods. Hence the use of statistical sampling theory to extrapolate the online panel survey findings to the general population assumes that a random sample of panel members provides a good approximation of an equivalent sample of the general population.</w:t>
      </w:r>
    </w:p>
    <w:p w14:paraId="5B2397C1" w14:textId="4641538F" w:rsidR="00BA42D7" w:rsidRPr="00D41835" w:rsidRDefault="00BA42D7" w:rsidP="00BA42D7">
      <w:pPr>
        <w:pStyle w:val="Heading3"/>
      </w:pPr>
      <w:r w:rsidRPr="00D41835">
        <w:t>Research limitations and considerations</w:t>
      </w:r>
    </w:p>
    <w:p w14:paraId="68A632B5" w14:textId="77777777" w:rsidR="00BA42D7" w:rsidRPr="00D41835" w:rsidRDefault="00BA42D7" w:rsidP="0065670E">
      <w:pPr>
        <w:spacing w:before="120"/>
      </w:pPr>
      <w:r w:rsidRPr="00D41835">
        <w:t>A few research limitations and considerations were identified through this study, which should be considered when interpreting the research findings:</w:t>
      </w:r>
    </w:p>
    <w:p w14:paraId="7F819D0D" w14:textId="0AA4E97F" w:rsidR="00BA42D7" w:rsidRPr="00D41835" w:rsidRDefault="009410ED" w:rsidP="74F12444">
      <w:pPr>
        <w:pStyle w:val="ListParagraph"/>
        <w:numPr>
          <w:ilvl w:val="0"/>
          <w:numId w:val="16"/>
        </w:numPr>
        <w:spacing w:after="120"/>
        <w:ind w:left="714" w:hanging="357"/>
        <w:jc w:val="left"/>
      </w:pPr>
      <w:r>
        <w:t xml:space="preserve">The </w:t>
      </w:r>
      <w:r w:rsidR="00BA42D7">
        <w:t>sample sizes for both quantitative surveys</w:t>
      </w:r>
      <w:r>
        <w:t xml:space="preserve"> are relatively low and hence margins of error should be considered when interpreting results, particularly for </w:t>
      </w:r>
      <w:r w:rsidR="0065670E">
        <w:t xml:space="preserve">results for </w:t>
      </w:r>
      <w:r>
        <w:t>smaller subgroups</w:t>
      </w:r>
      <w:r w:rsidR="00BA42D7">
        <w:t>.</w:t>
      </w:r>
    </w:p>
    <w:p w14:paraId="5971BEEC" w14:textId="0351B92F" w:rsidR="00BA42D7" w:rsidRPr="00D41835" w:rsidRDefault="00BA42D7" w:rsidP="74F12444">
      <w:pPr>
        <w:pStyle w:val="ListParagraph"/>
        <w:numPr>
          <w:ilvl w:val="0"/>
          <w:numId w:val="16"/>
        </w:numPr>
        <w:spacing w:before="0" w:after="120"/>
        <w:ind w:left="714" w:hanging="357"/>
        <w:jc w:val="left"/>
      </w:pPr>
      <w:r>
        <w:t xml:space="preserve">The core questionnaire was designed with gamblers in </w:t>
      </w:r>
      <w:r w:rsidR="009371EC">
        <w:t>mind,</w:t>
      </w:r>
      <w:r>
        <w:t xml:space="preserve"> and it was evident that some response options and questions did not apply to all registrants (i.e. those who were not gamblers).</w:t>
      </w:r>
    </w:p>
    <w:p w14:paraId="1B417B46" w14:textId="4D796D0B" w:rsidR="00BA42D7" w:rsidRPr="00D41835" w:rsidRDefault="009410ED" w:rsidP="74F12444">
      <w:pPr>
        <w:pStyle w:val="ListParagraph"/>
        <w:numPr>
          <w:ilvl w:val="0"/>
          <w:numId w:val="16"/>
        </w:numPr>
        <w:spacing w:before="0" w:after="120"/>
        <w:ind w:left="714" w:hanging="357"/>
        <w:jc w:val="left"/>
      </w:pPr>
      <w:r>
        <w:t>Available population data to develop w</w:t>
      </w:r>
      <w:r w:rsidR="00BA42D7">
        <w:t xml:space="preserve">eighting targets </w:t>
      </w:r>
      <w:r>
        <w:t xml:space="preserve">was limited for both quantitative surveys. For the supplementary survey, </w:t>
      </w:r>
      <w:r w:rsidR="00DF539A">
        <w:t xml:space="preserve">while </w:t>
      </w:r>
      <w:r>
        <w:t xml:space="preserve">the </w:t>
      </w:r>
      <w:r w:rsidR="00BA42D7">
        <w:t xml:space="preserve">2019 GRA data </w:t>
      </w:r>
      <w:r>
        <w:t xml:space="preserve">is relatively old </w:t>
      </w:r>
      <w:r w:rsidR="00DF539A">
        <w:t>it</w:t>
      </w:r>
      <w:r>
        <w:t xml:space="preserve"> was determined to be the most comparable publicly available data for the </w:t>
      </w:r>
      <w:r w:rsidR="00DF539A">
        <w:t xml:space="preserve">supplementary </w:t>
      </w:r>
      <w:r>
        <w:t xml:space="preserve">survey audience. For the core survey, </w:t>
      </w:r>
      <w:r w:rsidR="00BA42D7">
        <w:t>only limited demographic information is currently collected when people sign up for the Register</w:t>
      </w:r>
      <w:r>
        <w:t xml:space="preserve"> and hence p</w:t>
      </w:r>
      <w:r w:rsidR="00DF539A">
        <w:t>opulation profile</w:t>
      </w:r>
      <w:r>
        <w:t xml:space="preserve"> information for all registrants was only available for postcode, age and length of self-exclusion period</w:t>
      </w:r>
      <w:r w:rsidR="00BA42D7">
        <w:t>.</w:t>
      </w:r>
    </w:p>
    <w:p w14:paraId="6B8D8DD8" w14:textId="2E97CBFA" w:rsidR="00FF108C" w:rsidRPr="00D41835" w:rsidRDefault="00FF108C" w:rsidP="74F12444">
      <w:pPr>
        <w:pStyle w:val="ListParagraph"/>
        <w:numPr>
          <w:ilvl w:val="0"/>
          <w:numId w:val="16"/>
        </w:numPr>
        <w:spacing w:before="0" w:after="120"/>
        <w:ind w:left="714" w:hanging="357"/>
        <w:jc w:val="left"/>
      </w:pPr>
      <w:r>
        <w:t>The preliminary qualitative sample was skewed towards participants currently on the</w:t>
      </w:r>
      <w:r w:rsidR="008E52E1">
        <w:t xml:space="preserve"> Register </w:t>
      </w:r>
      <w:r>
        <w:t xml:space="preserve">as there was limited uptake of participation in this research for people </w:t>
      </w:r>
      <w:r w:rsidR="004B584A">
        <w:t xml:space="preserve">who </w:t>
      </w:r>
      <w:r>
        <w:t>were not currently on the Register.</w:t>
      </w:r>
    </w:p>
    <w:p w14:paraId="30878A1C" w14:textId="77777777" w:rsidR="00FF108C" w:rsidRPr="00D41835" w:rsidRDefault="00FF108C" w:rsidP="74F12444">
      <w:pPr>
        <w:pStyle w:val="ListParagraph"/>
        <w:numPr>
          <w:ilvl w:val="0"/>
          <w:numId w:val="16"/>
        </w:numPr>
        <w:spacing w:before="0" w:after="120"/>
        <w:ind w:left="714" w:hanging="357"/>
        <w:jc w:val="left"/>
      </w:pPr>
      <w:r>
        <w:t>The voluntary nature of the qualitative research phases meant that the samples were likely to comprise those with greater openness and confidence in talking about gambling, which may not be representative of the broader target audience.</w:t>
      </w:r>
    </w:p>
    <w:p w14:paraId="4CB3A315" w14:textId="3B25B29C" w:rsidR="0053035D" w:rsidRPr="00D41835" w:rsidRDefault="003A51C9" w:rsidP="74F12444">
      <w:pPr>
        <w:pStyle w:val="ListParagraph"/>
        <w:numPr>
          <w:ilvl w:val="0"/>
          <w:numId w:val="16"/>
        </w:numPr>
        <w:spacing w:before="0" w:after="120"/>
        <w:ind w:left="714" w:hanging="357"/>
        <w:jc w:val="left"/>
      </w:pPr>
      <w:r>
        <w:t xml:space="preserve">Qualitative research participants were given the option to participate online or via </w:t>
      </w:r>
      <w:r w:rsidR="00062F51">
        <w:t>phone</w:t>
      </w:r>
      <w:r>
        <w:t>. As only a small number of participants opted to complete an online interview (n=8 out of 30 participants across both stages), visual stimulus tested in the qualitative research (e.g. advertising materials) could only be shown to these participants.</w:t>
      </w:r>
    </w:p>
    <w:p w14:paraId="7688F60A" w14:textId="011563F5" w:rsidR="00133235" w:rsidRPr="00D41835" w:rsidRDefault="00133235" w:rsidP="00133235">
      <w:pPr>
        <w:pStyle w:val="Heading3"/>
      </w:pPr>
      <w:r w:rsidRPr="00D41835">
        <w:t>Presentation of results</w:t>
      </w:r>
    </w:p>
    <w:p w14:paraId="50D78CC0" w14:textId="54376BC4" w:rsidR="006658A4" w:rsidRPr="00D41835" w:rsidRDefault="006658A4" w:rsidP="00DF539A">
      <w:pPr>
        <w:pStyle w:val="Heading5"/>
        <w:spacing w:before="120"/>
      </w:pPr>
      <w:r w:rsidRPr="00D41835">
        <w:t>Terminology</w:t>
      </w:r>
    </w:p>
    <w:p w14:paraId="1EF80B99" w14:textId="41275F39" w:rsidR="006658A4" w:rsidRPr="00D41835" w:rsidRDefault="006658A4" w:rsidP="0059718C">
      <w:pPr>
        <w:pStyle w:val="Style1"/>
        <w:spacing w:before="120"/>
      </w:pPr>
      <w:r w:rsidRPr="00D41835">
        <w:t xml:space="preserve">Throughout this report, the following references have been used to </w:t>
      </w:r>
      <w:r w:rsidRPr="00D41835">
        <w:rPr>
          <w:b/>
          <w:bCs/>
        </w:rPr>
        <w:t>differentiate between the quantitative and qualitative research findings</w:t>
      </w:r>
      <w:r w:rsidRPr="00D41835">
        <w:t>:</w:t>
      </w:r>
    </w:p>
    <w:p w14:paraId="2CE1AC0C" w14:textId="1DFE1C3B" w:rsidR="006658A4" w:rsidRPr="00D41835" w:rsidRDefault="006658A4" w:rsidP="002F69BC">
      <w:pPr>
        <w:pStyle w:val="BulletMultiLevelList"/>
        <w:spacing w:before="60" w:after="60"/>
        <w:ind w:left="714"/>
      </w:pPr>
      <w:r w:rsidRPr="00D41835">
        <w:t>The term ‘participant(s)’ refers to participant(s) in the qualitative research whilst ‘respondent(s)’ refers to respondent(s) from the quantitative survey;</w:t>
      </w:r>
      <w:r w:rsidR="00DF539A" w:rsidRPr="00D41835">
        <w:t xml:space="preserve"> and</w:t>
      </w:r>
    </w:p>
    <w:p w14:paraId="68921C6D" w14:textId="32079F4A" w:rsidR="006658A4" w:rsidRPr="00D41835" w:rsidRDefault="006658A4" w:rsidP="006658A4">
      <w:pPr>
        <w:pStyle w:val="BulletMultiLevelList"/>
        <w:spacing w:before="0" w:after="60"/>
        <w:ind w:left="720" w:hanging="360"/>
      </w:pPr>
      <w:r w:rsidRPr="00D41835">
        <w:t>Numbers and percentages used only refer to the quantitative research findings.</w:t>
      </w:r>
    </w:p>
    <w:p w14:paraId="4E42F9A7" w14:textId="464E4273" w:rsidR="00DF539A" w:rsidRPr="00D41835" w:rsidRDefault="00DF539A" w:rsidP="00DF539A">
      <w:r w:rsidRPr="00D41835">
        <w:t xml:space="preserve">The terms ‘registrants’ </w:t>
      </w:r>
      <w:r w:rsidR="00BB42CA">
        <w:t xml:space="preserve">(including current and former registrants) </w:t>
      </w:r>
      <w:r w:rsidRPr="00D41835">
        <w:t>and ‘interactive gamblers never on the Register’ have been used throughout this report to refer to weighted results for each survey audience. The term ‘respondents’ has been used to refer to unweighted results and base descriptions.</w:t>
      </w:r>
    </w:p>
    <w:p w14:paraId="3C649ABF" w14:textId="3DA625B0" w:rsidR="00166930" w:rsidRPr="00D41835" w:rsidRDefault="00166930" w:rsidP="00DF539A">
      <w:r w:rsidRPr="00D41835">
        <w:t>References to betting online / on the phone refer to betting on sports, racing or other events (such as current affairs) in Australia unless otherwise specified.</w:t>
      </w:r>
      <w:r w:rsidR="00E95BB0" w:rsidRPr="00D41835">
        <w:t xml:space="preserve"> Frequency of betting (e.g. at least once or twice a week) refers to average frequency of betting in the 12 months prior to signing up for the Register unless otherwise specified.</w:t>
      </w:r>
    </w:p>
    <w:p w14:paraId="44B4A95F" w14:textId="753A3642" w:rsidR="00133235" w:rsidRPr="00D41835" w:rsidRDefault="00133235" w:rsidP="00133235">
      <w:pPr>
        <w:pStyle w:val="Heading5"/>
      </w:pPr>
      <w:r w:rsidRPr="00D41835">
        <w:t>Understanding the quantitative research findings</w:t>
      </w:r>
    </w:p>
    <w:p w14:paraId="48E22997" w14:textId="2397AEEB" w:rsidR="005B136F" w:rsidRPr="00D41835" w:rsidRDefault="005B136F" w:rsidP="00DF539A">
      <w:pPr>
        <w:spacing w:before="120"/>
      </w:pPr>
      <w:r w:rsidRPr="00D41835">
        <w:t>Reported percentages are based on the total number of valid responses made to the particular question being reported on. This occasionally differs from the total number of completed survey questionnaires because of omissions in the completed questionnaires. The results reflect the responses of people who had a view and for whom the questions were applicable. ‘Don’t know</w:t>
      </w:r>
      <w:r w:rsidR="008E59D5" w:rsidRPr="00D41835">
        <w:t xml:space="preserve"> </w:t>
      </w:r>
      <w:r w:rsidRPr="00D41835">
        <w:t>/ unsure’ responses have only been presented where this aids in the interpretation of the results, such as for awareness questions.</w:t>
      </w:r>
    </w:p>
    <w:p w14:paraId="09646287" w14:textId="0F5505BF" w:rsidR="00133235" w:rsidRPr="00D41835" w:rsidRDefault="005B136F" w:rsidP="005B136F">
      <w:r w:rsidRPr="00D41835">
        <w:t xml:space="preserve">For ease of reading, the five-point scales have been condensed and are reported in the form of three-point scales—recording positive, neutral and negative responses. For example, the proportion of respondents who answered ‘strongly agree’ or ‘agree’ to a particular question are reported as the proportion who responded as ‘agree,’ while those who answered ‘strongly disagree’ or ‘disagree’ are reported as the proportion who responded as ‘disagree.’ </w:t>
      </w:r>
      <w:r w:rsidR="0053035D" w:rsidRPr="00D41835">
        <w:t xml:space="preserve">In some cases, the sum of individual percentages may differ from the aggregate percentage due to rounding. </w:t>
      </w:r>
      <w:r w:rsidRPr="00D41835">
        <w:t xml:space="preserve">Percentage results </w:t>
      </w:r>
      <w:r w:rsidR="0053035D" w:rsidRPr="00D41835">
        <w:t xml:space="preserve">in stacked bar charts </w:t>
      </w:r>
      <w:r w:rsidRPr="00D41835">
        <w:t xml:space="preserve">throughout the report </w:t>
      </w:r>
      <w:r w:rsidR="0053035D" w:rsidRPr="00D41835">
        <w:t xml:space="preserve">also </w:t>
      </w:r>
      <w:r w:rsidRPr="00D41835">
        <w:t>may not add up to 100% due to rounding.</w:t>
      </w:r>
    </w:p>
    <w:p w14:paraId="7DD46B78" w14:textId="613B834A" w:rsidR="00504BB5" w:rsidRDefault="00504BB5" w:rsidP="005B136F">
      <w:r w:rsidRPr="00D41835">
        <w:t>Results with small sample sizes (less than n=30) should be interpreted with caution. Where small sample sizes exist, these have been flagged as footnotes throughout the report.</w:t>
      </w:r>
    </w:p>
    <w:p w14:paraId="0B0090EF" w14:textId="54A26B88" w:rsidR="00B9483C" w:rsidRPr="00D41835" w:rsidRDefault="00B9483C" w:rsidP="005B136F">
      <w:r>
        <w:t>Population proportions may be rounded to total to 100%</w:t>
      </w:r>
      <w:r w:rsidR="000C6A39">
        <w:t>. This means that an individual demographic may be rounded up or down</w:t>
      </w:r>
      <w:r w:rsidR="00CA2EB6">
        <w:t xml:space="preserve"> by</w:t>
      </w:r>
      <w:r w:rsidR="000C6A39">
        <w:t xml:space="preserve"> </w:t>
      </w:r>
      <w:r w:rsidR="001F6DB4">
        <w:t>1 percentage point in the population proportion tables only.</w:t>
      </w:r>
    </w:p>
    <w:p w14:paraId="38975E24" w14:textId="3EF3B74A" w:rsidR="00133235" w:rsidRPr="00D41835" w:rsidRDefault="00133235" w:rsidP="00133235">
      <w:pPr>
        <w:pStyle w:val="Heading5"/>
      </w:pPr>
      <w:r w:rsidRPr="00D41835">
        <w:t>Understanding the qualitative research findings</w:t>
      </w:r>
    </w:p>
    <w:p w14:paraId="76B4298F" w14:textId="658E82C4" w:rsidR="005B136F" w:rsidRPr="00D41835" w:rsidRDefault="005B136F" w:rsidP="00DF539A">
      <w:pPr>
        <w:spacing w:before="120"/>
      </w:pPr>
      <w:r w:rsidRPr="00D41835">
        <w:t>Qualitative research findings have been used to provide depth of understanding on particular issues.</w:t>
      </w:r>
    </w:p>
    <w:p w14:paraId="78AB4D61" w14:textId="3CECF507" w:rsidR="005B136F" w:rsidRPr="00D41835" w:rsidRDefault="005B136F" w:rsidP="005B136F">
      <w:r w:rsidRPr="00D41835">
        <w:t>The following terms used in the report provide a qualitative indication of the number of qualitative research participants who held particular views:</w:t>
      </w:r>
    </w:p>
    <w:p w14:paraId="5EC47AF2" w14:textId="11C925CF" w:rsidR="005B136F" w:rsidRPr="00D41835" w:rsidRDefault="005B136F" w:rsidP="002F69BC">
      <w:pPr>
        <w:pStyle w:val="ListBullet"/>
        <w:spacing w:before="60"/>
        <w:ind w:left="357" w:hanging="357"/>
      </w:pPr>
      <w:r w:rsidRPr="00D41835">
        <w:t>Most – refers to findings that relate to more than three quarters of the research participants;</w:t>
      </w:r>
    </w:p>
    <w:p w14:paraId="32AD87BB" w14:textId="0D23FAA8" w:rsidR="005B136F" w:rsidRPr="00D41835" w:rsidRDefault="005B136F" w:rsidP="002F69BC">
      <w:pPr>
        <w:pStyle w:val="ListBullet"/>
        <w:spacing w:before="60"/>
        <w:ind w:left="357" w:hanging="357"/>
      </w:pPr>
      <w:r w:rsidRPr="00D41835">
        <w:t>Many – refers to findings that relate to more than half of the research participants;</w:t>
      </w:r>
    </w:p>
    <w:p w14:paraId="463CE767" w14:textId="7E38F3CB" w:rsidR="005B136F" w:rsidRPr="00D41835" w:rsidRDefault="005B136F" w:rsidP="002F69BC">
      <w:pPr>
        <w:pStyle w:val="ListBullet"/>
        <w:spacing w:before="60"/>
        <w:ind w:left="357" w:hanging="357"/>
      </w:pPr>
      <w:r w:rsidRPr="00D41835">
        <w:t>Some – refers to findings that relate to around a third of the research participants; and</w:t>
      </w:r>
    </w:p>
    <w:p w14:paraId="220359E8" w14:textId="5B92CD14" w:rsidR="00133235" w:rsidRPr="00D41835" w:rsidRDefault="005B136F" w:rsidP="002F69BC">
      <w:pPr>
        <w:pStyle w:val="ListBullet"/>
        <w:spacing w:before="60"/>
        <w:ind w:left="357" w:hanging="357"/>
      </w:pPr>
      <w:r w:rsidRPr="00D41835">
        <w:t>A few – refers to findings that relate to less than a quarter of research participants.</w:t>
      </w:r>
    </w:p>
    <w:p w14:paraId="3D32A025" w14:textId="71EF0D14" w:rsidR="000C4CF2" w:rsidRPr="00D41835" w:rsidRDefault="000C4CF2" w:rsidP="00504BB5">
      <w:r w:rsidRPr="00A74D97">
        <w:rPr>
          <w:noProof/>
        </w:rPr>
        <w:drawing>
          <wp:anchor distT="0" distB="0" distL="114300" distR="114300" simplePos="0" relativeHeight="251658240" behindDoc="1" locked="0" layoutInCell="1" allowOverlap="1" wp14:anchorId="03472528" wp14:editId="417343F8">
            <wp:simplePos x="0" y="0"/>
            <wp:positionH relativeFrom="column">
              <wp:posOffset>-10795</wp:posOffset>
            </wp:positionH>
            <wp:positionV relativeFrom="paragraph">
              <wp:posOffset>260985</wp:posOffset>
            </wp:positionV>
            <wp:extent cx="287084" cy="287084"/>
            <wp:effectExtent l="0" t="0" r="0" b="0"/>
            <wp:wrapTight wrapText="bothSides">
              <wp:wrapPolygon edited="0">
                <wp:start x="1434" y="0"/>
                <wp:lineTo x="0" y="4301"/>
                <wp:lineTo x="0" y="20071"/>
                <wp:lineTo x="14336" y="20071"/>
                <wp:lineTo x="20071" y="20071"/>
                <wp:lineTo x="20071" y="4301"/>
                <wp:lineTo x="15770" y="0"/>
                <wp:lineTo x="1434" y="0"/>
              </wp:wrapPolygon>
            </wp:wrapTight>
            <wp:docPr id="619275591" name="Graphic 1">
              <a:extLst xmlns:a="http://schemas.openxmlformats.org/drawingml/2006/main">
                <a:ext uri="{FF2B5EF4-FFF2-40B4-BE49-F238E27FC236}">
                  <a16:creationId xmlns:a16="http://schemas.microsoft.com/office/drawing/2014/main" id="{2B3DA07C-E61D-3861-1566-D664ED43BF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
                      <a:extLst>
                        <a:ext uri="{FF2B5EF4-FFF2-40B4-BE49-F238E27FC236}">
                          <a16:creationId xmlns:a16="http://schemas.microsoft.com/office/drawing/2014/main" id="{2B3DA07C-E61D-3861-1566-D664ED43BF99}"/>
                        </a:ext>
                      </a:extLst>
                    </pic:cNvPr>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0" y="0"/>
                      <a:ext cx="287084" cy="287084"/>
                    </a:xfrm>
                    <a:prstGeom prst="rect">
                      <a:avLst/>
                    </a:prstGeom>
                  </pic:spPr>
                </pic:pic>
              </a:graphicData>
            </a:graphic>
            <wp14:sizeRelH relativeFrom="margin">
              <wp14:pctWidth>0</wp14:pctWidth>
            </wp14:sizeRelH>
            <wp14:sizeRelV relativeFrom="margin">
              <wp14:pctHeight>0</wp14:pctHeight>
            </wp14:sizeRelV>
          </wp:anchor>
        </w:drawing>
      </w:r>
      <w:r w:rsidR="006658A4" w:rsidRPr="00D41835">
        <w:t>Participant quotes and case studies are drawn from the qualitative research</w:t>
      </w:r>
      <w:r w:rsidR="002F69BC" w:rsidRPr="00D41835">
        <w:t xml:space="preserve"> unless flagged as being from a survey respondent</w:t>
      </w:r>
      <w:r w:rsidR="006658A4" w:rsidRPr="00D41835">
        <w:t xml:space="preserve">. </w:t>
      </w:r>
      <w:r w:rsidRPr="00D41835">
        <w:t xml:space="preserve">The speech bubble icon </w:t>
      </w:r>
      <w:r w:rsidR="006658A4" w:rsidRPr="00D41835">
        <w:t xml:space="preserve">has been used to </w:t>
      </w:r>
      <w:r w:rsidRPr="00D41835">
        <w:t xml:space="preserve">indicate </w:t>
      </w:r>
      <w:r w:rsidR="006658A4" w:rsidRPr="00D41835">
        <w:t>a case study from the qualitative research</w:t>
      </w:r>
      <w:r w:rsidRPr="00D41835">
        <w:t>.</w:t>
      </w:r>
    </w:p>
    <w:p w14:paraId="670D5031" w14:textId="3179B3C0" w:rsidR="003E0F8F" w:rsidRPr="00D41835" w:rsidRDefault="003E0F8F" w:rsidP="0085678A">
      <w:pPr>
        <w:pStyle w:val="Heading1"/>
        <w:numPr>
          <w:ilvl w:val="0"/>
          <w:numId w:val="12"/>
        </w:numPr>
      </w:pPr>
      <w:bookmarkStart w:id="18" w:name="_Toc209707240"/>
      <w:r w:rsidRPr="00D41835">
        <w:t>Profile of those who signed up to the Register</w:t>
      </w:r>
      <w:bookmarkEnd w:id="18"/>
    </w:p>
    <w:p w14:paraId="2DCC987E" w14:textId="77777777" w:rsidR="00483BB3" w:rsidRPr="00D41835" w:rsidRDefault="00483BB3" w:rsidP="00483BB3">
      <w:pPr>
        <w:spacing w:befor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0D9" w:themeFill="accent4" w:themeFillTint="66"/>
        <w:tblLook w:val="04A0" w:firstRow="1" w:lastRow="0" w:firstColumn="1" w:lastColumn="0" w:noHBand="0" w:noVBand="1"/>
      </w:tblPr>
      <w:tblGrid>
        <w:gridCol w:w="988"/>
        <w:gridCol w:w="8028"/>
      </w:tblGrid>
      <w:tr w:rsidR="00483BB3" w:rsidRPr="00D41835" w14:paraId="6F281A6F" w14:textId="77777777" w:rsidTr="00BB42CA">
        <w:trPr>
          <w:trHeight w:val="907"/>
        </w:trPr>
        <w:tc>
          <w:tcPr>
            <w:tcW w:w="988" w:type="dxa"/>
            <w:shd w:val="clear" w:color="auto" w:fill="DAEEF3" w:themeFill="accent5" w:themeFillTint="33"/>
            <w:vAlign w:val="center"/>
          </w:tcPr>
          <w:p w14:paraId="1D02E873" w14:textId="77777777" w:rsidR="00483BB3" w:rsidRPr="00D41835" w:rsidRDefault="00483BB3">
            <w:r w:rsidRPr="00A74D97">
              <w:rPr>
                <w:noProof/>
              </w:rPr>
              <w:drawing>
                <wp:inline distT="0" distB="0" distL="0" distR="0" wp14:anchorId="594EB0D6" wp14:editId="3AE2D9DC">
                  <wp:extent cx="468000" cy="468000"/>
                  <wp:effectExtent l="0" t="0" r="8255" b="8255"/>
                  <wp:docPr id="145577907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779071"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468000" cy="468000"/>
                          </a:xfrm>
                          <a:prstGeom prst="rect">
                            <a:avLst/>
                          </a:prstGeom>
                        </pic:spPr>
                      </pic:pic>
                    </a:graphicData>
                  </a:graphic>
                </wp:inline>
              </w:drawing>
            </w:r>
          </w:p>
        </w:tc>
        <w:tc>
          <w:tcPr>
            <w:tcW w:w="8028" w:type="dxa"/>
            <w:shd w:val="clear" w:color="auto" w:fill="DAEEF3" w:themeFill="accent5" w:themeFillTint="33"/>
            <w:vAlign w:val="center"/>
          </w:tcPr>
          <w:p w14:paraId="139C52FB" w14:textId="77777777" w:rsidR="00483BB3" w:rsidRPr="00D41835" w:rsidRDefault="00483BB3">
            <w:pPr>
              <w:rPr>
                <w:b/>
                <w:bCs/>
                <w:color w:val="403152" w:themeColor="accent4" w:themeShade="80"/>
                <w:sz w:val="24"/>
                <w:szCs w:val="24"/>
              </w:rPr>
            </w:pPr>
            <w:r w:rsidRPr="00D41835">
              <w:rPr>
                <w:b/>
                <w:bCs/>
                <w:color w:val="215868" w:themeColor="accent5" w:themeShade="80"/>
                <w:sz w:val="24"/>
                <w:szCs w:val="24"/>
              </w:rPr>
              <w:t>Key findings and implications</w:t>
            </w:r>
          </w:p>
        </w:tc>
      </w:tr>
      <w:tr w:rsidR="00483BB3" w:rsidRPr="00D41835" w14:paraId="5ED2D553" w14:textId="77777777" w:rsidTr="00BB42CA">
        <w:tc>
          <w:tcPr>
            <w:tcW w:w="9016" w:type="dxa"/>
            <w:gridSpan w:val="2"/>
            <w:shd w:val="clear" w:color="auto" w:fill="DAEEF3" w:themeFill="accent5" w:themeFillTint="33"/>
          </w:tcPr>
          <w:p w14:paraId="708AF774" w14:textId="6BA38A5E" w:rsidR="00483BB3" w:rsidRPr="00D41835" w:rsidRDefault="00483BB3">
            <w:pPr>
              <w:pStyle w:val="ListBullet"/>
              <w:spacing w:before="0" w:after="120"/>
              <w:ind w:left="357" w:hanging="357"/>
              <w:rPr>
                <w:color w:val="215868" w:themeColor="accent5" w:themeShade="80"/>
              </w:rPr>
            </w:pPr>
            <w:r w:rsidRPr="00D41835">
              <w:rPr>
                <w:color w:val="215868" w:themeColor="accent5" w:themeShade="80"/>
              </w:rPr>
              <w:t xml:space="preserve">Most registrants were </w:t>
            </w:r>
            <w:r w:rsidRPr="00D41835">
              <w:rPr>
                <w:b/>
                <w:bCs/>
                <w:color w:val="215868" w:themeColor="accent5" w:themeShade="80"/>
              </w:rPr>
              <w:t xml:space="preserve">frequent online / </w:t>
            </w:r>
            <w:r w:rsidR="00062F51">
              <w:rPr>
                <w:b/>
                <w:bCs/>
                <w:color w:val="215868" w:themeColor="accent5" w:themeShade="80"/>
              </w:rPr>
              <w:t>phone</w:t>
            </w:r>
            <w:r w:rsidRPr="00D41835">
              <w:rPr>
                <w:b/>
                <w:bCs/>
                <w:color w:val="215868" w:themeColor="accent5" w:themeShade="80"/>
              </w:rPr>
              <w:t xml:space="preserve"> gamblers</w:t>
            </w:r>
            <w:r w:rsidRPr="00D41835">
              <w:rPr>
                <w:color w:val="215868" w:themeColor="accent5" w:themeShade="80"/>
              </w:rPr>
              <w:t xml:space="preserve"> and many reported experiencing </w:t>
            </w:r>
            <w:r w:rsidRPr="00D41835">
              <w:rPr>
                <w:b/>
                <w:bCs/>
                <w:color w:val="215868" w:themeColor="accent5" w:themeShade="80"/>
              </w:rPr>
              <w:t>significant harms from gambling</w:t>
            </w:r>
            <w:r w:rsidRPr="00D41835">
              <w:rPr>
                <w:color w:val="215868" w:themeColor="accent5" w:themeShade="80"/>
              </w:rPr>
              <w:t xml:space="preserve"> (and were classified as moderate risk or problem gamblers</w:t>
            </w:r>
            <w:r w:rsidR="0082745D">
              <w:rPr>
                <w:color w:val="215868" w:themeColor="accent5" w:themeShade="80"/>
              </w:rPr>
              <w:t xml:space="preserve"> as assessed against the PGSI</w:t>
            </w:r>
            <w:r w:rsidRPr="00D41835">
              <w:rPr>
                <w:color w:val="215868" w:themeColor="accent5" w:themeShade="80"/>
              </w:rPr>
              <w:t>)</w:t>
            </w:r>
            <w:r w:rsidR="00344342">
              <w:rPr>
                <w:color w:val="215868" w:themeColor="accent5" w:themeShade="80"/>
              </w:rPr>
              <w:t xml:space="preserve">. </w:t>
            </w:r>
            <w:r w:rsidR="003A6575">
              <w:rPr>
                <w:color w:val="215868" w:themeColor="accent5" w:themeShade="80"/>
              </w:rPr>
              <w:t>However,</w:t>
            </w:r>
            <w:r w:rsidRPr="00D41835">
              <w:rPr>
                <w:color w:val="215868" w:themeColor="accent5" w:themeShade="80"/>
              </w:rPr>
              <w:t xml:space="preserve"> there </w:t>
            </w:r>
            <w:r w:rsidR="004B584A" w:rsidRPr="00D41835">
              <w:rPr>
                <w:color w:val="215868" w:themeColor="accent5" w:themeShade="80"/>
              </w:rPr>
              <w:t>wa</w:t>
            </w:r>
            <w:r w:rsidRPr="00D41835">
              <w:rPr>
                <w:color w:val="215868" w:themeColor="accent5" w:themeShade="80"/>
              </w:rPr>
              <w:t>s a small cohort of registrants who are not regular gamblers but signed up to the Register for other reasons (e.g. to block direct marketing)</w:t>
            </w:r>
          </w:p>
          <w:p w14:paraId="1E4402F8" w14:textId="5E50F447" w:rsidR="00483BB3" w:rsidRPr="00D41835" w:rsidRDefault="00483BB3">
            <w:pPr>
              <w:pStyle w:val="ListBullet"/>
              <w:rPr>
                <w:color w:val="215868" w:themeColor="accent5" w:themeShade="80"/>
              </w:rPr>
            </w:pPr>
            <w:r w:rsidRPr="00D41835">
              <w:rPr>
                <w:color w:val="215868" w:themeColor="accent5" w:themeShade="80"/>
              </w:rPr>
              <w:t xml:space="preserve">The demographic profile of registrants </w:t>
            </w:r>
            <w:r w:rsidRPr="00D41835">
              <w:rPr>
                <w:b/>
                <w:bCs/>
                <w:color w:val="215868" w:themeColor="accent5" w:themeShade="80"/>
              </w:rPr>
              <w:t xml:space="preserve">largely reflects the demographic profile of online / </w:t>
            </w:r>
            <w:r w:rsidR="00062F51">
              <w:rPr>
                <w:b/>
                <w:bCs/>
                <w:color w:val="215868" w:themeColor="accent5" w:themeShade="80"/>
              </w:rPr>
              <w:t>phone</w:t>
            </w:r>
            <w:r w:rsidRPr="00D41835">
              <w:rPr>
                <w:b/>
                <w:bCs/>
                <w:color w:val="215868" w:themeColor="accent5" w:themeShade="80"/>
              </w:rPr>
              <w:t xml:space="preserve"> gamblers</w:t>
            </w:r>
            <w:r w:rsidRPr="00D41835">
              <w:rPr>
                <w:color w:val="215868" w:themeColor="accent5" w:themeShade="80"/>
              </w:rPr>
              <w:t xml:space="preserve"> (i.e. males aged under 40 years old)</w:t>
            </w:r>
          </w:p>
          <w:p w14:paraId="3232B83D" w14:textId="6260A9B6" w:rsidR="00483BB3" w:rsidRPr="00D41835" w:rsidRDefault="00483BB3" w:rsidP="006F57AF">
            <w:pPr>
              <w:pStyle w:val="ListBullet"/>
              <w:spacing w:after="120"/>
              <w:ind w:left="357" w:hanging="357"/>
            </w:pPr>
            <w:r w:rsidRPr="00D41835">
              <w:rPr>
                <w:color w:val="215868" w:themeColor="accent5" w:themeShade="80"/>
              </w:rPr>
              <w:t xml:space="preserve">As many registrants are likely to have experienced or be experiencing considerable vulnerability and gambling harms, continued application of </w:t>
            </w:r>
            <w:r w:rsidRPr="00D41835">
              <w:rPr>
                <w:b/>
                <w:bCs/>
                <w:color w:val="215868" w:themeColor="accent5" w:themeShade="80"/>
              </w:rPr>
              <w:t xml:space="preserve">ethical and sensitive approaches </w:t>
            </w:r>
            <w:r w:rsidRPr="00D41835">
              <w:rPr>
                <w:color w:val="215868" w:themeColor="accent5" w:themeShade="80"/>
              </w:rPr>
              <w:t>to delivering the Register will be important (including content and design of the Register website, customer service and handling complaints)</w:t>
            </w:r>
          </w:p>
        </w:tc>
      </w:tr>
    </w:tbl>
    <w:p w14:paraId="7F41DB08" w14:textId="45FDE12D" w:rsidR="00027D5C" w:rsidRPr="00D41835" w:rsidRDefault="00027D5C" w:rsidP="00027D5C">
      <w:pPr>
        <w:pStyle w:val="Heading2"/>
      </w:pPr>
      <w:bookmarkStart w:id="19" w:name="_Toc209707241"/>
      <w:r>
        <w:t>Summary profile of registrants</w:t>
      </w:r>
      <w:bookmarkEnd w:id="19"/>
    </w:p>
    <w:p w14:paraId="0065B218" w14:textId="337CAD12" w:rsidR="00180533" w:rsidRDefault="003D0F90" w:rsidP="003D0F90">
      <w:r>
        <w:t xml:space="preserve">A summary of the profile of registrants containing key demographic and behavioural </w:t>
      </w:r>
      <w:r w:rsidR="00E54D67">
        <w:t>information</w:t>
      </w:r>
      <w:r>
        <w:t xml:space="preserve"> is provided </w:t>
      </w:r>
      <w:r w:rsidR="00180533">
        <w:t xml:space="preserve">in </w:t>
      </w:r>
      <w:r w:rsidR="00BE5E76">
        <w:t>Figure 1</w:t>
      </w:r>
      <w:r w:rsidR="00180533" w:rsidRPr="00180533">
        <w:t xml:space="preserve"> </w:t>
      </w:r>
      <w:r w:rsidR="00180533">
        <w:t>overleaf</w:t>
      </w:r>
      <w:r>
        <w:t>. More detailed results about registrants’ individual gambling experiences and demographic profile are outlined in this chapter.</w:t>
      </w:r>
    </w:p>
    <w:p w14:paraId="56F9019F" w14:textId="307A35C9" w:rsidR="00B554A0" w:rsidRDefault="00B554A0" w:rsidP="003D0F90">
      <w:pPr>
        <w:sectPr w:rsidR="00B554A0" w:rsidSect="00082A62">
          <w:pgSz w:w="11906" w:h="16838"/>
          <w:pgMar w:top="1702" w:right="1440" w:bottom="1134" w:left="1440" w:header="567" w:footer="708" w:gutter="0"/>
          <w:cols w:space="708"/>
          <w:docGrid w:linePitch="360"/>
        </w:sectPr>
      </w:pPr>
    </w:p>
    <w:p w14:paraId="4E5D34DA" w14:textId="469AA746" w:rsidR="00027D5C" w:rsidRPr="00050C79" w:rsidRDefault="00027D5C" w:rsidP="00027D5C">
      <w:pPr>
        <w:spacing w:before="80"/>
        <w:jc w:val="center"/>
        <w:rPr>
          <w:b/>
        </w:rPr>
      </w:pPr>
      <w:bookmarkStart w:id="20" w:name="_Ref205818807"/>
      <w:r w:rsidRPr="00D41835">
        <w:rPr>
          <w:b/>
        </w:rPr>
        <w:t xml:space="preserve">Figure </w:t>
      </w:r>
      <w:bookmarkEnd w:id="20"/>
      <w:r w:rsidR="00A40F37" w:rsidRPr="00A40F37">
        <w:rPr>
          <w:b/>
          <w:bCs/>
          <w:iCs/>
        </w:rPr>
        <w:fldChar w:fldCharType="begin"/>
      </w:r>
      <w:r w:rsidR="00A40F37" w:rsidRPr="00A40F37">
        <w:rPr>
          <w:b/>
          <w:bCs/>
        </w:rPr>
        <w:instrText xml:space="preserve"> SEQ Figure \* ARABIC </w:instrText>
      </w:r>
      <w:r w:rsidR="00A40F37" w:rsidRPr="00A40F37">
        <w:rPr>
          <w:b/>
          <w:bCs/>
          <w:iCs/>
        </w:rPr>
        <w:fldChar w:fldCharType="separate"/>
      </w:r>
      <w:r w:rsidR="00A40F37" w:rsidRPr="00A40F37">
        <w:rPr>
          <w:b/>
          <w:bCs/>
          <w:iCs/>
          <w:noProof/>
        </w:rPr>
        <w:t>1</w:t>
      </w:r>
      <w:r w:rsidR="00A40F37" w:rsidRPr="00A40F37">
        <w:rPr>
          <w:b/>
          <w:bCs/>
          <w:iCs/>
        </w:rPr>
        <w:fldChar w:fldCharType="end"/>
      </w:r>
      <w:r w:rsidRPr="00050C79">
        <w:rPr>
          <w:b/>
        </w:rPr>
        <w:t xml:space="preserve">: </w:t>
      </w:r>
      <w:r w:rsidR="00FC454C">
        <w:rPr>
          <w:b/>
        </w:rPr>
        <w:t>Summary</w:t>
      </w:r>
      <w:r w:rsidR="00FC454C" w:rsidRPr="00050C79">
        <w:rPr>
          <w:b/>
        </w:rPr>
        <w:t xml:space="preserve"> </w:t>
      </w:r>
      <w:r w:rsidRPr="00050C79">
        <w:rPr>
          <w:b/>
        </w:rPr>
        <w:t xml:space="preserve">profile of </w:t>
      </w:r>
      <w:r>
        <w:rPr>
          <w:b/>
        </w:rPr>
        <w:t>registrants</w:t>
      </w:r>
    </w:p>
    <w:p w14:paraId="23B582E9" w14:textId="77777777" w:rsidR="00180533" w:rsidRDefault="003D0F90" w:rsidP="00180533">
      <w:pPr>
        <w:spacing w:before="0"/>
        <w:jc w:val="center"/>
        <w:sectPr w:rsidR="00180533" w:rsidSect="00180533">
          <w:pgSz w:w="16838" w:h="11906" w:orient="landscape"/>
          <w:pgMar w:top="1440" w:right="1702" w:bottom="1440" w:left="1134" w:header="567" w:footer="708" w:gutter="0"/>
          <w:cols w:space="708"/>
          <w:docGrid w:linePitch="360"/>
        </w:sectPr>
      </w:pPr>
      <w:r>
        <w:rPr>
          <w:noProof/>
        </w:rPr>
        <w:drawing>
          <wp:inline distT="0" distB="0" distL="0" distR="0" wp14:anchorId="2CAFC3E4" wp14:editId="43D4E216">
            <wp:extent cx="8640000" cy="4397293"/>
            <wp:effectExtent l="0" t="0" r="0" b="0"/>
            <wp:docPr id="4647144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5">
                      <a:extLst>
                        <a:ext uri="{28A0092B-C50C-407E-A947-70E740481C1C}">
                          <a14:useLocalDpi xmlns:a14="http://schemas.microsoft.com/office/drawing/2010/main" val="0"/>
                        </a:ext>
                      </a:extLst>
                    </a:blip>
                    <a:srcRect r="2780"/>
                    <a:stretch>
                      <a:fillRect/>
                    </a:stretch>
                  </pic:blipFill>
                  <pic:spPr bwMode="auto">
                    <a:xfrm>
                      <a:off x="0" y="0"/>
                      <a:ext cx="8640000" cy="4397293"/>
                    </a:xfrm>
                    <a:prstGeom prst="rect">
                      <a:avLst/>
                    </a:prstGeom>
                    <a:noFill/>
                    <a:ln>
                      <a:noFill/>
                    </a:ln>
                    <a:extLst>
                      <a:ext uri="{53640926-AAD7-44D8-BBD7-CCE9431645EC}">
                        <a14:shadowObscured xmlns:a14="http://schemas.microsoft.com/office/drawing/2010/main"/>
                      </a:ext>
                    </a:extLst>
                  </pic:spPr>
                </pic:pic>
              </a:graphicData>
            </a:graphic>
          </wp:inline>
        </w:drawing>
      </w:r>
    </w:p>
    <w:p w14:paraId="04CA4457" w14:textId="5F88C74D" w:rsidR="003E0F8F" w:rsidRPr="00D41835" w:rsidRDefault="003E0F8F" w:rsidP="003E0F8F">
      <w:pPr>
        <w:pStyle w:val="Heading2"/>
      </w:pPr>
      <w:bookmarkStart w:id="21" w:name="_Toc209707242"/>
      <w:r w:rsidRPr="00D41835">
        <w:t>Individual gambling experiences</w:t>
      </w:r>
      <w:bookmarkEnd w:id="2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AC510F" w:rsidRPr="00D41835" w14:paraId="3CA7AF38" w14:textId="77777777" w:rsidTr="74F12444">
        <w:tc>
          <w:tcPr>
            <w:tcW w:w="2830" w:type="dxa"/>
          </w:tcPr>
          <w:p w14:paraId="1C680E99" w14:textId="150D62C8" w:rsidR="00FF108C" w:rsidRPr="00D41835" w:rsidRDefault="003253BC" w:rsidP="003253BC">
            <w:pPr>
              <w:pStyle w:val="Quote"/>
              <w:spacing w:before="240"/>
            </w:pPr>
            <w:r w:rsidRPr="00D41835">
              <w:t xml:space="preserve">“I was gambling daily, more than 4 times a week…. I was betting on races in China at 3am in the morning”—Current registrant </w:t>
            </w:r>
          </w:p>
          <w:p w14:paraId="550BF3CF" w14:textId="77777777" w:rsidR="00FF108C" w:rsidRPr="00D41835" w:rsidRDefault="00FF108C" w:rsidP="00645131">
            <w:pPr>
              <w:pStyle w:val="Quote"/>
              <w:spacing w:before="60"/>
              <w:rPr>
                <w:sz w:val="4"/>
                <w:szCs w:val="4"/>
              </w:rPr>
            </w:pPr>
          </w:p>
          <w:p w14:paraId="65016A31" w14:textId="7E7D91C7" w:rsidR="00FF108C" w:rsidRPr="00D41835" w:rsidRDefault="00917EB7" w:rsidP="00251216">
            <w:pPr>
              <w:pStyle w:val="Quote"/>
            </w:pPr>
            <w:r w:rsidRPr="00BB42CA">
              <w:t>“I was gambling weekly and through all kinds of activities… online betting for sports, horses and dogs, Keno and at casinos”—Current registrant</w:t>
            </w:r>
          </w:p>
        </w:tc>
        <w:tc>
          <w:tcPr>
            <w:tcW w:w="6186" w:type="dxa"/>
          </w:tcPr>
          <w:p w14:paraId="0253B584" w14:textId="77777777" w:rsidR="00AC510F" w:rsidRPr="00D41835" w:rsidRDefault="00AC510F"/>
          <w:p w14:paraId="46D997C0" w14:textId="2AFC4B10" w:rsidR="00AC510F" w:rsidRPr="00D41835" w:rsidRDefault="1FBB2E9A" w:rsidP="00AC510F">
            <w:r>
              <w:t xml:space="preserve">As shown in </w:t>
            </w:r>
            <w:r w:rsidRPr="00CF1565">
              <w:fldChar w:fldCharType="begin"/>
            </w:r>
            <w:r w:rsidRPr="00CF1565">
              <w:instrText xml:space="preserve"> REF _Ref202883523 \h  \* MERGEFORMAT </w:instrText>
            </w:r>
            <w:r w:rsidRPr="00CF1565">
              <w:fldChar w:fldCharType="separate"/>
            </w:r>
            <w:r w:rsidR="00A40F37" w:rsidRPr="00A40F37">
              <w:t xml:space="preserve">Figure </w:t>
            </w:r>
            <w:r w:rsidR="00A40F37" w:rsidRPr="00A40F37">
              <w:rPr>
                <w:noProof/>
              </w:rPr>
              <w:t>2</w:t>
            </w:r>
            <w:r w:rsidRPr="00CF1565">
              <w:fldChar w:fldCharType="end"/>
            </w:r>
            <w:r>
              <w:t xml:space="preserve">, three quarters (75%) of </w:t>
            </w:r>
            <w:r w:rsidR="00E8116A">
              <w:t xml:space="preserve">registrants </w:t>
            </w:r>
            <w:r>
              <w:t>said that they were betting online or on the phone on sports</w:t>
            </w:r>
            <w:r w:rsidR="39679A1F">
              <w:t>,</w:t>
            </w:r>
            <w:r>
              <w:t xml:space="preserve"> racing </w:t>
            </w:r>
            <w:r w:rsidR="39679A1F">
              <w:t xml:space="preserve">or other </w:t>
            </w:r>
            <w:r>
              <w:t>events at least once or twice a week, including 57% who said they bet daily or most days in the 12 months before signing up to the Register.</w:t>
            </w:r>
          </w:p>
          <w:p w14:paraId="61BB692A" w14:textId="77777777" w:rsidR="00AC510F" w:rsidRPr="00D41835" w:rsidRDefault="00AC510F" w:rsidP="00AC510F"/>
          <w:p w14:paraId="77C30E9D" w14:textId="4EA401DE" w:rsidR="00AC510F" w:rsidRPr="00BB42CA" w:rsidRDefault="00AC510F" w:rsidP="00AC510F">
            <w:r w:rsidRPr="00BB42CA">
              <w:t xml:space="preserve">While most were also participating in other forms of gambling, this was to a much lesser extent than online and </w:t>
            </w:r>
            <w:r w:rsidR="00062F51">
              <w:t>phone</w:t>
            </w:r>
            <w:r w:rsidRPr="00BB42CA">
              <w:t xml:space="preserve"> betting. For instance, 27% were betting on sports, racing or other events in</w:t>
            </w:r>
            <w:r w:rsidR="00823B24" w:rsidRPr="00BB42CA">
              <w:t>-</w:t>
            </w:r>
            <w:r w:rsidRPr="00BB42CA">
              <w:t>person and 15% played pokies or casino games in-person at least once or twice a week.</w:t>
            </w:r>
          </w:p>
          <w:p w14:paraId="65B3C55F" w14:textId="119002DB" w:rsidR="00AC510F" w:rsidRPr="00BB42CA" w:rsidRDefault="00AC510F" w:rsidP="00AC510F"/>
        </w:tc>
      </w:tr>
    </w:tbl>
    <w:p w14:paraId="3EFB2ADF" w14:textId="60524595" w:rsidR="003E0F8F" w:rsidRPr="00D41835" w:rsidRDefault="003E0F8F" w:rsidP="00504BB5">
      <w:pPr>
        <w:pStyle w:val="Caption"/>
        <w:keepNext/>
        <w:jc w:val="center"/>
      </w:pPr>
      <w:bookmarkStart w:id="22" w:name="_Ref202883523"/>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A40F37">
        <w:rPr>
          <w:b/>
          <w:bCs/>
          <w:i w:val="0"/>
          <w:iCs w:val="0"/>
          <w:noProof/>
          <w:color w:val="auto"/>
          <w:sz w:val="22"/>
          <w:szCs w:val="22"/>
        </w:rPr>
        <w:t>2</w:t>
      </w:r>
      <w:r w:rsidRPr="31B016A3">
        <w:rPr>
          <w:b/>
          <w:bCs/>
          <w:i w:val="0"/>
          <w:iCs w:val="0"/>
          <w:color w:val="auto"/>
          <w:sz w:val="22"/>
          <w:szCs w:val="22"/>
        </w:rPr>
        <w:fldChar w:fldCharType="end"/>
      </w:r>
      <w:bookmarkEnd w:id="22"/>
      <w:r w:rsidRPr="31B016A3">
        <w:rPr>
          <w:b/>
          <w:bCs/>
          <w:i w:val="0"/>
          <w:iCs w:val="0"/>
          <w:color w:val="auto"/>
          <w:sz w:val="22"/>
          <w:szCs w:val="22"/>
        </w:rPr>
        <w:t>: Gambling frequency in the 12 months before signing up to the Register</w:t>
      </w:r>
      <w:r>
        <w:br/>
      </w:r>
      <w:r w:rsidR="00DA3234">
        <w:rPr>
          <w:noProof/>
        </w:rPr>
        <w:drawing>
          <wp:inline distT="0" distB="0" distL="0" distR="0" wp14:anchorId="0E59D9CC" wp14:editId="12A84BC5">
            <wp:extent cx="5731510" cy="4552315"/>
            <wp:effectExtent l="0" t="0" r="2540" b="635"/>
            <wp:docPr id="9038444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4552315"/>
                    </a:xfrm>
                    <a:prstGeom prst="rect">
                      <a:avLst/>
                    </a:prstGeom>
                    <a:noFill/>
                    <a:ln>
                      <a:noFill/>
                    </a:ln>
                  </pic:spPr>
                </pic:pic>
              </a:graphicData>
            </a:graphic>
          </wp:inline>
        </w:drawing>
      </w:r>
    </w:p>
    <w:p w14:paraId="44A89277" w14:textId="2445D7B7" w:rsidR="003E0F8F" w:rsidRPr="00D41835" w:rsidRDefault="003E0F8F" w:rsidP="003E0F8F">
      <w:pPr>
        <w:spacing w:before="120"/>
        <w:rPr>
          <w:sz w:val="18"/>
          <w:szCs w:val="18"/>
        </w:rPr>
      </w:pPr>
      <w:r w:rsidRPr="00D41835">
        <w:rPr>
          <w:sz w:val="18"/>
          <w:szCs w:val="18"/>
        </w:rPr>
        <w:t>Q9. Thinking about the 12 months before you signed up to the Register, on average, how often did you spend money on the following gambling activities? (including spending money in your gambling account)</w:t>
      </w:r>
      <w:r w:rsidR="00504BB5" w:rsidRPr="00D41835">
        <w:rPr>
          <w:sz w:val="18"/>
          <w:szCs w:val="18"/>
        </w:rPr>
        <w:t xml:space="preserve"> [Single response]</w:t>
      </w:r>
    </w:p>
    <w:p w14:paraId="5E65C875" w14:textId="5A16B44A" w:rsidR="00504BB5" w:rsidRPr="00D41835" w:rsidRDefault="00504BB5" w:rsidP="003E0F8F">
      <w:pPr>
        <w:spacing w:before="120"/>
        <w:rPr>
          <w:sz w:val="18"/>
          <w:szCs w:val="18"/>
        </w:rPr>
      </w:pPr>
      <w:r w:rsidRPr="00D41835">
        <w:rPr>
          <w:sz w:val="18"/>
          <w:szCs w:val="18"/>
        </w:rPr>
        <w:t>Base: All respondents</w:t>
      </w:r>
      <w:r w:rsidR="0005329E">
        <w:rPr>
          <w:sz w:val="18"/>
          <w:szCs w:val="18"/>
        </w:rPr>
        <w:t xml:space="preserve"> (n=366-375)</w:t>
      </w:r>
    </w:p>
    <w:p w14:paraId="72A70E2E" w14:textId="77777777" w:rsidR="00483BB3" w:rsidRPr="00645131" w:rsidRDefault="00483BB3" w:rsidP="003E0F8F">
      <w:pPr>
        <w:spacing w:before="12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AC510F" w:rsidRPr="00D41835" w14:paraId="4B39EAF2" w14:textId="77777777" w:rsidTr="00BB42CA">
        <w:tc>
          <w:tcPr>
            <w:tcW w:w="2830" w:type="dxa"/>
          </w:tcPr>
          <w:p w14:paraId="2AA8550A" w14:textId="64E97256" w:rsidR="00AC510F" w:rsidRPr="00D41835" w:rsidRDefault="00917EB7">
            <w:pPr>
              <w:pStyle w:val="Quote"/>
            </w:pPr>
            <w:r w:rsidRPr="00D41835">
              <w:t>“I don’t consider myself a problem gambler, I signed up [to the Register] because I am sick of constantly receiving marketing about betting”—Previous registrant</w:t>
            </w:r>
          </w:p>
        </w:tc>
        <w:tc>
          <w:tcPr>
            <w:tcW w:w="6186" w:type="dxa"/>
          </w:tcPr>
          <w:p w14:paraId="282FB204" w14:textId="04E86E74" w:rsidR="00AC510F" w:rsidRPr="00BB42CA" w:rsidRDefault="00AC510F">
            <w:r w:rsidRPr="00BB42CA">
              <w:t xml:space="preserve">There </w:t>
            </w:r>
            <w:r w:rsidR="004B584A" w:rsidRPr="00BB42CA">
              <w:t>wa</w:t>
            </w:r>
            <w:r w:rsidRPr="00BB42CA">
              <w:t>s also a small cohort on the</w:t>
            </w:r>
            <w:r w:rsidR="008E52E1" w:rsidRPr="00BB42CA">
              <w:t xml:space="preserve"> Register </w:t>
            </w:r>
            <w:r w:rsidRPr="00BB42CA">
              <w:t>who said they had not bet online or on the phone at all</w:t>
            </w:r>
            <w:r w:rsidR="00823B24" w:rsidRPr="00BB42CA">
              <w:t xml:space="preserve"> in the 12 months before signing up</w:t>
            </w:r>
            <w:r w:rsidRPr="00BB42CA">
              <w:t xml:space="preserve"> (1</w:t>
            </w:r>
            <w:r w:rsidR="00166930" w:rsidRPr="00BB42CA">
              <w:t>3</w:t>
            </w:r>
            <w:r w:rsidRPr="00BB42CA">
              <w:t xml:space="preserve">%). The </w:t>
            </w:r>
            <w:r w:rsidR="00BB42CA">
              <w:t xml:space="preserve">core survey </w:t>
            </w:r>
            <w:r w:rsidRPr="00BB42CA">
              <w:t xml:space="preserve">results </w:t>
            </w:r>
            <w:r w:rsidR="00645131">
              <w:t xml:space="preserve">around the reasons for signing up to the Register </w:t>
            </w:r>
            <w:r w:rsidRPr="00BB42CA">
              <w:t xml:space="preserve">and </w:t>
            </w:r>
            <w:r w:rsidR="005F65CC" w:rsidRPr="005F65CC">
              <w:t>open-ended</w:t>
            </w:r>
            <w:r w:rsidRPr="00BB42CA">
              <w:t xml:space="preserve"> feedback suggests that these </w:t>
            </w:r>
            <w:r w:rsidR="004B584A" w:rsidRPr="00BB42CA">
              <w:t>we</w:t>
            </w:r>
            <w:r w:rsidRPr="00BB42CA">
              <w:t>re mostly people who d</w:t>
            </w:r>
            <w:r w:rsidR="004B584A" w:rsidRPr="00BB42CA">
              <w:t>id</w:t>
            </w:r>
            <w:r w:rsidRPr="00BB42CA">
              <w:t xml:space="preserve"> not gamble regularly, but signed up to the</w:t>
            </w:r>
            <w:r w:rsidR="008E52E1" w:rsidRPr="00BB42CA">
              <w:t xml:space="preserve"> Register </w:t>
            </w:r>
            <w:r w:rsidRPr="00BB42CA">
              <w:t>for other reasons</w:t>
            </w:r>
            <w:r w:rsidR="008970E5">
              <w:t>. These included</w:t>
            </w:r>
            <w:r w:rsidRPr="00BB42CA">
              <w:t xml:space="preserve"> wanting to block direct marketing materials and stop other people from opening</w:t>
            </w:r>
            <w:r w:rsidR="003B0135" w:rsidRPr="00BB42CA">
              <w:t xml:space="preserve"> betting</w:t>
            </w:r>
            <w:r w:rsidRPr="00BB42CA">
              <w:t xml:space="preserve"> accounts using their details.</w:t>
            </w:r>
          </w:p>
          <w:p w14:paraId="4AFF9D14" w14:textId="1B88C324" w:rsidR="00AC510F" w:rsidRPr="00BB42CA" w:rsidRDefault="00AC510F" w:rsidP="00180533"/>
        </w:tc>
      </w:tr>
      <w:tr w:rsidR="006658A4" w:rsidRPr="00D41835" w14:paraId="04F28F4C" w14:textId="77777777" w:rsidTr="00BB42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PrEx>
        <w:trPr>
          <w:trHeight w:val="1007"/>
        </w:trPr>
        <w:tc>
          <w:tcPr>
            <w:tcW w:w="9016" w:type="dxa"/>
            <w:gridSpan w:val="2"/>
            <w:tcBorders>
              <w:top w:val="nil"/>
              <w:left w:val="nil"/>
              <w:bottom w:val="nil"/>
              <w:right w:val="nil"/>
            </w:tcBorders>
            <w:shd w:val="clear" w:color="auto" w:fill="DBE5F1" w:themeFill="accent1" w:themeFillTint="33"/>
          </w:tcPr>
          <w:p w14:paraId="2A5CB285" w14:textId="77777777" w:rsidR="006658A4" w:rsidRPr="00D41835" w:rsidRDefault="006658A4">
            <w:pPr>
              <w:spacing w:before="120"/>
              <w:ind w:left="794"/>
              <w:rPr>
                <w:b/>
                <w:bCs/>
                <w:color w:val="002060"/>
              </w:rPr>
            </w:pPr>
            <w:r w:rsidRPr="00A74D97">
              <w:rPr>
                <w:b/>
                <w:noProof/>
                <w:color w:val="002060"/>
              </w:rPr>
              <w:drawing>
                <wp:anchor distT="0" distB="0" distL="114300" distR="114300" simplePos="0" relativeHeight="251658244" behindDoc="0" locked="0" layoutInCell="1" allowOverlap="1" wp14:anchorId="68701AA4" wp14:editId="2FBB0316">
                  <wp:simplePos x="0" y="0"/>
                  <wp:positionH relativeFrom="column">
                    <wp:posOffset>1905</wp:posOffset>
                  </wp:positionH>
                  <wp:positionV relativeFrom="paragraph">
                    <wp:posOffset>2540</wp:posOffset>
                  </wp:positionV>
                  <wp:extent cx="334010" cy="334010"/>
                  <wp:effectExtent l="0" t="0" r="8890" b="8890"/>
                  <wp:wrapNone/>
                  <wp:docPr id="45875863" name="Graphic 1">
                    <a:extLst xmlns:a="http://schemas.openxmlformats.org/drawingml/2006/main">
                      <a:ext uri="{FF2B5EF4-FFF2-40B4-BE49-F238E27FC236}">
                        <a16:creationId xmlns:a16="http://schemas.microsoft.com/office/drawing/2014/main" id="{2B3DA07C-E61D-3861-1566-D664ED43BF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
                            <a:extLst>
                              <a:ext uri="{FF2B5EF4-FFF2-40B4-BE49-F238E27FC236}">
                                <a16:creationId xmlns:a16="http://schemas.microsoft.com/office/drawing/2014/main" id="{2B3DA07C-E61D-3861-1566-D664ED43BF99}"/>
                              </a:ext>
                            </a:extLst>
                          </pic:cNvPr>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0"/>
                            <a:ext cx="334010" cy="334010"/>
                          </a:xfrm>
                          <a:prstGeom prst="rect">
                            <a:avLst/>
                          </a:prstGeom>
                        </pic:spPr>
                      </pic:pic>
                    </a:graphicData>
                  </a:graphic>
                  <wp14:sizeRelH relativeFrom="margin">
                    <wp14:pctWidth>0</wp14:pctWidth>
                  </wp14:sizeRelH>
                  <wp14:sizeRelV relativeFrom="margin">
                    <wp14:pctHeight>0</wp14:pctHeight>
                  </wp14:sizeRelV>
                </wp:anchor>
              </w:drawing>
            </w:r>
            <w:r w:rsidRPr="00D41835">
              <w:rPr>
                <w:b/>
                <w:bCs/>
                <w:color w:val="002060"/>
              </w:rPr>
              <w:t>Case study</w:t>
            </w:r>
            <w:r w:rsidR="001F4F11" w:rsidRPr="00D41835">
              <w:rPr>
                <w:b/>
                <w:bCs/>
                <w:color w:val="002060"/>
              </w:rPr>
              <w:t xml:space="preserve"> from </w:t>
            </w:r>
            <w:r w:rsidR="00067F51" w:rsidRPr="00D41835">
              <w:rPr>
                <w:b/>
                <w:bCs/>
                <w:color w:val="002060"/>
              </w:rPr>
              <w:t xml:space="preserve">the </w:t>
            </w:r>
            <w:r w:rsidR="001F4F11" w:rsidRPr="00D41835">
              <w:rPr>
                <w:b/>
                <w:bCs/>
                <w:color w:val="002060"/>
              </w:rPr>
              <w:t>preliminary qualitative research</w:t>
            </w:r>
          </w:p>
          <w:p w14:paraId="4139560F" w14:textId="77777777" w:rsidR="00D32CF3" w:rsidRPr="00D41835" w:rsidRDefault="006658A4">
            <w:pPr>
              <w:spacing w:before="120"/>
            </w:pPr>
            <w:r w:rsidRPr="00D41835">
              <w:t>Patricia</w:t>
            </w:r>
            <w:r w:rsidR="00067F51" w:rsidRPr="00D41835">
              <w:t>*</w:t>
            </w:r>
            <w:r w:rsidRPr="00D41835">
              <w:t xml:space="preserve"> first heard about the</w:t>
            </w:r>
            <w:r w:rsidR="008E52E1" w:rsidRPr="00D41835">
              <w:t xml:space="preserve"> Register </w:t>
            </w:r>
            <w:r w:rsidRPr="00D41835">
              <w:t xml:space="preserve">when she was adding her phone number to the ACMA’s ‘Do Not Call’ Register. She had only ever gambled a few times, but had a few people in her life that she worried were at risk from gambling. Patricia was frustrated about the amount of gambling advertising she saw and knew gambling providers often targeted young men, so </w:t>
            </w:r>
            <w:r w:rsidR="00870464" w:rsidRPr="00D41835">
              <w:t xml:space="preserve">she </w:t>
            </w:r>
            <w:r w:rsidRPr="00D41835">
              <w:t xml:space="preserve">worried that her teenage son might also experience harms from gambling. </w:t>
            </w:r>
          </w:p>
          <w:p w14:paraId="6ABBD52E" w14:textId="77777777" w:rsidR="007540D8" w:rsidRDefault="00D32CF3" w:rsidP="007540D8">
            <w:pPr>
              <w:spacing w:before="120"/>
            </w:pPr>
            <w:r w:rsidRPr="00D41835">
              <w:rPr>
                <w:color w:val="002060"/>
              </w:rPr>
              <w:t>“</w:t>
            </w:r>
            <w:r w:rsidRPr="00BB42CA">
              <w:rPr>
                <w:i/>
                <w:color w:val="002060"/>
              </w:rPr>
              <w:t>I know gambling s</w:t>
            </w:r>
            <w:r w:rsidRPr="00BB42CA">
              <w:rPr>
                <w:i/>
              </w:rPr>
              <w:t>e</w:t>
            </w:r>
            <w:r w:rsidRPr="00BB42CA">
              <w:rPr>
                <w:i/>
                <w:color w:val="002060"/>
              </w:rPr>
              <w:t>rvices tend to target young men. I want to safeguard him from that</w:t>
            </w:r>
            <w:r w:rsidRPr="00BB42CA">
              <w:rPr>
                <w:color w:val="002060"/>
              </w:rPr>
              <w:t>”</w:t>
            </w:r>
            <w:r w:rsidR="007540D8">
              <w:t xml:space="preserve"> </w:t>
            </w:r>
          </w:p>
          <w:p w14:paraId="205EFE40" w14:textId="0B3187E7" w:rsidR="007540D8" w:rsidRDefault="006658A4" w:rsidP="007540D8">
            <w:pPr>
              <w:spacing w:before="120"/>
            </w:pPr>
            <w:r w:rsidRPr="00D41835">
              <w:t>She signed up out of curiosity to see how much impact the</w:t>
            </w:r>
            <w:r w:rsidR="008E52E1" w:rsidRPr="00D41835">
              <w:t xml:space="preserve"> Register </w:t>
            </w:r>
            <w:r w:rsidRPr="00D41835">
              <w:t>would have in blocking gambling advertising. Patricia was satisfied that it was effective and was glad that the</w:t>
            </w:r>
            <w:r w:rsidR="008E52E1" w:rsidRPr="00D41835">
              <w:t xml:space="preserve"> Register </w:t>
            </w:r>
            <w:r w:rsidRPr="00D41835">
              <w:t>was available to block direct marketing.</w:t>
            </w:r>
            <w:r w:rsidR="007540D8">
              <w:t xml:space="preserve"> </w:t>
            </w:r>
          </w:p>
          <w:p w14:paraId="5F3BA31E" w14:textId="7AE5EF55" w:rsidR="00A678D1" w:rsidRDefault="006658A4" w:rsidP="00BB42CA">
            <w:pPr>
              <w:spacing w:before="120"/>
            </w:pPr>
            <w:r w:rsidRPr="00BB42CA">
              <w:rPr>
                <w:color w:val="002060"/>
              </w:rPr>
              <w:t>“</w:t>
            </w:r>
            <w:r w:rsidRPr="00BB42CA">
              <w:rPr>
                <w:i/>
                <w:color w:val="002060"/>
              </w:rPr>
              <w:t>I will probably extend [my registration] and would recommend it to others… anything to block spam, especially related to gambling I think is beneficial</w:t>
            </w:r>
            <w:r w:rsidRPr="00BB42CA">
              <w:rPr>
                <w:color w:val="002060"/>
              </w:rPr>
              <w:t>”</w:t>
            </w:r>
          </w:p>
          <w:p w14:paraId="66D23C35" w14:textId="7A27AD98" w:rsidR="006658A4" w:rsidRPr="00A74D97" w:rsidRDefault="00195CBE">
            <w:pPr>
              <w:spacing w:before="120"/>
              <w:ind w:left="794"/>
              <w:rPr>
                <w:b/>
                <w:noProof/>
                <w:color w:val="002060"/>
              </w:rPr>
            </w:pPr>
            <w:r w:rsidRPr="00BB42CA">
              <w:rPr>
                <w:color w:val="808080" w:themeColor="background1" w:themeShade="80"/>
                <w:sz w:val="20"/>
                <w:szCs w:val="20"/>
              </w:rPr>
              <w:t>* Pseudonyms have been used for all case studies</w:t>
            </w:r>
          </w:p>
        </w:tc>
      </w:tr>
    </w:tbl>
    <w:p w14:paraId="49B2C2B1" w14:textId="77777777" w:rsidR="006658A4" w:rsidRPr="00EA2A88" w:rsidRDefault="006658A4" w:rsidP="00823B24">
      <w:pPr>
        <w:spacing w:before="0"/>
        <w:rPr>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6658A4" w:rsidRPr="00D41835" w14:paraId="2CD2DA79" w14:textId="77777777" w:rsidTr="74F12444">
        <w:tc>
          <w:tcPr>
            <w:tcW w:w="2830" w:type="dxa"/>
          </w:tcPr>
          <w:p w14:paraId="50D46A57" w14:textId="77777777" w:rsidR="006658A4" w:rsidRPr="00D41835" w:rsidRDefault="006658A4">
            <w:pPr>
              <w:pStyle w:val="Quote"/>
            </w:pPr>
          </w:p>
        </w:tc>
        <w:tc>
          <w:tcPr>
            <w:tcW w:w="6186" w:type="dxa"/>
          </w:tcPr>
          <w:p w14:paraId="0000769B" w14:textId="11EE097F" w:rsidR="006658A4" w:rsidRPr="00BB42CA" w:rsidRDefault="006658A4">
            <w:r>
              <w:t xml:space="preserve">As shown in </w:t>
            </w:r>
            <w:r w:rsidRPr="00CF1565">
              <w:fldChar w:fldCharType="begin"/>
            </w:r>
            <w:r w:rsidRPr="00CF1565">
              <w:instrText xml:space="preserve"> REF _Ref202884392 \h  \* MERGEFORMAT </w:instrText>
            </w:r>
            <w:r w:rsidRPr="00CF1565">
              <w:fldChar w:fldCharType="separate"/>
            </w:r>
            <w:r w:rsidR="00A40F37" w:rsidRPr="00A40F37">
              <w:t>Figure</w:t>
            </w:r>
            <w:r w:rsidR="00A40F37" w:rsidRPr="00A40F37">
              <w:rPr>
                <w:i/>
                <w:iCs/>
                <w:noProof/>
              </w:rPr>
              <w:t xml:space="preserve"> </w:t>
            </w:r>
            <w:r w:rsidR="00A40F37" w:rsidRPr="00A40F37">
              <w:rPr>
                <w:noProof/>
              </w:rPr>
              <w:t>3</w:t>
            </w:r>
            <w:r w:rsidRPr="00CF1565">
              <w:fldChar w:fldCharType="end"/>
            </w:r>
            <w:r>
              <w:t xml:space="preserve"> below, just over half (5</w:t>
            </w:r>
            <w:r w:rsidR="005230F4">
              <w:t>3</w:t>
            </w:r>
            <w:r>
              <w:t xml:space="preserve">%) spent $500 or more, on average, on online and </w:t>
            </w:r>
            <w:r w:rsidR="00062F51">
              <w:t>phone</w:t>
            </w:r>
            <w:r>
              <w:t xml:space="preserve"> gambling in a typical week that they gambled, including </w:t>
            </w:r>
            <w:r w:rsidR="005230F4">
              <w:t>29</w:t>
            </w:r>
            <w:r>
              <w:t>% who spent over $1,000</w:t>
            </w:r>
            <w:r w:rsidR="00645131">
              <w:t xml:space="preserve"> (and 6% that spent over $20,000)</w:t>
            </w:r>
            <w:r>
              <w:t>.</w:t>
            </w:r>
            <w:r w:rsidR="27C235E3">
              <w:t xml:space="preserve"> Those who indicated </w:t>
            </w:r>
            <w:r w:rsidR="387D9AEB">
              <w:t>‘Other’ included amounts up to $150,000.</w:t>
            </w:r>
          </w:p>
        </w:tc>
      </w:tr>
    </w:tbl>
    <w:p w14:paraId="2F23A3BE" w14:textId="77777777" w:rsidR="00251216" w:rsidRPr="00EA2A88" w:rsidRDefault="00251216" w:rsidP="00483BB3">
      <w:pPr>
        <w:spacing w:before="0"/>
        <w:rPr>
          <w:sz w:val="12"/>
          <w:szCs w:val="12"/>
        </w:rPr>
      </w:pPr>
    </w:p>
    <w:p w14:paraId="37A5DCD8" w14:textId="63579490" w:rsidR="00504BB5" w:rsidRPr="00D41835" w:rsidRDefault="003E0F8F" w:rsidP="31B016A3">
      <w:pPr>
        <w:pStyle w:val="Caption"/>
        <w:spacing w:after="0"/>
        <w:jc w:val="center"/>
        <w:rPr>
          <w:b/>
          <w:bCs/>
          <w:i w:val="0"/>
          <w:iCs w:val="0"/>
          <w:color w:val="auto"/>
          <w:sz w:val="22"/>
          <w:szCs w:val="22"/>
        </w:rPr>
      </w:pPr>
      <w:bookmarkStart w:id="23" w:name="_Ref202884392"/>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A40F37">
        <w:rPr>
          <w:b/>
          <w:bCs/>
          <w:i w:val="0"/>
          <w:iCs w:val="0"/>
          <w:noProof/>
          <w:color w:val="auto"/>
          <w:sz w:val="22"/>
          <w:szCs w:val="22"/>
        </w:rPr>
        <w:t>3</w:t>
      </w:r>
      <w:r w:rsidRPr="31B016A3">
        <w:rPr>
          <w:b/>
          <w:bCs/>
          <w:i w:val="0"/>
          <w:iCs w:val="0"/>
          <w:color w:val="auto"/>
          <w:sz w:val="22"/>
          <w:szCs w:val="22"/>
        </w:rPr>
        <w:fldChar w:fldCharType="end"/>
      </w:r>
      <w:bookmarkEnd w:id="23"/>
      <w:r w:rsidRPr="31B016A3">
        <w:rPr>
          <w:b/>
          <w:bCs/>
          <w:i w:val="0"/>
          <w:iCs w:val="0"/>
          <w:color w:val="auto"/>
          <w:sz w:val="22"/>
          <w:szCs w:val="22"/>
        </w:rPr>
        <w:t xml:space="preserve">: Average weekly spend on online and </w:t>
      </w:r>
      <w:r w:rsidR="00062F51" w:rsidRPr="31B016A3">
        <w:rPr>
          <w:b/>
          <w:bCs/>
          <w:i w:val="0"/>
          <w:iCs w:val="0"/>
          <w:color w:val="auto"/>
          <w:sz w:val="22"/>
          <w:szCs w:val="22"/>
        </w:rPr>
        <w:t>phone</w:t>
      </w:r>
      <w:r w:rsidRPr="31B016A3">
        <w:rPr>
          <w:b/>
          <w:bCs/>
          <w:i w:val="0"/>
          <w:iCs w:val="0"/>
          <w:color w:val="auto"/>
          <w:sz w:val="22"/>
          <w:szCs w:val="22"/>
        </w:rPr>
        <w:t xml:space="preserve"> gambling before signing up to the Register</w:t>
      </w:r>
    </w:p>
    <w:p w14:paraId="09372034" w14:textId="7559C9C2" w:rsidR="003E0F8F" w:rsidRPr="00D41835" w:rsidRDefault="005B6FA3" w:rsidP="00504BB5">
      <w:pPr>
        <w:pStyle w:val="Caption"/>
        <w:spacing w:after="0"/>
        <w:jc w:val="center"/>
      </w:pPr>
      <w:r w:rsidRPr="005B6FA3">
        <w:rPr>
          <w:noProof/>
        </w:rPr>
        <w:drawing>
          <wp:inline distT="0" distB="0" distL="0" distR="0" wp14:anchorId="4CE061DD" wp14:editId="0264E526">
            <wp:extent cx="4071668" cy="3629012"/>
            <wp:effectExtent l="0" t="0" r="5080" b="0"/>
            <wp:docPr id="12591715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96020" cy="3650717"/>
                    </a:xfrm>
                    <a:prstGeom prst="rect">
                      <a:avLst/>
                    </a:prstGeom>
                    <a:noFill/>
                    <a:ln>
                      <a:noFill/>
                    </a:ln>
                  </pic:spPr>
                </pic:pic>
              </a:graphicData>
            </a:graphic>
          </wp:inline>
        </w:drawing>
      </w:r>
    </w:p>
    <w:p w14:paraId="22DB2616" w14:textId="109E08B2" w:rsidR="003E0F8F" w:rsidRPr="00D41835" w:rsidRDefault="003E0F8F" w:rsidP="0059718C">
      <w:pPr>
        <w:spacing w:before="0"/>
        <w:rPr>
          <w:sz w:val="18"/>
          <w:szCs w:val="18"/>
        </w:rPr>
      </w:pPr>
      <w:r w:rsidRPr="00D41835">
        <w:rPr>
          <w:sz w:val="18"/>
          <w:szCs w:val="18"/>
        </w:rPr>
        <w:t>Q</w:t>
      </w:r>
      <w:r w:rsidR="00672E2A" w:rsidRPr="00D41835">
        <w:rPr>
          <w:sz w:val="18"/>
          <w:szCs w:val="18"/>
        </w:rPr>
        <w:t>10</w:t>
      </w:r>
      <w:r w:rsidRPr="00D41835">
        <w:rPr>
          <w:sz w:val="18"/>
          <w:szCs w:val="18"/>
        </w:rPr>
        <w:t xml:space="preserve">. </w:t>
      </w:r>
      <w:r w:rsidR="00672E2A" w:rsidRPr="00D41835">
        <w:rPr>
          <w:sz w:val="18"/>
          <w:szCs w:val="18"/>
        </w:rPr>
        <w:t xml:space="preserve">In the 12 months before you signed up to the Register, on average, how much did you spend on online and </w:t>
      </w:r>
      <w:r w:rsidR="00062F51">
        <w:rPr>
          <w:sz w:val="18"/>
          <w:szCs w:val="18"/>
        </w:rPr>
        <w:t>phone</w:t>
      </w:r>
      <w:r w:rsidR="00672E2A" w:rsidRPr="00D41835">
        <w:rPr>
          <w:sz w:val="18"/>
          <w:szCs w:val="18"/>
        </w:rPr>
        <w:t xml:space="preserve"> gambling in a typical week that you gambled?</w:t>
      </w:r>
      <w:r w:rsidR="00504BB5" w:rsidRPr="00D41835">
        <w:rPr>
          <w:sz w:val="18"/>
          <w:szCs w:val="18"/>
        </w:rPr>
        <w:t xml:space="preserve"> [Single response]</w:t>
      </w:r>
    </w:p>
    <w:p w14:paraId="7FE50278" w14:textId="19C059D3" w:rsidR="00483BB3" w:rsidRPr="00D41835" w:rsidRDefault="00504BB5" w:rsidP="0059718C">
      <w:pPr>
        <w:spacing w:before="120"/>
        <w:rPr>
          <w:sz w:val="18"/>
          <w:szCs w:val="18"/>
        </w:rPr>
      </w:pPr>
      <w:r w:rsidRPr="00D41835">
        <w:rPr>
          <w:sz w:val="18"/>
          <w:szCs w:val="18"/>
        </w:rPr>
        <w:t>Base: All respondents (n=373)</w:t>
      </w:r>
      <w:r w:rsidR="00483BB3" w:rsidRPr="00D41835">
        <w:rPr>
          <w:sz w:val="18"/>
          <w:szCs w:val="1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111C1F" w:rsidRPr="00D41835" w14:paraId="0DC6AD42" w14:textId="77777777">
        <w:tc>
          <w:tcPr>
            <w:tcW w:w="2830" w:type="dxa"/>
          </w:tcPr>
          <w:p w14:paraId="217B3BA2" w14:textId="25E521A6" w:rsidR="00111C1F" w:rsidRPr="00D41835" w:rsidRDefault="00917EB7" w:rsidP="003253BC">
            <w:pPr>
              <w:pStyle w:val="Quote"/>
              <w:spacing w:before="0"/>
            </w:pPr>
            <w:r w:rsidRPr="00D41835">
              <w:t>“I would always bet across multiple accounts. I reckon I had about 10-12 betting accounts open before I signed up [to the Register]”—Previous registrant</w:t>
            </w:r>
          </w:p>
        </w:tc>
        <w:tc>
          <w:tcPr>
            <w:tcW w:w="6186" w:type="dxa"/>
          </w:tcPr>
          <w:p w14:paraId="5CBE5B70" w14:textId="17DF2CE8" w:rsidR="00111C1F" w:rsidRPr="003E615D" w:rsidRDefault="00111C1F">
            <w:r w:rsidRPr="003E615D">
              <w:t>Most (83%) registrants reported using more than one gambling app or website prior to signing up for the Register.</w:t>
            </w:r>
          </w:p>
        </w:tc>
      </w:tr>
    </w:tbl>
    <w:p w14:paraId="287CABAC" w14:textId="77777777" w:rsidR="00672E2A" w:rsidRPr="00D41835" w:rsidRDefault="00672E2A" w:rsidP="00483BB3">
      <w:pPr>
        <w:spacing w:before="0"/>
      </w:pPr>
    </w:p>
    <w:p w14:paraId="195C6EDC" w14:textId="0788CC33" w:rsidR="00672E2A" w:rsidRPr="00D41835" w:rsidRDefault="00672E2A" w:rsidP="00504BB5">
      <w:pPr>
        <w:pStyle w:val="Caption"/>
        <w:spacing w:after="0"/>
        <w:jc w:val="center"/>
      </w:pPr>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A40F37">
        <w:rPr>
          <w:b/>
          <w:bCs/>
          <w:i w:val="0"/>
          <w:iCs w:val="0"/>
          <w:noProof/>
          <w:color w:val="auto"/>
          <w:sz w:val="22"/>
          <w:szCs w:val="22"/>
        </w:rPr>
        <w:t>4</w:t>
      </w:r>
      <w:r w:rsidRPr="31B016A3">
        <w:rPr>
          <w:b/>
          <w:bCs/>
          <w:i w:val="0"/>
          <w:iCs w:val="0"/>
          <w:color w:val="auto"/>
          <w:sz w:val="22"/>
          <w:szCs w:val="22"/>
        </w:rPr>
        <w:fldChar w:fldCharType="end"/>
      </w:r>
      <w:r w:rsidRPr="31B016A3">
        <w:rPr>
          <w:b/>
          <w:bCs/>
          <w:i w:val="0"/>
          <w:iCs w:val="0"/>
          <w:color w:val="auto"/>
          <w:sz w:val="22"/>
          <w:szCs w:val="22"/>
        </w:rPr>
        <w:t>: Usage of gambling apps or websites</w:t>
      </w:r>
      <w:r w:rsidR="00DA3234">
        <w:rPr>
          <w:noProof/>
        </w:rPr>
        <w:drawing>
          <wp:inline distT="0" distB="0" distL="0" distR="0" wp14:anchorId="288AD324" wp14:editId="223315E5">
            <wp:extent cx="3975725" cy="1818167"/>
            <wp:effectExtent l="0" t="0" r="6350" b="0"/>
            <wp:docPr id="921064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79622" cy="1819949"/>
                    </a:xfrm>
                    <a:prstGeom prst="rect">
                      <a:avLst/>
                    </a:prstGeom>
                    <a:noFill/>
                    <a:ln>
                      <a:noFill/>
                    </a:ln>
                  </pic:spPr>
                </pic:pic>
              </a:graphicData>
            </a:graphic>
          </wp:inline>
        </w:drawing>
      </w:r>
    </w:p>
    <w:p w14:paraId="0A159D94" w14:textId="2FFB662F" w:rsidR="00672E2A" w:rsidRPr="00D41835" w:rsidRDefault="00672E2A" w:rsidP="00672E2A">
      <w:pPr>
        <w:spacing w:before="120"/>
        <w:rPr>
          <w:sz w:val="18"/>
          <w:szCs w:val="18"/>
        </w:rPr>
      </w:pPr>
      <w:r w:rsidRPr="00D41835">
        <w:rPr>
          <w:sz w:val="18"/>
          <w:szCs w:val="18"/>
        </w:rPr>
        <w:t>Q11. In the 12 months before you signed up to the</w:t>
      </w:r>
      <w:r w:rsidR="008E52E1" w:rsidRPr="00D41835">
        <w:rPr>
          <w:sz w:val="18"/>
          <w:szCs w:val="18"/>
        </w:rPr>
        <w:t xml:space="preserve"> Register </w:t>
      </w:r>
      <w:r w:rsidRPr="00D41835">
        <w:rPr>
          <w:sz w:val="18"/>
          <w:szCs w:val="18"/>
        </w:rPr>
        <w:t>the most recent time, on average, how many gambling apps or websites did you use regularly?</w:t>
      </w:r>
      <w:r w:rsidR="00504BB5" w:rsidRPr="00D41835">
        <w:rPr>
          <w:sz w:val="18"/>
          <w:szCs w:val="18"/>
        </w:rPr>
        <w:t xml:space="preserve"> [Single response]</w:t>
      </w:r>
    </w:p>
    <w:p w14:paraId="3128A56B" w14:textId="0E989515" w:rsidR="00504BB5" w:rsidRPr="00D41835" w:rsidRDefault="00504BB5" w:rsidP="00672E2A">
      <w:pPr>
        <w:spacing w:before="120"/>
        <w:rPr>
          <w:sz w:val="18"/>
          <w:szCs w:val="18"/>
        </w:rPr>
      </w:pPr>
      <w:r w:rsidRPr="00D41835">
        <w:rPr>
          <w:sz w:val="18"/>
          <w:szCs w:val="18"/>
        </w:rPr>
        <w:t>Base: All respondents (n=352)</w:t>
      </w:r>
    </w:p>
    <w:p w14:paraId="0E6EFBF8" w14:textId="77777777" w:rsidR="006658A4" w:rsidRPr="00D41835" w:rsidRDefault="006658A4" w:rsidP="00672E2A">
      <w:pPr>
        <w:spacing w:before="120"/>
        <w:rPr>
          <w:sz w:val="18"/>
          <w:szCs w:val="1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8"/>
        <w:gridCol w:w="6186"/>
      </w:tblGrid>
      <w:tr w:rsidR="00581C49" w:rsidRPr="00D41835" w14:paraId="53BC2657" w14:textId="77777777" w:rsidTr="67268BF9">
        <w:tc>
          <w:tcPr>
            <w:tcW w:w="2938" w:type="dxa"/>
          </w:tcPr>
          <w:p w14:paraId="27FC9FB9" w14:textId="77777777" w:rsidR="006658A4" w:rsidRPr="00D41835" w:rsidRDefault="006658A4">
            <w:pPr>
              <w:pStyle w:val="Quote"/>
              <w:rPr>
                <w:sz w:val="40"/>
                <w:szCs w:val="40"/>
              </w:rPr>
            </w:pPr>
          </w:p>
          <w:p w14:paraId="3DFE677B" w14:textId="77777777" w:rsidR="006658A4" w:rsidRPr="00D41835" w:rsidRDefault="006658A4">
            <w:pPr>
              <w:pStyle w:val="Quote"/>
            </w:pPr>
          </w:p>
          <w:p w14:paraId="74259442" w14:textId="77777777" w:rsidR="006658A4" w:rsidRPr="00D41835" w:rsidRDefault="006658A4">
            <w:pPr>
              <w:pStyle w:val="Quote"/>
            </w:pPr>
          </w:p>
          <w:p w14:paraId="34DC34A1" w14:textId="77777777" w:rsidR="006658A4" w:rsidRPr="00D41835" w:rsidRDefault="006658A4">
            <w:pPr>
              <w:pStyle w:val="Quote"/>
            </w:pPr>
          </w:p>
          <w:p w14:paraId="3B1AC5CA" w14:textId="77777777" w:rsidR="0082319E" w:rsidRPr="00D41835" w:rsidRDefault="0082319E">
            <w:pPr>
              <w:pStyle w:val="Quote"/>
            </w:pPr>
          </w:p>
          <w:p w14:paraId="21883B13" w14:textId="54B83D76" w:rsidR="006658A4" w:rsidRPr="00D41835" w:rsidRDefault="006658A4">
            <w:pPr>
              <w:pStyle w:val="Quote"/>
            </w:pPr>
            <w:r w:rsidRPr="00D41835">
              <w:t>“I lost everything due to my gambling, I live on the street now. I have been homeless for a year”—Current registrant</w:t>
            </w:r>
          </w:p>
          <w:p w14:paraId="024F0A98" w14:textId="77777777" w:rsidR="006658A4" w:rsidRPr="00D41835" w:rsidRDefault="006658A4">
            <w:pPr>
              <w:pStyle w:val="Quote"/>
            </w:pPr>
          </w:p>
          <w:p w14:paraId="2D560FA9" w14:textId="77777777" w:rsidR="006658A4" w:rsidRPr="00D41835" w:rsidRDefault="006658A4">
            <w:pPr>
              <w:pStyle w:val="Quote"/>
            </w:pPr>
          </w:p>
          <w:p w14:paraId="03BE8FB0" w14:textId="77777777" w:rsidR="0082319E" w:rsidRPr="00D41835" w:rsidRDefault="0082319E">
            <w:pPr>
              <w:pStyle w:val="Quote"/>
              <w:rPr>
                <w:sz w:val="2"/>
                <w:szCs w:val="2"/>
              </w:rPr>
            </w:pPr>
          </w:p>
          <w:p w14:paraId="70929CA8" w14:textId="0D229BC5" w:rsidR="006658A4" w:rsidRPr="00D41835" w:rsidRDefault="006658A4">
            <w:pPr>
              <w:pStyle w:val="Quote"/>
            </w:pPr>
            <w:r w:rsidRPr="00D41835">
              <w:t>“I would come home to my family and not be present. I would be sitting in a room with them but all I would be thinking about was my next fix and how to win my money back”—Current registrant</w:t>
            </w:r>
          </w:p>
          <w:p w14:paraId="4390D018" w14:textId="77777777" w:rsidR="006658A4" w:rsidRPr="00D41835" w:rsidRDefault="006658A4">
            <w:pPr>
              <w:pStyle w:val="Quote"/>
            </w:pPr>
          </w:p>
          <w:p w14:paraId="258BF453" w14:textId="77777777" w:rsidR="006658A4" w:rsidRPr="00D41835" w:rsidRDefault="006658A4">
            <w:pPr>
              <w:pStyle w:val="Quote"/>
            </w:pPr>
          </w:p>
          <w:p w14:paraId="0528D232" w14:textId="77777777" w:rsidR="006658A4" w:rsidRPr="00D41835" w:rsidRDefault="006658A4">
            <w:pPr>
              <w:pStyle w:val="Quote"/>
            </w:pPr>
          </w:p>
          <w:p w14:paraId="0A148AEE" w14:textId="77777777" w:rsidR="006658A4" w:rsidRPr="00D41835" w:rsidRDefault="006658A4">
            <w:pPr>
              <w:pStyle w:val="Quote"/>
              <w:rPr>
                <w:sz w:val="32"/>
                <w:szCs w:val="32"/>
              </w:rPr>
            </w:pPr>
          </w:p>
          <w:p w14:paraId="0CF7C74C" w14:textId="77777777" w:rsidR="0082319E" w:rsidRPr="00D41835" w:rsidRDefault="0082319E">
            <w:pPr>
              <w:pStyle w:val="Quote"/>
            </w:pPr>
          </w:p>
          <w:p w14:paraId="1CBEEB83" w14:textId="77777777" w:rsidR="0082319E" w:rsidRPr="00D41835" w:rsidRDefault="0082319E">
            <w:pPr>
              <w:pStyle w:val="Quote"/>
            </w:pPr>
          </w:p>
          <w:p w14:paraId="512279DE" w14:textId="18A56922" w:rsidR="006658A4" w:rsidRPr="00D41835" w:rsidRDefault="006658A4">
            <w:pPr>
              <w:pStyle w:val="Quote"/>
            </w:pPr>
            <w:r w:rsidRPr="00D41835">
              <w:t>“I had a difficult childhood and I used gambling as an escape from the feelings I was going through”—Previous registrant</w:t>
            </w:r>
          </w:p>
        </w:tc>
        <w:tc>
          <w:tcPr>
            <w:tcW w:w="6186" w:type="dxa"/>
          </w:tcPr>
          <w:p w14:paraId="355EBE9F" w14:textId="06EEA569" w:rsidR="006658A4" w:rsidRPr="00287350" w:rsidRDefault="006658A4">
            <w:pPr>
              <w:spacing w:after="120"/>
            </w:pPr>
            <w:r w:rsidRPr="00287350">
              <w:t xml:space="preserve">Many participants in the qualitative research also reported frequent and considerable gambling activities. </w:t>
            </w:r>
            <w:r w:rsidR="00E14F7E">
              <w:t>T</w:t>
            </w:r>
            <w:r w:rsidRPr="00287350">
              <w:t>he qualitative sample</w:t>
            </w:r>
            <w:r w:rsidR="006B6B97" w:rsidRPr="00287350">
              <w:t xml:space="preserve"> </w:t>
            </w:r>
            <w:r w:rsidR="00287350">
              <w:t>was likely skewed</w:t>
            </w:r>
            <w:r w:rsidR="001B6159" w:rsidRPr="00287350">
              <w:t xml:space="preserve"> </w:t>
            </w:r>
            <w:r w:rsidRPr="00287350">
              <w:t>to those more willing to discuss their gambling</w:t>
            </w:r>
            <w:r w:rsidR="00645131">
              <w:t xml:space="preserve">. As such, </w:t>
            </w:r>
            <w:r w:rsidRPr="00287350">
              <w:t>findings about the nature of the audience should be interpreted with caution</w:t>
            </w:r>
            <w:r w:rsidR="00287350">
              <w:t xml:space="preserve">. </w:t>
            </w:r>
            <w:r w:rsidR="00645131">
              <w:t>T</w:t>
            </w:r>
            <w:r w:rsidRPr="00287350">
              <w:t>he qualitative research does</w:t>
            </w:r>
            <w:r w:rsidR="00062F51">
              <w:t>, however,</w:t>
            </w:r>
            <w:r w:rsidRPr="00287350">
              <w:t xml:space="preserve"> provide additional insights into the possible context and situation of registrants, including: </w:t>
            </w:r>
          </w:p>
          <w:p w14:paraId="4227AF2B" w14:textId="77777777" w:rsidR="006658A4" w:rsidRPr="00287350" w:rsidRDefault="006658A4" w:rsidP="001C445B">
            <w:pPr>
              <w:pStyle w:val="ListParagraph"/>
              <w:numPr>
                <w:ilvl w:val="0"/>
                <w:numId w:val="21"/>
              </w:numPr>
              <w:spacing w:after="120"/>
              <w:contextualSpacing w:val="0"/>
              <w:jc w:val="left"/>
            </w:pPr>
            <w:r w:rsidRPr="00287350">
              <w:rPr>
                <w:b/>
              </w:rPr>
              <w:t>Prior to signing up to the Register, most participants reported experiencing considerable harm</w:t>
            </w:r>
            <w:r w:rsidRPr="00287350">
              <w:t xml:space="preserve"> </w:t>
            </w:r>
            <w:r w:rsidRPr="00287350">
              <w:rPr>
                <w:b/>
              </w:rPr>
              <w:t>from gambling</w:t>
            </w:r>
            <w:r w:rsidRPr="00287350">
              <w:t>, and reported:</w:t>
            </w:r>
          </w:p>
          <w:p w14:paraId="0777DADE" w14:textId="7B3D093F" w:rsidR="006658A4" w:rsidRPr="00287350" w:rsidRDefault="006658A4" w:rsidP="001C445B">
            <w:pPr>
              <w:pStyle w:val="ListParagraph"/>
              <w:numPr>
                <w:ilvl w:val="1"/>
                <w:numId w:val="21"/>
              </w:numPr>
              <w:spacing w:after="120"/>
              <w:ind w:left="613" w:hanging="284"/>
              <w:contextualSpacing w:val="0"/>
              <w:jc w:val="left"/>
            </w:pPr>
            <w:r w:rsidRPr="00287350">
              <w:t>That their gambling behaviours prior to signing up to the</w:t>
            </w:r>
            <w:r w:rsidR="008E52E1" w:rsidRPr="00287350">
              <w:t xml:space="preserve"> Register </w:t>
            </w:r>
            <w:r w:rsidRPr="00287350">
              <w:t>had been frequent and intensified over time;</w:t>
            </w:r>
          </w:p>
          <w:p w14:paraId="1C142CC0" w14:textId="4F4E03B8" w:rsidR="006658A4" w:rsidRPr="00287350" w:rsidRDefault="006658A4" w:rsidP="001C445B">
            <w:pPr>
              <w:pStyle w:val="ListParagraph"/>
              <w:numPr>
                <w:ilvl w:val="1"/>
                <w:numId w:val="21"/>
              </w:numPr>
              <w:spacing w:after="120"/>
              <w:ind w:left="613" w:hanging="284"/>
              <w:contextualSpacing w:val="0"/>
              <w:jc w:val="left"/>
            </w:pPr>
            <w:r w:rsidRPr="00287350">
              <w:t>That they had gambled for a considerable period of time, with some reporting that they had commenced gambling in childhood;</w:t>
            </w:r>
          </w:p>
          <w:p w14:paraId="4D057AC5" w14:textId="20E8A1D9" w:rsidR="006658A4" w:rsidRPr="00287350" w:rsidRDefault="006658A4" w:rsidP="001C445B">
            <w:pPr>
              <w:pStyle w:val="ListParagraph"/>
              <w:numPr>
                <w:ilvl w:val="1"/>
                <w:numId w:val="21"/>
              </w:numPr>
              <w:spacing w:after="120"/>
              <w:ind w:left="613" w:hanging="284"/>
              <w:contextualSpacing w:val="0"/>
              <w:jc w:val="left"/>
            </w:pPr>
            <w:r w:rsidRPr="00287350">
              <w:t>Moderate to severe impacts from gambling on their finances, relationships, mental health and wellbeing and / or lifestyle;</w:t>
            </w:r>
            <w:r w:rsidR="00785E36" w:rsidRPr="00287350">
              <w:t xml:space="preserve"> and</w:t>
            </w:r>
          </w:p>
          <w:p w14:paraId="6643BA2C" w14:textId="354C8E3D" w:rsidR="006658A4" w:rsidRPr="00287350" w:rsidRDefault="006658A4" w:rsidP="001C445B">
            <w:pPr>
              <w:pStyle w:val="ListParagraph"/>
              <w:numPr>
                <w:ilvl w:val="1"/>
                <w:numId w:val="21"/>
              </w:numPr>
              <w:spacing w:after="120"/>
              <w:ind w:left="613" w:hanging="284"/>
              <w:contextualSpacing w:val="0"/>
              <w:jc w:val="left"/>
            </w:pPr>
            <w:r w:rsidRPr="00287350">
              <w:t>That their gambling had made them feel shame, embarrassment and / or despair</w:t>
            </w:r>
            <w:r w:rsidR="00785E36" w:rsidRPr="00287350">
              <w:t>.</w:t>
            </w:r>
          </w:p>
          <w:p w14:paraId="4F4A0552" w14:textId="4285F7BB" w:rsidR="006658A4" w:rsidRPr="00D41835" w:rsidRDefault="006658A4" w:rsidP="001C445B">
            <w:pPr>
              <w:pStyle w:val="ListParagraph"/>
              <w:numPr>
                <w:ilvl w:val="0"/>
                <w:numId w:val="21"/>
              </w:numPr>
              <w:spacing w:after="120"/>
              <w:contextualSpacing w:val="0"/>
              <w:jc w:val="left"/>
              <w:rPr>
                <w:b/>
                <w:bCs/>
              </w:rPr>
            </w:pPr>
            <w:r w:rsidRPr="00D41835">
              <w:t xml:space="preserve">Most qualitative participants had a </w:t>
            </w:r>
            <w:r w:rsidRPr="00D41835">
              <w:rPr>
                <w:b/>
                <w:bCs/>
              </w:rPr>
              <w:t>level of self-awareness</w:t>
            </w:r>
            <w:r w:rsidRPr="00D41835">
              <w:t xml:space="preserve"> in relation to their gambling, and </w:t>
            </w:r>
            <w:r w:rsidRPr="00D41835">
              <w:rPr>
                <w:b/>
                <w:bCs/>
              </w:rPr>
              <w:t>many identified as having a gambling ‘problem’;</w:t>
            </w:r>
          </w:p>
          <w:p w14:paraId="65BB04BC" w14:textId="620CDFB5" w:rsidR="006658A4" w:rsidRPr="00287350" w:rsidRDefault="006658A4" w:rsidP="001C445B">
            <w:pPr>
              <w:pStyle w:val="ListParagraph"/>
              <w:numPr>
                <w:ilvl w:val="0"/>
                <w:numId w:val="21"/>
              </w:numPr>
              <w:spacing w:after="120"/>
              <w:contextualSpacing w:val="0"/>
              <w:jc w:val="left"/>
            </w:pPr>
            <w:r w:rsidRPr="00287350">
              <w:rPr>
                <w:b/>
                <w:bCs/>
              </w:rPr>
              <w:t>Some participants</w:t>
            </w:r>
            <w:r w:rsidRPr="00287350">
              <w:rPr>
                <w:b/>
              </w:rPr>
              <w:t xml:space="preserve"> had a family history of gambling</w:t>
            </w:r>
            <w:r w:rsidRPr="00287350">
              <w:t>, with others in the family role-mode</w:t>
            </w:r>
            <w:r w:rsidR="002E643B" w:rsidRPr="00287350">
              <w:t>l</w:t>
            </w:r>
            <w:r w:rsidRPr="00287350">
              <w:t xml:space="preserve">ling gambling behaviours to them from a young age – and some of these participants felt it was “inevitable” that they would follow this example; and </w:t>
            </w:r>
          </w:p>
          <w:p w14:paraId="52B19A5B" w14:textId="73F94A58" w:rsidR="006658A4" w:rsidRPr="00287350" w:rsidRDefault="006658A4" w:rsidP="001C445B">
            <w:pPr>
              <w:pStyle w:val="ListParagraph"/>
              <w:numPr>
                <w:ilvl w:val="0"/>
                <w:numId w:val="21"/>
              </w:numPr>
              <w:spacing w:after="120"/>
              <w:contextualSpacing w:val="0"/>
              <w:jc w:val="left"/>
            </w:pPr>
            <w:r w:rsidRPr="00287350">
              <w:rPr>
                <w:b/>
              </w:rPr>
              <w:t xml:space="preserve">For many participants, gambling was just one of a range of challenges </w:t>
            </w:r>
            <w:r w:rsidR="00EE35F8">
              <w:rPr>
                <w:b/>
              </w:rPr>
              <w:t xml:space="preserve">they </w:t>
            </w:r>
            <w:r w:rsidRPr="00287350">
              <w:rPr>
                <w:b/>
              </w:rPr>
              <w:t xml:space="preserve">faced </w:t>
            </w:r>
            <w:r w:rsidR="00EE35F8">
              <w:rPr>
                <w:b/>
              </w:rPr>
              <w:t xml:space="preserve">in their life </w:t>
            </w:r>
            <w:r w:rsidRPr="00287350">
              <w:t xml:space="preserve">– and for some of these participants, gambling was a coping mechanism / a form of ‘escapism’. More specifically, the qualitative research found that many participants also had a personal history of addiction, disability and / or mental health concerns. </w:t>
            </w:r>
          </w:p>
          <w:p w14:paraId="4CE7D964" w14:textId="0C4C6798" w:rsidR="006658A4" w:rsidRPr="00287350" w:rsidRDefault="006658A4">
            <w:r>
              <w:t>Taken together, these findings suggest that the target audience for the</w:t>
            </w:r>
            <w:r w:rsidR="008E52E1">
              <w:t xml:space="preserve"> Register </w:t>
            </w:r>
            <w:r>
              <w:t xml:space="preserve">may have experienced / be experiencing considerable vulnerability and gambling harm. </w:t>
            </w:r>
          </w:p>
          <w:p w14:paraId="08C272DA" w14:textId="77777777" w:rsidR="005230F4" w:rsidRPr="00287350" w:rsidRDefault="005230F4"/>
          <w:p w14:paraId="0044C15E" w14:textId="423EE0E9" w:rsidR="005230F4" w:rsidRPr="00287350" w:rsidRDefault="002E643B">
            <w:r w:rsidRPr="00287350">
              <w:t xml:space="preserve">The majority of </w:t>
            </w:r>
            <w:r w:rsidR="005230F4" w:rsidRPr="00287350">
              <w:t>registrants (66%) had used at least one support option prior to signing up for the Register, most commonly:</w:t>
            </w:r>
          </w:p>
          <w:p w14:paraId="76DCF2B7" w14:textId="77777777" w:rsidR="005230F4" w:rsidRPr="00287350" w:rsidRDefault="005230F4" w:rsidP="005230F4">
            <w:pPr>
              <w:pStyle w:val="ListBullet"/>
            </w:pPr>
            <w:r w:rsidRPr="00287350">
              <w:t>Signing up for self-exclusion directly with a betting / gambling provider (33%);</w:t>
            </w:r>
          </w:p>
          <w:p w14:paraId="129FE382" w14:textId="77777777" w:rsidR="005230F4" w:rsidRPr="00287350" w:rsidRDefault="005230F4" w:rsidP="005230F4">
            <w:pPr>
              <w:pStyle w:val="ListBullet"/>
            </w:pPr>
            <w:r w:rsidRPr="00287350">
              <w:t>Support from family, friends or work colleagues (30%); and</w:t>
            </w:r>
          </w:p>
          <w:p w14:paraId="027B6AC8" w14:textId="3C4E2D72" w:rsidR="005230F4" w:rsidRPr="00287350" w:rsidRDefault="005230F4" w:rsidP="005230F4">
            <w:pPr>
              <w:pStyle w:val="ListBullet"/>
            </w:pPr>
            <w:r w:rsidRPr="00287350">
              <w:t xml:space="preserve">Reading information on a gambling help-related website (30%). </w:t>
            </w:r>
          </w:p>
        </w:tc>
      </w:tr>
    </w:tbl>
    <w:p w14:paraId="7D3D78F9" w14:textId="77777777" w:rsidR="00672E2A" w:rsidRPr="00D41835" w:rsidRDefault="00672E2A" w:rsidP="00483BB3">
      <w:pPr>
        <w:spacing w:before="0"/>
      </w:pPr>
    </w:p>
    <w:p w14:paraId="3A56EAD5" w14:textId="65827D1C" w:rsidR="00672E2A" w:rsidRPr="00D41835" w:rsidRDefault="00672E2A" w:rsidP="31B016A3">
      <w:pPr>
        <w:pStyle w:val="Caption"/>
        <w:jc w:val="center"/>
        <w:rPr>
          <w:b/>
          <w:bCs/>
          <w:i w:val="0"/>
          <w:iCs w:val="0"/>
          <w:color w:val="auto"/>
          <w:sz w:val="22"/>
          <w:szCs w:val="22"/>
        </w:rPr>
      </w:pPr>
      <w:r w:rsidRPr="31B016A3">
        <w:rPr>
          <w:b/>
          <w:bCs/>
          <w:i w:val="0"/>
          <w:iCs w:val="0"/>
          <w:color w:val="auto"/>
          <w:sz w:val="22"/>
          <w:szCs w:val="22"/>
        </w:rPr>
        <w:t>Figure</w:t>
      </w:r>
      <w:r w:rsidR="00B66775">
        <w:rPr>
          <w:b/>
          <w:bCs/>
          <w:i w:val="0"/>
          <w:iCs w:val="0"/>
          <w:color w:val="auto"/>
          <w:sz w:val="22"/>
          <w:szCs w:val="22"/>
        </w:rPr>
        <w:t xml:space="preserv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A40F37">
        <w:rPr>
          <w:b/>
          <w:bCs/>
          <w:i w:val="0"/>
          <w:iCs w:val="0"/>
          <w:noProof/>
          <w:color w:val="auto"/>
          <w:sz w:val="22"/>
          <w:szCs w:val="22"/>
        </w:rPr>
        <w:t>5</w:t>
      </w:r>
      <w:r w:rsidRPr="31B016A3">
        <w:rPr>
          <w:b/>
          <w:bCs/>
          <w:i w:val="0"/>
          <w:iCs w:val="0"/>
          <w:color w:val="auto"/>
          <w:sz w:val="22"/>
          <w:szCs w:val="22"/>
        </w:rPr>
        <w:fldChar w:fldCharType="end"/>
      </w:r>
      <w:r w:rsidRPr="31B016A3">
        <w:rPr>
          <w:b/>
          <w:bCs/>
          <w:i w:val="0"/>
          <w:iCs w:val="0"/>
          <w:color w:val="auto"/>
          <w:sz w:val="22"/>
          <w:szCs w:val="22"/>
        </w:rPr>
        <w:t>: Use of support options prior to signing up for the</w:t>
      </w:r>
      <w:r w:rsidR="008E52E1" w:rsidRPr="31B016A3">
        <w:rPr>
          <w:b/>
          <w:bCs/>
          <w:i w:val="0"/>
          <w:iCs w:val="0"/>
          <w:color w:val="auto"/>
          <w:sz w:val="22"/>
          <w:szCs w:val="22"/>
        </w:rPr>
        <w:t xml:space="preserve"> Register</w:t>
      </w:r>
    </w:p>
    <w:p w14:paraId="337BC951" w14:textId="63DFE44F" w:rsidR="00672E2A" w:rsidRPr="00D41835" w:rsidRDefault="00727F3D" w:rsidP="00DA3234">
      <w:pPr>
        <w:spacing w:before="120"/>
        <w:jc w:val="center"/>
      </w:pPr>
      <w:r w:rsidRPr="00727F3D">
        <w:rPr>
          <w:noProof/>
        </w:rPr>
        <w:drawing>
          <wp:inline distT="0" distB="0" distL="0" distR="0" wp14:anchorId="7F6191DD" wp14:editId="1040B82A">
            <wp:extent cx="5731510" cy="4157345"/>
            <wp:effectExtent l="0" t="0" r="2540" b="0"/>
            <wp:docPr id="16432885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4157345"/>
                    </a:xfrm>
                    <a:prstGeom prst="rect">
                      <a:avLst/>
                    </a:prstGeom>
                    <a:noFill/>
                    <a:ln>
                      <a:noFill/>
                    </a:ln>
                  </pic:spPr>
                </pic:pic>
              </a:graphicData>
            </a:graphic>
          </wp:inline>
        </w:drawing>
      </w:r>
    </w:p>
    <w:p w14:paraId="2EE6FD65" w14:textId="7BCD78CC" w:rsidR="00672E2A" w:rsidRPr="00D41835" w:rsidRDefault="00672E2A" w:rsidP="00672E2A">
      <w:pPr>
        <w:spacing w:before="120"/>
        <w:rPr>
          <w:sz w:val="18"/>
          <w:szCs w:val="18"/>
        </w:rPr>
      </w:pPr>
      <w:r w:rsidRPr="00D41835">
        <w:rPr>
          <w:sz w:val="18"/>
          <w:szCs w:val="18"/>
        </w:rPr>
        <w:t>Q12. Did you use any of the following in the 12 months before you signed up to the Register?</w:t>
      </w:r>
      <w:r w:rsidR="00504BB5" w:rsidRPr="00D41835">
        <w:rPr>
          <w:sz w:val="18"/>
          <w:szCs w:val="18"/>
        </w:rPr>
        <w:t xml:space="preserve"> [Multiple response]</w:t>
      </w:r>
    </w:p>
    <w:p w14:paraId="2EF2898B" w14:textId="6B703E76" w:rsidR="00504BB5" w:rsidRPr="00D41835" w:rsidRDefault="00504BB5" w:rsidP="00672E2A">
      <w:pPr>
        <w:spacing w:before="120"/>
        <w:rPr>
          <w:sz w:val="18"/>
          <w:szCs w:val="18"/>
        </w:rPr>
      </w:pPr>
      <w:r w:rsidRPr="00D41835">
        <w:rPr>
          <w:sz w:val="18"/>
          <w:szCs w:val="18"/>
        </w:rPr>
        <w:t>Base: All respondents (n=376)</w:t>
      </w:r>
    </w:p>
    <w:p w14:paraId="50411989" w14:textId="26FF442E" w:rsidR="00483BB3" w:rsidRPr="00D41835" w:rsidRDefault="00483BB3">
      <w:pPr>
        <w:jc w:val="left"/>
        <w:rPr>
          <w:sz w:val="18"/>
          <w:szCs w:val="18"/>
        </w:rPr>
      </w:pPr>
      <w:r w:rsidRPr="00D41835">
        <w:rPr>
          <w:sz w:val="18"/>
          <w:szCs w:val="18"/>
        </w:rPr>
        <w:br w:type="page"/>
      </w:r>
    </w:p>
    <w:p w14:paraId="6621459C" w14:textId="0575AF87" w:rsidR="003E0F8F" w:rsidRPr="00D41835" w:rsidRDefault="003E0F8F" w:rsidP="003E0F8F">
      <w:pPr>
        <w:pStyle w:val="Heading2"/>
      </w:pPr>
      <w:bookmarkStart w:id="24" w:name="_Toc209707243"/>
      <w:r w:rsidRPr="00D41835">
        <w:t>Demographic profile</w:t>
      </w:r>
      <w:bookmarkEnd w:id="24"/>
    </w:p>
    <w:p w14:paraId="04269731" w14:textId="418FC02B" w:rsidR="009176E3" w:rsidRPr="00D41835" w:rsidRDefault="00B66FBD" w:rsidP="00672E2A">
      <w:r w:rsidRPr="00D41835">
        <w:t>This section presents the weighted demographic profile of registrants who responded to the survey and should be considered estimates of the actual demographic profile of registrants. Where available, actual demographic information of the total population of registrants have been presented. However, only limited demographic information is collected as part of the</w:t>
      </w:r>
      <w:r w:rsidR="008E52E1" w:rsidRPr="00D41835">
        <w:t xml:space="preserve"> Register </w:t>
      </w:r>
      <w:r w:rsidRPr="00D41835">
        <w:t>sign up process.</w:t>
      </w:r>
    </w:p>
    <w:p w14:paraId="12C0A34D" w14:textId="5F5B13C3" w:rsidR="00AA62B9" w:rsidRPr="00287350" w:rsidRDefault="00AA62B9" w:rsidP="00AA62B9">
      <w:r w:rsidRPr="00287350">
        <w:t xml:space="preserve">Using the Problem Gambling Severity Index (PGSI) scale, </w:t>
      </w:r>
      <w:r w:rsidR="002E643B" w:rsidRPr="00287350">
        <w:t>the majority of</w:t>
      </w:r>
      <w:r w:rsidRPr="00287350">
        <w:t xml:space="preserve"> registrants were classified as problem gamblers (55%) or moderate risk gamblers (14%).</w:t>
      </w:r>
    </w:p>
    <w:p w14:paraId="02797980" w14:textId="77777777" w:rsidR="00AA62B9" w:rsidRPr="00287350" w:rsidRDefault="00AA62B9" w:rsidP="00AA62B9">
      <w:pPr>
        <w:spacing w:before="0"/>
      </w:pPr>
    </w:p>
    <w:p w14:paraId="4F474EE0" w14:textId="2CE99A57" w:rsidR="00B66FBD" w:rsidRPr="00D41835" w:rsidRDefault="00B66FBD" w:rsidP="31B016A3">
      <w:pPr>
        <w:pStyle w:val="Caption"/>
        <w:spacing w:after="0"/>
        <w:jc w:val="center"/>
        <w:rPr>
          <w:i w:val="0"/>
          <w:iCs w:val="0"/>
          <w:color w:val="auto"/>
          <w:sz w:val="22"/>
          <w:szCs w:val="22"/>
        </w:rPr>
      </w:pPr>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A40F37">
        <w:rPr>
          <w:b/>
          <w:bCs/>
          <w:i w:val="0"/>
          <w:iCs w:val="0"/>
          <w:noProof/>
          <w:color w:val="auto"/>
          <w:sz w:val="22"/>
          <w:szCs w:val="22"/>
        </w:rPr>
        <w:t>6</w:t>
      </w:r>
      <w:r w:rsidRPr="31B016A3">
        <w:rPr>
          <w:b/>
          <w:bCs/>
          <w:i w:val="0"/>
          <w:iCs w:val="0"/>
          <w:color w:val="auto"/>
          <w:sz w:val="22"/>
          <w:szCs w:val="22"/>
        </w:rPr>
        <w:fldChar w:fldCharType="end"/>
      </w:r>
      <w:r w:rsidRPr="31B016A3">
        <w:rPr>
          <w:b/>
          <w:bCs/>
          <w:i w:val="0"/>
          <w:iCs w:val="0"/>
          <w:color w:val="auto"/>
          <w:sz w:val="22"/>
          <w:szCs w:val="22"/>
        </w:rPr>
        <w:t>: Problem Gambling Severity Index</w:t>
      </w:r>
    </w:p>
    <w:p w14:paraId="3D100E62" w14:textId="4566E314" w:rsidR="00B66FBD" w:rsidRPr="00D41835" w:rsidRDefault="00B66FBD" w:rsidP="00B66FBD">
      <w:pPr>
        <w:spacing w:before="0"/>
      </w:pPr>
      <w:r w:rsidRPr="00A74D97">
        <w:rPr>
          <w:noProof/>
        </w:rPr>
        <w:drawing>
          <wp:inline distT="0" distB="0" distL="0" distR="0" wp14:anchorId="1BADE8F2" wp14:editId="3B7E5247">
            <wp:extent cx="5731510" cy="1165225"/>
            <wp:effectExtent l="0" t="0" r="2540" b="0"/>
            <wp:docPr id="81132833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42">
                      <a:extLst>
                        <a:ext uri="{28A0092B-C50C-407E-A947-70E740481C1C}">
                          <a14:useLocalDpi xmlns:a14="http://schemas.microsoft.com/office/drawing/2010/main" val="0"/>
                        </a:ext>
                      </a:extLst>
                    </a:blip>
                    <a:srcRect t="8250"/>
                    <a:stretch/>
                  </pic:blipFill>
                  <pic:spPr bwMode="auto">
                    <a:xfrm>
                      <a:off x="0" y="0"/>
                      <a:ext cx="5731510" cy="1165225"/>
                    </a:xfrm>
                    <a:prstGeom prst="rect">
                      <a:avLst/>
                    </a:prstGeom>
                    <a:noFill/>
                    <a:ln>
                      <a:noFill/>
                    </a:ln>
                    <a:extLst>
                      <a:ext uri="{53640926-AAD7-44D8-BBD7-CCE9431645EC}">
                        <a14:shadowObscured xmlns:a14="http://schemas.microsoft.com/office/drawing/2010/main"/>
                      </a:ext>
                    </a:extLst>
                  </pic:spPr>
                </pic:pic>
              </a:graphicData>
            </a:graphic>
          </wp:inline>
        </w:drawing>
      </w:r>
    </w:p>
    <w:p w14:paraId="2ABA444A" w14:textId="029B079A" w:rsidR="007B6B9E" w:rsidRPr="00D41835" w:rsidRDefault="007B6B9E" w:rsidP="007B6B9E">
      <w:pPr>
        <w:spacing w:before="120"/>
        <w:rPr>
          <w:sz w:val="18"/>
          <w:szCs w:val="18"/>
        </w:rPr>
      </w:pPr>
      <w:r w:rsidRPr="00D41835">
        <w:rPr>
          <w:sz w:val="18"/>
          <w:szCs w:val="18"/>
        </w:rPr>
        <w:t>Base: All respondents (n=316)</w:t>
      </w:r>
    </w:p>
    <w:p w14:paraId="09A4666E" w14:textId="77777777" w:rsidR="00AA62B9" w:rsidRPr="00D41835" w:rsidRDefault="00AA62B9" w:rsidP="00B66FBD">
      <w:pPr>
        <w:spacing w:before="0"/>
      </w:pPr>
    </w:p>
    <w:p w14:paraId="3ABCA55F" w14:textId="2D5DC621" w:rsidR="00672E2A" w:rsidRPr="00D41835" w:rsidRDefault="00672E2A" w:rsidP="31B016A3">
      <w:pPr>
        <w:pStyle w:val="Caption"/>
        <w:spacing w:after="0"/>
        <w:jc w:val="center"/>
        <w:rPr>
          <w:b/>
          <w:bCs/>
          <w:i w:val="0"/>
          <w:iCs w:val="0"/>
          <w:color w:val="auto"/>
          <w:sz w:val="22"/>
          <w:szCs w:val="22"/>
        </w:rPr>
      </w:pPr>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A40F37">
        <w:rPr>
          <w:b/>
          <w:bCs/>
          <w:i w:val="0"/>
          <w:iCs w:val="0"/>
          <w:noProof/>
          <w:color w:val="auto"/>
          <w:sz w:val="22"/>
          <w:szCs w:val="22"/>
        </w:rPr>
        <w:t>7</w:t>
      </w:r>
      <w:r w:rsidRPr="31B016A3">
        <w:rPr>
          <w:b/>
          <w:bCs/>
          <w:i w:val="0"/>
          <w:iCs w:val="0"/>
          <w:color w:val="auto"/>
          <w:sz w:val="22"/>
          <w:szCs w:val="22"/>
        </w:rPr>
        <w:fldChar w:fldCharType="end"/>
      </w:r>
      <w:r w:rsidRPr="31B016A3">
        <w:rPr>
          <w:b/>
          <w:bCs/>
          <w:i w:val="0"/>
          <w:iCs w:val="0"/>
          <w:color w:val="auto"/>
          <w:sz w:val="22"/>
          <w:szCs w:val="22"/>
        </w:rPr>
        <w:t>: Problem Gambling Severity Index</w:t>
      </w:r>
      <w:r w:rsidR="00B66FBD" w:rsidRPr="31B016A3">
        <w:rPr>
          <w:b/>
          <w:bCs/>
          <w:i w:val="0"/>
          <w:iCs w:val="0"/>
          <w:color w:val="auto"/>
          <w:sz w:val="22"/>
          <w:szCs w:val="22"/>
        </w:rPr>
        <w:t xml:space="preserve"> - detailed</w:t>
      </w:r>
    </w:p>
    <w:p w14:paraId="722109BF" w14:textId="5C6FBF16" w:rsidR="00672E2A" w:rsidRPr="00D41835" w:rsidRDefault="00DA3234" w:rsidP="00672E2A">
      <w:pPr>
        <w:spacing w:before="120"/>
      </w:pPr>
      <w:r w:rsidRPr="00A74D97">
        <w:rPr>
          <w:noProof/>
        </w:rPr>
        <w:drawing>
          <wp:inline distT="0" distB="0" distL="0" distR="0" wp14:anchorId="2DEB2E3F" wp14:editId="760BA5FE">
            <wp:extent cx="5731510" cy="4495800"/>
            <wp:effectExtent l="0" t="0" r="2540" b="0"/>
            <wp:docPr id="20583441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3">
                      <a:extLst>
                        <a:ext uri="{28A0092B-C50C-407E-A947-70E740481C1C}">
                          <a14:useLocalDpi xmlns:a14="http://schemas.microsoft.com/office/drawing/2010/main" val="0"/>
                        </a:ext>
                      </a:extLst>
                    </a:blip>
                    <a:srcRect t="2030" b="2166"/>
                    <a:stretch/>
                  </pic:blipFill>
                  <pic:spPr bwMode="auto">
                    <a:xfrm>
                      <a:off x="0" y="0"/>
                      <a:ext cx="5731510" cy="4495800"/>
                    </a:xfrm>
                    <a:prstGeom prst="rect">
                      <a:avLst/>
                    </a:prstGeom>
                    <a:noFill/>
                    <a:ln>
                      <a:noFill/>
                    </a:ln>
                    <a:extLst>
                      <a:ext uri="{53640926-AAD7-44D8-BBD7-CCE9431645EC}">
                        <a14:shadowObscured xmlns:a14="http://schemas.microsoft.com/office/drawing/2010/main"/>
                      </a:ext>
                    </a:extLst>
                  </pic:spPr>
                </pic:pic>
              </a:graphicData>
            </a:graphic>
          </wp:inline>
        </w:drawing>
      </w:r>
    </w:p>
    <w:p w14:paraId="787FD53A" w14:textId="1728681F" w:rsidR="00672E2A" w:rsidRPr="00D41835" w:rsidRDefault="00672E2A" w:rsidP="00672E2A">
      <w:pPr>
        <w:spacing w:before="120"/>
        <w:rPr>
          <w:sz w:val="18"/>
          <w:szCs w:val="18"/>
        </w:rPr>
      </w:pPr>
      <w:r w:rsidRPr="00D41835">
        <w:rPr>
          <w:sz w:val="18"/>
          <w:szCs w:val="18"/>
        </w:rPr>
        <w:t>Q61a-i. Thinking about the past 12 months…</w:t>
      </w:r>
      <w:r w:rsidR="00504BB5" w:rsidRPr="00D41835">
        <w:rPr>
          <w:sz w:val="18"/>
          <w:szCs w:val="18"/>
        </w:rPr>
        <w:t xml:space="preserve"> [Single response]</w:t>
      </w:r>
    </w:p>
    <w:p w14:paraId="6F0D352E" w14:textId="6ABCFFA5" w:rsidR="00504BB5" w:rsidRPr="00D41835" w:rsidRDefault="00504BB5" w:rsidP="00672E2A">
      <w:pPr>
        <w:spacing w:before="120"/>
        <w:rPr>
          <w:sz w:val="18"/>
          <w:szCs w:val="18"/>
        </w:rPr>
      </w:pPr>
      <w:r w:rsidRPr="00D41835">
        <w:rPr>
          <w:sz w:val="18"/>
          <w:szCs w:val="18"/>
        </w:rPr>
        <w:t>Base: All respondents</w:t>
      </w:r>
      <w:r w:rsidR="0005329E">
        <w:rPr>
          <w:sz w:val="18"/>
          <w:szCs w:val="18"/>
        </w:rPr>
        <w:t xml:space="preserve"> (n=308-316)</w:t>
      </w:r>
    </w:p>
    <w:p w14:paraId="2FD2520C" w14:textId="77777777" w:rsidR="00483BB3" w:rsidRPr="00D41835" w:rsidRDefault="00483BB3">
      <w:pPr>
        <w:jc w:val="left"/>
      </w:pPr>
      <w:r w:rsidRPr="00D41835">
        <w:br w:type="page"/>
      </w:r>
    </w:p>
    <w:p w14:paraId="62E66CDB" w14:textId="29A4BC23" w:rsidR="00DA3234" w:rsidRPr="00D41835" w:rsidRDefault="00AA62B9" w:rsidP="00DA3234">
      <w:r w:rsidRPr="00D41835">
        <w:t>The vast majority of registrants were male (93%).</w:t>
      </w:r>
    </w:p>
    <w:p w14:paraId="4A2A0720" w14:textId="77777777" w:rsidR="00AA62B9" w:rsidRPr="00D41835" w:rsidRDefault="00AA62B9" w:rsidP="00AA62B9">
      <w:pPr>
        <w:spacing w:before="0"/>
      </w:pPr>
    </w:p>
    <w:p w14:paraId="3CEAFBEE" w14:textId="37557DC1" w:rsidR="00DA3234" w:rsidRPr="00D41835" w:rsidRDefault="00DA3234" w:rsidP="31B016A3">
      <w:pPr>
        <w:pStyle w:val="Caption"/>
        <w:spacing w:after="0"/>
        <w:jc w:val="center"/>
        <w:rPr>
          <w:b/>
          <w:bCs/>
          <w:i w:val="0"/>
          <w:iCs w:val="0"/>
          <w:color w:val="auto"/>
          <w:sz w:val="22"/>
          <w:szCs w:val="22"/>
        </w:rPr>
      </w:pPr>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7F6495">
        <w:rPr>
          <w:b/>
          <w:bCs/>
          <w:i w:val="0"/>
          <w:iCs w:val="0"/>
          <w:noProof/>
          <w:color w:val="auto"/>
          <w:sz w:val="22"/>
          <w:szCs w:val="22"/>
        </w:rPr>
        <w:t>8</w:t>
      </w:r>
      <w:r w:rsidRPr="31B016A3">
        <w:rPr>
          <w:b/>
          <w:bCs/>
          <w:i w:val="0"/>
          <w:iCs w:val="0"/>
          <w:color w:val="auto"/>
          <w:sz w:val="22"/>
          <w:szCs w:val="22"/>
        </w:rPr>
        <w:fldChar w:fldCharType="end"/>
      </w:r>
      <w:r w:rsidRPr="31B016A3">
        <w:rPr>
          <w:b/>
          <w:bCs/>
          <w:i w:val="0"/>
          <w:iCs w:val="0"/>
          <w:color w:val="auto"/>
          <w:sz w:val="22"/>
          <w:szCs w:val="22"/>
        </w:rPr>
        <w:t>: Gender</w:t>
      </w:r>
    </w:p>
    <w:p w14:paraId="19133662" w14:textId="6A2ED967" w:rsidR="00DA3234" w:rsidRPr="00D41835" w:rsidRDefault="005B6FA3" w:rsidP="00DA3234">
      <w:pPr>
        <w:spacing w:before="120"/>
        <w:jc w:val="center"/>
        <w:rPr>
          <w:sz w:val="18"/>
          <w:szCs w:val="18"/>
        </w:rPr>
      </w:pPr>
      <w:r w:rsidRPr="005B6FA3">
        <w:rPr>
          <w:noProof/>
        </w:rPr>
        <w:drawing>
          <wp:inline distT="0" distB="0" distL="0" distR="0" wp14:anchorId="0896F2F7" wp14:editId="0228122B">
            <wp:extent cx="3864634" cy="1764939"/>
            <wp:effectExtent l="0" t="0" r="2540" b="6985"/>
            <wp:docPr id="7962453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84666" cy="1774087"/>
                    </a:xfrm>
                    <a:prstGeom prst="rect">
                      <a:avLst/>
                    </a:prstGeom>
                    <a:noFill/>
                    <a:ln>
                      <a:noFill/>
                    </a:ln>
                  </pic:spPr>
                </pic:pic>
              </a:graphicData>
            </a:graphic>
          </wp:inline>
        </w:drawing>
      </w:r>
    </w:p>
    <w:p w14:paraId="2196F534" w14:textId="350F4A82" w:rsidR="00DA3234" w:rsidRPr="00D41835" w:rsidRDefault="00DA3234" w:rsidP="00DA3234">
      <w:pPr>
        <w:spacing w:before="120"/>
        <w:rPr>
          <w:sz w:val="18"/>
          <w:szCs w:val="18"/>
        </w:rPr>
      </w:pPr>
      <w:r w:rsidRPr="00D41835">
        <w:rPr>
          <w:sz w:val="18"/>
          <w:szCs w:val="18"/>
        </w:rPr>
        <w:t>q3. How do you describe your gender?</w:t>
      </w:r>
      <w:r w:rsidR="00504BB5" w:rsidRPr="00D41835">
        <w:rPr>
          <w:sz w:val="18"/>
          <w:szCs w:val="18"/>
        </w:rPr>
        <w:t xml:space="preserve"> [Single response]</w:t>
      </w:r>
    </w:p>
    <w:p w14:paraId="039946CC" w14:textId="2F5AA196" w:rsidR="00504BB5" w:rsidRPr="00D41835" w:rsidRDefault="00504BB5" w:rsidP="00DA3234">
      <w:pPr>
        <w:spacing w:before="120"/>
        <w:rPr>
          <w:sz w:val="18"/>
          <w:szCs w:val="18"/>
        </w:rPr>
      </w:pPr>
      <w:r w:rsidRPr="00D41835">
        <w:rPr>
          <w:sz w:val="18"/>
          <w:szCs w:val="18"/>
        </w:rPr>
        <w:t>Base: All respondents (n=381)</w:t>
      </w:r>
    </w:p>
    <w:p w14:paraId="03A3147F" w14:textId="661A3C91" w:rsidR="00DA3234" w:rsidRPr="00D41835" w:rsidRDefault="00816217" w:rsidP="00DA3234">
      <w:r w:rsidRPr="00D41835">
        <w:t>Around three quarters (76%) of registrants were aged under 40 years.</w:t>
      </w:r>
    </w:p>
    <w:p w14:paraId="2D9C21B4" w14:textId="77777777" w:rsidR="00816217" w:rsidRPr="00D41835" w:rsidRDefault="00816217" w:rsidP="00816217">
      <w:pPr>
        <w:spacing w:before="0"/>
      </w:pPr>
    </w:p>
    <w:p w14:paraId="3A08A0C9" w14:textId="05BF6AED" w:rsidR="00DA3234" w:rsidRPr="00D41835" w:rsidRDefault="00DA3234" w:rsidP="31B016A3">
      <w:pPr>
        <w:pStyle w:val="Caption"/>
        <w:spacing w:after="0"/>
        <w:jc w:val="center"/>
        <w:rPr>
          <w:b/>
          <w:bCs/>
          <w:i w:val="0"/>
          <w:iCs w:val="0"/>
          <w:color w:val="auto"/>
          <w:sz w:val="22"/>
          <w:szCs w:val="22"/>
        </w:rPr>
      </w:pPr>
      <w:r w:rsidRPr="31B016A3">
        <w:rPr>
          <w:b/>
          <w:bCs/>
          <w:i w:val="0"/>
          <w:iCs w:val="0"/>
          <w:color w:val="auto"/>
          <w:sz w:val="22"/>
          <w:szCs w:val="22"/>
        </w:rPr>
        <w:t>Figure</w:t>
      </w:r>
      <w:r w:rsidR="40FFA198" w:rsidRPr="31B016A3">
        <w:rPr>
          <w:b/>
          <w:bCs/>
          <w:i w:val="0"/>
          <w:iCs w:val="0"/>
          <w:color w:val="auto"/>
          <w:sz w:val="22"/>
          <w:szCs w:val="22"/>
        </w:rPr>
        <w:t xml:space="preserv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7F6495">
        <w:rPr>
          <w:b/>
          <w:bCs/>
          <w:i w:val="0"/>
          <w:iCs w:val="0"/>
          <w:noProof/>
          <w:color w:val="auto"/>
          <w:sz w:val="22"/>
          <w:szCs w:val="22"/>
        </w:rPr>
        <w:t>9</w:t>
      </w:r>
      <w:r w:rsidRPr="31B016A3">
        <w:rPr>
          <w:b/>
          <w:bCs/>
          <w:i w:val="0"/>
          <w:iCs w:val="0"/>
          <w:color w:val="auto"/>
          <w:sz w:val="22"/>
          <w:szCs w:val="22"/>
        </w:rPr>
        <w:fldChar w:fldCharType="end"/>
      </w:r>
      <w:r w:rsidRPr="31B016A3">
        <w:rPr>
          <w:b/>
          <w:bCs/>
          <w:i w:val="0"/>
          <w:iCs w:val="0"/>
          <w:color w:val="auto"/>
          <w:sz w:val="22"/>
          <w:szCs w:val="22"/>
        </w:rPr>
        <w:t>: Age</w:t>
      </w:r>
    </w:p>
    <w:p w14:paraId="5D4E0B5A" w14:textId="3F380BBF" w:rsidR="00DA3234" w:rsidRPr="00D41835" w:rsidRDefault="00DA3234" w:rsidP="00DA3234">
      <w:pPr>
        <w:spacing w:before="120"/>
        <w:jc w:val="center"/>
        <w:rPr>
          <w:sz w:val="18"/>
          <w:szCs w:val="18"/>
        </w:rPr>
      </w:pPr>
      <w:r w:rsidRPr="00A74D97">
        <w:rPr>
          <w:noProof/>
        </w:rPr>
        <w:drawing>
          <wp:inline distT="0" distB="0" distL="0" distR="0" wp14:anchorId="55418D36" wp14:editId="40E55ECB">
            <wp:extent cx="3780000" cy="2819634"/>
            <wp:effectExtent l="0" t="0" r="0" b="0"/>
            <wp:docPr id="14451639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80000" cy="2819634"/>
                    </a:xfrm>
                    <a:prstGeom prst="rect">
                      <a:avLst/>
                    </a:prstGeom>
                    <a:noFill/>
                    <a:ln>
                      <a:noFill/>
                    </a:ln>
                  </pic:spPr>
                </pic:pic>
              </a:graphicData>
            </a:graphic>
          </wp:inline>
        </w:drawing>
      </w:r>
    </w:p>
    <w:p w14:paraId="16167036" w14:textId="0EAB8EA6" w:rsidR="00DA3234" w:rsidRPr="00D41835" w:rsidRDefault="00014148" w:rsidP="00DA3234">
      <w:pPr>
        <w:spacing w:before="120"/>
        <w:rPr>
          <w:sz w:val="18"/>
          <w:szCs w:val="18"/>
        </w:rPr>
      </w:pPr>
      <w:r w:rsidRPr="00D41835">
        <w:rPr>
          <w:sz w:val="18"/>
          <w:szCs w:val="18"/>
        </w:rPr>
        <w:t xml:space="preserve">Aggregate data for all Register users as at </w:t>
      </w:r>
      <w:r w:rsidR="004044A0">
        <w:rPr>
          <w:sz w:val="18"/>
          <w:szCs w:val="18"/>
        </w:rPr>
        <w:t>March</w:t>
      </w:r>
      <w:r w:rsidR="004044A0" w:rsidRPr="00D41835">
        <w:rPr>
          <w:sz w:val="18"/>
          <w:szCs w:val="18"/>
        </w:rPr>
        <w:t xml:space="preserve"> </w:t>
      </w:r>
      <w:r w:rsidRPr="00D41835">
        <w:rPr>
          <w:sz w:val="18"/>
          <w:szCs w:val="18"/>
        </w:rPr>
        <w:t>2025</w:t>
      </w:r>
    </w:p>
    <w:p w14:paraId="654EC50D" w14:textId="695BFDCD" w:rsidR="00504BB5" w:rsidRPr="00D41835" w:rsidRDefault="00504BB5" w:rsidP="00DA3234">
      <w:pPr>
        <w:spacing w:before="120"/>
        <w:rPr>
          <w:sz w:val="18"/>
          <w:szCs w:val="18"/>
        </w:rPr>
      </w:pPr>
      <w:r w:rsidRPr="00D41835">
        <w:rPr>
          <w:sz w:val="18"/>
          <w:szCs w:val="18"/>
        </w:rPr>
        <w:t xml:space="preserve">Base: All registrants as of </w:t>
      </w:r>
      <w:r w:rsidR="004044A0">
        <w:rPr>
          <w:sz w:val="18"/>
          <w:szCs w:val="18"/>
        </w:rPr>
        <w:t>March</w:t>
      </w:r>
      <w:r w:rsidR="004044A0" w:rsidRPr="00D41835">
        <w:rPr>
          <w:sz w:val="18"/>
          <w:szCs w:val="18"/>
        </w:rPr>
        <w:t xml:space="preserve"> </w:t>
      </w:r>
      <w:r w:rsidRPr="00D41835">
        <w:rPr>
          <w:sz w:val="18"/>
          <w:szCs w:val="18"/>
        </w:rPr>
        <w:t>2025 (n=39,088)</w:t>
      </w:r>
    </w:p>
    <w:p w14:paraId="1C442B60" w14:textId="77777777" w:rsidR="00483BB3" w:rsidRPr="00D41835" w:rsidRDefault="00483BB3">
      <w:pPr>
        <w:jc w:val="left"/>
      </w:pPr>
      <w:r w:rsidRPr="00D41835">
        <w:br w:type="page"/>
      </w:r>
    </w:p>
    <w:p w14:paraId="4E414EA8" w14:textId="32A26D34" w:rsidR="00DA3234" w:rsidRPr="00D41835" w:rsidRDefault="00816217" w:rsidP="00DA3234">
      <w:r w:rsidRPr="00D41835">
        <w:t>The majority of registrants (69%) were working on a full or part-time basis.</w:t>
      </w:r>
    </w:p>
    <w:p w14:paraId="11F9C5FD" w14:textId="77777777" w:rsidR="00816217" w:rsidRPr="00D41835" w:rsidRDefault="00816217" w:rsidP="00816217">
      <w:pPr>
        <w:spacing w:before="0"/>
      </w:pPr>
    </w:p>
    <w:p w14:paraId="3A7360B1" w14:textId="6CC6C7B1" w:rsidR="00DA3234" w:rsidRPr="00D41835" w:rsidRDefault="00DA3234" w:rsidP="31B016A3">
      <w:pPr>
        <w:pStyle w:val="Caption"/>
        <w:spacing w:after="0"/>
        <w:jc w:val="center"/>
        <w:rPr>
          <w:b/>
          <w:bCs/>
          <w:i w:val="0"/>
          <w:iCs w:val="0"/>
          <w:color w:val="auto"/>
          <w:sz w:val="22"/>
          <w:szCs w:val="22"/>
        </w:rPr>
      </w:pPr>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7F6495">
        <w:rPr>
          <w:b/>
          <w:bCs/>
          <w:i w:val="0"/>
          <w:iCs w:val="0"/>
          <w:noProof/>
          <w:color w:val="auto"/>
          <w:sz w:val="22"/>
          <w:szCs w:val="22"/>
        </w:rPr>
        <w:t>10</w:t>
      </w:r>
      <w:r w:rsidRPr="31B016A3">
        <w:rPr>
          <w:b/>
          <w:bCs/>
          <w:i w:val="0"/>
          <w:iCs w:val="0"/>
          <w:color w:val="auto"/>
          <w:sz w:val="22"/>
          <w:szCs w:val="22"/>
        </w:rPr>
        <w:fldChar w:fldCharType="end"/>
      </w:r>
      <w:r w:rsidRPr="31B016A3">
        <w:rPr>
          <w:b/>
          <w:bCs/>
          <w:i w:val="0"/>
          <w:iCs w:val="0"/>
          <w:color w:val="auto"/>
          <w:sz w:val="22"/>
          <w:szCs w:val="22"/>
        </w:rPr>
        <w:t>: Employment status</w:t>
      </w:r>
    </w:p>
    <w:p w14:paraId="42AD0288" w14:textId="2257448C" w:rsidR="00DA3234" w:rsidRPr="00D41835" w:rsidRDefault="005B6FA3" w:rsidP="00DA3234">
      <w:pPr>
        <w:spacing w:before="120"/>
        <w:jc w:val="center"/>
        <w:rPr>
          <w:sz w:val="18"/>
          <w:szCs w:val="18"/>
        </w:rPr>
      </w:pPr>
      <w:r w:rsidRPr="005B6FA3">
        <w:rPr>
          <w:noProof/>
        </w:rPr>
        <w:drawing>
          <wp:inline distT="0" distB="0" distL="0" distR="0" wp14:anchorId="67BF90C0" wp14:editId="413087DB">
            <wp:extent cx="4447899" cy="3493698"/>
            <wp:effectExtent l="0" t="0" r="0" b="0"/>
            <wp:docPr id="1835346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82513" cy="3520886"/>
                    </a:xfrm>
                    <a:prstGeom prst="rect">
                      <a:avLst/>
                    </a:prstGeom>
                    <a:noFill/>
                    <a:ln>
                      <a:noFill/>
                    </a:ln>
                  </pic:spPr>
                </pic:pic>
              </a:graphicData>
            </a:graphic>
          </wp:inline>
        </w:drawing>
      </w:r>
    </w:p>
    <w:p w14:paraId="024704E9" w14:textId="29AB3ADB" w:rsidR="00DA3234" w:rsidRPr="00D41835" w:rsidRDefault="00DA3234" w:rsidP="00DA3234">
      <w:pPr>
        <w:spacing w:before="120"/>
        <w:rPr>
          <w:sz w:val="18"/>
          <w:szCs w:val="18"/>
        </w:rPr>
      </w:pPr>
      <w:r w:rsidRPr="00D41835">
        <w:rPr>
          <w:sz w:val="18"/>
          <w:szCs w:val="18"/>
        </w:rPr>
        <w:t xml:space="preserve">q62mr. Which of the following describes your current employment status? </w:t>
      </w:r>
      <w:r w:rsidR="00504BB5" w:rsidRPr="00D41835">
        <w:rPr>
          <w:sz w:val="18"/>
          <w:szCs w:val="18"/>
        </w:rPr>
        <w:t>[</w:t>
      </w:r>
      <w:r w:rsidRPr="00D41835">
        <w:rPr>
          <w:sz w:val="18"/>
          <w:szCs w:val="18"/>
        </w:rPr>
        <w:t>Multiple Response</w:t>
      </w:r>
      <w:r w:rsidR="00504BB5" w:rsidRPr="00D41835">
        <w:rPr>
          <w:sz w:val="18"/>
          <w:szCs w:val="18"/>
        </w:rPr>
        <w:t>]</w:t>
      </w:r>
    </w:p>
    <w:p w14:paraId="5480A13F" w14:textId="4AFB3F8B" w:rsidR="00504BB5" w:rsidRPr="00D41835" w:rsidRDefault="00504BB5" w:rsidP="00DA3234">
      <w:pPr>
        <w:spacing w:before="120"/>
        <w:rPr>
          <w:sz w:val="18"/>
          <w:szCs w:val="18"/>
        </w:rPr>
      </w:pPr>
      <w:r w:rsidRPr="00D41835">
        <w:rPr>
          <w:sz w:val="18"/>
          <w:szCs w:val="18"/>
        </w:rPr>
        <w:t>Base: All respondents (n=320)</w:t>
      </w:r>
    </w:p>
    <w:p w14:paraId="1B15CF88" w14:textId="7ADCE8B4" w:rsidR="00DA3234" w:rsidRPr="00D41835" w:rsidRDefault="00816217" w:rsidP="003E0F8F">
      <w:r w:rsidRPr="00D41835">
        <w:t>The majority (72%) of registrants had a gross annual household income of $100,000 or more and a similar proportion (68%) had a gross personal income of $80,000 or more.</w:t>
      </w:r>
    </w:p>
    <w:p w14:paraId="3B727D95" w14:textId="77777777" w:rsidR="00DA3234" w:rsidRPr="00D41835" w:rsidRDefault="00DA3234" w:rsidP="00816217">
      <w:pPr>
        <w:spacing w:before="0"/>
      </w:pPr>
    </w:p>
    <w:p w14:paraId="32488AFB" w14:textId="74860CED" w:rsidR="00DA3234" w:rsidRPr="00D41835" w:rsidRDefault="00DA3234" w:rsidP="31B016A3">
      <w:pPr>
        <w:pStyle w:val="Caption"/>
        <w:jc w:val="center"/>
        <w:rPr>
          <w:b/>
          <w:bCs/>
          <w:i w:val="0"/>
          <w:iCs w:val="0"/>
          <w:color w:val="auto"/>
          <w:sz w:val="22"/>
          <w:szCs w:val="22"/>
        </w:rPr>
      </w:pPr>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7F6495">
        <w:rPr>
          <w:b/>
          <w:bCs/>
          <w:i w:val="0"/>
          <w:iCs w:val="0"/>
          <w:noProof/>
          <w:color w:val="auto"/>
          <w:sz w:val="22"/>
          <w:szCs w:val="22"/>
        </w:rPr>
        <w:t>11</w:t>
      </w:r>
      <w:r w:rsidRPr="31B016A3">
        <w:rPr>
          <w:b/>
          <w:bCs/>
          <w:i w:val="0"/>
          <w:iCs w:val="0"/>
          <w:color w:val="auto"/>
          <w:sz w:val="22"/>
          <w:szCs w:val="22"/>
        </w:rPr>
        <w:fldChar w:fldCharType="end"/>
      </w:r>
      <w:r w:rsidRPr="31B016A3">
        <w:rPr>
          <w:b/>
          <w:bCs/>
          <w:i w:val="0"/>
          <w:iCs w:val="0"/>
          <w:color w:val="auto"/>
          <w:sz w:val="22"/>
          <w:szCs w:val="22"/>
        </w:rPr>
        <w:t>: Income</w:t>
      </w:r>
    </w:p>
    <w:p w14:paraId="682C3397" w14:textId="49276B82" w:rsidR="00DA3234" w:rsidRPr="00D41835" w:rsidRDefault="00DA3234" w:rsidP="00DA3234">
      <w:pPr>
        <w:spacing w:before="120"/>
        <w:rPr>
          <w:sz w:val="18"/>
          <w:szCs w:val="18"/>
        </w:rPr>
      </w:pPr>
      <w:r w:rsidRPr="00A74D97">
        <w:rPr>
          <w:noProof/>
        </w:rPr>
        <w:drawing>
          <wp:inline distT="0" distB="0" distL="0" distR="0" wp14:anchorId="0D176A52" wp14:editId="3540727E">
            <wp:extent cx="5731510" cy="1967865"/>
            <wp:effectExtent l="0" t="0" r="2540" b="0"/>
            <wp:docPr id="5770076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7">
                      <a:extLst>
                        <a:ext uri="{28A0092B-C50C-407E-A947-70E740481C1C}">
                          <a14:useLocalDpi xmlns:a14="http://schemas.microsoft.com/office/drawing/2010/main" val="0"/>
                        </a:ext>
                      </a:extLst>
                    </a:blip>
                    <a:srcRect t="4174"/>
                    <a:stretch/>
                  </pic:blipFill>
                  <pic:spPr bwMode="auto">
                    <a:xfrm>
                      <a:off x="0" y="0"/>
                      <a:ext cx="5731510" cy="1967865"/>
                    </a:xfrm>
                    <a:prstGeom prst="rect">
                      <a:avLst/>
                    </a:prstGeom>
                    <a:noFill/>
                    <a:ln>
                      <a:noFill/>
                    </a:ln>
                    <a:extLst>
                      <a:ext uri="{53640926-AAD7-44D8-BBD7-CCE9431645EC}">
                        <a14:shadowObscured xmlns:a14="http://schemas.microsoft.com/office/drawing/2010/main"/>
                      </a:ext>
                    </a:extLst>
                  </pic:spPr>
                </pic:pic>
              </a:graphicData>
            </a:graphic>
          </wp:inline>
        </w:drawing>
      </w:r>
    </w:p>
    <w:p w14:paraId="30353552" w14:textId="42313B43" w:rsidR="00DA3234" w:rsidRPr="00D41835" w:rsidRDefault="00DA3234" w:rsidP="00DA3234">
      <w:pPr>
        <w:spacing w:before="120"/>
        <w:rPr>
          <w:sz w:val="18"/>
          <w:szCs w:val="18"/>
        </w:rPr>
      </w:pPr>
      <w:r w:rsidRPr="00D41835">
        <w:rPr>
          <w:sz w:val="18"/>
          <w:szCs w:val="18"/>
        </w:rPr>
        <w:t>q63. What is your household’s gross annual income before tax?</w:t>
      </w:r>
      <w:r w:rsidR="00504BB5" w:rsidRPr="00D41835">
        <w:rPr>
          <w:sz w:val="18"/>
          <w:szCs w:val="18"/>
        </w:rPr>
        <w:t xml:space="preserve"> [Single response]</w:t>
      </w:r>
    </w:p>
    <w:p w14:paraId="02C4109C" w14:textId="75BB5520" w:rsidR="00DA3234" w:rsidRPr="00D41835" w:rsidRDefault="00DA3234" w:rsidP="00DA3234">
      <w:pPr>
        <w:spacing w:before="120"/>
        <w:rPr>
          <w:sz w:val="18"/>
          <w:szCs w:val="18"/>
        </w:rPr>
      </w:pPr>
      <w:r w:rsidRPr="00D41835">
        <w:rPr>
          <w:sz w:val="18"/>
          <w:szCs w:val="18"/>
        </w:rPr>
        <w:t>q64. What is your personal gross annual income before tax?</w:t>
      </w:r>
      <w:r w:rsidR="00504BB5" w:rsidRPr="00D41835">
        <w:rPr>
          <w:sz w:val="18"/>
          <w:szCs w:val="18"/>
        </w:rPr>
        <w:t xml:space="preserve"> [Single response]</w:t>
      </w:r>
    </w:p>
    <w:p w14:paraId="68267DCB" w14:textId="11447A65" w:rsidR="00504BB5" w:rsidRPr="00D41835" w:rsidRDefault="00504BB5" w:rsidP="00504BB5">
      <w:pPr>
        <w:spacing w:before="120"/>
        <w:rPr>
          <w:sz w:val="18"/>
          <w:szCs w:val="18"/>
        </w:rPr>
      </w:pPr>
      <w:r w:rsidRPr="00D41835">
        <w:rPr>
          <w:sz w:val="18"/>
          <w:szCs w:val="18"/>
        </w:rPr>
        <w:t>Base: All respondents</w:t>
      </w:r>
      <w:r w:rsidR="0005329E">
        <w:rPr>
          <w:sz w:val="18"/>
          <w:szCs w:val="18"/>
        </w:rPr>
        <w:t xml:space="preserve"> (n=294-297)</w:t>
      </w:r>
    </w:p>
    <w:p w14:paraId="234BABE7" w14:textId="77777777" w:rsidR="00483BB3" w:rsidRPr="00D41835" w:rsidRDefault="00483BB3">
      <w:pPr>
        <w:jc w:val="left"/>
      </w:pPr>
      <w:r w:rsidRPr="00D41835">
        <w:br w:type="page"/>
      </w:r>
    </w:p>
    <w:p w14:paraId="10F336A2" w14:textId="4E4E7167" w:rsidR="00DA3234" w:rsidRPr="00D41835" w:rsidRDefault="00816217" w:rsidP="003E0F8F">
      <w:r w:rsidRPr="00D41835">
        <w:t xml:space="preserve">The majority (64%) of registrants </w:t>
      </w:r>
      <w:r w:rsidR="00D80BC3" w:rsidRPr="00D41835">
        <w:t xml:space="preserve">had </w:t>
      </w:r>
      <w:r w:rsidR="005230F4" w:rsidRPr="00D41835">
        <w:t>a tertiary qualification</w:t>
      </w:r>
      <w:r w:rsidR="00D80BC3" w:rsidRPr="00D41835">
        <w:t>.</w:t>
      </w:r>
    </w:p>
    <w:p w14:paraId="7C3F56B4" w14:textId="77777777" w:rsidR="00DA3234" w:rsidRPr="00D41835" w:rsidRDefault="00DA3234" w:rsidP="00816217">
      <w:pPr>
        <w:spacing w:before="0"/>
      </w:pPr>
    </w:p>
    <w:p w14:paraId="24EE3100" w14:textId="20469CF6" w:rsidR="00DA3234" w:rsidRPr="00D41835" w:rsidRDefault="00DA3234" w:rsidP="31B016A3">
      <w:pPr>
        <w:pStyle w:val="Caption"/>
        <w:spacing w:after="0"/>
        <w:jc w:val="center"/>
        <w:rPr>
          <w:i w:val="0"/>
          <w:iCs w:val="0"/>
          <w:color w:val="auto"/>
          <w:sz w:val="22"/>
          <w:szCs w:val="22"/>
        </w:rPr>
      </w:pPr>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7F6495">
        <w:rPr>
          <w:b/>
          <w:bCs/>
          <w:i w:val="0"/>
          <w:iCs w:val="0"/>
          <w:noProof/>
          <w:color w:val="auto"/>
          <w:sz w:val="22"/>
          <w:szCs w:val="22"/>
        </w:rPr>
        <w:t>12</w:t>
      </w:r>
      <w:r w:rsidRPr="31B016A3">
        <w:rPr>
          <w:b/>
          <w:bCs/>
          <w:i w:val="0"/>
          <w:iCs w:val="0"/>
          <w:color w:val="auto"/>
          <w:sz w:val="22"/>
          <w:szCs w:val="22"/>
        </w:rPr>
        <w:fldChar w:fldCharType="end"/>
      </w:r>
      <w:r w:rsidRPr="31B016A3">
        <w:rPr>
          <w:b/>
          <w:bCs/>
          <w:i w:val="0"/>
          <w:iCs w:val="0"/>
          <w:color w:val="auto"/>
          <w:sz w:val="22"/>
          <w:szCs w:val="22"/>
        </w:rPr>
        <w:t>: Highest level of education</w:t>
      </w:r>
    </w:p>
    <w:p w14:paraId="2B6AAAC6" w14:textId="08ED7991" w:rsidR="00DA3234" w:rsidRPr="00D41835" w:rsidRDefault="009C24EE" w:rsidP="00DA3234">
      <w:pPr>
        <w:spacing w:before="120"/>
        <w:jc w:val="center"/>
        <w:rPr>
          <w:sz w:val="18"/>
          <w:szCs w:val="18"/>
        </w:rPr>
      </w:pPr>
      <w:r w:rsidRPr="009C24EE">
        <w:rPr>
          <w:noProof/>
        </w:rPr>
        <w:drawing>
          <wp:inline distT="0" distB="0" distL="0" distR="0" wp14:anchorId="5BEA6E02" wp14:editId="72B58EEF">
            <wp:extent cx="4623759" cy="2586542"/>
            <wp:effectExtent l="0" t="0" r="5715" b="4445"/>
            <wp:docPr id="19672634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43660" cy="2597675"/>
                    </a:xfrm>
                    <a:prstGeom prst="rect">
                      <a:avLst/>
                    </a:prstGeom>
                    <a:noFill/>
                    <a:ln>
                      <a:noFill/>
                    </a:ln>
                  </pic:spPr>
                </pic:pic>
              </a:graphicData>
            </a:graphic>
          </wp:inline>
        </w:drawing>
      </w:r>
    </w:p>
    <w:p w14:paraId="36262FA5" w14:textId="2EBD9A06" w:rsidR="00DA3234" w:rsidRPr="00D41835" w:rsidRDefault="00DA3234" w:rsidP="00DA3234">
      <w:pPr>
        <w:spacing w:before="120"/>
        <w:rPr>
          <w:sz w:val="18"/>
          <w:szCs w:val="18"/>
        </w:rPr>
      </w:pPr>
      <w:r w:rsidRPr="00D41835">
        <w:rPr>
          <w:sz w:val="18"/>
          <w:szCs w:val="18"/>
        </w:rPr>
        <w:t>q65. What is the highest level of formal education that you have completed?</w:t>
      </w:r>
      <w:r w:rsidR="00504BB5" w:rsidRPr="00D41835">
        <w:rPr>
          <w:sz w:val="18"/>
          <w:szCs w:val="18"/>
        </w:rPr>
        <w:t xml:space="preserve"> [Single response]</w:t>
      </w:r>
    </w:p>
    <w:p w14:paraId="695144A9" w14:textId="64BE501E" w:rsidR="00504BB5" w:rsidRPr="00D41835" w:rsidRDefault="00504BB5" w:rsidP="00DA3234">
      <w:pPr>
        <w:spacing w:before="120"/>
        <w:rPr>
          <w:sz w:val="18"/>
          <w:szCs w:val="18"/>
        </w:rPr>
      </w:pPr>
      <w:r w:rsidRPr="00D41835">
        <w:rPr>
          <w:sz w:val="18"/>
          <w:szCs w:val="18"/>
        </w:rPr>
        <w:t>Base: All respondents (n=316)</w:t>
      </w:r>
    </w:p>
    <w:p w14:paraId="298255F8" w14:textId="77777777" w:rsidR="00DA3234" w:rsidRPr="00D41835" w:rsidRDefault="00DA3234" w:rsidP="00DA3234"/>
    <w:p w14:paraId="7769D570" w14:textId="50DD6AE2" w:rsidR="005F4004" w:rsidRPr="00D41835" w:rsidRDefault="00F52068" w:rsidP="0085678A">
      <w:pPr>
        <w:pStyle w:val="Heading1"/>
        <w:numPr>
          <w:ilvl w:val="0"/>
          <w:numId w:val="12"/>
        </w:numPr>
      </w:pPr>
      <w:bookmarkStart w:id="25" w:name="_Toc209707244"/>
      <w:r w:rsidRPr="00D41835">
        <w:t>Awareness and usage of the Register</w:t>
      </w:r>
      <w:bookmarkEnd w:id="25"/>
    </w:p>
    <w:p w14:paraId="5D1F2CD9" w14:textId="77777777" w:rsidR="00483BB3" w:rsidRPr="00D41835" w:rsidRDefault="00483BB3" w:rsidP="00483BB3">
      <w:pPr>
        <w:spacing w:befor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0D9" w:themeFill="accent4" w:themeFillTint="66"/>
        <w:tblLook w:val="04A0" w:firstRow="1" w:lastRow="0" w:firstColumn="1" w:lastColumn="0" w:noHBand="0" w:noVBand="1"/>
      </w:tblPr>
      <w:tblGrid>
        <w:gridCol w:w="988"/>
        <w:gridCol w:w="8028"/>
      </w:tblGrid>
      <w:tr w:rsidR="00483BB3" w:rsidRPr="00D41835" w14:paraId="20C7D5C0" w14:textId="77777777" w:rsidTr="72C4CDDE">
        <w:trPr>
          <w:trHeight w:val="907"/>
        </w:trPr>
        <w:tc>
          <w:tcPr>
            <w:tcW w:w="988" w:type="dxa"/>
            <w:shd w:val="clear" w:color="auto" w:fill="DAEEF3" w:themeFill="accent5" w:themeFillTint="33"/>
            <w:vAlign w:val="center"/>
          </w:tcPr>
          <w:p w14:paraId="100878F2" w14:textId="77777777" w:rsidR="00483BB3" w:rsidRPr="00D41835" w:rsidRDefault="00483BB3">
            <w:r w:rsidRPr="00A74D97">
              <w:rPr>
                <w:noProof/>
              </w:rPr>
              <w:drawing>
                <wp:inline distT="0" distB="0" distL="0" distR="0" wp14:anchorId="5C3390EB" wp14:editId="414B6ABA">
                  <wp:extent cx="468000" cy="468000"/>
                  <wp:effectExtent l="0" t="0" r="8255" b="8255"/>
                  <wp:docPr id="68660806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779071"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468000" cy="468000"/>
                          </a:xfrm>
                          <a:prstGeom prst="rect">
                            <a:avLst/>
                          </a:prstGeom>
                        </pic:spPr>
                      </pic:pic>
                    </a:graphicData>
                  </a:graphic>
                </wp:inline>
              </w:drawing>
            </w:r>
          </w:p>
        </w:tc>
        <w:tc>
          <w:tcPr>
            <w:tcW w:w="8028" w:type="dxa"/>
            <w:shd w:val="clear" w:color="auto" w:fill="DAEEF3" w:themeFill="accent5" w:themeFillTint="33"/>
            <w:vAlign w:val="center"/>
          </w:tcPr>
          <w:p w14:paraId="301495E9" w14:textId="77777777" w:rsidR="00483BB3" w:rsidRPr="00D41835" w:rsidRDefault="00483BB3">
            <w:pPr>
              <w:rPr>
                <w:b/>
                <w:bCs/>
                <w:color w:val="403152" w:themeColor="accent4" w:themeShade="80"/>
                <w:sz w:val="24"/>
                <w:szCs w:val="24"/>
              </w:rPr>
            </w:pPr>
            <w:r w:rsidRPr="00D41835">
              <w:rPr>
                <w:b/>
                <w:bCs/>
                <w:color w:val="215868" w:themeColor="accent5" w:themeShade="80"/>
                <w:sz w:val="24"/>
                <w:szCs w:val="24"/>
              </w:rPr>
              <w:t>Key findings and implications</w:t>
            </w:r>
          </w:p>
        </w:tc>
      </w:tr>
      <w:tr w:rsidR="00483BB3" w:rsidRPr="00D41835" w14:paraId="15579674" w14:textId="77777777" w:rsidTr="72C4CDDE">
        <w:tc>
          <w:tcPr>
            <w:tcW w:w="9016" w:type="dxa"/>
            <w:gridSpan w:val="2"/>
            <w:shd w:val="clear" w:color="auto" w:fill="DAEEF3" w:themeFill="accent5" w:themeFillTint="33"/>
          </w:tcPr>
          <w:p w14:paraId="2D5FF2E1" w14:textId="16C3075B" w:rsidR="00483BB3" w:rsidRPr="00D41835" w:rsidRDefault="00483BB3">
            <w:pPr>
              <w:pStyle w:val="ListBullet"/>
            </w:pPr>
            <w:r w:rsidRPr="00D41835">
              <w:rPr>
                <w:color w:val="215868" w:themeColor="accent5" w:themeShade="80"/>
              </w:rPr>
              <w:t xml:space="preserve">Registrants became aware of the Register through a </w:t>
            </w:r>
            <w:r w:rsidRPr="00D41835">
              <w:rPr>
                <w:b/>
                <w:bCs/>
                <w:color w:val="215868" w:themeColor="accent5" w:themeShade="80"/>
              </w:rPr>
              <w:t>range of channels</w:t>
            </w:r>
            <w:r w:rsidRPr="00D41835">
              <w:rPr>
                <w:color w:val="215868" w:themeColor="accent5" w:themeShade="80"/>
              </w:rPr>
              <w:t xml:space="preserve">, most commonly news stories, word-of-mouth, </w:t>
            </w:r>
            <w:r w:rsidR="006A5748" w:rsidRPr="00D41835">
              <w:rPr>
                <w:color w:val="215868" w:themeColor="accent5" w:themeShade="80"/>
              </w:rPr>
              <w:t xml:space="preserve">online search, </w:t>
            </w:r>
            <w:r w:rsidRPr="00D41835">
              <w:rPr>
                <w:color w:val="215868" w:themeColor="accent5" w:themeShade="80"/>
              </w:rPr>
              <w:t>social media and through betting apps / websites</w:t>
            </w:r>
          </w:p>
          <w:p w14:paraId="54F56A31" w14:textId="195D66D3" w:rsidR="00483BB3" w:rsidRPr="00D41835" w:rsidRDefault="00483BB3">
            <w:pPr>
              <w:pStyle w:val="ListBullet"/>
            </w:pPr>
            <w:r w:rsidRPr="72C4CDDE">
              <w:rPr>
                <w:color w:val="215868" w:themeColor="accent5" w:themeShade="80"/>
              </w:rPr>
              <w:t xml:space="preserve">Many registrants </w:t>
            </w:r>
            <w:r w:rsidRPr="72C4CDDE">
              <w:rPr>
                <w:b/>
                <w:bCs/>
                <w:color w:val="215868" w:themeColor="accent5" w:themeShade="80"/>
              </w:rPr>
              <w:t>did not sign up right away</w:t>
            </w:r>
            <w:r w:rsidRPr="72C4CDDE">
              <w:rPr>
                <w:color w:val="215868" w:themeColor="accent5" w:themeShade="80"/>
              </w:rPr>
              <w:t xml:space="preserve"> after becoming aware of the Register</w:t>
            </w:r>
            <w:r w:rsidR="22A764C0" w:rsidRPr="72C4CDDE">
              <w:rPr>
                <w:color w:val="215868" w:themeColor="accent5" w:themeShade="80"/>
              </w:rPr>
              <w:t xml:space="preserve">. A </w:t>
            </w:r>
            <w:r w:rsidRPr="72C4CDDE">
              <w:rPr>
                <w:b/>
                <w:bCs/>
                <w:color w:val="215868" w:themeColor="accent5" w:themeShade="80"/>
              </w:rPr>
              <w:t xml:space="preserve">desire to take action in relation to gambling </w:t>
            </w:r>
            <w:r w:rsidRPr="72C4CDDE">
              <w:rPr>
                <w:color w:val="215868" w:themeColor="accent5" w:themeShade="80"/>
              </w:rPr>
              <w:t xml:space="preserve">and </w:t>
            </w:r>
            <w:r w:rsidRPr="72C4CDDE">
              <w:rPr>
                <w:b/>
                <w:bCs/>
                <w:color w:val="215868" w:themeColor="accent5" w:themeShade="80"/>
              </w:rPr>
              <w:t>feeling “ready” to do so</w:t>
            </w:r>
            <w:r w:rsidRPr="72C4CDDE">
              <w:rPr>
                <w:color w:val="215868" w:themeColor="accent5" w:themeShade="80"/>
              </w:rPr>
              <w:t xml:space="preserve"> were identified as important motivators and precursors to registering</w:t>
            </w:r>
          </w:p>
          <w:p w14:paraId="65F7CC70" w14:textId="05660425" w:rsidR="00483BB3" w:rsidRPr="00D41835" w:rsidRDefault="00483BB3">
            <w:pPr>
              <w:pStyle w:val="ListBullet"/>
              <w:rPr>
                <w:color w:val="215868" w:themeColor="accent5" w:themeShade="80"/>
              </w:rPr>
            </w:pPr>
            <w:r w:rsidRPr="00D41835">
              <w:rPr>
                <w:color w:val="215868" w:themeColor="accent5" w:themeShade="80"/>
              </w:rPr>
              <w:t xml:space="preserve">Many registrants faced </w:t>
            </w:r>
            <w:r w:rsidRPr="00D41835">
              <w:rPr>
                <w:b/>
                <w:bCs/>
                <w:color w:val="215868" w:themeColor="accent5" w:themeShade="80"/>
              </w:rPr>
              <w:t>attitudinal barriers</w:t>
            </w:r>
            <w:r w:rsidRPr="00D41835">
              <w:rPr>
                <w:color w:val="215868" w:themeColor="accent5" w:themeShade="80"/>
              </w:rPr>
              <w:t xml:space="preserve"> to signing up to the Register (e.g. still wanting to gamble to be social, not wanting to stop gambling completely)</w:t>
            </w:r>
          </w:p>
          <w:p w14:paraId="6FFD1A38" w14:textId="73533080" w:rsidR="002D45B7" w:rsidRPr="00D41835" w:rsidRDefault="002D45B7">
            <w:pPr>
              <w:pStyle w:val="ListBullet"/>
              <w:rPr>
                <w:b/>
                <w:bCs/>
                <w:color w:val="215868" w:themeColor="accent5" w:themeShade="80"/>
              </w:rPr>
            </w:pPr>
            <w:r w:rsidRPr="00D41835">
              <w:rPr>
                <w:color w:val="215868" w:themeColor="accent5" w:themeShade="80"/>
              </w:rPr>
              <w:t xml:space="preserve">Continuing to offer a </w:t>
            </w:r>
            <w:r w:rsidRPr="00D41835">
              <w:rPr>
                <w:b/>
                <w:bCs/>
                <w:color w:val="215868" w:themeColor="accent5" w:themeShade="80"/>
              </w:rPr>
              <w:t>range of different self-exclusion periods</w:t>
            </w:r>
            <w:r w:rsidRPr="00D41835">
              <w:rPr>
                <w:color w:val="215868" w:themeColor="accent5" w:themeShade="80"/>
              </w:rPr>
              <w:t xml:space="preserve"> was found to be important to </w:t>
            </w:r>
            <w:r w:rsidRPr="00D41835">
              <w:rPr>
                <w:b/>
                <w:bCs/>
                <w:color w:val="215868" w:themeColor="accent5" w:themeShade="80"/>
              </w:rPr>
              <w:t>suit the needs and preferences</w:t>
            </w:r>
            <w:r w:rsidRPr="00D41835">
              <w:rPr>
                <w:color w:val="215868" w:themeColor="accent5" w:themeShade="80"/>
              </w:rPr>
              <w:t xml:space="preserve"> of users and encourage </w:t>
            </w:r>
            <w:r w:rsidRPr="00D41835">
              <w:rPr>
                <w:b/>
                <w:bCs/>
                <w:color w:val="215868" w:themeColor="accent5" w:themeShade="80"/>
              </w:rPr>
              <w:t>usage across the breadth of the target audience</w:t>
            </w:r>
          </w:p>
          <w:p w14:paraId="6E6AE171" w14:textId="049E4D73" w:rsidR="00483BB3" w:rsidRPr="00D41835" w:rsidRDefault="00483BB3" w:rsidP="006F57AF">
            <w:pPr>
              <w:pStyle w:val="ListBullet"/>
              <w:spacing w:after="120"/>
              <w:ind w:left="357" w:hanging="357"/>
            </w:pPr>
            <w:r w:rsidRPr="00D41835">
              <w:rPr>
                <w:color w:val="215868" w:themeColor="accent5" w:themeShade="80"/>
              </w:rPr>
              <w:t xml:space="preserve">The results suggest that </w:t>
            </w:r>
            <w:r w:rsidRPr="00D41835">
              <w:rPr>
                <w:b/>
                <w:bCs/>
                <w:color w:val="215868" w:themeColor="accent5" w:themeShade="80"/>
              </w:rPr>
              <w:t>consistent, ongoing communication about the Register</w:t>
            </w:r>
            <w:r w:rsidRPr="00D41835">
              <w:rPr>
                <w:color w:val="215868" w:themeColor="accent5" w:themeShade="80"/>
              </w:rPr>
              <w:t xml:space="preserve"> is important to continue to </w:t>
            </w:r>
            <w:r w:rsidRPr="00D41835">
              <w:rPr>
                <w:b/>
                <w:bCs/>
                <w:color w:val="215868" w:themeColor="accent5" w:themeShade="80"/>
              </w:rPr>
              <w:t>raise awareness of the service</w:t>
            </w:r>
            <w:r w:rsidRPr="00D41835">
              <w:rPr>
                <w:color w:val="215868" w:themeColor="accent5" w:themeShade="80"/>
              </w:rPr>
              <w:t xml:space="preserve"> and </w:t>
            </w:r>
            <w:r w:rsidRPr="00D41835">
              <w:rPr>
                <w:b/>
                <w:bCs/>
                <w:color w:val="215868" w:themeColor="accent5" w:themeShade="80"/>
              </w:rPr>
              <w:t>ensure the service is front-of-mind</w:t>
            </w:r>
            <w:r w:rsidR="00866FF1" w:rsidRPr="0059718C">
              <w:rPr>
                <w:color w:val="215868" w:themeColor="accent5" w:themeShade="80"/>
              </w:rPr>
              <w:t>.</w:t>
            </w:r>
            <w:r w:rsidRPr="00866FF1">
              <w:rPr>
                <w:color w:val="215868" w:themeColor="accent5" w:themeShade="80"/>
              </w:rPr>
              <w:t xml:space="preserve"> </w:t>
            </w:r>
            <w:r w:rsidR="00866FF1">
              <w:rPr>
                <w:color w:val="215868" w:themeColor="accent5" w:themeShade="80"/>
              </w:rPr>
              <w:t xml:space="preserve">This is </w:t>
            </w:r>
            <w:r w:rsidR="00B326F0">
              <w:rPr>
                <w:color w:val="215868" w:themeColor="accent5" w:themeShade="80"/>
              </w:rPr>
              <w:t>in order</w:t>
            </w:r>
            <w:r w:rsidRPr="00D41835">
              <w:rPr>
                <w:color w:val="215868" w:themeColor="accent5" w:themeShade="80"/>
              </w:rPr>
              <w:t xml:space="preserve"> to </w:t>
            </w:r>
            <w:r w:rsidRPr="00D41835">
              <w:rPr>
                <w:b/>
                <w:bCs/>
                <w:color w:val="215868" w:themeColor="accent5" w:themeShade="80"/>
              </w:rPr>
              <w:t>maximise the opportunity to reach registrants during a “window of opportunity”</w:t>
            </w:r>
            <w:r w:rsidRPr="00D41835">
              <w:rPr>
                <w:color w:val="215868" w:themeColor="accent5" w:themeShade="80"/>
              </w:rPr>
              <w:t xml:space="preserve"> when they felt ready to take </w:t>
            </w:r>
            <w:r w:rsidR="00395EE1" w:rsidRPr="00D41835">
              <w:rPr>
                <w:color w:val="215868" w:themeColor="accent5" w:themeShade="80"/>
              </w:rPr>
              <w:t>proactive steps to</w:t>
            </w:r>
            <w:r w:rsidRPr="00D41835">
              <w:rPr>
                <w:color w:val="215868" w:themeColor="accent5" w:themeShade="80"/>
              </w:rPr>
              <w:t xml:space="preserve"> manag</w:t>
            </w:r>
            <w:r w:rsidR="00395EE1" w:rsidRPr="00D41835">
              <w:rPr>
                <w:color w:val="215868" w:themeColor="accent5" w:themeShade="80"/>
              </w:rPr>
              <w:t xml:space="preserve">e </w:t>
            </w:r>
            <w:r w:rsidRPr="00D41835">
              <w:rPr>
                <w:color w:val="215868" w:themeColor="accent5" w:themeShade="80"/>
              </w:rPr>
              <w:t>their gambling</w:t>
            </w:r>
          </w:p>
        </w:tc>
      </w:tr>
    </w:tbl>
    <w:p w14:paraId="1C0E7ACF" w14:textId="77777777" w:rsidR="000F75E4" w:rsidRPr="00D41835" w:rsidRDefault="000F75E4" w:rsidP="00483BB3">
      <w:pPr>
        <w:spacing w:befor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0F75E4" w:rsidRPr="00D41835" w14:paraId="37DFF8F8" w14:textId="77777777" w:rsidTr="31B016A3">
        <w:tc>
          <w:tcPr>
            <w:tcW w:w="9016" w:type="dxa"/>
            <w:gridSpan w:val="2"/>
          </w:tcPr>
          <w:p w14:paraId="791864CD" w14:textId="1317C4BE" w:rsidR="000F75E4" w:rsidRPr="00D41835" w:rsidRDefault="000F75E4" w:rsidP="000F75E4">
            <w:pPr>
              <w:pStyle w:val="Heading2"/>
            </w:pPr>
            <w:bookmarkStart w:id="26" w:name="_Toc209707245"/>
            <w:r w:rsidRPr="00D41835">
              <w:t>Awareness of the Register</w:t>
            </w:r>
            <w:bookmarkEnd w:id="26"/>
          </w:p>
        </w:tc>
      </w:tr>
      <w:tr w:rsidR="000F75E4" w:rsidRPr="00D41835" w14:paraId="22A53DA7" w14:textId="77777777" w:rsidTr="31B016A3">
        <w:tc>
          <w:tcPr>
            <w:tcW w:w="2830" w:type="dxa"/>
          </w:tcPr>
          <w:p w14:paraId="449F3332" w14:textId="77777777" w:rsidR="00917EB7" w:rsidRPr="00D41835" w:rsidRDefault="00917EB7" w:rsidP="00515DF5">
            <w:pPr>
              <w:pStyle w:val="Quote"/>
              <w:rPr>
                <w:sz w:val="36"/>
                <w:szCs w:val="36"/>
              </w:rPr>
            </w:pPr>
          </w:p>
          <w:p w14:paraId="265F1C89" w14:textId="2A7BDD35" w:rsidR="000F75E4" w:rsidRPr="00D41835" w:rsidRDefault="00917EB7" w:rsidP="00515DF5">
            <w:pPr>
              <w:pStyle w:val="Quote"/>
            </w:pPr>
            <w:r w:rsidRPr="00D41835">
              <w:t>“I first heard about [the Register] on the news, when they were promoting it… it wasn’t live yet so I signed up to the pre-registration straight away ”—Current registrant</w:t>
            </w:r>
          </w:p>
        </w:tc>
        <w:tc>
          <w:tcPr>
            <w:tcW w:w="6186" w:type="dxa"/>
          </w:tcPr>
          <w:p w14:paraId="4844364F" w14:textId="27356E05" w:rsidR="000F75E4" w:rsidRPr="00D41835" w:rsidRDefault="7374B3B2">
            <w:r>
              <w:t xml:space="preserve">As shown in </w:t>
            </w:r>
            <w:r w:rsidR="00426230" w:rsidRPr="00727FBB">
              <w:fldChar w:fldCharType="begin"/>
            </w:r>
            <w:r w:rsidR="00426230" w:rsidRPr="00727FBB">
              <w:instrText xml:space="preserve"> REF _Ref203382216 \h  \* MERGEFORMAT </w:instrText>
            </w:r>
            <w:r w:rsidR="00426230" w:rsidRPr="00727FBB">
              <w:fldChar w:fldCharType="separate"/>
            </w:r>
            <w:r w:rsidR="007F6495" w:rsidRPr="007F6495">
              <w:t xml:space="preserve">Figure </w:t>
            </w:r>
            <w:r w:rsidR="007F6495" w:rsidRPr="007F6495">
              <w:rPr>
                <w:noProof/>
              </w:rPr>
              <w:t>13</w:t>
            </w:r>
            <w:r w:rsidR="00426230" w:rsidRPr="00727FBB">
              <w:fldChar w:fldCharType="end"/>
            </w:r>
            <w:r w:rsidR="00823B24">
              <w:t xml:space="preserve"> </w:t>
            </w:r>
            <w:r w:rsidR="00483BB3">
              <w:t>overleaf</w:t>
            </w:r>
            <w:r>
              <w:t xml:space="preserve">, registrants </w:t>
            </w:r>
            <w:r w:rsidR="001A562C">
              <w:t xml:space="preserve">first </w:t>
            </w:r>
            <w:r>
              <w:t>became aware of the</w:t>
            </w:r>
            <w:r w:rsidR="008E52E1">
              <w:t xml:space="preserve"> Register </w:t>
            </w:r>
            <w:r>
              <w:t>through a range of channels, most commonly:</w:t>
            </w:r>
          </w:p>
          <w:p w14:paraId="01DA3F76" w14:textId="2F3E7A81" w:rsidR="007470BE" w:rsidRPr="007470BE" w:rsidRDefault="007470BE" w:rsidP="007470BE">
            <w:pPr>
              <w:pStyle w:val="ListBullet"/>
            </w:pPr>
            <w:r w:rsidRPr="007470BE">
              <w:t>On betting / gambling provider websites</w:t>
            </w:r>
            <w:r w:rsidR="00485336">
              <w:t xml:space="preserve">, </w:t>
            </w:r>
            <w:r w:rsidRPr="007470BE">
              <w:t xml:space="preserve">apps </w:t>
            </w:r>
            <w:r w:rsidR="00485336">
              <w:t xml:space="preserve">or marketing </w:t>
            </w:r>
            <w:r w:rsidRPr="007470BE">
              <w:t>(17%)</w:t>
            </w:r>
            <w:r>
              <w:t>;</w:t>
            </w:r>
          </w:p>
          <w:p w14:paraId="461893AB" w14:textId="18FA6569" w:rsidR="00426230" w:rsidRPr="00D41835" w:rsidRDefault="00426230" w:rsidP="00426230">
            <w:pPr>
              <w:pStyle w:val="ListBullet"/>
            </w:pPr>
            <w:r w:rsidRPr="00D41835">
              <w:t>News stories (16%);</w:t>
            </w:r>
          </w:p>
          <w:p w14:paraId="54424A40" w14:textId="77777777" w:rsidR="00426230" w:rsidRPr="00D41835" w:rsidRDefault="00426230" w:rsidP="00426230">
            <w:pPr>
              <w:pStyle w:val="ListBullet"/>
            </w:pPr>
            <w:r w:rsidRPr="00D41835">
              <w:t>Friends / family / colleagues (16%);</w:t>
            </w:r>
          </w:p>
          <w:p w14:paraId="668733EB" w14:textId="65AE9692" w:rsidR="00426230" w:rsidRPr="00D41835" w:rsidRDefault="00426230" w:rsidP="00426230">
            <w:pPr>
              <w:pStyle w:val="ListBullet"/>
            </w:pPr>
            <w:r w:rsidRPr="00D41835">
              <w:t>Online search (15%);</w:t>
            </w:r>
            <w:r w:rsidR="007470BE">
              <w:t xml:space="preserve"> and</w:t>
            </w:r>
          </w:p>
          <w:p w14:paraId="2D6BEC0A" w14:textId="0AEE7624" w:rsidR="00426230" w:rsidRPr="00D41835" w:rsidRDefault="00426230" w:rsidP="00426230">
            <w:pPr>
              <w:pStyle w:val="ListBullet"/>
            </w:pPr>
            <w:r w:rsidRPr="00D41835">
              <w:t>Social media posts (13%)</w:t>
            </w:r>
            <w:r w:rsidR="007470BE">
              <w:t>.</w:t>
            </w:r>
          </w:p>
          <w:p w14:paraId="57D60464" w14:textId="77777777" w:rsidR="00483BB3" w:rsidRPr="00D41835" w:rsidRDefault="00483BB3" w:rsidP="00287350">
            <w:pPr>
              <w:pStyle w:val="ListBullet"/>
              <w:numPr>
                <w:ilvl w:val="0"/>
                <w:numId w:val="0"/>
              </w:numPr>
              <w:ind w:left="360"/>
            </w:pPr>
          </w:p>
          <w:p w14:paraId="29D67077" w14:textId="76655E22" w:rsidR="00483BB3" w:rsidRPr="00D41835" w:rsidRDefault="00483BB3" w:rsidP="00483BB3">
            <w:r w:rsidRPr="00D41835">
              <w:t>Greater proportions of those who did not bet online / on the phone at all in the 12 months before they signed up to the Register had become aware of the Register through news stories (3</w:t>
            </w:r>
            <w:r w:rsidR="00166930" w:rsidRPr="00D41835">
              <w:t>4</w:t>
            </w:r>
            <w:r w:rsidRPr="00D41835">
              <w:t>%, compared to 1</w:t>
            </w:r>
            <w:r w:rsidR="00166930" w:rsidRPr="00D41835">
              <w:t>4</w:t>
            </w:r>
            <w:r w:rsidRPr="00D41835">
              <w:t>% of those who bet online / on the phone at least once or twice a week) and social media (</w:t>
            </w:r>
            <w:r w:rsidR="00166930" w:rsidRPr="00D41835">
              <w:t>19</w:t>
            </w:r>
            <w:r w:rsidRPr="00D41835">
              <w:t>%, compared to 10%</w:t>
            </w:r>
            <w:r w:rsidR="00BA1B2C">
              <w:rPr>
                <w:rStyle w:val="FootnoteReference"/>
              </w:rPr>
              <w:footnoteReference w:id="6"/>
            </w:r>
            <w:r w:rsidRPr="00D41835">
              <w:t>). In contrast, greater proportions of those who bet online / on the phone at least once a twice a week became aware of the Register through betting provider websites (1</w:t>
            </w:r>
            <w:r w:rsidR="00166930" w:rsidRPr="00D41835">
              <w:t>3</w:t>
            </w:r>
            <w:r w:rsidRPr="00D41835">
              <w:t>%, compared to 1% of those who had not bet online / over the phone at all) and apps (8%, compared to 0%).</w:t>
            </w:r>
          </w:p>
        </w:tc>
      </w:tr>
    </w:tbl>
    <w:p w14:paraId="7838ADB5" w14:textId="116E4F98" w:rsidR="00483BB3" w:rsidRPr="00D41835" w:rsidRDefault="00483BB3">
      <w:pPr>
        <w:jc w:val="left"/>
        <w:rPr>
          <w:b/>
          <w:bCs/>
        </w:rPr>
      </w:pPr>
      <w:bookmarkStart w:id="27" w:name="_Ref202278636"/>
    </w:p>
    <w:p w14:paraId="78239E9D" w14:textId="481F8B36" w:rsidR="00FC3FB0" w:rsidRPr="00D41835" w:rsidRDefault="00F52068" w:rsidP="31B016A3">
      <w:pPr>
        <w:pStyle w:val="Caption"/>
        <w:spacing w:before="120" w:after="0"/>
        <w:jc w:val="center"/>
        <w:rPr>
          <w:b/>
          <w:bCs/>
          <w:i w:val="0"/>
          <w:iCs w:val="0"/>
          <w:color w:val="auto"/>
          <w:sz w:val="22"/>
          <w:szCs w:val="22"/>
        </w:rPr>
      </w:pPr>
      <w:bookmarkStart w:id="28" w:name="_Ref203382216"/>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7F6495">
        <w:rPr>
          <w:b/>
          <w:bCs/>
          <w:i w:val="0"/>
          <w:iCs w:val="0"/>
          <w:noProof/>
          <w:color w:val="auto"/>
          <w:sz w:val="22"/>
          <w:szCs w:val="22"/>
        </w:rPr>
        <w:t>13</w:t>
      </w:r>
      <w:r w:rsidRPr="31B016A3">
        <w:rPr>
          <w:b/>
          <w:bCs/>
          <w:i w:val="0"/>
          <w:iCs w:val="0"/>
          <w:color w:val="auto"/>
          <w:sz w:val="22"/>
          <w:szCs w:val="22"/>
        </w:rPr>
        <w:fldChar w:fldCharType="end"/>
      </w:r>
      <w:bookmarkEnd w:id="27"/>
      <w:bookmarkEnd w:id="28"/>
      <w:r w:rsidRPr="31B016A3">
        <w:rPr>
          <w:b/>
          <w:bCs/>
          <w:i w:val="0"/>
          <w:iCs w:val="0"/>
          <w:color w:val="auto"/>
          <w:sz w:val="22"/>
          <w:szCs w:val="22"/>
        </w:rPr>
        <w:t>: How first became aware of the Register</w:t>
      </w:r>
    </w:p>
    <w:p w14:paraId="3DC7AAD6" w14:textId="050BA5E2" w:rsidR="00F52068" w:rsidRPr="00D41835" w:rsidRDefault="00C43EA2" w:rsidP="001A562C">
      <w:pPr>
        <w:spacing w:before="0"/>
      </w:pPr>
      <w:r w:rsidRPr="00A74D97">
        <w:rPr>
          <w:noProof/>
        </w:rPr>
        <w:drawing>
          <wp:inline distT="0" distB="0" distL="0" distR="0" wp14:anchorId="54F35052" wp14:editId="2EFE9994">
            <wp:extent cx="5395336" cy="5112000"/>
            <wp:effectExtent l="0" t="0" r="0" b="0"/>
            <wp:docPr id="7032858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5336" cy="5112000"/>
                    </a:xfrm>
                    <a:prstGeom prst="rect">
                      <a:avLst/>
                    </a:prstGeom>
                    <a:noFill/>
                    <a:ln>
                      <a:noFill/>
                    </a:ln>
                  </pic:spPr>
                </pic:pic>
              </a:graphicData>
            </a:graphic>
          </wp:inline>
        </w:drawing>
      </w:r>
    </w:p>
    <w:p w14:paraId="759CD00D" w14:textId="5C442837" w:rsidR="00133235" w:rsidRPr="00D41835" w:rsidRDefault="00F52068" w:rsidP="00FF7861">
      <w:pPr>
        <w:spacing w:before="120"/>
        <w:rPr>
          <w:sz w:val="18"/>
          <w:szCs w:val="18"/>
        </w:rPr>
      </w:pPr>
      <w:r w:rsidRPr="00D41835">
        <w:rPr>
          <w:sz w:val="18"/>
          <w:szCs w:val="18"/>
        </w:rPr>
        <w:t>Q13. How did you first become aware of the Register?</w:t>
      </w:r>
    </w:p>
    <w:p w14:paraId="2E21CEB8" w14:textId="34C0A81A" w:rsidR="00504BB5" w:rsidRPr="00D41835" w:rsidRDefault="00504BB5" w:rsidP="00FF7861">
      <w:pPr>
        <w:spacing w:before="120"/>
        <w:rPr>
          <w:sz w:val="18"/>
          <w:szCs w:val="18"/>
        </w:rPr>
      </w:pPr>
      <w:r w:rsidRPr="00D41835">
        <w:rPr>
          <w:sz w:val="18"/>
          <w:szCs w:val="18"/>
        </w:rPr>
        <w:t>Base: All respondents (n=380)</w:t>
      </w:r>
    </w:p>
    <w:p w14:paraId="491BADF0" w14:textId="2FB8B777" w:rsidR="00166930" w:rsidRPr="00D41835" w:rsidRDefault="00166930">
      <w:pPr>
        <w:jc w:val="left"/>
        <w:rPr>
          <w:sz w:val="18"/>
          <w:szCs w:val="18"/>
        </w:rPr>
      </w:pPr>
      <w:r w:rsidRPr="00D41835">
        <w:rPr>
          <w:sz w:val="18"/>
          <w:szCs w:val="1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426230" w:rsidRPr="00D41835" w14:paraId="2274BE0B" w14:textId="77777777" w:rsidTr="31B016A3">
        <w:tc>
          <w:tcPr>
            <w:tcW w:w="2830" w:type="dxa"/>
          </w:tcPr>
          <w:p w14:paraId="3B973A26" w14:textId="1D6C974A" w:rsidR="00AD3BD3" w:rsidRPr="00D41835" w:rsidRDefault="00E026B1">
            <w:pPr>
              <w:pStyle w:val="Quote"/>
            </w:pPr>
            <w:r w:rsidRPr="00D41835">
              <w:t xml:space="preserve">“I googled a question like ‘is there a way to suspend yourself on all platforms?’ and I think the only link I found was the early phases of BetStop and I proceeded straight away… then when it launched, I was signed up"—Current registrant </w:t>
            </w:r>
          </w:p>
          <w:p w14:paraId="6E948235" w14:textId="76BB647B" w:rsidR="00507161" w:rsidRPr="00D41835" w:rsidRDefault="00507161">
            <w:pPr>
              <w:pStyle w:val="Quote"/>
            </w:pPr>
            <w:r w:rsidRPr="00D41835">
              <w:t xml:space="preserve"> </w:t>
            </w:r>
          </w:p>
        </w:tc>
        <w:tc>
          <w:tcPr>
            <w:tcW w:w="6186" w:type="dxa"/>
          </w:tcPr>
          <w:p w14:paraId="44F59CEF" w14:textId="0DD75EA9" w:rsidR="00426230" w:rsidRPr="00D41835" w:rsidRDefault="37291F58" w:rsidP="00426230">
            <w:r>
              <w:t>Around half (54%)</w:t>
            </w:r>
            <w:r w:rsidR="7374B3B2">
              <w:t xml:space="preserve"> of registrants signed up for the</w:t>
            </w:r>
            <w:r w:rsidR="008E52E1">
              <w:t xml:space="preserve"> Register </w:t>
            </w:r>
            <w:r w:rsidR="7374B3B2">
              <w:t xml:space="preserve">shortly </w:t>
            </w:r>
            <w:r w:rsidR="141E3936">
              <w:t xml:space="preserve">after becoming aware of it (see </w:t>
            </w:r>
            <w:r w:rsidR="00AE39B4" w:rsidRPr="00727FBB">
              <w:fldChar w:fldCharType="begin"/>
            </w:r>
            <w:r w:rsidR="00AE39B4" w:rsidRPr="00727FBB">
              <w:instrText xml:space="preserve"> REF _Ref202279476 \h  \* MERGEFORMAT </w:instrText>
            </w:r>
            <w:r w:rsidR="00AE39B4" w:rsidRPr="00727FBB">
              <w:fldChar w:fldCharType="separate"/>
            </w:r>
            <w:r w:rsidR="007F6495" w:rsidRPr="007F6495">
              <w:t xml:space="preserve">Figure </w:t>
            </w:r>
            <w:r w:rsidR="007F6495" w:rsidRPr="007F6495">
              <w:rPr>
                <w:noProof/>
              </w:rPr>
              <w:t>14</w:t>
            </w:r>
            <w:r w:rsidR="00AE39B4" w:rsidRPr="00727FBB">
              <w:fldChar w:fldCharType="end"/>
            </w:r>
            <w:r w:rsidR="141E3936">
              <w:t>)</w:t>
            </w:r>
            <w:r>
              <w:t>, either right away (38%) or within one week (16%).</w:t>
            </w:r>
            <w:r w:rsidR="1D99F775">
              <w:t xml:space="preserve"> Lower proportions of those betting online / on the phone at least once or twice a week signed up right away (32%) compared to those who bet less often (5</w:t>
            </w:r>
            <w:r w:rsidR="00166930">
              <w:t>2</w:t>
            </w:r>
            <w:r w:rsidR="1D99F775">
              <w:t>%) or not at all (5</w:t>
            </w:r>
            <w:r w:rsidR="00166930">
              <w:t>8</w:t>
            </w:r>
            <w:r w:rsidR="1D99F775">
              <w:t>%).</w:t>
            </w:r>
          </w:p>
          <w:p w14:paraId="338EA29D" w14:textId="77777777" w:rsidR="009D5D29" w:rsidRPr="00D41835" w:rsidRDefault="009D5D29" w:rsidP="00426230"/>
          <w:p w14:paraId="40CA0D80" w14:textId="0E0AC8A9" w:rsidR="0024307E" w:rsidRPr="00D41835" w:rsidRDefault="0024307E" w:rsidP="009D5D29"/>
        </w:tc>
      </w:tr>
    </w:tbl>
    <w:p w14:paraId="2DFD8DD1" w14:textId="77777777" w:rsidR="00F52068" w:rsidRPr="00D41835" w:rsidRDefault="00F52068" w:rsidP="00166930">
      <w:pPr>
        <w:spacing w:before="0"/>
      </w:pPr>
    </w:p>
    <w:p w14:paraId="73365A32" w14:textId="7AE26E72" w:rsidR="00F52068" w:rsidRPr="00D41835" w:rsidRDefault="00F52068" w:rsidP="31B016A3">
      <w:pPr>
        <w:pStyle w:val="Caption"/>
        <w:spacing w:after="0"/>
        <w:jc w:val="center"/>
        <w:rPr>
          <w:b/>
          <w:bCs/>
          <w:i w:val="0"/>
          <w:iCs w:val="0"/>
          <w:color w:val="auto"/>
          <w:sz w:val="22"/>
          <w:szCs w:val="22"/>
        </w:rPr>
      </w:pPr>
      <w:bookmarkStart w:id="29" w:name="_Ref202279476"/>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7F6495">
        <w:rPr>
          <w:b/>
          <w:bCs/>
          <w:i w:val="0"/>
          <w:iCs w:val="0"/>
          <w:noProof/>
          <w:color w:val="auto"/>
          <w:sz w:val="22"/>
          <w:szCs w:val="22"/>
        </w:rPr>
        <w:t>14</w:t>
      </w:r>
      <w:r w:rsidRPr="31B016A3">
        <w:rPr>
          <w:b/>
          <w:bCs/>
          <w:i w:val="0"/>
          <w:iCs w:val="0"/>
          <w:color w:val="auto"/>
          <w:sz w:val="22"/>
          <w:szCs w:val="22"/>
        </w:rPr>
        <w:fldChar w:fldCharType="end"/>
      </w:r>
      <w:bookmarkEnd w:id="29"/>
      <w:r w:rsidRPr="31B016A3">
        <w:rPr>
          <w:b/>
          <w:bCs/>
          <w:i w:val="0"/>
          <w:iCs w:val="0"/>
          <w:color w:val="auto"/>
          <w:sz w:val="22"/>
          <w:szCs w:val="22"/>
        </w:rPr>
        <w:t>: Length of time before signing up to the Register</w:t>
      </w:r>
    </w:p>
    <w:p w14:paraId="072F371D" w14:textId="48FE8F85" w:rsidR="00F52068" w:rsidRPr="00D41835" w:rsidRDefault="001A562C" w:rsidP="001A562C">
      <w:pPr>
        <w:spacing w:before="120"/>
        <w:jc w:val="center"/>
      </w:pPr>
      <w:r w:rsidRPr="00A74D97">
        <w:rPr>
          <w:noProof/>
        </w:rPr>
        <w:drawing>
          <wp:inline distT="0" distB="0" distL="0" distR="0" wp14:anchorId="7E7B5D85" wp14:editId="149852AF">
            <wp:extent cx="4581525" cy="2561982"/>
            <wp:effectExtent l="0" t="0" r="0" b="0"/>
            <wp:docPr id="16223653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89221" cy="2566286"/>
                    </a:xfrm>
                    <a:prstGeom prst="rect">
                      <a:avLst/>
                    </a:prstGeom>
                    <a:noFill/>
                    <a:ln>
                      <a:noFill/>
                    </a:ln>
                  </pic:spPr>
                </pic:pic>
              </a:graphicData>
            </a:graphic>
          </wp:inline>
        </w:drawing>
      </w:r>
    </w:p>
    <w:p w14:paraId="39620C42" w14:textId="7D3A7682" w:rsidR="00F52068" w:rsidRPr="00D41835" w:rsidRDefault="00F52068" w:rsidP="00F52068">
      <w:pPr>
        <w:spacing w:before="120"/>
        <w:rPr>
          <w:sz w:val="18"/>
          <w:szCs w:val="18"/>
        </w:rPr>
      </w:pPr>
      <w:r w:rsidRPr="00D41835">
        <w:rPr>
          <w:sz w:val="18"/>
          <w:szCs w:val="18"/>
        </w:rPr>
        <w:t>Q14. Once you became aware of the Register, how long was it until you signed up?</w:t>
      </w:r>
      <w:r w:rsidR="00504BB5" w:rsidRPr="00D41835">
        <w:rPr>
          <w:sz w:val="18"/>
          <w:szCs w:val="18"/>
        </w:rPr>
        <w:t xml:space="preserve"> [Single response]</w:t>
      </w:r>
    </w:p>
    <w:p w14:paraId="2C190177" w14:textId="6F96161A" w:rsidR="00504BB5" w:rsidRPr="00D41835" w:rsidRDefault="00504BB5" w:rsidP="00F52068">
      <w:pPr>
        <w:spacing w:before="120"/>
        <w:rPr>
          <w:sz w:val="18"/>
          <w:szCs w:val="18"/>
        </w:rPr>
      </w:pPr>
      <w:r w:rsidRPr="00D41835">
        <w:rPr>
          <w:sz w:val="18"/>
          <w:szCs w:val="18"/>
        </w:rPr>
        <w:t>Base: All respondents (n=378)</w:t>
      </w:r>
    </w:p>
    <w:p w14:paraId="2BBCC0ED" w14:textId="782A88A8" w:rsidR="00395EE1" w:rsidRPr="00D41835" w:rsidRDefault="00395EE1" w:rsidP="00166930">
      <w:pPr>
        <w:spacing w:befor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395EE1" w:rsidRPr="00D41835" w14:paraId="030C2628" w14:textId="77777777" w:rsidTr="72C4CDDE">
        <w:tc>
          <w:tcPr>
            <w:tcW w:w="2830" w:type="dxa"/>
          </w:tcPr>
          <w:p w14:paraId="7F7B6C26" w14:textId="77777777" w:rsidR="00395EE1" w:rsidRPr="00D41835" w:rsidRDefault="00395EE1">
            <w:pPr>
              <w:pStyle w:val="Quote"/>
            </w:pPr>
          </w:p>
          <w:p w14:paraId="3CF0ECA9" w14:textId="77777777" w:rsidR="00395EE1" w:rsidRPr="00D41835" w:rsidRDefault="00395EE1">
            <w:pPr>
              <w:pStyle w:val="Quote"/>
            </w:pPr>
          </w:p>
          <w:p w14:paraId="01B3D6CE" w14:textId="77777777" w:rsidR="00395EE1" w:rsidRPr="00D41835" w:rsidRDefault="00395EE1">
            <w:pPr>
              <w:pStyle w:val="Quote"/>
            </w:pPr>
          </w:p>
          <w:p w14:paraId="6B445448" w14:textId="77777777" w:rsidR="00395EE1" w:rsidRPr="00D41835" w:rsidRDefault="00395EE1">
            <w:pPr>
              <w:pStyle w:val="Quote"/>
            </w:pPr>
          </w:p>
          <w:p w14:paraId="376237E2" w14:textId="77777777" w:rsidR="00395EE1" w:rsidRPr="00D41835" w:rsidRDefault="00395EE1">
            <w:pPr>
              <w:pStyle w:val="Quote"/>
            </w:pPr>
          </w:p>
          <w:p w14:paraId="4E06AEE5" w14:textId="77777777" w:rsidR="00395EE1" w:rsidRPr="00D41835" w:rsidRDefault="00395EE1">
            <w:pPr>
              <w:pStyle w:val="Quote"/>
            </w:pPr>
            <w:r w:rsidRPr="00D41835">
              <w:t>“I thought about signing up [to the Register] for a few weeks before I did it… I told myself I could manage my gambling, but obviously when you have a problem that isn’t the case. I signed up after losing a fair bit of money, it made me depressed and I wanted to make a change”—Previous registrant</w:t>
            </w:r>
          </w:p>
          <w:p w14:paraId="71706034" w14:textId="54E48306" w:rsidR="00395EE1" w:rsidRPr="00D41835" w:rsidRDefault="00395EE1">
            <w:pPr>
              <w:pStyle w:val="Quote"/>
            </w:pPr>
            <w:r w:rsidRPr="00D41835">
              <w:t>“I had known about [the Register] for about six months before I signed up to it. I just let it sit at the back of my mind. When I did sign up it was a ‘there and then’ decision after I had lost a lot of money. I was fed up, I was</w:t>
            </w:r>
            <w:r w:rsidR="00166930" w:rsidRPr="00D41835">
              <w:t xml:space="preserve"> so</w:t>
            </w:r>
            <w:r w:rsidRPr="00D41835">
              <w:t xml:space="preserve"> angry at myself</w:t>
            </w:r>
            <w:r w:rsidR="00166930" w:rsidRPr="00D41835">
              <w:t xml:space="preserve"> </w:t>
            </w:r>
            <w:r w:rsidRPr="00D41835">
              <w:t>I decided to sign up straight away”—Current registrant</w:t>
            </w:r>
          </w:p>
          <w:p w14:paraId="7F27A2FF" w14:textId="77777777" w:rsidR="00395EE1" w:rsidRPr="00D41835" w:rsidRDefault="00395EE1">
            <w:pPr>
              <w:pStyle w:val="Quote"/>
            </w:pPr>
            <w:r w:rsidRPr="00D41835">
              <w:t xml:space="preserve">“You have a very small moment when you’re open to doing as much as you can. Those moments are so rare when they come by”—Current registrant </w:t>
            </w:r>
          </w:p>
        </w:tc>
        <w:tc>
          <w:tcPr>
            <w:tcW w:w="6186" w:type="dxa"/>
          </w:tcPr>
          <w:p w14:paraId="7E7DC6EE" w14:textId="2A0B0423" w:rsidR="00395EE1" w:rsidRPr="00D41835" w:rsidRDefault="00395EE1">
            <w:r>
              <w:t>The qualitative research found that variation in the time period between hearing about the Register and signing up may be due to the stage and situation participants were in with their gambling when the first became aware of the service</w:t>
            </w:r>
            <w:r w:rsidR="352FE836">
              <w:t>. Some</w:t>
            </w:r>
            <w:r>
              <w:t xml:space="preserve"> participants </w:t>
            </w:r>
            <w:r w:rsidR="05576ED5">
              <w:t xml:space="preserve">reported </w:t>
            </w:r>
            <w:r>
              <w:t>t</w:t>
            </w:r>
            <w:r w:rsidR="00166930">
              <w:t>h</w:t>
            </w:r>
            <w:r>
              <w:t xml:space="preserve">at they did not sign up immediately </w:t>
            </w:r>
            <w:r w:rsidR="22242151">
              <w:t xml:space="preserve">because they </w:t>
            </w:r>
            <w:r w:rsidR="79122206">
              <w:t xml:space="preserve">didn’t hear about it </w:t>
            </w:r>
            <w:r>
              <w:t xml:space="preserve">at the “right time”. </w:t>
            </w:r>
          </w:p>
          <w:p w14:paraId="3A458389" w14:textId="77777777" w:rsidR="00395EE1" w:rsidRPr="00D41835" w:rsidRDefault="00395EE1"/>
          <w:p w14:paraId="17D3E7FA" w14:textId="51F1366D" w:rsidR="00395EE1" w:rsidRPr="00D41835" w:rsidRDefault="00395EE1">
            <w:r>
              <w:t xml:space="preserve">More specifically, the qualitative research found that an important motivator and precursor to registering was a </w:t>
            </w:r>
            <w:r w:rsidRPr="72C4CDDE">
              <w:rPr>
                <w:b/>
                <w:bCs/>
              </w:rPr>
              <w:t xml:space="preserve">desire to take action in relation to </w:t>
            </w:r>
            <w:r w:rsidR="00B42A0F" w:rsidRPr="72C4CDDE">
              <w:rPr>
                <w:b/>
                <w:bCs/>
              </w:rPr>
              <w:t>gambling and</w:t>
            </w:r>
            <w:r w:rsidRPr="72C4CDDE">
              <w:rPr>
                <w:b/>
                <w:bCs/>
              </w:rPr>
              <w:t xml:space="preserve"> feeling “ready” to do so</w:t>
            </w:r>
            <w:r w:rsidR="4A160B5F" w:rsidRPr="72C4CDDE">
              <w:rPr>
                <w:b/>
                <w:bCs/>
              </w:rPr>
              <w:t xml:space="preserve">. </w:t>
            </w:r>
            <w:r w:rsidR="4DEE710B">
              <w:t>T</w:t>
            </w:r>
            <w:r>
              <w:t>his comprised</w:t>
            </w:r>
            <w:r w:rsidR="60470797">
              <w:t xml:space="preserve"> of</w:t>
            </w:r>
            <w:r>
              <w:t xml:space="preserve">: </w:t>
            </w:r>
          </w:p>
          <w:p w14:paraId="3777270E" w14:textId="02A1E8F2" w:rsidR="00395EE1" w:rsidRPr="00D41835" w:rsidRDefault="00395EE1">
            <w:pPr>
              <w:pStyle w:val="BulletMultiLevelList"/>
              <w:spacing w:before="0"/>
              <w:ind w:left="318" w:hanging="283"/>
            </w:pPr>
            <w:r w:rsidRPr="72C4CDDE">
              <w:rPr>
                <w:b/>
                <w:bCs/>
              </w:rPr>
              <w:t>Acceptance and self-awareness of gambling as a “problem” for them personally</w:t>
            </w:r>
            <w:r>
              <w:t xml:space="preserve"> – </w:t>
            </w:r>
            <w:r w:rsidR="6521F81B">
              <w:t>M</w:t>
            </w:r>
            <w:r>
              <w:t xml:space="preserve">any </w:t>
            </w:r>
            <w:r w:rsidR="751E0569">
              <w:t xml:space="preserve">participants </w:t>
            </w:r>
            <w:r>
              <w:t>stated that there had been periods in their life where they had been “in denial” about their gambling, and were unlikely to seek or use support services; and</w:t>
            </w:r>
          </w:p>
          <w:p w14:paraId="712217A1" w14:textId="77777777" w:rsidR="00395EE1" w:rsidRPr="00D41835" w:rsidRDefault="00395EE1">
            <w:pPr>
              <w:pStyle w:val="BulletMultiLevelList"/>
              <w:ind w:left="318" w:hanging="284"/>
            </w:pPr>
            <w:r w:rsidRPr="00D41835">
              <w:rPr>
                <w:b/>
                <w:bCs/>
              </w:rPr>
              <w:t>A desire / perceived need for a change to gambling behaviours due to:</w:t>
            </w:r>
          </w:p>
          <w:p w14:paraId="43F169A2" w14:textId="77777777" w:rsidR="00395EE1" w:rsidRPr="00D41835" w:rsidRDefault="00395EE1">
            <w:pPr>
              <w:pStyle w:val="BulletMultiLevelList"/>
              <w:numPr>
                <w:ilvl w:val="1"/>
                <w:numId w:val="11"/>
              </w:numPr>
            </w:pPr>
            <w:r w:rsidRPr="00D41835">
              <w:rPr>
                <w:b/>
                <w:bCs/>
              </w:rPr>
              <w:t>Long-term negative impacts from gambling</w:t>
            </w:r>
            <w:r w:rsidRPr="00D41835">
              <w:t xml:space="preserve"> – e.g. on their relationships, financial situation, mental health and wellbeing;</w:t>
            </w:r>
          </w:p>
          <w:p w14:paraId="1F6E464B" w14:textId="77777777" w:rsidR="00395EE1" w:rsidRPr="00D41835" w:rsidRDefault="00395EE1">
            <w:pPr>
              <w:pStyle w:val="BulletMultiLevelList"/>
              <w:numPr>
                <w:ilvl w:val="1"/>
                <w:numId w:val="11"/>
              </w:numPr>
            </w:pPr>
            <w:r w:rsidRPr="00D41835">
              <w:rPr>
                <w:b/>
                <w:bCs/>
              </w:rPr>
              <w:t>A significant gambling event</w:t>
            </w:r>
            <w:r w:rsidRPr="00D41835">
              <w:t xml:space="preserve"> – e.g. a large-scale financial loss; and / or</w:t>
            </w:r>
          </w:p>
          <w:p w14:paraId="648B67F0" w14:textId="77777777" w:rsidR="00395EE1" w:rsidRPr="00D41835" w:rsidRDefault="00395EE1">
            <w:pPr>
              <w:pStyle w:val="BulletMultiLevelList"/>
              <w:numPr>
                <w:ilvl w:val="1"/>
                <w:numId w:val="11"/>
              </w:numPr>
            </w:pPr>
            <w:r w:rsidRPr="00D41835">
              <w:rPr>
                <w:b/>
                <w:bCs/>
              </w:rPr>
              <w:t>Encouragement / “pressure” from others</w:t>
            </w:r>
            <w:r w:rsidRPr="00D41835">
              <w:t xml:space="preserve"> – e.g. spouses / family.</w:t>
            </w:r>
          </w:p>
          <w:p w14:paraId="531F40F9" w14:textId="77777777" w:rsidR="00395EE1" w:rsidRPr="00D41835" w:rsidRDefault="00395EE1"/>
          <w:p w14:paraId="3EF12883" w14:textId="59491F2B" w:rsidR="00395EE1" w:rsidRDefault="00395EE1">
            <w:r>
              <w:t>However, the qualitative research also found that participants’ desire and readiness to seek support fluctuated over time</w:t>
            </w:r>
            <w:r w:rsidR="007E02B0">
              <w:t>. M</w:t>
            </w:r>
            <w:r>
              <w:t xml:space="preserve">any reported that they had signed up to the Register during a </w:t>
            </w:r>
            <w:r w:rsidRPr="0059718C">
              <w:t>“window of opportunity”</w:t>
            </w:r>
            <w:r>
              <w:t xml:space="preserve"> when they felt ready to take a proactive/ “big” step in managing their gambling. For many participants, these wi</w:t>
            </w:r>
            <w:r w:rsidR="002E643B">
              <w:t>n</w:t>
            </w:r>
            <w:r>
              <w:t>dows of opportunity were found to be brief and / or infrequent. These participants reported that if they became aware of the Register at a time when they did not desire to seek support for their gambling, they may take weeks or months to be ready to sign up.</w:t>
            </w:r>
          </w:p>
          <w:p w14:paraId="710C61AD" w14:textId="0B451214" w:rsidR="00DC5AAA" w:rsidRPr="00D41835" w:rsidRDefault="00DC5AAA"/>
        </w:tc>
      </w:tr>
      <w:tr w:rsidR="00395EE1" w:rsidRPr="00D41835" w14:paraId="02DE8A57" w14:textId="77777777" w:rsidTr="72C4CD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PrEx>
        <w:tc>
          <w:tcPr>
            <w:tcW w:w="9016" w:type="dxa"/>
            <w:gridSpan w:val="2"/>
            <w:tcBorders>
              <w:top w:val="nil"/>
              <w:left w:val="nil"/>
              <w:bottom w:val="nil"/>
              <w:right w:val="nil"/>
            </w:tcBorders>
            <w:shd w:val="clear" w:color="auto" w:fill="DBE5F1" w:themeFill="accent1" w:themeFillTint="33"/>
          </w:tcPr>
          <w:p w14:paraId="04208D33" w14:textId="5AAD8D74" w:rsidR="00395EE1" w:rsidRPr="00D41835" w:rsidRDefault="00395EE1">
            <w:pPr>
              <w:spacing w:before="120"/>
              <w:ind w:left="794"/>
              <w:rPr>
                <w:b/>
                <w:bCs/>
                <w:color w:val="002060"/>
              </w:rPr>
            </w:pPr>
            <w:r w:rsidRPr="00A74D97">
              <w:rPr>
                <w:b/>
                <w:noProof/>
                <w:color w:val="002060"/>
              </w:rPr>
              <w:drawing>
                <wp:anchor distT="0" distB="0" distL="114300" distR="114300" simplePos="0" relativeHeight="251658256" behindDoc="0" locked="0" layoutInCell="1" allowOverlap="1" wp14:anchorId="2E6DDE8F" wp14:editId="47FFDB35">
                  <wp:simplePos x="0" y="0"/>
                  <wp:positionH relativeFrom="column">
                    <wp:posOffset>1905</wp:posOffset>
                  </wp:positionH>
                  <wp:positionV relativeFrom="paragraph">
                    <wp:posOffset>2540</wp:posOffset>
                  </wp:positionV>
                  <wp:extent cx="334010" cy="334010"/>
                  <wp:effectExtent l="0" t="0" r="8890" b="8890"/>
                  <wp:wrapNone/>
                  <wp:docPr id="1556420699" name="Graphic 1">
                    <a:extLst xmlns:a="http://schemas.openxmlformats.org/drawingml/2006/main">
                      <a:ext uri="{FF2B5EF4-FFF2-40B4-BE49-F238E27FC236}">
                        <a16:creationId xmlns:a16="http://schemas.microsoft.com/office/drawing/2014/main" id="{2B3DA07C-E61D-3861-1566-D664ED43BF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
                            <a:extLst>
                              <a:ext uri="{FF2B5EF4-FFF2-40B4-BE49-F238E27FC236}">
                                <a16:creationId xmlns:a16="http://schemas.microsoft.com/office/drawing/2014/main" id="{2B3DA07C-E61D-3861-1566-D664ED43BF99}"/>
                              </a:ext>
                            </a:extLst>
                          </pic:cNvPr>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0"/>
                            <a:ext cx="334010" cy="334010"/>
                          </a:xfrm>
                          <a:prstGeom prst="rect">
                            <a:avLst/>
                          </a:prstGeom>
                        </pic:spPr>
                      </pic:pic>
                    </a:graphicData>
                  </a:graphic>
                  <wp14:sizeRelH relativeFrom="margin">
                    <wp14:pctWidth>0</wp14:pctWidth>
                  </wp14:sizeRelH>
                  <wp14:sizeRelV relativeFrom="margin">
                    <wp14:pctHeight>0</wp14:pctHeight>
                  </wp14:sizeRelV>
                </wp:anchor>
              </w:drawing>
            </w:r>
            <w:r w:rsidRPr="00D41835">
              <w:rPr>
                <w:b/>
                <w:bCs/>
                <w:color w:val="002060"/>
              </w:rPr>
              <w:t>Case study</w:t>
            </w:r>
            <w:r w:rsidR="001F4F11" w:rsidRPr="00D41835">
              <w:rPr>
                <w:b/>
                <w:bCs/>
                <w:color w:val="002060"/>
              </w:rPr>
              <w:t xml:space="preserve"> from</w:t>
            </w:r>
            <w:r w:rsidR="00067F51" w:rsidRPr="00D41835">
              <w:rPr>
                <w:b/>
                <w:bCs/>
                <w:color w:val="002060"/>
              </w:rPr>
              <w:t xml:space="preserve"> the</w:t>
            </w:r>
            <w:r w:rsidR="001F4F11" w:rsidRPr="00D41835">
              <w:rPr>
                <w:b/>
                <w:bCs/>
                <w:color w:val="002060"/>
              </w:rPr>
              <w:t xml:space="preserve"> preliminary qualitative research</w:t>
            </w:r>
          </w:p>
          <w:p w14:paraId="6FD587A3" w14:textId="4537483B" w:rsidR="00395EE1" w:rsidRPr="00D41835" w:rsidRDefault="00395EE1">
            <w:pPr>
              <w:spacing w:before="120"/>
            </w:pPr>
            <w:r w:rsidRPr="00D41835">
              <w:t>Jake</w:t>
            </w:r>
            <w:r w:rsidR="00067F51" w:rsidRPr="00D41835">
              <w:t>*</w:t>
            </w:r>
            <w:r w:rsidRPr="00D41835">
              <w:t xml:space="preserve"> first heard about the Register when his </w:t>
            </w:r>
            <w:r w:rsidR="00287350">
              <w:t>m</w:t>
            </w:r>
            <w:r w:rsidRPr="00D41835">
              <w:t xml:space="preserve">um mentioned it in conversation. A month after he first heard about the Register, Jake realised that he needed to take action about his gambling behaviours. </w:t>
            </w:r>
          </w:p>
          <w:p w14:paraId="6DC16C31" w14:textId="77777777" w:rsidR="00395EE1" w:rsidRPr="00D41835" w:rsidRDefault="00395EE1">
            <w:pPr>
              <w:pStyle w:val="Quote"/>
              <w:spacing w:after="120"/>
              <w:rPr>
                <w:color w:val="002060"/>
              </w:rPr>
            </w:pPr>
            <w:r w:rsidRPr="00D41835">
              <w:rPr>
                <w:color w:val="002060"/>
              </w:rPr>
              <w:t>“It had become an addiction. I was less engaged with the outside world and more focussed on the phone”</w:t>
            </w:r>
          </w:p>
          <w:p w14:paraId="14311231" w14:textId="77777777" w:rsidR="00395EE1" w:rsidRPr="00D41835" w:rsidRDefault="00395EE1">
            <w:pPr>
              <w:spacing w:before="120"/>
            </w:pPr>
            <w:r w:rsidRPr="00D41835">
              <w:t>This realisation prompted Jake to reach out to some support services and sign up to the Register. While he didn’t sign up right away, he says hearing about it “stuck with him” and meant he could sign up when he was ready.</w:t>
            </w:r>
          </w:p>
          <w:p w14:paraId="30608BC3" w14:textId="0405D21C" w:rsidR="00195CBE" w:rsidRPr="00D41835" w:rsidRDefault="00195CBE">
            <w:pPr>
              <w:spacing w:before="120"/>
              <w:rPr>
                <w:i/>
                <w:iCs/>
              </w:rPr>
            </w:pPr>
            <w:r w:rsidRPr="00287350">
              <w:rPr>
                <w:i/>
                <w:color w:val="808080" w:themeColor="background1" w:themeShade="80"/>
                <w:sz w:val="20"/>
                <w:szCs w:val="20"/>
              </w:rPr>
              <w:t xml:space="preserve">* Pseudonyms used </w:t>
            </w:r>
          </w:p>
        </w:tc>
      </w:tr>
    </w:tbl>
    <w:p w14:paraId="225C6B8A" w14:textId="03DB9D37" w:rsidR="00F52068" w:rsidRPr="00D41835" w:rsidRDefault="00F52068" w:rsidP="00F52068">
      <w:pPr>
        <w:pStyle w:val="Heading2"/>
      </w:pPr>
      <w:bookmarkStart w:id="30" w:name="_Toc209707246"/>
      <w:r w:rsidRPr="00D41835">
        <w:t>Usage of the Register</w:t>
      </w:r>
      <w:bookmarkEnd w:id="30"/>
    </w:p>
    <w:p w14:paraId="4E965178" w14:textId="3D785193" w:rsidR="00F52068" w:rsidRPr="00D41835" w:rsidRDefault="00F52068" w:rsidP="00166930">
      <w:pPr>
        <w:pStyle w:val="Heading3"/>
        <w:spacing w:before="120"/>
      </w:pPr>
      <w:r w:rsidRPr="00D41835">
        <w:t>Reasons for signing 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AE39B4" w:rsidRPr="00D41835" w14:paraId="58E33377" w14:textId="77777777" w:rsidTr="31B016A3">
        <w:tc>
          <w:tcPr>
            <w:tcW w:w="2830" w:type="dxa"/>
          </w:tcPr>
          <w:p w14:paraId="62347E29" w14:textId="77777777" w:rsidR="00AE39B4" w:rsidRPr="00D41835" w:rsidRDefault="00AE39B4" w:rsidP="009227A8">
            <w:pPr>
              <w:pStyle w:val="Quote"/>
            </w:pPr>
          </w:p>
          <w:p w14:paraId="22957FBC" w14:textId="77777777" w:rsidR="00917EB7" w:rsidRPr="00D41835" w:rsidRDefault="00917EB7" w:rsidP="009227A8">
            <w:pPr>
              <w:pStyle w:val="Quote"/>
            </w:pPr>
          </w:p>
          <w:p w14:paraId="56181FDC" w14:textId="77777777" w:rsidR="00917EB7" w:rsidRPr="00D41835" w:rsidRDefault="00917EB7" w:rsidP="009227A8">
            <w:pPr>
              <w:pStyle w:val="Quote"/>
              <w:rPr>
                <w:sz w:val="24"/>
                <w:szCs w:val="24"/>
              </w:rPr>
            </w:pPr>
          </w:p>
          <w:p w14:paraId="77D9285E" w14:textId="77777777" w:rsidR="00610E9B" w:rsidRPr="0059718C" w:rsidRDefault="00610E9B" w:rsidP="00917EB7">
            <w:pPr>
              <w:pStyle w:val="Quote"/>
              <w:rPr>
                <w:sz w:val="8"/>
                <w:szCs w:val="8"/>
              </w:rPr>
            </w:pPr>
          </w:p>
          <w:p w14:paraId="768B2F35" w14:textId="55715510" w:rsidR="00917EB7" w:rsidRPr="00D41835" w:rsidRDefault="00917EB7" w:rsidP="00917EB7">
            <w:pPr>
              <w:pStyle w:val="Quote"/>
            </w:pPr>
            <w:r w:rsidRPr="00D41835">
              <w:t>“I became aware I couldn’t stick to my boundaries, that’s when I knew my gambling was an issue. I signed up [to the Register] because I didn’t want gambling available to me anymore”—Current registrant</w:t>
            </w:r>
          </w:p>
          <w:p w14:paraId="40B5C619" w14:textId="77777777" w:rsidR="00917EB7" w:rsidRPr="00D41835" w:rsidRDefault="00917EB7" w:rsidP="00917EB7">
            <w:pPr>
              <w:pStyle w:val="Quote"/>
              <w:rPr>
                <w:sz w:val="12"/>
                <w:szCs w:val="12"/>
              </w:rPr>
            </w:pPr>
          </w:p>
          <w:p w14:paraId="5B138AB9" w14:textId="77777777" w:rsidR="00632921" w:rsidRDefault="00632921" w:rsidP="009227A8">
            <w:pPr>
              <w:pStyle w:val="Quote"/>
            </w:pPr>
          </w:p>
          <w:p w14:paraId="0E1E037F" w14:textId="77777777" w:rsidR="00632921" w:rsidRDefault="00632921" w:rsidP="009227A8">
            <w:pPr>
              <w:pStyle w:val="Quote"/>
            </w:pPr>
          </w:p>
          <w:p w14:paraId="2E261CE0" w14:textId="77777777" w:rsidR="00632921" w:rsidRPr="0059718C" w:rsidRDefault="00632921" w:rsidP="009227A8">
            <w:pPr>
              <w:pStyle w:val="Quote"/>
              <w:rPr>
                <w:sz w:val="8"/>
                <w:szCs w:val="8"/>
              </w:rPr>
            </w:pPr>
          </w:p>
          <w:p w14:paraId="7BDF1AD5" w14:textId="77777777" w:rsidR="00632921" w:rsidRDefault="00632921" w:rsidP="009227A8">
            <w:pPr>
              <w:pStyle w:val="Quote"/>
            </w:pPr>
          </w:p>
          <w:p w14:paraId="071B788C" w14:textId="0647644A" w:rsidR="00917EB7" w:rsidRPr="00D41835" w:rsidRDefault="00917EB7" w:rsidP="009227A8">
            <w:pPr>
              <w:pStyle w:val="Quote"/>
            </w:pPr>
            <w:r w:rsidRPr="00D41835">
              <w:t>“I signed up to [the Register] to get approval for a house loan. I didn’t want the banks to see a gambling history on my accounts</w:t>
            </w:r>
            <w:r w:rsidR="002D45B7" w:rsidRPr="00D41835">
              <w:t>,</w:t>
            </w:r>
            <w:r w:rsidRPr="00D41835">
              <w:t xml:space="preserve"> and I was able to save a lot more money. The</w:t>
            </w:r>
            <w:r w:rsidR="008E52E1" w:rsidRPr="00D41835">
              <w:t xml:space="preserve"> Register </w:t>
            </w:r>
            <w:r w:rsidRPr="00D41835">
              <w:t>helped me build my house at the end of the day”</w:t>
            </w:r>
            <w:r w:rsidR="00E026B1" w:rsidRPr="00D41835">
              <w:t>—Previous registrant</w:t>
            </w:r>
          </w:p>
        </w:tc>
        <w:tc>
          <w:tcPr>
            <w:tcW w:w="6186" w:type="dxa"/>
          </w:tcPr>
          <w:p w14:paraId="428FB11C" w14:textId="7697EA87" w:rsidR="00AE39B4" w:rsidRPr="00D41835" w:rsidRDefault="37291F58">
            <w:r>
              <w:t xml:space="preserve">As shown in </w:t>
            </w:r>
            <w:r w:rsidR="00AE39B4" w:rsidRPr="00727FBB">
              <w:fldChar w:fldCharType="begin"/>
            </w:r>
            <w:r w:rsidR="00AE39B4" w:rsidRPr="00727FBB">
              <w:instrText xml:space="preserve"> REF _Ref202279809 \h  \* MERGEFORMAT </w:instrText>
            </w:r>
            <w:r w:rsidR="00AE39B4" w:rsidRPr="00727FBB">
              <w:fldChar w:fldCharType="separate"/>
            </w:r>
            <w:r w:rsidR="007F6495" w:rsidRPr="007F6495">
              <w:t xml:space="preserve">Figure </w:t>
            </w:r>
            <w:r w:rsidR="007F6495" w:rsidRPr="007F6495">
              <w:rPr>
                <w:noProof/>
              </w:rPr>
              <w:t>15</w:t>
            </w:r>
            <w:r w:rsidR="00AE39B4" w:rsidRPr="00727FBB">
              <w:fldChar w:fldCharType="end"/>
            </w:r>
            <w:r w:rsidR="00166930">
              <w:t xml:space="preserve"> overleaf</w:t>
            </w:r>
            <w:r>
              <w:t>, by far the main reason registrants had signed up to the</w:t>
            </w:r>
            <w:r w:rsidR="008E52E1">
              <w:t xml:space="preserve"> Register </w:t>
            </w:r>
            <w:r>
              <w:t>was to reduce negative impact from gambling (74%).</w:t>
            </w:r>
          </w:p>
          <w:p w14:paraId="5D329488" w14:textId="77777777" w:rsidR="00AE39B4" w:rsidRPr="00D41835" w:rsidRDefault="00AE39B4"/>
          <w:p w14:paraId="03A7C631" w14:textId="77777777" w:rsidR="00AE39B4" w:rsidRPr="00D41835" w:rsidRDefault="00AE39B4">
            <w:r w:rsidRPr="00D41835">
              <w:t>Other commonly mentioned reasons included:</w:t>
            </w:r>
          </w:p>
          <w:p w14:paraId="324949C8" w14:textId="77777777" w:rsidR="00AE39B4" w:rsidRPr="00D41835" w:rsidRDefault="00AE39B4" w:rsidP="00AE39B4">
            <w:pPr>
              <w:pStyle w:val="ListBullet"/>
            </w:pPr>
            <w:r w:rsidRPr="00D41835">
              <w:t>Wanting to stop gambling completely (48%);</w:t>
            </w:r>
          </w:p>
          <w:p w14:paraId="27D2F034" w14:textId="77777777" w:rsidR="00AE39B4" w:rsidRPr="00D41835" w:rsidRDefault="00AE39B4" w:rsidP="00AE39B4">
            <w:pPr>
              <w:pStyle w:val="ListBullet"/>
            </w:pPr>
            <w:r w:rsidRPr="00D41835">
              <w:t>Wanting to save money (47%);</w:t>
            </w:r>
          </w:p>
          <w:p w14:paraId="27894B2C" w14:textId="77777777" w:rsidR="00AE39B4" w:rsidRPr="00D41835" w:rsidRDefault="00AE39B4" w:rsidP="00AE39B4">
            <w:pPr>
              <w:pStyle w:val="ListBullet"/>
            </w:pPr>
            <w:r w:rsidRPr="00D41835">
              <w:t>Wanting to reduce how much they were gambling (45%);</w:t>
            </w:r>
          </w:p>
          <w:p w14:paraId="27EB3F16" w14:textId="77777777" w:rsidR="00AE39B4" w:rsidRPr="00D41835" w:rsidRDefault="00AE39B4" w:rsidP="00AE39B4">
            <w:pPr>
              <w:pStyle w:val="ListBullet"/>
            </w:pPr>
            <w:r w:rsidRPr="00D41835">
              <w:t>It was a single process to exclude themselves from all betting providers (40%); and</w:t>
            </w:r>
          </w:p>
          <w:p w14:paraId="369E5A95" w14:textId="77777777" w:rsidR="00AE39B4" w:rsidRPr="00D41835" w:rsidRDefault="00AE39B4" w:rsidP="00AE39B4">
            <w:pPr>
              <w:pStyle w:val="ListBullet"/>
            </w:pPr>
            <w:r w:rsidRPr="00D41835">
              <w:t>They thought it would be more effective than other support options (31%).</w:t>
            </w:r>
          </w:p>
          <w:p w14:paraId="6EE654A5" w14:textId="77777777" w:rsidR="00C53CBB" w:rsidRPr="00D41835" w:rsidRDefault="00C53CBB" w:rsidP="00C53CBB"/>
          <w:p w14:paraId="302AFEED" w14:textId="77777777" w:rsidR="00632921" w:rsidRPr="00D41835" w:rsidRDefault="00632921" w:rsidP="00632921">
            <w:r w:rsidRPr="0059718C">
              <w:rPr>
                <w:i/>
                <w:iCs/>
                <w:color w:val="215868" w:themeColor="accent5" w:themeShade="80"/>
              </w:rPr>
              <w:t>“Too many bookmakers are popping up every day. It's hard to keep track, and you have to sign up to each one just to self-exclude, which is very dangerous. This register really helped.”</w:t>
            </w:r>
            <w:r w:rsidRPr="0059718C">
              <w:rPr>
                <w:i/>
                <w:color w:val="215868" w:themeColor="accent5" w:themeShade="80"/>
              </w:rPr>
              <w:t xml:space="preserve"> </w:t>
            </w:r>
            <w:r w:rsidRPr="0059718C">
              <w:rPr>
                <w:i/>
                <w:iCs/>
                <w:color w:val="215868" w:themeColor="accent5" w:themeShade="80"/>
              </w:rPr>
              <w:t>– Survey respondent</w:t>
            </w:r>
          </w:p>
          <w:p w14:paraId="7C8288E2" w14:textId="77777777" w:rsidR="00632921" w:rsidRPr="0059718C" w:rsidRDefault="00632921" w:rsidP="00632921">
            <w:pPr>
              <w:rPr>
                <w:sz w:val="12"/>
                <w:szCs w:val="12"/>
              </w:rPr>
            </w:pPr>
          </w:p>
          <w:p w14:paraId="47982402" w14:textId="653D9773" w:rsidR="00C53CBB" w:rsidRPr="00D41835" w:rsidRDefault="0087393B" w:rsidP="00AA2DBB">
            <w:r w:rsidRPr="00D41835">
              <w:t>As an example of financial motivators to signing up to the Register</w:t>
            </w:r>
            <w:r w:rsidR="00C53CBB" w:rsidRPr="00D41835">
              <w:t xml:space="preserve">, </w:t>
            </w:r>
            <w:r w:rsidRPr="00D41835">
              <w:t xml:space="preserve">a couple of </w:t>
            </w:r>
            <w:r w:rsidR="00C53CBB" w:rsidRPr="00D41835">
              <w:t xml:space="preserve">participants from the qualitative research reported that they had signed up when </w:t>
            </w:r>
            <w:r w:rsidRPr="00D41835">
              <w:t xml:space="preserve">looking to </w:t>
            </w:r>
            <w:r w:rsidR="00C53CBB" w:rsidRPr="00D41835">
              <w:t>purcha</w:t>
            </w:r>
            <w:r w:rsidRPr="00D41835">
              <w:t xml:space="preserve">se </w:t>
            </w:r>
            <w:r w:rsidR="00C53CBB" w:rsidRPr="00D41835">
              <w:t>a home</w:t>
            </w:r>
            <w:r w:rsidR="00BE063E">
              <w:t>. This was</w:t>
            </w:r>
            <w:r w:rsidR="00C53CBB" w:rsidRPr="00D41835">
              <w:t xml:space="preserve"> both</w:t>
            </w:r>
            <w:r w:rsidR="00157C6A" w:rsidRPr="00D41835">
              <w:t xml:space="preserve"> as a financial tool</w:t>
            </w:r>
            <w:r w:rsidR="00C53CBB" w:rsidRPr="00D41835">
              <w:t xml:space="preserve"> to save money as well as to avoid having online </w:t>
            </w:r>
            <w:r w:rsidR="00157C6A" w:rsidRPr="00D41835">
              <w:t>gambling</w:t>
            </w:r>
            <w:r w:rsidR="00C53CBB" w:rsidRPr="00D41835">
              <w:t xml:space="preserve"> transactions </w:t>
            </w:r>
            <w:r w:rsidR="003E723E" w:rsidRPr="00D41835">
              <w:t>in their recent transaction history when applying for a mortgage.</w:t>
            </w:r>
          </w:p>
          <w:p w14:paraId="47845F20" w14:textId="77777777" w:rsidR="00166930" w:rsidRPr="0059718C" w:rsidRDefault="00166930" w:rsidP="00AA2DBB">
            <w:pPr>
              <w:rPr>
                <w:sz w:val="12"/>
                <w:szCs w:val="12"/>
              </w:rPr>
            </w:pPr>
          </w:p>
          <w:p w14:paraId="43EC3CBF" w14:textId="0993CCD1" w:rsidR="00166930" w:rsidRPr="00D41835" w:rsidRDefault="00166930" w:rsidP="00AA2DBB">
            <w:r w:rsidRPr="00D41835">
              <w:t>Those who were betting online / on the phone at least once or twice a week before signing up to the Register were more likely to report reasons related to stopping gambling and reducing harm from gambling. In contrast, those who did not bet online / on the phone at all were more likely to rep</w:t>
            </w:r>
            <w:r w:rsidR="00E95BB0" w:rsidRPr="00D41835">
              <w:t>ort that they did not want to receive marketing materials (44%, compared to 8% of those who bet at least once or twice a week) and other reasons (43%, compared to 2%) such as wanting to prevent other people from opening accounts using their details and wanting to support the program.</w:t>
            </w:r>
          </w:p>
        </w:tc>
      </w:tr>
    </w:tbl>
    <w:p w14:paraId="77C0353E" w14:textId="77777777" w:rsidR="00F52068" w:rsidRPr="0059718C" w:rsidRDefault="00F52068" w:rsidP="00E95BB0">
      <w:pPr>
        <w:spacing w:before="0"/>
        <w:rPr>
          <w:sz w:val="12"/>
          <w:szCs w:val="12"/>
        </w:rPr>
      </w:pPr>
    </w:p>
    <w:p w14:paraId="23C784C2" w14:textId="387098D7" w:rsidR="00F52068" w:rsidRPr="00D41835" w:rsidRDefault="00F52068" w:rsidP="31B016A3">
      <w:pPr>
        <w:pStyle w:val="Caption"/>
        <w:spacing w:after="0"/>
        <w:jc w:val="center"/>
        <w:rPr>
          <w:b/>
          <w:bCs/>
          <w:i w:val="0"/>
          <w:iCs w:val="0"/>
          <w:color w:val="auto"/>
          <w:sz w:val="22"/>
          <w:szCs w:val="22"/>
        </w:rPr>
      </w:pPr>
      <w:bookmarkStart w:id="31" w:name="_Ref202279809"/>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7F6495">
        <w:rPr>
          <w:b/>
          <w:bCs/>
          <w:i w:val="0"/>
          <w:iCs w:val="0"/>
          <w:noProof/>
          <w:color w:val="auto"/>
          <w:sz w:val="22"/>
          <w:szCs w:val="22"/>
        </w:rPr>
        <w:t>15</w:t>
      </w:r>
      <w:r w:rsidRPr="31B016A3">
        <w:rPr>
          <w:b/>
          <w:bCs/>
          <w:i w:val="0"/>
          <w:iCs w:val="0"/>
          <w:color w:val="auto"/>
          <w:sz w:val="22"/>
          <w:szCs w:val="22"/>
        </w:rPr>
        <w:fldChar w:fldCharType="end"/>
      </w:r>
      <w:bookmarkEnd w:id="31"/>
      <w:r w:rsidRPr="31B016A3">
        <w:rPr>
          <w:b/>
          <w:bCs/>
          <w:i w:val="0"/>
          <w:iCs w:val="0"/>
          <w:color w:val="auto"/>
          <w:sz w:val="22"/>
          <w:szCs w:val="22"/>
        </w:rPr>
        <w:t>: Main reasons for signing up to the Register</w:t>
      </w:r>
    </w:p>
    <w:p w14:paraId="383CDC6C" w14:textId="7F700CF9" w:rsidR="00F52068" w:rsidRPr="00D41835" w:rsidRDefault="00C43EA2" w:rsidP="00F52068">
      <w:pPr>
        <w:spacing w:before="120"/>
      </w:pPr>
      <w:r w:rsidRPr="00A74D97">
        <w:rPr>
          <w:noProof/>
        </w:rPr>
        <w:drawing>
          <wp:inline distT="0" distB="0" distL="0" distR="0" wp14:anchorId="21B6F469" wp14:editId="53B2D382">
            <wp:extent cx="5731510" cy="4757420"/>
            <wp:effectExtent l="0" t="0" r="2540" b="5080"/>
            <wp:docPr id="19172800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4757420"/>
                    </a:xfrm>
                    <a:prstGeom prst="rect">
                      <a:avLst/>
                    </a:prstGeom>
                    <a:noFill/>
                    <a:ln>
                      <a:noFill/>
                    </a:ln>
                  </pic:spPr>
                </pic:pic>
              </a:graphicData>
            </a:graphic>
          </wp:inline>
        </w:drawing>
      </w:r>
    </w:p>
    <w:p w14:paraId="11E0DBD3" w14:textId="103DFCA7" w:rsidR="00F52068" w:rsidRPr="00D41835" w:rsidRDefault="00F52068" w:rsidP="00F52068">
      <w:pPr>
        <w:spacing w:before="120"/>
        <w:rPr>
          <w:sz w:val="18"/>
          <w:szCs w:val="18"/>
        </w:rPr>
      </w:pPr>
      <w:r w:rsidRPr="00D41835">
        <w:rPr>
          <w:sz w:val="18"/>
          <w:szCs w:val="18"/>
        </w:rPr>
        <w:t>Q15. What are the main reasons you signed up for the Register?</w:t>
      </w:r>
      <w:r w:rsidR="00504BB5" w:rsidRPr="00D41835">
        <w:rPr>
          <w:sz w:val="18"/>
          <w:szCs w:val="18"/>
        </w:rPr>
        <w:t xml:space="preserve"> [Multiple response]</w:t>
      </w:r>
    </w:p>
    <w:p w14:paraId="4C62718D" w14:textId="06E80706" w:rsidR="00A813D9" w:rsidRPr="00D41835" w:rsidRDefault="00504BB5" w:rsidP="0059718C">
      <w:pPr>
        <w:spacing w:before="120"/>
        <w:rPr>
          <w:b/>
          <w:color w:val="172983"/>
          <w:sz w:val="28"/>
          <w:szCs w:val="28"/>
        </w:rPr>
      </w:pPr>
      <w:r w:rsidRPr="00D41835">
        <w:rPr>
          <w:sz w:val="18"/>
          <w:szCs w:val="18"/>
        </w:rPr>
        <w:t>Base: All respondents (n=379)</w:t>
      </w:r>
      <w:r w:rsidR="00A813D9" w:rsidRPr="00D41835">
        <w:br w:type="page"/>
      </w:r>
    </w:p>
    <w:p w14:paraId="5B9C2603" w14:textId="58E7B6F3" w:rsidR="00756E22" w:rsidRPr="00D41835" w:rsidRDefault="00756E22" w:rsidP="00756E22">
      <w:pPr>
        <w:pStyle w:val="Heading3"/>
      </w:pPr>
      <w:r w:rsidRPr="00D41835">
        <w:t>Barriers and challenges to signing 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AE39B4" w:rsidRPr="00D41835" w14:paraId="668FE6AC" w14:textId="77777777" w:rsidTr="74F12444">
        <w:tc>
          <w:tcPr>
            <w:tcW w:w="2830" w:type="dxa"/>
          </w:tcPr>
          <w:p w14:paraId="5ED25E1D" w14:textId="77777777" w:rsidR="00610E9B" w:rsidRDefault="00610E9B">
            <w:pPr>
              <w:pStyle w:val="Quote"/>
              <w:rPr>
                <w:highlight w:val="green"/>
              </w:rPr>
            </w:pPr>
          </w:p>
          <w:p w14:paraId="12A77B40" w14:textId="77777777" w:rsidR="00610E9B" w:rsidRDefault="00610E9B">
            <w:pPr>
              <w:pStyle w:val="Quote"/>
              <w:rPr>
                <w:highlight w:val="green"/>
              </w:rPr>
            </w:pPr>
          </w:p>
          <w:p w14:paraId="37C777CA" w14:textId="0E622868" w:rsidR="00062F51" w:rsidRPr="00632921" w:rsidRDefault="00062F51">
            <w:pPr>
              <w:pStyle w:val="Quote"/>
            </w:pPr>
            <w:r w:rsidRPr="00062F51">
              <w:t>“It’s seen as blokey and it’s a way to fit in, to gamble with the mates and have a drink. It can kill the mood to tell people you can’t place a bet with them anymore”—Current registrant</w:t>
            </w:r>
          </w:p>
          <w:p w14:paraId="715AD23B" w14:textId="59DE0CE0" w:rsidR="00917EB7" w:rsidRPr="00D41835" w:rsidRDefault="335C2AD9" w:rsidP="009227A8">
            <w:pPr>
              <w:pStyle w:val="Quote"/>
            </w:pPr>
            <w:r>
              <w:t>“My biggest barrier signing up to [the Register] was that I didn’t want to stop gambling… I still don’t want to stop. I wanted to have the option open to me”—Current registrant</w:t>
            </w:r>
          </w:p>
        </w:tc>
        <w:tc>
          <w:tcPr>
            <w:tcW w:w="6186" w:type="dxa"/>
          </w:tcPr>
          <w:p w14:paraId="788EF1E7" w14:textId="77777777" w:rsidR="00A813D9" w:rsidRPr="00287350" w:rsidRDefault="00A813D9" w:rsidP="00AE39B4"/>
          <w:p w14:paraId="1A65E110" w14:textId="06251B7A" w:rsidR="00AE39B4" w:rsidRPr="00287350" w:rsidRDefault="00AE39B4" w:rsidP="00AE39B4">
            <w:r>
              <w:t>The majority (</w:t>
            </w:r>
            <w:r w:rsidR="007425F9">
              <w:t>60</w:t>
            </w:r>
            <w:r>
              <w:t xml:space="preserve">%) of </w:t>
            </w:r>
            <w:r w:rsidR="00E8116A">
              <w:t xml:space="preserve">registrants </w:t>
            </w:r>
            <w:r>
              <w:t>reported facing at least one barrier or challenge when signing up for the</w:t>
            </w:r>
            <w:r w:rsidR="008E52E1">
              <w:t xml:space="preserve"> Register </w:t>
            </w:r>
            <w:r>
              <w:t xml:space="preserve">(see </w:t>
            </w:r>
            <w:r>
              <w:br/>
            </w:r>
            <w:r w:rsidR="5B1FD7ED">
              <w:t>Figure 1</w:t>
            </w:r>
            <w:r w:rsidR="007F6495">
              <w:t>6</w:t>
            </w:r>
            <w:r>
              <w:t>), most commonly:</w:t>
            </w:r>
          </w:p>
          <w:p w14:paraId="5177D58A" w14:textId="77777777" w:rsidR="00AE39B4" w:rsidRPr="00287350" w:rsidRDefault="00AE39B4" w:rsidP="00AE39B4">
            <w:pPr>
              <w:pStyle w:val="BulletMultiLevelList"/>
            </w:pPr>
            <w:r w:rsidRPr="00287350">
              <w:t>Still wanting to gamble with others to be social (20%);</w:t>
            </w:r>
          </w:p>
          <w:p w14:paraId="7D47E7D8" w14:textId="77777777" w:rsidR="00AE39B4" w:rsidRPr="00287350" w:rsidRDefault="00AE39B4" w:rsidP="00AE39B4">
            <w:pPr>
              <w:pStyle w:val="BulletMultiLevelList"/>
            </w:pPr>
            <w:r w:rsidRPr="00287350">
              <w:t>Not wanting to stop gambling completely (17%); and</w:t>
            </w:r>
          </w:p>
          <w:p w14:paraId="5984FDD4" w14:textId="410C0B50" w:rsidR="00AF4C29" w:rsidRPr="00D41835" w:rsidRDefault="00AE39B4" w:rsidP="00CA585A">
            <w:pPr>
              <w:pStyle w:val="BulletMultiLevelList"/>
            </w:pPr>
            <w:r w:rsidRPr="00287350">
              <w:t xml:space="preserve">Being unsure whether they wanted to be excluded from all licensed online / </w:t>
            </w:r>
            <w:r w:rsidR="00062F51">
              <w:t>phone</w:t>
            </w:r>
            <w:r w:rsidRPr="00287350">
              <w:t xml:space="preserve"> betting providers (15%).</w:t>
            </w:r>
          </w:p>
          <w:p w14:paraId="200168AA" w14:textId="77777777" w:rsidR="00E95BB0" w:rsidRPr="00D41835" w:rsidRDefault="00E95BB0" w:rsidP="00E95BB0"/>
          <w:p w14:paraId="3138AE9F" w14:textId="11142D74" w:rsidR="00E95BB0" w:rsidRPr="00D41835" w:rsidRDefault="00E95BB0" w:rsidP="00E95BB0">
            <w:r>
              <w:t>Those who participated in online / telephone gambling more often were more likely to report experiencing at least one barrier (63% of those who bet at least once or twice a week and 62% of those who bet less often, compared to 36% of those who did not bet at all).</w:t>
            </w:r>
          </w:p>
        </w:tc>
      </w:tr>
    </w:tbl>
    <w:p w14:paraId="106B2C51" w14:textId="77777777" w:rsidR="00756E22" w:rsidRPr="00D41835" w:rsidRDefault="00756E22" w:rsidP="00DE1390">
      <w:pPr>
        <w:spacing w:before="0"/>
      </w:pPr>
    </w:p>
    <w:p w14:paraId="7A8FD020" w14:textId="49D88932" w:rsidR="00756E22" w:rsidRPr="00D41835" w:rsidRDefault="00756E22" w:rsidP="31B016A3">
      <w:pPr>
        <w:pStyle w:val="Caption"/>
        <w:spacing w:after="0"/>
        <w:jc w:val="center"/>
        <w:rPr>
          <w:b/>
          <w:bCs/>
          <w:i w:val="0"/>
          <w:iCs w:val="0"/>
          <w:color w:val="auto"/>
          <w:sz w:val="22"/>
          <w:szCs w:val="22"/>
        </w:rPr>
      </w:pPr>
      <w:bookmarkStart w:id="32" w:name="_Ref202280073"/>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7F6495">
        <w:rPr>
          <w:b/>
          <w:bCs/>
          <w:i w:val="0"/>
          <w:iCs w:val="0"/>
          <w:noProof/>
          <w:color w:val="auto"/>
          <w:sz w:val="22"/>
          <w:szCs w:val="22"/>
        </w:rPr>
        <w:t>16</w:t>
      </w:r>
      <w:r w:rsidRPr="31B016A3">
        <w:rPr>
          <w:b/>
          <w:bCs/>
          <w:i w:val="0"/>
          <w:iCs w:val="0"/>
          <w:color w:val="auto"/>
          <w:sz w:val="22"/>
          <w:szCs w:val="22"/>
        </w:rPr>
        <w:fldChar w:fldCharType="end"/>
      </w:r>
      <w:bookmarkEnd w:id="32"/>
      <w:r w:rsidRPr="31B016A3">
        <w:rPr>
          <w:b/>
          <w:bCs/>
          <w:i w:val="0"/>
          <w:iCs w:val="0"/>
          <w:color w:val="auto"/>
          <w:sz w:val="22"/>
          <w:szCs w:val="22"/>
        </w:rPr>
        <w:t>: Barriers and challenges to signing up for the</w:t>
      </w:r>
      <w:r w:rsidR="008E52E1" w:rsidRPr="31B016A3">
        <w:rPr>
          <w:b/>
          <w:bCs/>
          <w:i w:val="0"/>
          <w:iCs w:val="0"/>
          <w:color w:val="auto"/>
          <w:sz w:val="22"/>
          <w:szCs w:val="22"/>
        </w:rPr>
        <w:t xml:space="preserve"> Register </w:t>
      </w:r>
      <w:r w:rsidR="000745D0" w:rsidRPr="31B016A3">
        <w:rPr>
          <w:b/>
          <w:bCs/>
          <w:i w:val="0"/>
          <w:iCs w:val="0"/>
          <w:color w:val="auto"/>
          <w:sz w:val="22"/>
          <w:szCs w:val="22"/>
        </w:rPr>
        <w:t>(Top 10)</w:t>
      </w:r>
    </w:p>
    <w:p w14:paraId="7A305E5F" w14:textId="5C851622" w:rsidR="00756E22" w:rsidRPr="00D41835" w:rsidRDefault="00C43EA2" w:rsidP="000745D0">
      <w:pPr>
        <w:spacing w:before="120"/>
        <w:jc w:val="center"/>
      </w:pPr>
      <w:r w:rsidRPr="00A74D97">
        <w:rPr>
          <w:noProof/>
        </w:rPr>
        <w:drawing>
          <wp:inline distT="0" distB="0" distL="0" distR="0" wp14:anchorId="55C8B255" wp14:editId="2D3F24C6">
            <wp:extent cx="5172075" cy="3469061"/>
            <wp:effectExtent l="0" t="0" r="0" b="0"/>
            <wp:docPr id="14534525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77736" cy="3472858"/>
                    </a:xfrm>
                    <a:prstGeom prst="rect">
                      <a:avLst/>
                    </a:prstGeom>
                    <a:noFill/>
                    <a:ln>
                      <a:noFill/>
                    </a:ln>
                  </pic:spPr>
                </pic:pic>
              </a:graphicData>
            </a:graphic>
          </wp:inline>
        </w:drawing>
      </w:r>
    </w:p>
    <w:p w14:paraId="2CA1615E" w14:textId="64D23D0A" w:rsidR="00756E22" w:rsidRPr="00D41835" w:rsidRDefault="00756E22" w:rsidP="00756E22">
      <w:pPr>
        <w:spacing w:before="120"/>
        <w:rPr>
          <w:sz w:val="18"/>
          <w:szCs w:val="18"/>
        </w:rPr>
      </w:pPr>
      <w:r w:rsidRPr="00D41835">
        <w:rPr>
          <w:sz w:val="18"/>
          <w:szCs w:val="18"/>
        </w:rPr>
        <w:t>Q20. Did any of the following barriers or challenges apply to you when signing up for the Register?</w:t>
      </w:r>
      <w:r w:rsidR="00504BB5" w:rsidRPr="00D41835">
        <w:rPr>
          <w:sz w:val="18"/>
          <w:szCs w:val="18"/>
        </w:rPr>
        <w:t xml:space="preserve"> [Multiple response]</w:t>
      </w:r>
    </w:p>
    <w:p w14:paraId="0AE8711E" w14:textId="2A4D7142" w:rsidR="00504BB5" w:rsidRPr="00D41835" w:rsidRDefault="00504BB5" w:rsidP="00756E22">
      <w:pPr>
        <w:spacing w:before="120"/>
        <w:rPr>
          <w:sz w:val="18"/>
          <w:szCs w:val="18"/>
        </w:rPr>
      </w:pPr>
      <w:r w:rsidRPr="00D41835">
        <w:rPr>
          <w:sz w:val="18"/>
          <w:szCs w:val="18"/>
        </w:rPr>
        <w:t>Base: All respondents (n=371)</w:t>
      </w:r>
    </w:p>
    <w:p w14:paraId="6CA2D098" w14:textId="77777777" w:rsidR="00CA585A" w:rsidRPr="00D41835" w:rsidRDefault="00CA585A" w:rsidP="00DA19BF">
      <w:pPr>
        <w:spacing w:before="0"/>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CA585A" w:rsidRPr="00D41835" w14:paraId="6E702420" w14:textId="77777777" w:rsidTr="31B016A3">
        <w:tc>
          <w:tcPr>
            <w:tcW w:w="2830" w:type="dxa"/>
          </w:tcPr>
          <w:p w14:paraId="3E7BFA2B" w14:textId="77777777" w:rsidR="00CA585A" w:rsidRPr="00D41835" w:rsidRDefault="00CA585A">
            <w:pPr>
              <w:pStyle w:val="Quote"/>
            </w:pPr>
          </w:p>
          <w:p w14:paraId="69FE371E" w14:textId="77777777" w:rsidR="00917EB7" w:rsidRPr="00D41835" w:rsidRDefault="00917EB7">
            <w:pPr>
              <w:pStyle w:val="Quote"/>
            </w:pPr>
          </w:p>
          <w:p w14:paraId="7544199D" w14:textId="77777777" w:rsidR="00917EB7" w:rsidRPr="00D41835" w:rsidRDefault="00917EB7">
            <w:pPr>
              <w:pStyle w:val="Quote"/>
            </w:pPr>
          </w:p>
          <w:p w14:paraId="5F217238" w14:textId="77777777" w:rsidR="00917EB7" w:rsidRPr="00D41835" w:rsidRDefault="00917EB7">
            <w:pPr>
              <w:pStyle w:val="Quote"/>
            </w:pPr>
          </w:p>
          <w:p w14:paraId="0BD5E8F2" w14:textId="77777777" w:rsidR="00917EB7" w:rsidRPr="00D41835" w:rsidRDefault="00917EB7">
            <w:pPr>
              <w:pStyle w:val="Quote"/>
            </w:pPr>
          </w:p>
          <w:p w14:paraId="77C1B4BA" w14:textId="77777777" w:rsidR="00917EB7" w:rsidRPr="00D41835" w:rsidRDefault="00917EB7">
            <w:pPr>
              <w:pStyle w:val="Quote"/>
              <w:rPr>
                <w:sz w:val="28"/>
                <w:szCs w:val="28"/>
              </w:rPr>
            </w:pPr>
          </w:p>
          <w:p w14:paraId="53F8C47B" w14:textId="2F311462" w:rsidR="00917EB7" w:rsidRPr="00D41835" w:rsidRDefault="00917EB7">
            <w:pPr>
              <w:pStyle w:val="Quote"/>
            </w:pPr>
            <w:r w:rsidRPr="00D41835">
              <w:t>“At the end of the day we all make our own decisions… you have to let people decide when it is time to sign up. However, I haven’t seen an ad for [the Register] in a long time, would people even know it is there? Maybe they can increase the awareness so people know it is available”</w:t>
            </w:r>
            <w:r w:rsidR="00B8465B" w:rsidRPr="00D41835">
              <w:t>—Current registrant</w:t>
            </w:r>
          </w:p>
        </w:tc>
        <w:tc>
          <w:tcPr>
            <w:tcW w:w="6186" w:type="dxa"/>
          </w:tcPr>
          <w:p w14:paraId="3F68C49A" w14:textId="77777777" w:rsidR="00E026B1" w:rsidRPr="00D41835" w:rsidRDefault="00E026B1" w:rsidP="00E026B1">
            <w:r w:rsidRPr="00D41835">
              <w:t>Overall, the qualitative research found that participants went through two key stages when signing up to the Register, and could face barriers at either stage:</w:t>
            </w:r>
          </w:p>
          <w:p w14:paraId="314B2EE6" w14:textId="0E7805E4" w:rsidR="00E026B1" w:rsidRPr="00D41835" w:rsidRDefault="00E026B1" w:rsidP="00E026B1">
            <w:pPr>
              <w:pStyle w:val="BulletMultiLevelList"/>
            </w:pPr>
            <w:r w:rsidRPr="00D41835">
              <w:rPr>
                <w:b/>
                <w:bCs/>
              </w:rPr>
              <w:t>Deciding to sign up to the</w:t>
            </w:r>
            <w:r w:rsidR="008E52E1" w:rsidRPr="00D41835">
              <w:rPr>
                <w:b/>
                <w:bCs/>
              </w:rPr>
              <w:t xml:space="preserve"> Register </w:t>
            </w:r>
            <w:r w:rsidRPr="00D41835">
              <w:t>– which was largely seen to be outside of the ACMA’s control; and</w:t>
            </w:r>
          </w:p>
          <w:p w14:paraId="2C52F710" w14:textId="77777777" w:rsidR="00E026B1" w:rsidRPr="00D41835" w:rsidRDefault="00E026B1" w:rsidP="00E026B1">
            <w:pPr>
              <w:pStyle w:val="BulletMultiLevelList"/>
            </w:pPr>
            <w:r w:rsidRPr="00D41835">
              <w:rPr>
                <w:b/>
                <w:bCs/>
              </w:rPr>
              <w:t xml:space="preserve">Completing the registration process </w:t>
            </w:r>
            <w:r w:rsidRPr="00D41835">
              <w:t>– with the ease and accessibility of the registration process seen to be within the ACMA’s control.</w:t>
            </w:r>
          </w:p>
          <w:p w14:paraId="7897F5C7" w14:textId="1CE2B4B3" w:rsidR="00D017A9" w:rsidRDefault="29AEB60E" w:rsidP="00E026B1">
            <w:pPr>
              <w:spacing w:before="120"/>
            </w:pPr>
            <w:r>
              <w:t>The qualitative research found that</w:t>
            </w:r>
            <w:r w:rsidR="657D8D07">
              <w:t>,</w:t>
            </w:r>
            <w:r>
              <w:t xml:space="preserve"> for most participants</w:t>
            </w:r>
            <w:r w:rsidR="657D8D07">
              <w:t>,</w:t>
            </w:r>
            <w:r>
              <w:t xml:space="preserve"> barriers to </w:t>
            </w:r>
            <w:r w:rsidR="657D8D07">
              <w:t>using</w:t>
            </w:r>
            <w:r>
              <w:t xml:space="preserve"> the</w:t>
            </w:r>
            <w:r w:rsidR="008E52E1">
              <w:t xml:space="preserve"> Register </w:t>
            </w:r>
            <w:r>
              <w:t>primarily occurred during the first stage (i.e. deciding to sign up to the Register). Participants who experienced attitudinal barriers to using the</w:t>
            </w:r>
            <w:r w:rsidR="008E52E1">
              <w:t xml:space="preserve"> Register</w:t>
            </w:r>
            <w:r w:rsidR="657D8D07">
              <w:t xml:space="preserve"> (i.e. those barriers highlighted in </w:t>
            </w:r>
            <w:r w:rsidR="00E026B1" w:rsidRPr="00727FBB">
              <w:fldChar w:fldCharType="begin"/>
            </w:r>
            <w:r w:rsidR="00E026B1" w:rsidRPr="00727FBB">
              <w:instrText xml:space="preserve"> REF _Ref202280073 \h  \* MERGEFORMAT </w:instrText>
            </w:r>
            <w:r w:rsidR="00E026B1" w:rsidRPr="00727FBB">
              <w:fldChar w:fldCharType="separate"/>
            </w:r>
            <w:r w:rsidR="00206A61" w:rsidRPr="00206A61">
              <w:t xml:space="preserve">Figure </w:t>
            </w:r>
            <w:r w:rsidR="00206A61" w:rsidRPr="00206A61">
              <w:rPr>
                <w:noProof/>
              </w:rPr>
              <w:t>16</w:t>
            </w:r>
            <w:r w:rsidR="00E026B1" w:rsidRPr="00727FBB">
              <w:fldChar w:fldCharType="end"/>
            </w:r>
            <w:r w:rsidR="657D8D07">
              <w:t xml:space="preserve"> above)</w:t>
            </w:r>
            <w:r w:rsidR="008E52E1">
              <w:t xml:space="preserve"> </w:t>
            </w:r>
            <w:r>
              <w:t xml:space="preserve">reported that these were to do with their personal readiness </w:t>
            </w:r>
            <w:r w:rsidR="657D8D07">
              <w:t xml:space="preserve">and desire </w:t>
            </w:r>
            <w:r>
              <w:t xml:space="preserve">to take action in relation to their gambling. </w:t>
            </w:r>
          </w:p>
          <w:p w14:paraId="099684C5" w14:textId="6A0262DF" w:rsidR="00B4520C" w:rsidRPr="00287350" w:rsidRDefault="00E026B1" w:rsidP="00E026B1">
            <w:pPr>
              <w:spacing w:before="120"/>
            </w:pPr>
            <w:r w:rsidRPr="00D41835">
              <w:t>While these attitudinal barriers were largely felt to be outside of the ACMA’s control</w:t>
            </w:r>
            <w:r w:rsidRPr="00287350">
              <w:t>, some participants suggested that communications about the</w:t>
            </w:r>
            <w:r w:rsidR="008E52E1" w:rsidRPr="00287350">
              <w:t xml:space="preserve"> Register </w:t>
            </w:r>
            <w:r w:rsidRPr="00287350">
              <w:t>were important</w:t>
            </w:r>
            <w:r w:rsidR="00651A15">
              <w:t>. Particularly</w:t>
            </w:r>
            <w:r w:rsidRPr="00287350">
              <w:t xml:space="preserve"> to ensure that individuals were aware of the service and how to sign up once they were able to overcome a</w:t>
            </w:r>
            <w:r w:rsidRPr="00D41835">
              <w:rPr>
                <w:bCs/>
              </w:rPr>
              <w:t>ny attitudinal barriers they faced in deciding to sign up.</w:t>
            </w:r>
          </w:p>
        </w:tc>
      </w:tr>
    </w:tbl>
    <w:p w14:paraId="5F85D046" w14:textId="6518B238" w:rsidR="00F52068" w:rsidRPr="00D41835" w:rsidRDefault="00756E22" w:rsidP="00F52068">
      <w:pPr>
        <w:pStyle w:val="Heading3"/>
      </w:pPr>
      <w:r>
        <w:t>Length of self-exclusion period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E8098B" w:rsidRPr="00D41835" w14:paraId="49EBB6E9" w14:textId="77777777" w:rsidTr="31B016A3">
        <w:tc>
          <w:tcPr>
            <w:tcW w:w="2830" w:type="dxa"/>
          </w:tcPr>
          <w:p w14:paraId="6CE8AF69" w14:textId="56D482AB" w:rsidR="00E8098B" w:rsidRPr="00D41835" w:rsidRDefault="00E8098B" w:rsidP="009227A8">
            <w:pPr>
              <w:pStyle w:val="Quote"/>
            </w:pPr>
          </w:p>
        </w:tc>
        <w:tc>
          <w:tcPr>
            <w:tcW w:w="6186" w:type="dxa"/>
          </w:tcPr>
          <w:p w14:paraId="79DC3934" w14:textId="77777777" w:rsidR="00DA19BF" w:rsidRPr="00287350" w:rsidRDefault="00DA19BF"/>
          <w:p w14:paraId="3CCE1AEC" w14:textId="40CFF33D" w:rsidR="00E8098B" w:rsidRPr="00287350" w:rsidRDefault="1D99F775">
            <w:r>
              <w:t xml:space="preserve">As at </w:t>
            </w:r>
            <w:r w:rsidR="00FC5760">
              <w:t xml:space="preserve">March </w:t>
            </w:r>
            <w:r>
              <w:t xml:space="preserve">2025, 39% of registrants chose lifetime self-exclusion (see </w:t>
            </w:r>
            <w:r w:rsidR="00BF26E8" w:rsidRPr="00727FBB">
              <w:fldChar w:fldCharType="begin"/>
            </w:r>
            <w:r w:rsidR="00BF26E8" w:rsidRPr="00727FBB">
              <w:instrText xml:space="preserve"> REF _Ref202280737 \h  \* MERGEFORMAT </w:instrText>
            </w:r>
            <w:r w:rsidR="00BF26E8" w:rsidRPr="00727FBB">
              <w:fldChar w:fldCharType="separate"/>
            </w:r>
            <w:r w:rsidR="00206A61" w:rsidRPr="00206A61">
              <w:t xml:space="preserve">Figure </w:t>
            </w:r>
            <w:r w:rsidR="00206A61" w:rsidRPr="00206A61">
              <w:rPr>
                <w:noProof/>
              </w:rPr>
              <w:t>17</w:t>
            </w:r>
            <w:r w:rsidR="00BF26E8" w:rsidRPr="00727FBB">
              <w:fldChar w:fldCharType="end"/>
            </w:r>
            <w:r>
              <w:t xml:space="preserve">). This </w:t>
            </w:r>
            <w:r w:rsidR="00727FBB">
              <w:t>percentage</w:t>
            </w:r>
            <w:r>
              <w:t xml:space="preserve"> is </w:t>
            </w:r>
            <w:r w:rsidR="002E643B">
              <w:t>somewhat</w:t>
            </w:r>
            <w:r>
              <w:t xml:space="preserve"> higher in the survey sample (53%). In the survey results, a greater proportion of those who did not bet online / over the phone at all had signed up for lifetime self-exclusion (7</w:t>
            </w:r>
            <w:r w:rsidR="7F9C7C57">
              <w:t>9</w:t>
            </w:r>
            <w:r>
              <w:t>%, compared to 5</w:t>
            </w:r>
            <w:r w:rsidR="7F9C7C57">
              <w:t>2</w:t>
            </w:r>
            <w:r>
              <w:t>% of those who bet online / over the phone at least once or twice a week).</w:t>
            </w:r>
          </w:p>
        </w:tc>
      </w:tr>
    </w:tbl>
    <w:p w14:paraId="2B94004C" w14:textId="77777777" w:rsidR="00F52068" w:rsidRPr="00D41835" w:rsidRDefault="00F52068" w:rsidP="00DA19BF">
      <w:pPr>
        <w:spacing w:before="0"/>
      </w:pPr>
    </w:p>
    <w:p w14:paraId="67DC288B" w14:textId="7FA87779" w:rsidR="00F52068" w:rsidRPr="00D41835" w:rsidRDefault="00F52068" w:rsidP="31B016A3">
      <w:pPr>
        <w:pStyle w:val="Caption"/>
        <w:spacing w:after="0"/>
        <w:jc w:val="center"/>
        <w:rPr>
          <w:b/>
          <w:bCs/>
          <w:i w:val="0"/>
          <w:iCs w:val="0"/>
          <w:color w:val="auto"/>
          <w:sz w:val="22"/>
          <w:szCs w:val="22"/>
        </w:rPr>
      </w:pPr>
      <w:bookmarkStart w:id="33" w:name="_Ref202280737"/>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206A61">
        <w:rPr>
          <w:b/>
          <w:bCs/>
          <w:i w:val="0"/>
          <w:iCs w:val="0"/>
          <w:noProof/>
          <w:color w:val="auto"/>
          <w:sz w:val="22"/>
          <w:szCs w:val="22"/>
        </w:rPr>
        <w:t>17</w:t>
      </w:r>
      <w:r w:rsidRPr="31B016A3">
        <w:rPr>
          <w:b/>
          <w:bCs/>
          <w:i w:val="0"/>
          <w:iCs w:val="0"/>
          <w:color w:val="auto"/>
          <w:sz w:val="22"/>
          <w:szCs w:val="22"/>
        </w:rPr>
        <w:fldChar w:fldCharType="end"/>
      </w:r>
      <w:bookmarkEnd w:id="33"/>
      <w:r w:rsidRPr="31B016A3">
        <w:rPr>
          <w:b/>
          <w:bCs/>
          <w:i w:val="0"/>
          <w:iCs w:val="0"/>
          <w:color w:val="auto"/>
          <w:sz w:val="22"/>
          <w:szCs w:val="22"/>
        </w:rPr>
        <w:t xml:space="preserve">: </w:t>
      </w:r>
      <w:r w:rsidR="00756E22" w:rsidRPr="31B016A3">
        <w:rPr>
          <w:b/>
          <w:bCs/>
          <w:i w:val="0"/>
          <w:iCs w:val="0"/>
          <w:color w:val="auto"/>
          <w:sz w:val="22"/>
          <w:szCs w:val="22"/>
        </w:rPr>
        <w:t>Length of self-exclusion period</w:t>
      </w:r>
    </w:p>
    <w:p w14:paraId="040C3A89" w14:textId="5BDCD113" w:rsidR="00F52068" w:rsidRPr="00D41835" w:rsidRDefault="000745D0" w:rsidP="00F52068">
      <w:pPr>
        <w:spacing w:before="120"/>
      </w:pPr>
      <w:r w:rsidRPr="00A74D97">
        <w:rPr>
          <w:noProof/>
        </w:rPr>
        <w:drawing>
          <wp:inline distT="0" distB="0" distL="0" distR="0" wp14:anchorId="79FE8455" wp14:editId="3E4A2C8D">
            <wp:extent cx="4762500" cy="1752322"/>
            <wp:effectExtent l="0" t="0" r="0" b="635"/>
            <wp:docPr id="19144913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72558" cy="1756023"/>
                    </a:xfrm>
                    <a:prstGeom prst="rect">
                      <a:avLst/>
                    </a:prstGeom>
                    <a:noFill/>
                    <a:ln>
                      <a:noFill/>
                    </a:ln>
                  </pic:spPr>
                </pic:pic>
              </a:graphicData>
            </a:graphic>
          </wp:inline>
        </w:drawing>
      </w:r>
    </w:p>
    <w:p w14:paraId="642E4BAB" w14:textId="4C1A18EA" w:rsidR="00F52068" w:rsidRPr="00D41835" w:rsidRDefault="000745D0" w:rsidP="00756E22">
      <w:pPr>
        <w:spacing w:before="120"/>
        <w:jc w:val="left"/>
        <w:rPr>
          <w:sz w:val="18"/>
          <w:szCs w:val="18"/>
        </w:rPr>
      </w:pPr>
      <w:r w:rsidRPr="00D41835">
        <w:rPr>
          <w:sz w:val="18"/>
          <w:szCs w:val="18"/>
        </w:rPr>
        <w:t>Aggregate data for all</w:t>
      </w:r>
      <w:r w:rsidR="008E52E1" w:rsidRPr="00D41835">
        <w:rPr>
          <w:sz w:val="18"/>
          <w:szCs w:val="18"/>
        </w:rPr>
        <w:t xml:space="preserve"> Register </w:t>
      </w:r>
      <w:r w:rsidRPr="00D41835">
        <w:rPr>
          <w:sz w:val="18"/>
          <w:szCs w:val="18"/>
        </w:rPr>
        <w:t xml:space="preserve">users as at </w:t>
      </w:r>
      <w:r w:rsidR="00FC5760">
        <w:rPr>
          <w:sz w:val="18"/>
          <w:szCs w:val="18"/>
        </w:rPr>
        <w:t>March</w:t>
      </w:r>
      <w:r w:rsidR="00FC5760" w:rsidRPr="00D41835">
        <w:rPr>
          <w:sz w:val="18"/>
          <w:szCs w:val="18"/>
        </w:rPr>
        <w:t xml:space="preserve"> </w:t>
      </w:r>
      <w:r w:rsidRPr="00D41835">
        <w:rPr>
          <w:sz w:val="18"/>
          <w:szCs w:val="18"/>
        </w:rPr>
        <w:t>2025</w:t>
      </w:r>
    </w:p>
    <w:p w14:paraId="71B13FCA" w14:textId="0CC52B2D" w:rsidR="00D613CD" w:rsidRPr="00D41835" w:rsidRDefault="00D613CD" w:rsidP="00756E22">
      <w:pPr>
        <w:spacing w:before="120"/>
        <w:jc w:val="left"/>
        <w:rPr>
          <w:sz w:val="18"/>
          <w:szCs w:val="18"/>
        </w:rPr>
      </w:pPr>
      <w:r w:rsidRPr="00D41835">
        <w:rPr>
          <w:sz w:val="18"/>
          <w:szCs w:val="18"/>
        </w:rPr>
        <w:t xml:space="preserve">Base: All registrants as at </w:t>
      </w:r>
      <w:r w:rsidR="00FC5760">
        <w:rPr>
          <w:sz w:val="18"/>
          <w:szCs w:val="18"/>
        </w:rPr>
        <w:t>March</w:t>
      </w:r>
      <w:r w:rsidR="00FC5760" w:rsidRPr="00D41835">
        <w:rPr>
          <w:sz w:val="18"/>
          <w:szCs w:val="18"/>
        </w:rPr>
        <w:t xml:space="preserve"> </w:t>
      </w:r>
      <w:r w:rsidRPr="00D41835">
        <w:rPr>
          <w:sz w:val="18"/>
          <w:szCs w:val="18"/>
        </w:rPr>
        <w:t>2025 (N=39,088)</w:t>
      </w:r>
    </w:p>
    <w:p w14:paraId="49C39BB0" w14:textId="77777777" w:rsidR="00C25290" w:rsidRPr="00D41835" w:rsidRDefault="00C25290" w:rsidP="00756E22">
      <w:pPr>
        <w:spacing w:before="120"/>
        <w:jc w:val="left"/>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C25290" w:rsidRPr="00D41835" w14:paraId="4761D30B" w14:textId="77777777" w:rsidTr="31B016A3">
        <w:trPr>
          <w:trHeight w:val="996"/>
        </w:trPr>
        <w:tc>
          <w:tcPr>
            <w:tcW w:w="2830" w:type="dxa"/>
          </w:tcPr>
          <w:p w14:paraId="6C073274" w14:textId="63910822" w:rsidR="00917EB7" w:rsidRPr="00D41835" w:rsidRDefault="00917EB7" w:rsidP="00917EB7">
            <w:pPr>
              <w:pStyle w:val="Quote"/>
              <w:rPr>
                <w:sz w:val="20"/>
                <w:szCs w:val="20"/>
              </w:rPr>
            </w:pPr>
          </w:p>
          <w:p w14:paraId="4A9E6DD6" w14:textId="77777777" w:rsidR="00DA19BF" w:rsidRPr="00D41835" w:rsidRDefault="00DA19BF" w:rsidP="00917EB7">
            <w:pPr>
              <w:pStyle w:val="Quote"/>
              <w:rPr>
                <w:sz w:val="20"/>
                <w:szCs w:val="20"/>
              </w:rPr>
            </w:pPr>
          </w:p>
          <w:p w14:paraId="7FDE1FD4" w14:textId="77777777" w:rsidR="00DA19BF" w:rsidRPr="00D41835" w:rsidRDefault="00DA19BF" w:rsidP="00917EB7">
            <w:pPr>
              <w:pStyle w:val="Quote"/>
              <w:rPr>
                <w:sz w:val="20"/>
                <w:szCs w:val="20"/>
              </w:rPr>
            </w:pPr>
          </w:p>
          <w:p w14:paraId="22CEDEDE" w14:textId="77777777" w:rsidR="00DA19BF" w:rsidRPr="00D41835" w:rsidRDefault="00DA19BF" w:rsidP="00917EB7">
            <w:pPr>
              <w:pStyle w:val="Quote"/>
              <w:rPr>
                <w:sz w:val="20"/>
                <w:szCs w:val="20"/>
              </w:rPr>
            </w:pPr>
          </w:p>
          <w:p w14:paraId="0295AD5F" w14:textId="77777777" w:rsidR="00DA19BF" w:rsidRPr="00D41835" w:rsidRDefault="00DA19BF" w:rsidP="00917EB7">
            <w:pPr>
              <w:pStyle w:val="Quote"/>
              <w:rPr>
                <w:sz w:val="20"/>
                <w:szCs w:val="20"/>
              </w:rPr>
            </w:pPr>
          </w:p>
          <w:p w14:paraId="0FD2D6A8" w14:textId="77777777" w:rsidR="00DA19BF" w:rsidRPr="00D41835" w:rsidRDefault="00DA19BF" w:rsidP="00917EB7">
            <w:pPr>
              <w:pStyle w:val="Quote"/>
              <w:rPr>
                <w:sz w:val="20"/>
                <w:szCs w:val="20"/>
              </w:rPr>
            </w:pPr>
          </w:p>
          <w:p w14:paraId="54C79D1D" w14:textId="77777777" w:rsidR="00DA19BF" w:rsidRPr="00D41835" w:rsidRDefault="00DA19BF" w:rsidP="00917EB7">
            <w:pPr>
              <w:pStyle w:val="Quote"/>
              <w:rPr>
                <w:sz w:val="20"/>
                <w:szCs w:val="20"/>
              </w:rPr>
            </w:pPr>
          </w:p>
          <w:p w14:paraId="7B2E8A3E" w14:textId="77777777" w:rsidR="00DA19BF" w:rsidRPr="00D41835" w:rsidRDefault="00DA19BF" w:rsidP="00917EB7">
            <w:pPr>
              <w:pStyle w:val="Quote"/>
              <w:rPr>
                <w:sz w:val="20"/>
                <w:szCs w:val="20"/>
              </w:rPr>
            </w:pPr>
          </w:p>
          <w:p w14:paraId="0AA82F96" w14:textId="077E7796" w:rsidR="00C25290" w:rsidRPr="00D41835" w:rsidRDefault="00917EB7" w:rsidP="009227A8">
            <w:pPr>
              <w:pStyle w:val="Quote"/>
            </w:pPr>
            <w:r w:rsidRPr="00D41835">
              <w:t>“I chose to do one year on [the Register] because I thought it would be enough time for me to quit the habit”—Previous registrant</w:t>
            </w:r>
          </w:p>
        </w:tc>
        <w:tc>
          <w:tcPr>
            <w:tcW w:w="6186" w:type="dxa"/>
          </w:tcPr>
          <w:p w14:paraId="60E01FBB" w14:textId="061ADD06" w:rsidR="00287350" w:rsidRDefault="00DA19BF">
            <w:r>
              <w:t xml:space="preserve">Those who bet online / on the phone at least once or twice a week were less likely to sign up for lifetime self-exclusion (44% signed up for less than lifetime self-exclusion, compared to 12% of those who did not bet at all). In addition, those who spent between $100-499 on average on online / phone gambling per week in the 12 months before signing up to the Register were less likely to sign up for lifetime self-exclusion (54%) compared to those who spent </w:t>
            </w:r>
            <w:r w:rsidR="00B15FDF">
              <w:t xml:space="preserve">up to $99 (23%), </w:t>
            </w:r>
            <w:r>
              <w:t>$500-999 (43%) or $1,000 or more (40%).</w:t>
            </w:r>
          </w:p>
          <w:p w14:paraId="3FD606FF" w14:textId="3E17A5AD" w:rsidR="00287350" w:rsidRDefault="00287350"/>
          <w:p w14:paraId="24BECCFE" w14:textId="123A9559" w:rsidR="00287350" w:rsidRDefault="2BBBBE8F">
            <w:r>
              <w:t xml:space="preserve">Among those who self-excluded for less than a lifetime, the main reasons for doing so were (see </w:t>
            </w:r>
            <w:r w:rsidR="25718C3E" w:rsidRPr="00727FBB">
              <w:fldChar w:fldCharType="begin"/>
            </w:r>
            <w:r w:rsidR="25718C3E" w:rsidRPr="00727FBB">
              <w:instrText xml:space="preserve"> REF _Ref202280985 \h  \* MERGEFORMAT </w:instrText>
            </w:r>
            <w:r w:rsidR="25718C3E" w:rsidRPr="00727FBB">
              <w:fldChar w:fldCharType="separate"/>
            </w:r>
            <w:r w:rsidR="007F6495" w:rsidRPr="007F6495">
              <w:t xml:space="preserve">Figure </w:t>
            </w:r>
            <w:r w:rsidR="007F6495" w:rsidRPr="007F6495">
              <w:rPr>
                <w:noProof/>
              </w:rPr>
              <w:t>18</w:t>
            </w:r>
            <w:r w:rsidR="25718C3E" w:rsidRPr="00727FBB">
              <w:fldChar w:fldCharType="end"/>
            </w:r>
            <w:r>
              <w:t>):</w:t>
            </w:r>
            <w:r w:rsidR="00DA19BF">
              <w:t xml:space="preserve"> </w:t>
            </w:r>
          </w:p>
          <w:p w14:paraId="51F25F66" w14:textId="6CA1EB5E" w:rsidR="00287350" w:rsidRDefault="00C25290" w:rsidP="00287350">
            <w:pPr>
              <w:pStyle w:val="BulletMultiLevelList"/>
            </w:pPr>
            <w:r w:rsidRPr="00287350">
              <w:t>They thought it was enough time to stop themselves from gambling (50%);</w:t>
            </w:r>
          </w:p>
          <w:p w14:paraId="4F83ACC0" w14:textId="77777777" w:rsidR="00287350" w:rsidRDefault="00C25290" w:rsidP="00287350">
            <w:pPr>
              <w:pStyle w:val="BulletMultiLevelList"/>
            </w:pPr>
            <w:r w:rsidRPr="00287350">
              <w:t>It would not restrict them from gambling forever (42%); and</w:t>
            </w:r>
          </w:p>
          <w:p w14:paraId="5424AC56" w14:textId="12F1562D" w:rsidR="00DA19BF" w:rsidRPr="007F112D" w:rsidRDefault="00C25290" w:rsidP="00287350">
            <w:pPr>
              <w:pStyle w:val="BulletMultiLevelList"/>
            </w:pPr>
            <w:r w:rsidRPr="00287350">
              <w:t>They just wanted to trial stopping gambling (37%).</w:t>
            </w:r>
          </w:p>
        </w:tc>
      </w:tr>
    </w:tbl>
    <w:p w14:paraId="1E0A428F" w14:textId="77777777" w:rsidR="00C25290" w:rsidRPr="00D41835" w:rsidRDefault="00C25290" w:rsidP="00756E22">
      <w:pPr>
        <w:spacing w:before="120"/>
        <w:jc w:val="left"/>
        <w:rPr>
          <w:sz w:val="18"/>
          <w:szCs w:val="18"/>
        </w:rPr>
      </w:pPr>
    </w:p>
    <w:p w14:paraId="595F97FF" w14:textId="40A0BF3A" w:rsidR="00756E22" w:rsidRPr="00D41835" w:rsidRDefault="00756E22" w:rsidP="31B016A3">
      <w:pPr>
        <w:pStyle w:val="Caption"/>
        <w:jc w:val="center"/>
        <w:rPr>
          <w:b/>
          <w:bCs/>
          <w:i w:val="0"/>
          <w:iCs w:val="0"/>
          <w:color w:val="auto"/>
          <w:sz w:val="22"/>
          <w:szCs w:val="22"/>
        </w:rPr>
      </w:pPr>
      <w:bookmarkStart w:id="34" w:name="_Ref202280985"/>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7F6495">
        <w:rPr>
          <w:b/>
          <w:bCs/>
          <w:i w:val="0"/>
          <w:iCs w:val="0"/>
          <w:noProof/>
          <w:color w:val="auto"/>
          <w:sz w:val="22"/>
          <w:szCs w:val="22"/>
        </w:rPr>
        <w:t>18</w:t>
      </w:r>
      <w:r w:rsidRPr="31B016A3">
        <w:rPr>
          <w:b/>
          <w:bCs/>
          <w:i w:val="0"/>
          <w:iCs w:val="0"/>
          <w:color w:val="auto"/>
          <w:sz w:val="22"/>
          <w:szCs w:val="22"/>
        </w:rPr>
        <w:fldChar w:fldCharType="end"/>
      </w:r>
      <w:bookmarkEnd w:id="34"/>
      <w:r w:rsidRPr="31B016A3">
        <w:rPr>
          <w:b/>
          <w:bCs/>
          <w:i w:val="0"/>
          <w:iCs w:val="0"/>
          <w:color w:val="auto"/>
          <w:sz w:val="22"/>
          <w:szCs w:val="22"/>
        </w:rPr>
        <w:t>: Reasons for selecting length of time less than a lifetime</w:t>
      </w:r>
    </w:p>
    <w:p w14:paraId="4356E854" w14:textId="4F9DE44E" w:rsidR="00756E22" w:rsidRPr="00D41835" w:rsidRDefault="005B6FA3" w:rsidP="00756E22">
      <w:pPr>
        <w:spacing w:before="120"/>
      </w:pPr>
      <w:r w:rsidRPr="005B6FA3">
        <w:rPr>
          <w:noProof/>
        </w:rPr>
        <w:drawing>
          <wp:inline distT="0" distB="0" distL="0" distR="0" wp14:anchorId="3714B053" wp14:editId="438FD131">
            <wp:extent cx="5731510" cy="3353435"/>
            <wp:effectExtent l="0" t="0" r="2540" b="0"/>
            <wp:docPr id="806520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3353435"/>
                    </a:xfrm>
                    <a:prstGeom prst="rect">
                      <a:avLst/>
                    </a:prstGeom>
                    <a:noFill/>
                    <a:ln>
                      <a:noFill/>
                    </a:ln>
                  </pic:spPr>
                </pic:pic>
              </a:graphicData>
            </a:graphic>
          </wp:inline>
        </w:drawing>
      </w:r>
    </w:p>
    <w:p w14:paraId="781BBE6C" w14:textId="01D843E8" w:rsidR="00756E22" w:rsidRPr="00D41835" w:rsidRDefault="00756E22" w:rsidP="00756E22">
      <w:pPr>
        <w:spacing w:before="120"/>
        <w:jc w:val="left"/>
        <w:rPr>
          <w:sz w:val="18"/>
          <w:szCs w:val="18"/>
        </w:rPr>
      </w:pPr>
      <w:r w:rsidRPr="00D41835">
        <w:rPr>
          <w:sz w:val="18"/>
          <w:szCs w:val="18"/>
        </w:rPr>
        <w:t>Q18. Why did you select that length of time, rather than self-excluding for a longer period?</w:t>
      </w:r>
      <w:r w:rsidR="00D613CD" w:rsidRPr="00D41835">
        <w:rPr>
          <w:sz w:val="18"/>
          <w:szCs w:val="18"/>
        </w:rPr>
        <w:t xml:space="preserve"> [Multiple response]</w:t>
      </w:r>
    </w:p>
    <w:p w14:paraId="063E4174" w14:textId="7D291EF7" w:rsidR="00D613CD" w:rsidRPr="00D41835" w:rsidRDefault="00D613CD" w:rsidP="00756E22">
      <w:pPr>
        <w:spacing w:before="120"/>
        <w:jc w:val="left"/>
        <w:rPr>
          <w:sz w:val="18"/>
          <w:szCs w:val="18"/>
        </w:rPr>
      </w:pPr>
      <w:r w:rsidRPr="00D41835">
        <w:rPr>
          <w:sz w:val="18"/>
          <w:szCs w:val="18"/>
        </w:rPr>
        <w:t>Base: Respondents who self-excluded for less than a lifetime (n=148)</w:t>
      </w:r>
    </w:p>
    <w:p w14:paraId="5DAA5B7C" w14:textId="08E34D96" w:rsidR="00DA19BF" w:rsidRPr="00D41835" w:rsidRDefault="00DA19BF">
      <w:pPr>
        <w:jc w:val="left"/>
        <w:rPr>
          <w:sz w:val="18"/>
          <w:szCs w:val="18"/>
        </w:rPr>
      </w:pPr>
      <w:r w:rsidRPr="00D41835">
        <w:rPr>
          <w:sz w:val="18"/>
          <w:szCs w:val="1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D06885" w:rsidRPr="00D41835" w14:paraId="34888992" w14:textId="77777777" w:rsidTr="31B016A3">
        <w:tc>
          <w:tcPr>
            <w:tcW w:w="2830" w:type="dxa"/>
          </w:tcPr>
          <w:p w14:paraId="7581FA09" w14:textId="1D49358F" w:rsidR="00D06885" w:rsidRPr="00D41835" w:rsidRDefault="00917EB7" w:rsidP="009227A8">
            <w:pPr>
              <w:pStyle w:val="Quote"/>
            </w:pPr>
            <w:r w:rsidRPr="00D41835">
              <w:t xml:space="preserve">“I have done a lifetime of gambling. I chose a lifetime exclusion because it is time to </w:t>
            </w:r>
            <w:r w:rsidR="00486C44" w:rsidRPr="00D41835">
              <w:t>kick</w:t>
            </w:r>
            <w:r w:rsidRPr="00D41835">
              <w:t xml:space="preserve"> it in the butt… for good”—Current registrant</w:t>
            </w:r>
          </w:p>
        </w:tc>
        <w:tc>
          <w:tcPr>
            <w:tcW w:w="6186" w:type="dxa"/>
          </w:tcPr>
          <w:p w14:paraId="37A79EEC" w14:textId="1FA37802" w:rsidR="00D06885" w:rsidRPr="00287350" w:rsidRDefault="00D06885" w:rsidP="00D06885">
            <w:r>
              <w:t>Among those who self-excluded for a lifetime, by far the main reason for doing so was because they wanted gambling out of their life forever (8</w:t>
            </w:r>
            <w:r w:rsidR="7F9C7C57">
              <w:t>2</w:t>
            </w:r>
            <w:r>
              <w:t xml:space="preserve">%, see </w:t>
            </w:r>
            <w:r w:rsidRPr="00727FBB">
              <w:fldChar w:fldCharType="begin"/>
            </w:r>
            <w:r w:rsidRPr="00727FBB">
              <w:instrText xml:space="preserve"> REF _Ref202283478 \h  \* MERGEFORMAT </w:instrText>
            </w:r>
            <w:r w:rsidRPr="00727FBB">
              <w:fldChar w:fldCharType="separate"/>
            </w:r>
            <w:r w:rsidR="00532731" w:rsidRPr="00532731">
              <w:t>Figure 19</w:t>
            </w:r>
            <w:r w:rsidRPr="00727FBB">
              <w:fldChar w:fldCharType="end"/>
            </w:r>
            <w:r>
              <w:t>).</w:t>
            </w:r>
          </w:p>
        </w:tc>
      </w:tr>
    </w:tbl>
    <w:p w14:paraId="76C95BAB" w14:textId="77777777" w:rsidR="00756E22" w:rsidRPr="00D41835" w:rsidRDefault="00756E22" w:rsidP="00756E22">
      <w:pPr>
        <w:spacing w:before="120"/>
        <w:jc w:val="left"/>
        <w:rPr>
          <w:sz w:val="18"/>
          <w:szCs w:val="18"/>
        </w:rPr>
      </w:pPr>
    </w:p>
    <w:p w14:paraId="25CEABE1" w14:textId="492239D6" w:rsidR="00756E22" w:rsidRPr="00D41835" w:rsidRDefault="00756E22" w:rsidP="31B016A3">
      <w:pPr>
        <w:pStyle w:val="Caption"/>
        <w:keepNext/>
        <w:jc w:val="center"/>
        <w:rPr>
          <w:b/>
          <w:bCs/>
          <w:i w:val="0"/>
          <w:iCs w:val="0"/>
          <w:color w:val="auto"/>
          <w:sz w:val="22"/>
          <w:szCs w:val="22"/>
        </w:rPr>
      </w:pPr>
      <w:bookmarkStart w:id="35" w:name="_Ref202283478"/>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532731">
        <w:rPr>
          <w:b/>
          <w:bCs/>
          <w:i w:val="0"/>
          <w:iCs w:val="0"/>
          <w:noProof/>
          <w:color w:val="auto"/>
          <w:sz w:val="22"/>
          <w:szCs w:val="22"/>
        </w:rPr>
        <w:t>19</w:t>
      </w:r>
      <w:r w:rsidRPr="31B016A3">
        <w:rPr>
          <w:b/>
          <w:bCs/>
          <w:i w:val="0"/>
          <w:iCs w:val="0"/>
          <w:color w:val="auto"/>
          <w:sz w:val="22"/>
          <w:szCs w:val="22"/>
        </w:rPr>
        <w:fldChar w:fldCharType="end"/>
      </w:r>
      <w:bookmarkEnd w:id="35"/>
      <w:r w:rsidRPr="31B016A3">
        <w:rPr>
          <w:b/>
          <w:bCs/>
          <w:i w:val="0"/>
          <w:iCs w:val="0"/>
          <w:color w:val="auto"/>
          <w:sz w:val="22"/>
          <w:szCs w:val="22"/>
        </w:rPr>
        <w:t>: Reasons for selecting lifetime self-exclusion</w:t>
      </w:r>
    </w:p>
    <w:p w14:paraId="04A49ADA" w14:textId="2B480C96" w:rsidR="00756E22" w:rsidRPr="00D41835" w:rsidRDefault="00B67491" w:rsidP="00B67491">
      <w:pPr>
        <w:spacing w:before="120"/>
        <w:jc w:val="center"/>
      </w:pPr>
      <w:r w:rsidRPr="00A74D97">
        <w:rPr>
          <w:noProof/>
        </w:rPr>
        <w:drawing>
          <wp:inline distT="0" distB="0" distL="0" distR="0" wp14:anchorId="42679483" wp14:editId="5307C600">
            <wp:extent cx="4486167" cy="1679944"/>
            <wp:effectExtent l="0" t="0" r="0" b="0"/>
            <wp:docPr id="166654430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5">
                      <a:extLst>
                        <a:ext uri="{28A0092B-C50C-407E-A947-70E740481C1C}">
                          <a14:useLocalDpi xmlns:a14="http://schemas.microsoft.com/office/drawing/2010/main" val="0"/>
                        </a:ext>
                      </a:extLst>
                    </a:blip>
                    <a:srcRect t="1" b="3481"/>
                    <a:stretch/>
                  </pic:blipFill>
                  <pic:spPr bwMode="auto">
                    <a:xfrm>
                      <a:off x="0" y="0"/>
                      <a:ext cx="4492701" cy="1682391"/>
                    </a:xfrm>
                    <a:prstGeom prst="rect">
                      <a:avLst/>
                    </a:prstGeom>
                    <a:noFill/>
                    <a:ln>
                      <a:noFill/>
                    </a:ln>
                    <a:extLst>
                      <a:ext uri="{53640926-AAD7-44D8-BBD7-CCE9431645EC}">
                        <a14:shadowObscured xmlns:a14="http://schemas.microsoft.com/office/drawing/2010/main"/>
                      </a:ext>
                    </a:extLst>
                  </pic:spPr>
                </pic:pic>
              </a:graphicData>
            </a:graphic>
          </wp:inline>
        </w:drawing>
      </w:r>
    </w:p>
    <w:p w14:paraId="39D554F1" w14:textId="0EB07C0C" w:rsidR="00756E22" w:rsidRPr="00D41835" w:rsidRDefault="00756E22" w:rsidP="00756E22">
      <w:pPr>
        <w:spacing w:before="120"/>
        <w:jc w:val="left"/>
        <w:rPr>
          <w:sz w:val="18"/>
          <w:szCs w:val="18"/>
        </w:rPr>
      </w:pPr>
      <w:r w:rsidRPr="00D41835">
        <w:rPr>
          <w:sz w:val="18"/>
          <w:szCs w:val="18"/>
        </w:rPr>
        <w:t>Q19. Why did you choose to self-exclude for a lifetime?</w:t>
      </w:r>
      <w:r w:rsidR="00D613CD" w:rsidRPr="00D41835">
        <w:rPr>
          <w:sz w:val="18"/>
          <w:szCs w:val="18"/>
        </w:rPr>
        <w:t xml:space="preserve"> [Multiple response]</w:t>
      </w:r>
    </w:p>
    <w:p w14:paraId="206CB91E" w14:textId="531DF4C4" w:rsidR="00D613CD" w:rsidRPr="00D41835" w:rsidRDefault="00D613CD" w:rsidP="00756E22">
      <w:pPr>
        <w:spacing w:before="120"/>
        <w:jc w:val="left"/>
        <w:rPr>
          <w:sz w:val="18"/>
          <w:szCs w:val="18"/>
        </w:rPr>
      </w:pPr>
      <w:r w:rsidRPr="00D41835">
        <w:rPr>
          <w:sz w:val="18"/>
          <w:szCs w:val="18"/>
        </w:rPr>
        <w:t>Base: Respondents who selected lifetime self-exclusion (n=200)</w:t>
      </w:r>
    </w:p>
    <w:p w14:paraId="365C1FB4" w14:textId="77777777" w:rsidR="008E52E1" w:rsidRPr="00D41835" w:rsidRDefault="008E52E1" w:rsidP="00756E22">
      <w:pPr>
        <w:spacing w:before="120"/>
        <w:jc w:val="left"/>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8E52E1" w:rsidRPr="00D41835" w14:paraId="3DF81AA3" w14:textId="77777777">
        <w:tc>
          <w:tcPr>
            <w:tcW w:w="2830" w:type="dxa"/>
          </w:tcPr>
          <w:p w14:paraId="5AA9484B" w14:textId="77777777" w:rsidR="008E52E1" w:rsidRPr="00D41835" w:rsidRDefault="008E52E1">
            <w:pPr>
              <w:pStyle w:val="Quote"/>
            </w:pPr>
          </w:p>
          <w:p w14:paraId="69C46436" w14:textId="77777777" w:rsidR="008E52E1" w:rsidRPr="00D41835" w:rsidRDefault="008E52E1">
            <w:pPr>
              <w:pStyle w:val="Quote"/>
            </w:pPr>
          </w:p>
          <w:p w14:paraId="4F769A59" w14:textId="77777777" w:rsidR="008E52E1" w:rsidRPr="00D41835" w:rsidRDefault="008E52E1">
            <w:pPr>
              <w:pStyle w:val="Quote"/>
              <w:rPr>
                <w:sz w:val="8"/>
                <w:szCs w:val="8"/>
              </w:rPr>
            </w:pPr>
          </w:p>
          <w:p w14:paraId="33C95E27" w14:textId="77777777" w:rsidR="008E52E1" w:rsidRPr="00D41835" w:rsidRDefault="008E52E1">
            <w:pPr>
              <w:pStyle w:val="Quote"/>
            </w:pPr>
          </w:p>
          <w:p w14:paraId="1CF6F302" w14:textId="77777777" w:rsidR="002D45B7" w:rsidRPr="00D41835" w:rsidRDefault="002D45B7">
            <w:pPr>
              <w:pStyle w:val="Quote"/>
            </w:pPr>
          </w:p>
          <w:p w14:paraId="6CE21B22" w14:textId="77777777" w:rsidR="0031524D" w:rsidRPr="00D41835" w:rsidRDefault="0031524D">
            <w:pPr>
              <w:pStyle w:val="Quote"/>
              <w:rPr>
                <w:sz w:val="12"/>
                <w:szCs w:val="12"/>
              </w:rPr>
            </w:pPr>
          </w:p>
          <w:p w14:paraId="3684EEAD" w14:textId="7CBDEB40" w:rsidR="008E52E1" w:rsidRPr="00D41835" w:rsidRDefault="008E52E1">
            <w:pPr>
              <w:pStyle w:val="Quote"/>
            </w:pPr>
            <w:r w:rsidRPr="00D41835">
              <w:t>“I have initially chosen 3 years because my ambition is that my condition would get better over time. Whether I have to sign up again forever at the end of that or be able to come off, I will re-evaluate when I get there”—Current registrant</w:t>
            </w:r>
          </w:p>
        </w:tc>
        <w:tc>
          <w:tcPr>
            <w:tcW w:w="6186" w:type="dxa"/>
          </w:tcPr>
          <w:p w14:paraId="1F5A60DA" w14:textId="70B9FD45" w:rsidR="008E52E1" w:rsidRPr="00287350" w:rsidRDefault="008E52E1">
            <w:r w:rsidRPr="00287350">
              <w:t>Similarly, the qualitative research found variation in terms of what participants felt would be the most appropriate self-exclusion period for themselves, for example:</w:t>
            </w:r>
          </w:p>
          <w:p w14:paraId="0F4D97F3" w14:textId="38A84CAB" w:rsidR="008E52E1" w:rsidRPr="00287350" w:rsidRDefault="008E52E1" w:rsidP="008E52E1">
            <w:pPr>
              <w:pStyle w:val="BulletMultiLevelList"/>
            </w:pPr>
            <w:r w:rsidRPr="00287350">
              <w:t>Some participants reported that the permanency of signing up for a lifetime was important to maximise the efficacy and appeal of the Register, as they would be able to permanently stop gambling; and</w:t>
            </w:r>
          </w:p>
          <w:p w14:paraId="6DD79BB2" w14:textId="723B0952" w:rsidR="008E52E1" w:rsidRPr="00287350" w:rsidRDefault="002D45B7" w:rsidP="008E52E1">
            <w:pPr>
              <w:pStyle w:val="BulletMultiLevelList"/>
            </w:pPr>
            <w:r w:rsidRPr="00287350">
              <w:t>Some o</w:t>
            </w:r>
            <w:r w:rsidR="008E52E1" w:rsidRPr="00287350">
              <w:t>ther participants reported that being able to start with a shorter period enabled them to trial self-exclusion / “dip their toe in the water”</w:t>
            </w:r>
            <w:r w:rsidR="00756AB9">
              <w:t>.</w:t>
            </w:r>
            <w:r w:rsidR="00832EBF" w:rsidRPr="00287350">
              <w:t xml:space="preserve"> </w:t>
            </w:r>
            <w:r w:rsidR="00756AB9">
              <w:t>S</w:t>
            </w:r>
            <w:r w:rsidR="008E52E1" w:rsidRPr="00287350">
              <w:t>ome of the</w:t>
            </w:r>
            <w:r w:rsidRPr="00287350">
              <w:t>se</w:t>
            </w:r>
            <w:r w:rsidR="008E52E1" w:rsidRPr="00287350">
              <w:t xml:space="preserve"> participants reported that they had since signed up for a longer / lifetime period, or intended to in the future</w:t>
            </w:r>
            <w:r w:rsidR="00F771AD">
              <w:t>. This was</w:t>
            </w:r>
            <w:r w:rsidR="008E52E1" w:rsidRPr="00287350">
              <w:t xml:space="preserve"> because they felt the Register to be effective in reducing the harms they experienced from gambling.</w:t>
            </w:r>
          </w:p>
          <w:p w14:paraId="345AD0B8" w14:textId="77777777" w:rsidR="008E52E1" w:rsidRPr="00287350" w:rsidRDefault="008E52E1" w:rsidP="008E52E1"/>
          <w:p w14:paraId="24C53E69" w14:textId="691EE01C" w:rsidR="008E52E1" w:rsidRPr="00287350" w:rsidRDefault="008E52E1" w:rsidP="008E52E1"/>
        </w:tc>
      </w:tr>
    </w:tbl>
    <w:p w14:paraId="6BA8CF03" w14:textId="77777777" w:rsidR="00DA19BF" w:rsidRPr="00D41835" w:rsidRDefault="00DA19BF">
      <w:pPr>
        <w:jc w:val="left"/>
        <w:rPr>
          <w:b/>
          <w:color w:val="172983"/>
          <w:sz w:val="28"/>
          <w:szCs w:val="28"/>
        </w:rPr>
      </w:pPr>
      <w:r w:rsidRPr="00D41835">
        <w:br w:type="page"/>
      </w:r>
    </w:p>
    <w:p w14:paraId="34D9437D" w14:textId="3567D6D1" w:rsidR="00756E22" w:rsidRPr="00D41835" w:rsidRDefault="00756E22" w:rsidP="00756E22">
      <w:pPr>
        <w:pStyle w:val="Heading3"/>
      </w:pPr>
      <w:r w:rsidRPr="00D41835">
        <w:t>Perceptions of the registration process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D06885" w:rsidRPr="00D41835" w14:paraId="6F25D449" w14:textId="77777777" w:rsidTr="31B016A3">
        <w:tc>
          <w:tcPr>
            <w:tcW w:w="2830" w:type="dxa"/>
          </w:tcPr>
          <w:p w14:paraId="25C316E0" w14:textId="77777777" w:rsidR="00DA19BF" w:rsidRPr="00D41835" w:rsidRDefault="00DA19BF" w:rsidP="00917EB7">
            <w:pPr>
              <w:pStyle w:val="Quote"/>
            </w:pPr>
          </w:p>
          <w:p w14:paraId="7929D3FD" w14:textId="2A3DF3EA" w:rsidR="00917EB7" w:rsidRPr="00D41835" w:rsidRDefault="00917EB7" w:rsidP="00917EB7">
            <w:pPr>
              <w:pStyle w:val="Quote"/>
            </w:pPr>
            <w:r w:rsidRPr="00D41835">
              <w:t>“The process of signing up to [the Register] was easy and straight forward”—Current registrant</w:t>
            </w:r>
          </w:p>
          <w:p w14:paraId="44B162B6" w14:textId="77777777" w:rsidR="00917EB7" w:rsidRPr="00D41835" w:rsidRDefault="00917EB7" w:rsidP="00917EB7">
            <w:pPr>
              <w:pStyle w:val="Quote"/>
            </w:pPr>
          </w:p>
          <w:p w14:paraId="6DE815BA" w14:textId="77777777" w:rsidR="00917EB7" w:rsidRPr="00D41835" w:rsidRDefault="00917EB7" w:rsidP="00917EB7">
            <w:pPr>
              <w:pStyle w:val="Quote"/>
            </w:pPr>
          </w:p>
          <w:p w14:paraId="57A8FFBF" w14:textId="77777777" w:rsidR="00917EB7" w:rsidRPr="00D41835" w:rsidRDefault="00917EB7" w:rsidP="00917EB7">
            <w:pPr>
              <w:pStyle w:val="Quote"/>
            </w:pPr>
          </w:p>
          <w:p w14:paraId="796EB5FB" w14:textId="77777777" w:rsidR="00917EB7" w:rsidRPr="00D41835" w:rsidRDefault="00917EB7" w:rsidP="00917EB7">
            <w:pPr>
              <w:pStyle w:val="Quote"/>
            </w:pPr>
          </w:p>
          <w:p w14:paraId="67AF0CF4" w14:textId="70980D4A" w:rsidR="00D06885" w:rsidRPr="00D41835" w:rsidRDefault="00D06885" w:rsidP="00CA754D">
            <w:pPr>
              <w:pStyle w:val="Quote"/>
            </w:pPr>
          </w:p>
        </w:tc>
        <w:tc>
          <w:tcPr>
            <w:tcW w:w="6186" w:type="dxa"/>
          </w:tcPr>
          <w:p w14:paraId="071420E0" w14:textId="77777777" w:rsidR="00DA19BF" w:rsidRPr="00287350" w:rsidRDefault="00DA19BF"/>
          <w:p w14:paraId="0669B3B8" w14:textId="6CB102CA" w:rsidR="00395212" w:rsidRDefault="00D06885">
            <w:r>
              <w:t>Most registrants (90%) felt the process of signing up for the</w:t>
            </w:r>
            <w:r w:rsidR="008E52E1">
              <w:t xml:space="preserve"> Register </w:t>
            </w:r>
            <w:r>
              <w:t xml:space="preserve">was easy (see </w:t>
            </w:r>
            <w:r w:rsidRPr="00C6703A">
              <w:fldChar w:fldCharType="begin"/>
            </w:r>
            <w:r w:rsidRPr="00C6703A">
              <w:instrText xml:space="preserve"> REF _Ref202283471 \h  \* MERGEFORMAT </w:instrText>
            </w:r>
            <w:r w:rsidRPr="00C6703A">
              <w:fldChar w:fldCharType="separate"/>
            </w:r>
            <w:r w:rsidR="00532731" w:rsidRPr="00532731">
              <w:t xml:space="preserve">Figure </w:t>
            </w:r>
            <w:r w:rsidR="00532731" w:rsidRPr="00532731">
              <w:rPr>
                <w:noProof/>
              </w:rPr>
              <w:t>20</w:t>
            </w:r>
            <w:r w:rsidRPr="00C6703A">
              <w:fldChar w:fldCharType="end"/>
            </w:r>
            <w:r>
              <w:t>).</w:t>
            </w:r>
            <w:r w:rsidR="59065E65">
              <w:t xml:space="preserve"> </w:t>
            </w:r>
            <w:r w:rsidR="673B7293">
              <w:t xml:space="preserve">Similarly, qualitative </w:t>
            </w:r>
            <w:r w:rsidR="59065E65">
              <w:t xml:space="preserve">participants reported that the process was quick </w:t>
            </w:r>
            <w:r w:rsidR="673B7293">
              <w:t>and easy to do</w:t>
            </w:r>
            <w:r w:rsidR="59065E65">
              <w:t>,</w:t>
            </w:r>
            <w:r w:rsidR="6814B4EF">
              <w:t xml:space="preserve"> and that </w:t>
            </w:r>
            <w:r w:rsidR="2E58FABF">
              <w:t>providing</w:t>
            </w:r>
            <w:r w:rsidR="6814B4EF">
              <w:t xml:space="preserve"> </w:t>
            </w:r>
            <w:r w:rsidR="673B7293">
              <w:t xml:space="preserve">identity </w:t>
            </w:r>
            <w:r w:rsidR="2E58FABF">
              <w:t>information</w:t>
            </w:r>
            <w:r w:rsidR="673B7293">
              <w:t xml:space="preserve"> and </w:t>
            </w:r>
            <w:r w:rsidR="2E58FABF">
              <w:t>other</w:t>
            </w:r>
            <w:r w:rsidR="673B7293">
              <w:t xml:space="preserve"> required </w:t>
            </w:r>
            <w:r w:rsidR="6814B4EF">
              <w:t>details was simple. Participants reported that it was important for registration to be a quick</w:t>
            </w:r>
            <w:r w:rsidR="5475B004">
              <w:t xml:space="preserve"> and easy</w:t>
            </w:r>
            <w:r w:rsidR="6814B4EF">
              <w:t xml:space="preserve"> process, to ensure it </w:t>
            </w:r>
            <w:r w:rsidR="673B7293">
              <w:t xml:space="preserve">could </w:t>
            </w:r>
            <w:r w:rsidR="6814B4EF">
              <w:t xml:space="preserve">be completed within a short “window of opportunity” where they felt ready to </w:t>
            </w:r>
            <w:r w:rsidR="673B7293">
              <w:t>seek support.</w:t>
            </w:r>
          </w:p>
          <w:p w14:paraId="31ACEF53" w14:textId="77777777" w:rsidR="00395212" w:rsidRDefault="00395212"/>
          <w:p w14:paraId="4190E81F" w14:textId="365CCD6B" w:rsidR="00CA754D" w:rsidRPr="00287350" w:rsidRDefault="00AE7EC9">
            <w:r w:rsidRPr="00287350">
              <w:t xml:space="preserve">Additionally, </w:t>
            </w:r>
            <w:r w:rsidR="005B771B" w:rsidRPr="00287350">
              <w:t>some</w:t>
            </w:r>
            <w:r w:rsidRPr="00287350">
              <w:t xml:space="preserve"> participants reported that it was important for the process to be as </w:t>
            </w:r>
            <w:r w:rsidR="00CA754D" w:rsidRPr="00287350">
              <w:t xml:space="preserve">quick and easy </w:t>
            </w:r>
            <w:r w:rsidRPr="00287350">
              <w:t>as</w:t>
            </w:r>
            <w:r w:rsidR="00CA754D" w:rsidRPr="00287350">
              <w:t xml:space="preserve"> sign</w:t>
            </w:r>
            <w:r w:rsidRPr="00287350">
              <w:t>ing</w:t>
            </w:r>
            <w:r w:rsidR="00CA585A" w:rsidRPr="00287350">
              <w:t xml:space="preserve"> </w:t>
            </w:r>
            <w:r w:rsidR="00CA754D" w:rsidRPr="00287350">
              <w:t>up with gambling providers</w:t>
            </w:r>
            <w:r w:rsidRPr="00287350">
              <w:t>, so that signing up to the</w:t>
            </w:r>
            <w:r w:rsidR="008E52E1" w:rsidRPr="00287350">
              <w:t xml:space="preserve"> Register </w:t>
            </w:r>
            <w:r w:rsidRPr="00287350">
              <w:t>wasn’t seen to be the “harder option”</w:t>
            </w:r>
            <w:r w:rsidR="00617C2E">
              <w:t xml:space="preserve">. These participants </w:t>
            </w:r>
            <w:r w:rsidR="005B771B" w:rsidRPr="00287350">
              <w:t>felt that the</w:t>
            </w:r>
            <w:r w:rsidR="008E52E1" w:rsidRPr="00287350">
              <w:t xml:space="preserve"> Register </w:t>
            </w:r>
            <w:r w:rsidR="005B771B" w:rsidRPr="00287350">
              <w:t>had succeeded in ensuring this was a quick and easy process</w:t>
            </w:r>
            <w:r w:rsidR="00CA754D" w:rsidRPr="00287350">
              <w:t>.</w:t>
            </w:r>
          </w:p>
        </w:tc>
      </w:tr>
    </w:tbl>
    <w:p w14:paraId="0DFEF0AC" w14:textId="77777777" w:rsidR="00756E22" w:rsidRPr="00D41835" w:rsidRDefault="00756E22" w:rsidP="00DA19BF">
      <w:pPr>
        <w:spacing w:before="0"/>
      </w:pPr>
    </w:p>
    <w:p w14:paraId="0863BD4C" w14:textId="700A0F16" w:rsidR="00756E22" w:rsidRPr="00D41835" w:rsidRDefault="00756E22" w:rsidP="31B016A3">
      <w:pPr>
        <w:pStyle w:val="Caption"/>
        <w:jc w:val="center"/>
        <w:rPr>
          <w:b/>
          <w:bCs/>
          <w:i w:val="0"/>
          <w:iCs w:val="0"/>
          <w:color w:val="auto"/>
          <w:sz w:val="22"/>
          <w:szCs w:val="22"/>
        </w:rPr>
      </w:pPr>
      <w:bookmarkStart w:id="36" w:name="_Ref202283471"/>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532731">
        <w:rPr>
          <w:b/>
          <w:bCs/>
          <w:i w:val="0"/>
          <w:iCs w:val="0"/>
          <w:noProof/>
          <w:color w:val="auto"/>
          <w:sz w:val="22"/>
          <w:szCs w:val="22"/>
        </w:rPr>
        <w:t>20</w:t>
      </w:r>
      <w:r w:rsidRPr="31B016A3">
        <w:rPr>
          <w:b/>
          <w:bCs/>
          <w:i w:val="0"/>
          <w:iCs w:val="0"/>
          <w:color w:val="auto"/>
          <w:sz w:val="22"/>
          <w:szCs w:val="22"/>
        </w:rPr>
        <w:fldChar w:fldCharType="end"/>
      </w:r>
      <w:bookmarkEnd w:id="36"/>
      <w:r w:rsidRPr="31B016A3">
        <w:rPr>
          <w:b/>
          <w:bCs/>
          <w:i w:val="0"/>
          <w:iCs w:val="0"/>
          <w:color w:val="auto"/>
          <w:sz w:val="22"/>
          <w:szCs w:val="22"/>
        </w:rPr>
        <w:t>: Overall perceptions of the registration process</w:t>
      </w:r>
    </w:p>
    <w:p w14:paraId="7561B2AC" w14:textId="26D87798" w:rsidR="00756E22" w:rsidRPr="00D41835" w:rsidRDefault="00B67491" w:rsidP="00756E22">
      <w:pPr>
        <w:spacing w:before="120"/>
      </w:pPr>
      <w:r w:rsidRPr="00A74D97">
        <w:rPr>
          <w:noProof/>
        </w:rPr>
        <w:drawing>
          <wp:inline distT="0" distB="0" distL="0" distR="0" wp14:anchorId="6DEFF6E0" wp14:editId="44E95F90">
            <wp:extent cx="5731510" cy="1270000"/>
            <wp:effectExtent l="0" t="0" r="2540" b="6350"/>
            <wp:docPr id="3981702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1270000"/>
                    </a:xfrm>
                    <a:prstGeom prst="rect">
                      <a:avLst/>
                    </a:prstGeom>
                    <a:noFill/>
                    <a:ln>
                      <a:noFill/>
                    </a:ln>
                  </pic:spPr>
                </pic:pic>
              </a:graphicData>
            </a:graphic>
          </wp:inline>
        </w:drawing>
      </w:r>
    </w:p>
    <w:p w14:paraId="401054D0" w14:textId="3CE090E8" w:rsidR="00756E22" w:rsidRPr="00D41835" w:rsidRDefault="00756E22" w:rsidP="00756E22">
      <w:pPr>
        <w:spacing w:before="120"/>
        <w:jc w:val="left"/>
        <w:rPr>
          <w:sz w:val="18"/>
          <w:szCs w:val="18"/>
        </w:rPr>
      </w:pPr>
      <w:r w:rsidRPr="00D41835">
        <w:rPr>
          <w:sz w:val="18"/>
          <w:szCs w:val="18"/>
        </w:rPr>
        <w:t>Q21. How difficult or easy was the process of signing up for the Register?</w:t>
      </w:r>
      <w:r w:rsidR="00D613CD" w:rsidRPr="00D41835">
        <w:rPr>
          <w:sz w:val="18"/>
          <w:szCs w:val="18"/>
        </w:rPr>
        <w:t xml:space="preserve"> [Single response]</w:t>
      </w:r>
    </w:p>
    <w:p w14:paraId="342DE4C3" w14:textId="6B748A86" w:rsidR="00D613CD" w:rsidRPr="00D41835" w:rsidRDefault="00D613CD" w:rsidP="00756E22">
      <w:pPr>
        <w:spacing w:before="120"/>
        <w:jc w:val="left"/>
        <w:rPr>
          <w:sz w:val="18"/>
          <w:szCs w:val="18"/>
        </w:rPr>
      </w:pPr>
      <w:r w:rsidRPr="00D41835">
        <w:rPr>
          <w:sz w:val="18"/>
          <w:szCs w:val="18"/>
        </w:rPr>
        <w:t>Base: All respondents (n=364)</w:t>
      </w:r>
    </w:p>
    <w:p w14:paraId="49D357E3" w14:textId="77777777" w:rsidR="00D06885" w:rsidRPr="00D41835" w:rsidRDefault="00D06885" w:rsidP="00756E22">
      <w:pPr>
        <w:spacing w:before="120"/>
        <w:jc w:val="left"/>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D06885" w:rsidRPr="00D41835" w14:paraId="71AA9051" w14:textId="77777777" w:rsidTr="31B016A3">
        <w:tc>
          <w:tcPr>
            <w:tcW w:w="2830" w:type="dxa"/>
          </w:tcPr>
          <w:p w14:paraId="752291AE" w14:textId="31A5B2B0" w:rsidR="00D06885" w:rsidRPr="00D41835" w:rsidRDefault="00D06885" w:rsidP="00CA754D">
            <w:pPr>
              <w:pStyle w:val="Quote"/>
            </w:pPr>
          </w:p>
        </w:tc>
        <w:tc>
          <w:tcPr>
            <w:tcW w:w="6186" w:type="dxa"/>
          </w:tcPr>
          <w:p w14:paraId="4A3BC2BC" w14:textId="242899C5" w:rsidR="00D06885" w:rsidRPr="00287350" w:rsidRDefault="00D06885">
            <w:r>
              <w:t>Similarly, most registrants who had extended their self-exclusion period (93%) or re-registered for self-exclusion (9</w:t>
            </w:r>
            <w:r w:rsidR="7F9C7C57">
              <w:t>5</w:t>
            </w:r>
            <w:r>
              <w:t xml:space="preserve">%) rated their experience as ‘good’ or ‘very good’ (see </w:t>
            </w:r>
            <w:r w:rsidRPr="005627EA">
              <w:fldChar w:fldCharType="begin"/>
            </w:r>
            <w:r w:rsidRPr="005627EA">
              <w:instrText xml:space="preserve"> REF _Ref202283579 \h  \* MERGEFORMAT </w:instrText>
            </w:r>
            <w:r w:rsidRPr="005627EA">
              <w:fldChar w:fldCharType="separate"/>
            </w:r>
            <w:r w:rsidR="00532731" w:rsidRPr="00532731">
              <w:t>Figure 21</w:t>
            </w:r>
            <w:r w:rsidRPr="005627EA">
              <w:fldChar w:fldCharType="end"/>
            </w:r>
            <w:r>
              <w:t>).</w:t>
            </w:r>
          </w:p>
        </w:tc>
      </w:tr>
    </w:tbl>
    <w:p w14:paraId="38785DB6" w14:textId="77777777" w:rsidR="00756E22" w:rsidRPr="00D41835" w:rsidRDefault="00756E22" w:rsidP="00DA19BF">
      <w:pPr>
        <w:spacing w:before="0"/>
      </w:pPr>
    </w:p>
    <w:p w14:paraId="7CAFDB04" w14:textId="0646C18B" w:rsidR="00756E22" w:rsidRPr="00D41835" w:rsidRDefault="00756E22" w:rsidP="31B016A3">
      <w:pPr>
        <w:pStyle w:val="Caption"/>
        <w:jc w:val="center"/>
        <w:rPr>
          <w:b/>
          <w:bCs/>
          <w:i w:val="0"/>
          <w:iCs w:val="0"/>
          <w:color w:val="auto"/>
          <w:sz w:val="22"/>
          <w:szCs w:val="22"/>
        </w:rPr>
      </w:pPr>
      <w:bookmarkStart w:id="37" w:name="_Ref202283579"/>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532731">
        <w:rPr>
          <w:b/>
          <w:bCs/>
          <w:i w:val="0"/>
          <w:iCs w:val="0"/>
          <w:noProof/>
          <w:color w:val="auto"/>
          <w:sz w:val="22"/>
          <w:szCs w:val="22"/>
        </w:rPr>
        <w:t>21</w:t>
      </w:r>
      <w:r w:rsidRPr="31B016A3">
        <w:rPr>
          <w:b/>
          <w:bCs/>
          <w:i w:val="0"/>
          <w:iCs w:val="0"/>
          <w:color w:val="auto"/>
          <w:sz w:val="22"/>
          <w:szCs w:val="22"/>
        </w:rPr>
        <w:fldChar w:fldCharType="end"/>
      </w:r>
      <w:bookmarkEnd w:id="37"/>
      <w:r w:rsidRPr="31B016A3">
        <w:rPr>
          <w:b/>
          <w:bCs/>
          <w:i w:val="0"/>
          <w:iCs w:val="0"/>
          <w:color w:val="auto"/>
          <w:sz w:val="22"/>
          <w:szCs w:val="22"/>
        </w:rPr>
        <w:t xml:space="preserve">: </w:t>
      </w:r>
      <w:r w:rsidR="00D06885" w:rsidRPr="31B016A3">
        <w:rPr>
          <w:b/>
          <w:bCs/>
          <w:i w:val="0"/>
          <w:iCs w:val="0"/>
          <w:color w:val="auto"/>
          <w:sz w:val="22"/>
          <w:szCs w:val="22"/>
        </w:rPr>
        <w:t>P</w:t>
      </w:r>
      <w:r w:rsidRPr="31B016A3">
        <w:rPr>
          <w:b/>
          <w:bCs/>
          <w:i w:val="0"/>
          <w:iCs w:val="0"/>
          <w:color w:val="auto"/>
          <w:sz w:val="22"/>
          <w:szCs w:val="22"/>
        </w:rPr>
        <w:t xml:space="preserve">erceptions of the </w:t>
      </w:r>
      <w:r w:rsidR="00D06885" w:rsidRPr="31B016A3">
        <w:rPr>
          <w:b/>
          <w:bCs/>
          <w:i w:val="0"/>
          <w:iCs w:val="0"/>
          <w:color w:val="auto"/>
          <w:sz w:val="22"/>
          <w:szCs w:val="22"/>
        </w:rPr>
        <w:t>extension / re-registration process</w:t>
      </w:r>
    </w:p>
    <w:p w14:paraId="017228BC" w14:textId="671FE14D" w:rsidR="00756E22" w:rsidRPr="00D41835" w:rsidRDefault="00B67491" w:rsidP="00756E22">
      <w:pPr>
        <w:spacing w:before="120"/>
      </w:pPr>
      <w:r w:rsidRPr="00A74D97">
        <w:rPr>
          <w:noProof/>
        </w:rPr>
        <w:drawing>
          <wp:inline distT="0" distB="0" distL="0" distR="0" wp14:anchorId="33DD66EC" wp14:editId="2796EF4D">
            <wp:extent cx="5731510" cy="1789430"/>
            <wp:effectExtent l="0" t="0" r="2540" b="1270"/>
            <wp:docPr id="19882992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1789430"/>
                    </a:xfrm>
                    <a:prstGeom prst="rect">
                      <a:avLst/>
                    </a:prstGeom>
                    <a:noFill/>
                    <a:ln>
                      <a:noFill/>
                    </a:ln>
                  </pic:spPr>
                </pic:pic>
              </a:graphicData>
            </a:graphic>
          </wp:inline>
        </w:drawing>
      </w:r>
    </w:p>
    <w:p w14:paraId="13916694" w14:textId="034BD081" w:rsidR="00756E22" w:rsidRPr="00D41835" w:rsidRDefault="00756E22" w:rsidP="00756E22">
      <w:pPr>
        <w:spacing w:before="120"/>
        <w:jc w:val="left"/>
        <w:rPr>
          <w:sz w:val="18"/>
          <w:szCs w:val="18"/>
        </w:rPr>
      </w:pPr>
      <w:r w:rsidRPr="00D41835">
        <w:rPr>
          <w:sz w:val="18"/>
          <w:szCs w:val="18"/>
        </w:rPr>
        <w:t>Q23a. How would you rate your experience with re-registering for self-exclusion? / Q23b. How would you rate your experience with extending your self-exclusion period?</w:t>
      </w:r>
      <w:r w:rsidR="00D613CD" w:rsidRPr="00D41835">
        <w:rPr>
          <w:sz w:val="18"/>
          <w:szCs w:val="18"/>
        </w:rPr>
        <w:t xml:space="preserve"> [Single response]</w:t>
      </w:r>
    </w:p>
    <w:p w14:paraId="7264AEA0" w14:textId="15CCF50B" w:rsidR="00D613CD" w:rsidRPr="00D41835" w:rsidRDefault="00D613CD" w:rsidP="00756E22">
      <w:pPr>
        <w:spacing w:before="120"/>
        <w:jc w:val="left"/>
        <w:rPr>
          <w:sz w:val="18"/>
          <w:szCs w:val="18"/>
        </w:rPr>
      </w:pPr>
      <w:r w:rsidRPr="00D41835">
        <w:rPr>
          <w:sz w:val="18"/>
          <w:szCs w:val="18"/>
        </w:rPr>
        <w:t xml:space="preserve">Base: Respondents who re-registered for self-exclusion </w:t>
      </w:r>
      <w:r w:rsidR="0005329E">
        <w:rPr>
          <w:sz w:val="18"/>
          <w:szCs w:val="18"/>
        </w:rPr>
        <w:t>(n=41)</w:t>
      </w:r>
      <w:r w:rsidRPr="00D41835">
        <w:rPr>
          <w:sz w:val="18"/>
          <w:szCs w:val="18"/>
        </w:rPr>
        <w:t>/ extended their self-exclusion period</w:t>
      </w:r>
      <w:r w:rsidR="0005329E">
        <w:rPr>
          <w:sz w:val="18"/>
          <w:szCs w:val="18"/>
        </w:rPr>
        <w:t xml:space="preserve"> (n=47)</w:t>
      </w:r>
    </w:p>
    <w:p w14:paraId="4D6D0E0C" w14:textId="61176798" w:rsidR="00DA19BF" w:rsidRPr="00D41835" w:rsidRDefault="00DA19BF">
      <w:pPr>
        <w:jc w:val="left"/>
        <w:rPr>
          <w:sz w:val="18"/>
          <w:szCs w:val="18"/>
        </w:rPr>
      </w:pPr>
      <w:r w:rsidRPr="00D41835">
        <w:rPr>
          <w:sz w:val="18"/>
          <w:szCs w:val="1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D06885" w:rsidRPr="00D41835" w14:paraId="3DF892C9" w14:textId="77777777" w:rsidTr="31B016A3">
        <w:tc>
          <w:tcPr>
            <w:tcW w:w="2830" w:type="dxa"/>
          </w:tcPr>
          <w:p w14:paraId="6BC0B36E" w14:textId="77777777" w:rsidR="00D06885" w:rsidRPr="00D41835" w:rsidRDefault="00D06885">
            <w:pPr>
              <w:pStyle w:val="Quote"/>
            </w:pPr>
          </w:p>
        </w:tc>
        <w:tc>
          <w:tcPr>
            <w:tcW w:w="6186" w:type="dxa"/>
          </w:tcPr>
          <w:p w14:paraId="5AB07154" w14:textId="31C9FCA7" w:rsidR="00D06885" w:rsidRPr="00287350" w:rsidRDefault="00D06885">
            <w:r>
              <w:t>Around three quarters (76%) of registrants felt confident that their personal information was confidential and secure within the</w:t>
            </w:r>
            <w:r w:rsidR="008E52E1">
              <w:t xml:space="preserve"> Register </w:t>
            </w:r>
            <w:r>
              <w:t xml:space="preserve">(see </w:t>
            </w:r>
            <w:r w:rsidRPr="005627EA">
              <w:fldChar w:fldCharType="begin"/>
            </w:r>
            <w:r w:rsidRPr="005627EA">
              <w:instrText xml:space="preserve"> REF _Ref202283750 \h  \* MERGEFORMAT </w:instrText>
            </w:r>
            <w:r w:rsidRPr="005627EA">
              <w:fldChar w:fldCharType="separate"/>
            </w:r>
            <w:r w:rsidR="00532731" w:rsidRPr="00532731">
              <w:t xml:space="preserve">Figure </w:t>
            </w:r>
            <w:r w:rsidR="00532731" w:rsidRPr="00532731">
              <w:rPr>
                <w:noProof/>
              </w:rPr>
              <w:t>22</w:t>
            </w:r>
            <w:r w:rsidRPr="005627EA">
              <w:fldChar w:fldCharType="end"/>
            </w:r>
            <w:r>
              <w:t>).</w:t>
            </w:r>
            <w:r w:rsidR="1D99F775">
              <w:t xml:space="preserve"> </w:t>
            </w:r>
            <w:r w:rsidR="20A621F0">
              <w:t>While c</w:t>
            </w:r>
            <w:r w:rsidR="1D99F775">
              <w:t>onfidence in the security of personal information was similar between most groups</w:t>
            </w:r>
            <w:r w:rsidR="20A621F0">
              <w:t>, it was lower among those who had signed up for lifetime self-exclusion (74%) compared to those who signed up for a year or more but not lifetime (88%).</w:t>
            </w:r>
          </w:p>
        </w:tc>
      </w:tr>
    </w:tbl>
    <w:p w14:paraId="06AFA7C9" w14:textId="77777777" w:rsidR="00756E22" w:rsidRPr="00D41835" w:rsidRDefault="00756E22" w:rsidP="00DA19BF">
      <w:pPr>
        <w:spacing w:before="0"/>
      </w:pPr>
    </w:p>
    <w:p w14:paraId="1BC48CB5" w14:textId="4703231F" w:rsidR="00756E22" w:rsidRPr="00D41835" w:rsidRDefault="00756E22" w:rsidP="31B016A3">
      <w:pPr>
        <w:pStyle w:val="Caption"/>
        <w:spacing w:after="0"/>
        <w:jc w:val="center"/>
        <w:rPr>
          <w:b/>
          <w:bCs/>
          <w:i w:val="0"/>
          <w:iCs w:val="0"/>
          <w:color w:val="auto"/>
          <w:sz w:val="22"/>
          <w:szCs w:val="22"/>
        </w:rPr>
      </w:pPr>
      <w:bookmarkStart w:id="38" w:name="_Ref202283750"/>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532731">
        <w:rPr>
          <w:b/>
          <w:bCs/>
          <w:i w:val="0"/>
          <w:iCs w:val="0"/>
          <w:noProof/>
          <w:color w:val="auto"/>
          <w:sz w:val="22"/>
          <w:szCs w:val="22"/>
        </w:rPr>
        <w:t>22</w:t>
      </w:r>
      <w:r w:rsidRPr="31B016A3">
        <w:rPr>
          <w:b/>
          <w:bCs/>
          <w:i w:val="0"/>
          <w:iCs w:val="0"/>
          <w:color w:val="auto"/>
          <w:sz w:val="22"/>
          <w:szCs w:val="22"/>
        </w:rPr>
        <w:fldChar w:fldCharType="end"/>
      </w:r>
      <w:bookmarkEnd w:id="38"/>
      <w:r w:rsidRPr="31B016A3">
        <w:rPr>
          <w:b/>
          <w:bCs/>
          <w:i w:val="0"/>
          <w:iCs w:val="0"/>
          <w:color w:val="auto"/>
          <w:sz w:val="22"/>
          <w:szCs w:val="22"/>
        </w:rPr>
        <w:t>: Confidence in security of personal information</w:t>
      </w:r>
    </w:p>
    <w:p w14:paraId="5E56C88E" w14:textId="31A988E1" w:rsidR="00756E22" w:rsidRPr="00D41835" w:rsidRDefault="00DE1390" w:rsidP="00756E22">
      <w:pPr>
        <w:spacing w:before="120"/>
      </w:pPr>
      <w:r w:rsidRPr="00A74D97">
        <w:rPr>
          <w:noProof/>
        </w:rPr>
        <w:drawing>
          <wp:inline distT="0" distB="0" distL="0" distR="0" wp14:anchorId="15467512" wp14:editId="1C9B749D">
            <wp:extent cx="5731510" cy="1270000"/>
            <wp:effectExtent l="0" t="0" r="2540" b="6350"/>
            <wp:docPr id="1116734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1270000"/>
                    </a:xfrm>
                    <a:prstGeom prst="rect">
                      <a:avLst/>
                    </a:prstGeom>
                    <a:noFill/>
                    <a:ln>
                      <a:noFill/>
                    </a:ln>
                  </pic:spPr>
                </pic:pic>
              </a:graphicData>
            </a:graphic>
          </wp:inline>
        </w:drawing>
      </w:r>
    </w:p>
    <w:p w14:paraId="4258D065" w14:textId="5A85856A" w:rsidR="00756E22" w:rsidRPr="00D41835" w:rsidRDefault="00756E22" w:rsidP="00756E22">
      <w:pPr>
        <w:spacing w:before="120"/>
        <w:jc w:val="left"/>
        <w:rPr>
          <w:sz w:val="18"/>
          <w:szCs w:val="18"/>
        </w:rPr>
      </w:pPr>
      <w:r w:rsidRPr="00D41835">
        <w:rPr>
          <w:sz w:val="18"/>
          <w:szCs w:val="18"/>
        </w:rPr>
        <w:t>Q24. How confident or not confident are you that your personal information is confidential and secure within the Register?</w:t>
      </w:r>
      <w:r w:rsidR="00D613CD" w:rsidRPr="00D41835">
        <w:rPr>
          <w:sz w:val="18"/>
          <w:szCs w:val="18"/>
        </w:rPr>
        <w:t xml:space="preserve"> [Single response]</w:t>
      </w:r>
    </w:p>
    <w:p w14:paraId="2407823C" w14:textId="575E3160" w:rsidR="00D613CD" w:rsidRPr="00D41835" w:rsidRDefault="00D613CD" w:rsidP="00756E22">
      <w:pPr>
        <w:spacing w:before="120"/>
        <w:jc w:val="left"/>
        <w:rPr>
          <w:sz w:val="18"/>
          <w:szCs w:val="18"/>
        </w:rPr>
      </w:pPr>
      <w:r w:rsidRPr="00D41835">
        <w:rPr>
          <w:sz w:val="18"/>
          <w:szCs w:val="18"/>
        </w:rPr>
        <w:t>Base: All respondents (n=346)</w:t>
      </w:r>
    </w:p>
    <w:p w14:paraId="707B8DA8" w14:textId="2AC21A3A" w:rsidR="00F81267" w:rsidRPr="00D41835" w:rsidRDefault="00F81267">
      <w:pPr>
        <w:jc w:val="left"/>
        <w:rPr>
          <w:sz w:val="18"/>
          <w:szCs w:val="18"/>
        </w:rPr>
      </w:pPr>
      <w:r w:rsidRPr="00D41835">
        <w:rPr>
          <w:sz w:val="18"/>
          <w:szCs w:val="1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014148" w:rsidRPr="00D41835" w14:paraId="7E84D4F5" w14:textId="77777777" w:rsidTr="31B016A3">
        <w:tc>
          <w:tcPr>
            <w:tcW w:w="2830" w:type="dxa"/>
          </w:tcPr>
          <w:p w14:paraId="76790CF7" w14:textId="77777777" w:rsidR="00014148" w:rsidRPr="00D41835" w:rsidRDefault="00014148">
            <w:pPr>
              <w:pStyle w:val="Quote"/>
            </w:pPr>
          </w:p>
          <w:p w14:paraId="40BF7978" w14:textId="77777777" w:rsidR="00014148" w:rsidRPr="00D41835" w:rsidRDefault="00014148">
            <w:pPr>
              <w:pStyle w:val="Quote"/>
            </w:pPr>
          </w:p>
          <w:p w14:paraId="0296F621" w14:textId="77777777" w:rsidR="00014148" w:rsidRPr="00D41835" w:rsidRDefault="00014148">
            <w:pPr>
              <w:pStyle w:val="Quote"/>
            </w:pPr>
          </w:p>
          <w:p w14:paraId="15B79792" w14:textId="77777777" w:rsidR="00014148" w:rsidRPr="00D41835" w:rsidRDefault="00014148">
            <w:pPr>
              <w:pStyle w:val="Quote"/>
            </w:pPr>
          </w:p>
          <w:p w14:paraId="1D688219" w14:textId="77777777" w:rsidR="002D45B7" w:rsidRPr="00D41835" w:rsidRDefault="002D45B7" w:rsidP="00014148">
            <w:pPr>
              <w:pStyle w:val="Quote"/>
            </w:pPr>
          </w:p>
          <w:p w14:paraId="1FBEE839" w14:textId="77777777" w:rsidR="002D45B7" w:rsidRPr="00D41835" w:rsidRDefault="002D45B7" w:rsidP="00014148">
            <w:pPr>
              <w:pStyle w:val="Quote"/>
            </w:pPr>
          </w:p>
          <w:p w14:paraId="143350D0" w14:textId="77777777" w:rsidR="002D45B7" w:rsidRPr="00D41835" w:rsidRDefault="002D45B7" w:rsidP="00014148">
            <w:pPr>
              <w:pStyle w:val="Quote"/>
            </w:pPr>
          </w:p>
          <w:p w14:paraId="131E3D3B" w14:textId="79DFA7BF" w:rsidR="00014148" w:rsidRPr="00D41835" w:rsidRDefault="00014148" w:rsidP="00014148">
            <w:pPr>
              <w:pStyle w:val="Quote"/>
            </w:pPr>
            <w:r w:rsidRPr="00D41835">
              <w:t>“My initial reaction of [the Register] website was that it was a scam, it was alarming because the Australian Government logos [weren’t prominent]. I think it would be good to have clearer government branding”—Current registrant</w:t>
            </w:r>
          </w:p>
        </w:tc>
        <w:tc>
          <w:tcPr>
            <w:tcW w:w="6186" w:type="dxa"/>
          </w:tcPr>
          <w:p w14:paraId="1251773C" w14:textId="2604C984" w:rsidR="00014148" w:rsidRPr="00287350" w:rsidRDefault="00014148">
            <w:r>
              <w:t xml:space="preserve">When asked how the Register sign up process or website could be improved, many comments (24%) included positive feedback or sentiment that nothing need to be improved (see </w:t>
            </w:r>
            <w:r w:rsidRPr="005627EA">
              <w:fldChar w:fldCharType="begin"/>
            </w:r>
            <w:r w:rsidRPr="005627EA">
              <w:instrText xml:space="preserve"> REF _Ref203149553 \h  \* MERGEFORMAT </w:instrText>
            </w:r>
            <w:r w:rsidRPr="005627EA">
              <w:fldChar w:fldCharType="separate"/>
            </w:r>
            <w:r w:rsidR="00532731" w:rsidRPr="00532731">
              <w:t>Figure 23</w:t>
            </w:r>
            <w:r w:rsidRPr="005627EA">
              <w:fldChar w:fldCharType="end"/>
            </w:r>
            <w:r>
              <w:t>). Only a minority of comments related directly to the sign up process or website, specifically:</w:t>
            </w:r>
          </w:p>
          <w:p w14:paraId="16BD77C2" w14:textId="214153D8" w:rsidR="00014148" w:rsidRPr="00287350" w:rsidRDefault="00014148" w:rsidP="001C445B">
            <w:pPr>
              <w:pStyle w:val="ListBullet"/>
              <w:numPr>
                <w:ilvl w:val="0"/>
                <w:numId w:val="24"/>
              </w:numPr>
            </w:pPr>
            <w:r w:rsidRPr="00287350">
              <w:t>General suggestions to simplify the sign up process, including the</w:t>
            </w:r>
            <w:r>
              <w:t xml:space="preserve"> </w:t>
            </w:r>
            <w:r w:rsidRPr="00287350">
              <w:t>verification process (</w:t>
            </w:r>
            <w:r w:rsidR="00A32487">
              <w:t>11</w:t>
            </w:r>
            <w:r w:rsidRPr="00287350">
              <w:t>%); and</w:t>
            </w:r>
          </w:p>
          <w:p w14:paraId="6FFDED0E" w14:textId="60238AF4" w:rsidR="00014148" w:rsidRPr="00287350" w:rsidRDefault="00014148" w:rsidP="001C445B">
            <w:pPr>
              <w:pStyle w:val="ListBullet"/>
              <w:numPr>
                <w:ilvl w:val="0"/>
                <w:numId w:val="24"/>
              </w:numPr>
            </w:pPr>
            <w:r w:rsidRPr="00287350">
              <w:t>Web design suggestions (2%</w:t>
            </w:r>
            <w:r w:rsidR="00DC458B">
              <w:t>, n=4 responses</w:t>
            </w:r>
            <w:r w:rsidRPr="00287350">
              <w:t>).</w:t>
            </w:r>
          </w:p>
          <w:p w14:paraId="62918172" w14:textId="77777777" w:rsidR="00014148" w:rsidRPr="00287350" w:rsidRDefault="00014148" w:rsidP="00014148"/>
          <w:p w14:paraId="0A1FBC3B" w14:textId="623A545E" w:rsidR="00014148" w:rsidRPr="00287350" w:rsidRDefault="00014148" w:rsidP="00014148">
            <w:r w:rsidRPr="00287350">
              <w:t>In addition, a couple of qualitative participants</w:t>
            </w:r>
            <w:r w:rsidR="002D45B7" w:rsidRPr="00287350">
              <w:t xml:space="preserve"> also</w:t>
            </w:r>
            <w:r w:rsidRPr="00287350">
              <w:t xml:space="preserve"> suggested that the look and feel of the Register website could be improved to appear more “official” and “trustworthy”, such as </w:t>
            </w:r>
            <w:r w:rsidR="0090492F" w:rsidRPr="00287350">
              <w:t>using</w:t>
            </w:r>
            <w:r w:rsidRPr="00287350">
              <w:t xml:space="preserve"> more “professional” style branding.</w:t>
            </w:r>
          </w:p>
        </w:tc>
      </w:tr>
    </w:tbl>
    <w:p w14:paraId="23E7B6E5" w14:textId="77777777" w:rsidR="00756E22" w:rsidRPr="00D41835" w:rsidRDefault="00756E22" w:rsidP="00014148">
      <w:pPr>
        <w:spacing w:before="0"/>
      </w:pPr>
    </w:p>
    <w:p w14:paraId="0B60230C" w14:textId="52DF183D" w:rsidR="00756E22" w:rsidRPr="00D41835" w:rsidRDefault="00756E22" w:rsidP="31B016A3">
      <w:pPr>
        <w:pStyle w:val="Caption"/>
        <w:spacing w:after="0"/>
        <w:jc w:val="center"/>
        <w:rPr>
          <w:b/>
          <w:bCs/>
          <w:i w:val="0"/>
          <w:iCs w:val="0"/>
          <w:color w:val="auto"/>
          <w:sz w:val="22"/>
          <w:szCs w:val="22"/>
        </w:rPr>
      </w:pPr>
      <w:bookmarkStart w:id="39" w:name="_Ref203149553"/>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532731">
        <w:rPr>
          <w:b/>
          <w:bCs/>
          <w:i w:val="0"/>
          <w:iCs w:val="0"/>
          <w:noProof/>
          <w:color w:val="auto"/>
          <w:sz w:val="22"/>
          <w:szCs w:val="22"/>
        </w:rPr>
        <w:t>23</w:t>
      </w:r>
      <w:r w:rsidRPr="31B016A3">
        <w:rPr>
          <w:b/>
          <w:bCs/>
          <w:i w:val="0"/>
          <w:iCs w:val="0"/>
          <w:color w:val="auto"/>
          <w:sz w:val="22"/>
          <w:szCs w:val="22"/>
        </w:rPr>
        <w:fldChar w:fldCharType="end"/>
      </w:r>
      <w:bookmarkEnd w:id="39"/>
      <w:r w:rsidRPr="31B016A3">
        <w:rPr>
          <w:b/>
          <w:bCs/>
          <w:i w:val="0"/>
          <w:iCs w:val="0"/>
          <w:color w:val="auto"/>
          <w:sz w:val="22"/>
          <w:szCs w:val="22"/>
        </w:rPr>
        <w:t>: Suggestions to improve the registration process or website</w:t>
      </w:r>
    </w:p>
    <w:p w14:paraId="022D2B27" w14:textId="17D88F9D" w:rsidR="00756E22" w:rsidRPr="00D41835" w:rsidRDefault="00A32487" w:rsidP="00756E22">
      <w:pPr>
        <w:spacing w:before="120"/>
      </w:pPr>
      <w:r w:rsidRPr="00A32487">
        <w:rPr>
          <w:noProof/>
        </w:rPr>
        <w:drawing>
          <wp:inline distT="0" distB="0" distL="0" distR="0" wp14:anchorId="0174CA7A" wp14:editId="1D03E174">
            <wp:extent cx="5731510" cy="3292475"/>
            <wp:effectExtent l="0" t="0" r="2540" b="3175"/>
            <wp:docPr id="80247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3292475"/>
                    </a:xfrm>
                    <a:prstGeom prst="rect">
                      <a:avLst/>
                    </a:prstGeom>
                    <a:noFill/>
                    <a:ln>
                      <a:noFill/>
                    </a:ln>
                  </pic:spPr>
                </pic:pic>
              </a:graphicData>
            </a:graphic>
          </wp:inline>
        </w:drawing>
      </w:r>
    </w:p>
    <w:p w14:paraId="19DD1597" w14:textId="6E05A1BC" w:rsidR="00756E22" w:rsidRPr="00D41835" w:rsidRDefault="00756E22" w:rsidP="00756E22">
      <w:pPr>
        <w:spacing w:before="120"/>
        <w:jc w:val="left"/>
        <w:rPr>
          <w:sz w:val="18"/>
          <w:szCs w:val="18"/>
        </w:rPr>
      </w:pPr>
      <w:r w:rsidRPr="00D41835">
        <w:rPr>
          <w:sz w:val="18"/>
          <w:szCs w:val="18"/>
        </w:rPr>
        <w:t>Q27. How do you think the</w:t>
      </w:r>
      <w:r w:rsidR="008E52E1" w:rsidRPr="00D41835">
        <w:rPr>
          <w:sz w:val="18"/>
          <w:szCs w:val="18"/>
        </w:rPr>
        <w:t xml:space="preserve"> Register </w:t>
      </w:r>
      <w:r w:rsidRPr="00D41835">
        <w:rPr>
          <w:sz w:val="18"/>
          <w:szCs w:val="18"/>
        </w:rPr>
        <w:t>sign up process or website could be improved, if at all?</w:t>
      </w:r>
      <w:r w:rsidR="00D613CD" w:rsidRPr="00D41835">
        <w:rPr>
          <w:sz w:val="18"/>
          <w:szCs w:val="18"/>
        </w:rPr>
        <w:t xml:space="preserve"> [</w:t>
      </w:r>
      <w:r w:rsidR="00C43EA2" w:rsidRPr="00D41835">
        <w:rPr>
          <w:sz w:val="18"/>
          <w:szCs w:val="18"/>
        </w:rPr>
        <w:t>Open ended question</w:t>
      </w:r>
      <w:r w:rsidR="00D613CD" w:rsidRPr="00D41835">
        <w:rPr>
          <w:sz w:val="18"/>
          <w:szCs w:val="18"/>
        </w:rPr>
        <w:t>]</w:t>
      </w:r>
    </w:p>
    <w:p w14:paraId="1F93E81F" w14:textId="79513294" w:rsidR="00D613CD" w:rsidRPr="00D41835" w:rsidRDefault="00D613CD" w:rsidP="00756E22">
      <w:pPr>
        <w:spacing w:before="120"/>
        <w:jc w:val="left"/>
        <w:rPr>
          <w:sz w:val="18"/>
          <w:szCs w:val="18"/>
        </w:rPr>
      </w:pPr>
      <w:r w:rsidRPr="00D41835">
        <w:rPr>
          <w:sz w:val="18"/>
          <w:szCs w:val="18"/>
        </w:rPr>
        <w:t>Base: All respondents (n=148)</w:t>
      </w:r>
    </w:p>
    <w:p w14:paraId="6CD58ECB" w14:textId="77777777" w:rsidR="008729C7" w:rsidRPr="00D41835" w:rsidRDefault="008729C7" w:rsidP="00756E22">
      <w:pPr>
        <w:spacing w:before="120"/>
        <w:jc w:val="left"/>
        <w:rPr>
          <w:sz w:val="18"/>
          <w:szCs w:val="18"/>
        </w:rPr>
      </w:pPr>
    </w:p>
    <w:p w14:paraId="1A8ED54A" w14:textId="75D84BE3" w:rsidR="00756E22" w:rsidRPr="00D41835" w:rsidRDefault="00756E22" w:rsidP="0085678A">
      <w:pPr>
        <w:pStyle w:val="Heading1"/>
        <w:numPr>
          <w:ilvl w:val="0"/>
          <w:numId w:val="12"/>
        </w:numPr>
      </w:pPr>
      <w:bookmarkStart w:id="40" w:name="_Ref203146654"/>
      <w:bookmarkStart w:id="41" w:name="_Toc209707247"/>
      <w:r w:rsidRPr="00D41835">
        <w:t>Experiences while on the Register</w:t>
      </w:r>
      <w:bookmarkEnd w:id="40"/>
      <w:bookmarkEnd w:id="41"/>
    </w:p>
    <w:p w14:paraId="7DB28560" w14:textId="77777777" w:rsidR="00F81267" w:rsidRPr="00D41835" w:rsidRDefault="00F81267" w:rsidP="00F81267">
      <w:pPr>
        <w:spacing w:befor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0D9" w:themeFill="accent4" w:themeFillTint="66"/>
        <w:tblLook w:val="04A0" w:firstRow="1" w:lastRow="0" w:firstColumn="1" w:lastColumn="0" w:noHBand="0" w:noVBand="1"/>
      </w:tblPr>
      <w:tblGrid>
        <w:gridCol w:w="988"/>
        <w:gridCol w:w="8028"/>
      </w:tblGrid>
      <w:tr w:rsidR="00F81267" w:rsidRPr="00D41835" w14:paraId="70BEE52D" w14:textId="77777777" w:rsidTr="00287350">
        <w:trPr>
          <w:trHeight w:val="907"/>
        </w:trPr>
        <w:tc>
          <w:tcPr>
            <w:tcW w:w="988" w:type="dxa"/>
            <w:shd w:val="clear" w:color="auto" w:fill="DAEEF3" w:themeFill="accent5" w:themeFillTint="33"/>
            <w:vAlign w:val="center"/>
          </w:tcPr>
          <w:p w14:paraId="44B3B799" w14:textId="77777777" w:rsidR="00F81267" w:rsidRPr="00D41835" w:rsidRDefault="00F81267">
            <w:r w:rsidRPr="00A74D97">
              <w:rPr>
                <w:noProof/>
              </w:rPr>
              <w:drawing>
                <wp:inline distT="0" distB="0" distL="0" distR="0" wp14:anchorId="3B257B1B" wp14:editId="27F08716">
                  <wp:extent cx="468000" cy="468000"/>
                  <wp:effectExtent l="0" t="0" r="8255" b="8255"/>
                  <wp:docPr id="191744009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779071"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468000" cy="468000"/>
                          </a:xfrm>
                          <a:prstGeom prst="rect">
                            <a:avLst/>
                          </a:prstGeom>
                        </pic:spPr>
                      </pic:pic>
                    </a:graphicData>
                  </a:graphic>
                </wp:inline>
              </w:drawing>
            </w:r>
          </w:p>
        </w:tc>
        <w:tc>
          <w:tcPr>
            <w:tcW w:w="8028" w:type="dxa"/>
            <w:shd w:val="clear" w:color="auto" w:fill="DAEEF3" w:themeFill="accent5" w:themeFillTint="33"/>
            <w:vAlign w:val="center"/>
          </w:tcPr>
          <w:p w14:paraId="3D974F02" w14:textId="77777777" w:rsidR="00F81267" w:rsidRPr="00D41835" w:rsidRDefault="00F81267">
            <w:pPr>
              <w:rPr>
                <w:b/>
                <w:bCs/>
                <w:color w:val="403152" w:themeColor="accent4" w:themeShade="80"/>
                <w:sz w:val="24"/>
                <w:szCs w:val="24"/>
              </w:rPr>
            </w:pPr>
            <w:r w:rsidRPr="00D41835">
              <w:rPr>
                <w:b/>
                <w:bCs/>
                <w:color w:val="215868" w:themeColor="accent5" w:themeShade="80"/>
                <w:sz w:val="24"/>
                <w:szCs w:val="24"/>
              </w:rPr>
              <w:t>Key findings and implications</w:t>
            </w:r>
          </w:p>
        </w:tc>
      </w:tr>
      <w:tr w:rsidR="00F81267" w:rsidRPr="00D41835" w14:paraId="5FC246DD" w14:textId="77777777" w:rsidTr="00287350">
        <w:tc>
          <w:tcPr>
            <w:tcW w:w="9016" w:type="dxa"/>
            <w:gridSpan w:val="2"/>
            <w:shd w:val="clear" w:color="auto" w:fill="DAEEF3" w:themeFill="accent5" w:themeFillTint="33"/>
          </w:tcPr>
          <w:p w14:paraId="666AED4D" w14:textId="4DC879CE" w:rsidR="00F81267" w:rsidRPr="00D41835" w:rsidRDefault="00F81267">
            <w:pPr>
              <w:pStyle w:val="ListBullet"/>
              <w:rPr>
                <w:color w:val="215868" w:themeColor="accent5" w:themeShade="80"/>
              </w:rPr>
            </w:pPr>
            <w:r w:rsidRPr="00D41835">
              <w:rPr>
                <w:color w:val="215868" w:themeColor="accent5" w:themeShade="80"/>
              </w:rPr>
              <w:t xml:space="preserve">The results suggest the Register has been </w:t>
            </w:r>
            <w:r w:rsidRPr="00D41835">
              <w:rPr>
                <w:b/>
                <w:bCs/>
                <w:color w:val="215868" w:themeColor="accent5" w:themeShade="80"/>
              </w:rPr>
              <w:t xml:space="preserve">largely effective in doing what it </w:t>
            </w:r>
            <w:r w:rsidR="004B584A" w:rsidRPr="00D41835">
              <w:rPr>
                <w:b/>
                <w:bCs/>
                <w:color w:val="215868" w:themeColor="accent5" w:themeShade="80"/>
              </w:rPr>
              <w:t>wa</w:t>
            </w:r>
            <w:r w:rsidRPr="00D41835">
              <w:rPr>
                <w:b/>
                <w:bCs/>
                <w:color w:val="215868" w:themeColor="accent5" w:themeShade="80"/>
              </w:rPr>
              <w:t xml:space="preserve">s intended to do </w:t>
            </w:r>
            <w:r w:rsidRPr="00D41835">
              <w:rPr>
                <w:color w:val="215868" w:themeColor="accent5" w:themeShade="80"/>
              </w:rPr>
              <w:t xml:space="preserve">(particularly </w:t>
            </w:r>
            <w:r w:rsidR="006A5748" w:rsidRPr="00D41835">
              <w:rPr>
                <w:color w:val="215868" w:themeColor="accent5" w:themeShade="80"/>
              </w:rPr>
              <w:t>closing existing accounts</w:t>
            </w:r>
            <w:r w:rsidRPr="00D41835">
              <w:rPr>
                <w:color w:val="215868" w:themeColor="accent5" w:themeShade="80"/>
              </w:rPr>
              <w:t xml:space="preserve"> and </w:t>
            </w:r>
            <w:r w:rsidR="006A5748" w:rsidRPr="00D41835">
              <w:rPr>
                <w:color w:val="215868" w:themeColor="accent5" w:themeShade="80"/>
              </w:rPr>
              <w:t xml:space="preserve">restricting </w:t>
            </w:r>
            <w:r w:rsidRPr="00D41835">
              <w:rPr>
                <w:color w:val="215868" w:themeColor="accent5" w:themeShade="80"/>
              </w:rPr>
              <w:t xml:space="preserve">ability to place bets online / over the phone), although to a somewhat </w:t>
            </w:r>
            <w:r w:rsidRPr="00D41835">
              <w:rPr>
                <w:b/>
                <w:bCs/>
                <w:color w:val="215868" w:themeColor="accent5" w:themeShade="80"/>
              </w:rPr>
              <w:t>lesser extent in blocking direct marketing</w:t>
            </w:r>
          </w:p>
          <w:p w14:paraId="2F1E89DA" w14:textId="77777777" w:rsidR="00F81267" w:rsidRPr="00D41835" w:rsidRDefault="00F81267">
            <w:pPr>
              <w:pStyle w:val="ListBullet"/>
              <w:rPr>
                <w:color w:val="215868" w:themeColor="accent5" w:themeShade="80"/>
              </w:rPr>
            </w:pPr>
            <w:r w:rsidRPr="00D41835">
              <w:rPr>
                <w:color w:val="215868" w:themeColor="accent5" w:themeShade="80"/>
              </w:rPr>
              <w:t xml:space="preserve">While the majority felt the Register had been effective in doing what it was intended right away, some registrants reported a </w:t>
            </w:r>
            <w:r w:rsidRPr="00D41835">
              <w:rPr>
                <w:b/>
                <w:bCs/>
                <w:color w:val="215868" w:themeColor="accent5" w:themeShade="80"/>
              </w:rPr>
              <w:t>lag in effectiveness</w:t>
            </w:r>
            <w:r w:rsidRPr="00D41835">
              <w:rPr>
                <w:color w:val="215868" w:themeColor="accent5" w:themeShade="80"/>
              </w:rPr>
              <w:t xml:space="preserve"> particularly in </w:t>
            </w:r>
            <w:r w:rsidRPr="00D41835">
              <w:rPr>
                <w:b/>
                <w:bCs/>
                <w:color w:val="215868" w:themeColor="accent5" w:themeShade="80"/>
              </w:rPr>
              <w:t>blocking direct marketing</w:t>
            </w:r>
            <w:r w:rsidRPr="00D41835">
              <w:rPr>
                <w:color w:val="215868" w:themeColor="accent5" w:themeShade="80"/>
              </w:rPr>
              <w:t xml:space="preserve"> and </w:t>
            </w:r>
            <w:r w:rsidRPr="00D41835">
              <w:rPr>
                <w:b/>
                <w:bCs/>
                <w:color w:val="215868" w:themeColor="accent5" w:themeShade="80"/>
              </w:rPr>
              <w:t>closing existing gambling accounts</w:t>
            </w:r>
          </w:p>
          <w:p w14:paraId="419B32BB" w14:textId="79267D37" w:rsidR="00F81267" w:rsidRPr="00D41835" w:rsidRDefault="00F81267">
            <w:pPr>
              <w:pStyle w:val="ListBullet"/>
              <w:rPr>
                <w:color w:val="215868" w:themeColor="accent5" w:themeShade="80"/>
              </w:rPr>
            </w:pPr>
            <w:r w:rsidRPr="00D41835">
              <w:rPr>
                <w:color w:val="215868" w:themeColor="accent5" w:themeShade="80"/>
              </w:rPr>
              <w:t xml:space="preserve">There was some </w:t>
            </w:r>
            <w:r w:rsidRPr="00D41835">
              <w:rPr>
                <w:b/>
                <w:bCs/>
                <w:color w:val="215868" w:themeColor="accent5" w:themeShade="80"/>
              </w:rPr>
              <w:t>misunderstanding of the role and reach of the Register in blocking direct marketing materials</w:t>
            </w:r>
            <w:r w:rsidRPr="00D41835">
              <w:rPr>
                <w:color w:val="215868" w:themeColor="accent5" w:themeShade="80"/>
              </w:rPr>
              <w:t xml:space="preserve"> among some registrants who expected the Register to block all gambling marketing (e.g. mass media advertising, targeted social media advertising and marketing from lotto/ offshore providers)</w:t>
            </w:r>
          </w:p>
          <w:p w14:paraId="79F61529" w14:textId="14D7050E" w:rsidR="00F81267" w:rsidRPr="00D41835" w:rsidRDefault="00F81267">
            <w:pPr>
              <w:pStyle w:val="ListBullet"/>
              <w:rPr>
                <w:color w:val="215868" w:themeColor="accent5" w:themeShade="80"/>
              </w:rPr>
            </w:pPr>
            <w:r w:rsidRPr="00D41835">
              <w:rPr>
                <w:color w:val="215868" w:themeColor="accent5" w:themeShade="80"/>
              </w:rPr>
              <w:t xml:space="preserve">The results suggest that while the Register is largely effective, there is still opportunity to work with betting providers </w:t>
            </w:r>
            <w:r w:rsidR="00DA2F30" w:rsidRPr="00DA2F30">
              <w:rPr>
                <w:color w:val="215868" w:themeColor="accent5" w:themeShade="80"/>
              </w:rPr>
              <w:t>to ensure a high rate of compliance</w:t>
            </w:r>
            <w:r w:rsidRPr="00D41835">
              <w:rPr>
                <w:b/>
                <w:bCs/>
                <w:color w:val="215868" w:themeColor="accent5" w:themeShade="80"/>
              </w:rPr>
              <w:t xml:space="preserve"> right away</w:t>
            </w:r>
          </w:p>
          <w:p w14:paraId="7096AEF1" w14:textId="72C37E40" w:rsidR="00F81267" w:rsidRPr="00D41835" w:rsidRDefault="00F81267" w:rsidP="006F57AF">
            <w:pPr>
              <w:pStyle w:val="ListBullet"/>
              <w:spacing w:after="120"/>
              <w:ind w:left="357" w:hanging="357"/>
            </w:pPr>
            <w:r w:rsidRPr="00D41835">
              <w:rPr>
                <w:color w:val="215868" w:themeColor="accent5" w:themeShade="80"/>
              </w:rPr>
              <w:t xml:space="preserve">The results also suggest a need to </w:t>
            </w:r>
            <w:r w:rsidRPr="00D41835">
              <w:rPr>
                <w:b/>
                <w:bCs/>
                <w:color w:val="215868" w:themeColor="accent5" w:themeShade="80"/>
              </w:rPr>
              <w:t xml:space="preserve">communicate about what the Register can and cannot do in terms of blocking marketing materials </w:t>
            </w:r>
            <w:r w:rsidRPr="00D41835">
              <w:rPr>
                <w:color w:val="215868" w:themeColor="accent5" w:themeShade="80"/>
              </w:rPr>
              <w:t>to reduce misunderstanding among registrants</w:t>
            </w:r>
            <w:r w:rsidR="00F14E30" w:rsidRPr="00D41835">
              <w:rPr>
                <w:color w:val="215868" w:themeColor="accent5" w:themeShade="80"/>
              </w:rPr>
              <w:t xml:space="preserve"> – in doing so, it will be important to use </w:t>
            </w:r>
            <w:r w:rsidR="00F14E30" w:rsidRPr="00D41835">
              <w:rPr>
                <w:b/>
                <w:bCs/>
                <w:color w:val="215868" w:themeColor="accent5" w:themeShade="80"/>
              </w:rPr>
              <w:t>clear and concise language</w:t>
            </w:r>
            <w:r w:rsidR="00F14E30" w:rsidRPr="00D41835">
              <w:rPr>
                <w:color w:val="215868" w:themeColor="accent5" w:themeShade="80"/>
              </w:rPr>
              <w:t xml:space="preserve"> and </w:t>
            </w:r>
            <w:r w:rsidR="00F14E30" w:rsidRPr="00D41835">
              <w:rPr>
                <w:b/>
                <w:bCs/>
                <w:color w:val="215868" w:themeColor="accent5" w:themeShade="80"/>
              </w:rPr>
              <w:t>define</w:t>
            </w:r>
            <w:r w:rsidR="00F14E30" w:rsidRPr="00D41835">
              <w:rPr>
                <w:color w:val="215868" w:themeColor="accent5" w:themeShade="80"/>
              </w:rPr>
              <w:t xml:space="preserve"> what is meant by ‘direct marketing materials’ (e.g. </w:t>
            </w:r>
            <w:r w:rsidR="00626B3B" w:rsidRPr="00D41835">
              <w:rPr>
                <w:color w:val="215868" w:themeColor="accent5" w:themeShade="80"/>
              </w:rPr>
              <w:t>‘</w:t>
            </w:r>
            <w:r w:rsidR="00F14E30" w:rsidRPr="00D41835">
              <w:rPr>
                <w:color w:val="215868" w:themeColor="accent5" w:themeShade="80"/>
              </w:rPr>
              <w:t xml:space="preserve">advertising emails or texts from </w:t>
            </w:r>
            <w:r w:rsidR="00034766">
              <w:rPr>
                <w:color w:val="215868" w:themeColor="accent5" w:themeShade="80"/>
              </w:rPr>
              <w:t xml:space="preserve">licensed </w:t>
            </w:r>
            <w:r w:rsidR="00253B25">
              <w:rPr>
                <w:color w:val="215868" w:themeColor="accent5" w:themeShade="80"/>
              </w:rPr>
              <w:t>wagering</w:t>
            </w:r>
            <w:r w:rsidR="00034766" w:rsidRPr="00D41835">
              <w:rPr>
                <w:color w:val="215868" w:themeColor="accent5" w:themeShade="80"/>
              </w:rPr>
              <w:t xml:space="preserve"> </w:t>
            </w:r>
            <w:r w:rsidR="00F14E30" w:rsidRPr="00D41835">
              <w:rPr>
                <w:color w:val="215868" w:themeColor="accent5" w:themeShade="80"/>
              </w:rPr>
              <w:t>services</w:t>
            </w:r>
            <w:r w:rsidR="00626B3B" w:rsidRPr="00D41835">
              <w:rPr>
                <w:color w:val="215868" w:themeColor="accent5" w:themeShade="80"/>
              </w:rPr>
              <w:t>’</w:t>
            </w:r>
            <w:r w:rsidR="00F14E30" w:rsidRPr="00D41835">
              <w:rPr>
                <w:color w:val="215868" w:themeColor="accent5" w:themeShade="80"/>
              </w:rPr>
              <w:t>).</w:t>
            </w:r>
          </w:p>
        </w:tc>
      </w:tr>
    </w:tbl>
    <w:p w14:paraId="74992D01" w14:textId="2A4CB5EF" w:rsidR="00756E22" w:rsidRPr="00D41835" w:rsidRDefault="003E0F8F" w:rsidP="00756E22">
      <w:pPr>
        <w:pStyle w:val="Heading2"/>
      </w:pPr>
      <w:bookmarkStart w:id="42" w:name="_Toc209707248"/>
      <w:r w:rsidRPr="00D41835">
        <w:t xml:space="preserve">Effectiveness </w:t>
      </w:r>
      <w:r w:rsidR="00756E22" w:rsidRPr="00D41835">
        <w:t>of the Register</w:t>
      </w:r>
      <w:bookmarkEnd w:id="4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FB3056" w:rsidRPr="00D41835" w14:paraId="3661C889" w14:textId="77777777" w:rsidTr="7BA82D20">
        <w:tc>
          <w:tcPr>
            <w:tcW w:w="2830" w:type="dxa"/>
          </w:tcPr>
          <w:p w14:paraId="35CBA589" w14:textId="77777777" w:rsidR="00FB3056" w:rsidRPr="00D41835" w:rsidRDefault="00FB3056">
            <w:pPr>
              <w:pStyle w:val="Quote"/>
            </w:pPr>
          </w:p>
          <w:p w14:paraId="180A42C2" w14:textId="77777777" w:rsidR="00917EB7" w:rsidRPr="00D41835" w:rsidRDefault="00917EB7">
            <w:pPr>
              <w:pStyle w:val="Quote"/>
            </w:pPr>
          </w:p>
          <w:p w14:paraId="5CC5AC6D" w14:textId="77777777" w:rsidR="00917EB7" w:rsidRPr="00D41835" w:rsidRDefault="00917EB7">
            <w:pPr>
              <w:pStyle w:val="Quote"/>
            </w:pPr>
          </w:p>
          <w:p w14:paraId="64496036" w14:textId="77777777" w:rsidR="00917EB7" w:rsidRPr="00D41835" w:rsidRDefault="00917EB7">
            <w:pPr>
              <w:pStyle w:val="Quote"/>
            </w:pPr>
          </w:p>
          <w:p w14:paraId="39CB163D" w14:textId="77777777" w:rsidR="00D47C4A" w:rsidRPr="00D41835" w:rsidRDefault="00D47C4A">
            <w:pPr>
              <w:pStyle w:val="Quote"/>
            </w:pPr>
          </w:p>
          <w:p w14:paraId="1AE77A0B" w14:textId="77777777" w:rsidR="00917EB7" w:rsidRDefault="00917EB7">
            <w:pPr>
              <w:pStyle w:val="Quote"/>
            </w:pPr>
          </w:p>
          <w:p w14:paraId="203DD9C6" w14:textId="77777777" w:rsidR="00C64F16" w:rsidRDefault="00C64F16">
            <w:pPr>
              <w:pStyle w:val="Quote"/>
            </w:pPr>
          </w:p>
          <w:p w14:paraId="28617D49" w14:textId="77777777" w:rsidR="00C64F16" w:rsidRPr="00C64F16" w:rsidRDefault="00C64F16">
            <w:pPr>
              <w:pStyle w:val="Quote"/>
              <w:rPr>
                <w:sz w:val="28"/>
                <w:szCs w:val="28"/>
              </w:rPr>
            </w:pPr>
          </w:p>
          <w:p w14:paraId="1E3BF186" w14:textId="77777777" w:rsidR="00917EB7" w:rsidRPr="00D41835" w:rsidRDefault="00917EB7">
            <w:pPr>
              <w:pStyle w:val="Quote"/>
              <w:rPr>
                <w:sz w:val="32"/>
                <w:szCs w:val="32"/>
              </w:rPr>
            </w:pPr>
          </w:p>
          <w:p w14:paraId="516A81B8" w14:textId="4C2F9DDF" w:rsidR="00917EB7" w:rsidRPr="00D41835" w:rsidRDefault="00C64F16">
            <w:pPr>
              <w:pStyle w:val="Quote"/>
            </w:pPr>
            <w:r w:rsidRPr="00C64F16">
              <w:t>“[The Register] has definitely helped me to reduce my gambling and I think it is an effective tool. However, I can’t expect [the Register] to solve my problem as there are still ways for me to gamble, I also need to take accountability for my actions”—Current registrant</w:t>
            </w:r>
          </w:p>
          <w:p w14:paraId="4904CA5A" w14:textId="77777777" w:rsidR="00917EB7" w:rsidRPr="00D41835" w:rsidRDefault="00917EB7">
            <w:pPr>
              <w:pStyle w:val="Quote"/>
            </w:pPr>
          </w:p>
          <w:p w14:paraId="604B1C36" w14:textId="77777777" w:rsidR="00F14E30" w:rsidRPr="00D41835" w:rsidRDefault="00F14E30" w:rsidP="00F14E30"/>
          <w:p w14:paraId="73520F4C" w14:textId="77777777" w:rsidR="00917EB7" w:rsidRPr="00D41835" w:rsidRDefault="00917EB7">
            <w:pPr>
              <w:pStyle w:val="Quote"/>
            </w:pPr>
          </w:p>
          <w:p w14:paraId="611893E1" w14:textId="77777777" w:rsidR="00917EB7" w:rsidRPr="00D41835" w:rsidRDefault="00917EB7">
            <w:pPr>
              <w:pStyle w:val="Quote"/>
              <w:rPr>
                <w:sz w:val="20"/>
                <w:szCs w:val="20"/>
              </w:rPr>
            </w:pPr>
          </w:p>
          <w:p w14:paraId="4C8DB289" w14:textId="77777777" w:rsidR="0078022F" w:rsidRPr="00D41835" w:rsidRDefault="0078022F" w:rsidP="00917EB7">
            <w:pPr>
              <w:pStyle w:val="Quote"/>
            </w:pPr>
          </w:p>
          <w:p w14:paraId="6EF3A140" w14:textId="77777777" w:rsidR="0078022F" w:rsidRPr="00D41835" w:rsidRDefault="0078022F" w:rsidP="00917EB7">
            <w:pPr>
              <w:pStyle w:val="Quote"/>
            </w:pPr>
          </w:p>
          <w:p w14:paraId="624EACA7" w14:textId="77777777" w:rsidR="0078022F" w:rsidRDefault="0078022F" w:rsidP="00917EB7">
            <w:pPr>
              <w:pStyle w:val="Quote"/>
            </w:pPr>
          </w:p>
          <w:p w14:paraId="290CBD00" w14:textId="77777777" w:rsidR="00C64F16" w:rsidRDefault="00C64F16" w:rsidP="00917EB7">
            <w:pPr>
              <w:pStyle w:val="Quote"/>
            </w:pPr>
          </w:p>
          <w:p w14:paraId="74BF67DB" w14:textId="79964E80" w:rsidR="00917EB7" w:rsidRPr="00D41835" w:rsidRDefault="00917EB7" w:rsidP="00917EB7">
            <w:pPr>
              <w:pStyle w:val="Quote"/>
            </w:pPr>
            <w:r>
              <w:t xml:space="preserve">“I expected that </w:t>
            </w:r>
            <w:r w:rsidR="00AD3BE5">
              <w:t>everything</w:t>
            </w:r>
            <w:r>
              <w:t xml:space="preserve"> would stop giving me gambling </w:t>
            </w:r>
            <w:r w:rsidR="005174F3">
              <w:t>[advertising]</w:t>
            </w:r>
            <w:r>
              <w:t xml:space="preserve">. That expectation hasn’t been completely met… I still get ads on </w:t>
            </w:r>
            <w:r w:rsidR="35866D32">
              <w:t>[</w:t>
            </w:r>
            <w:r w:rsidR="00FD3CE1">
              <w:t>some on demand platforms</w:t>
            </w:r>
            <w:r w:rsidR="0DA4037A">
              <w:t>]</w:t>
            </w:r>
            <w:r>
              <w:t>”</w:t>
            </w:r>
            <w:r w:rsidR="00B8465B">
              <w:t>—Current registrant</w:t>
            </w:r>
          </w:p>
          <w:p w14:paraId="2D747C2D" w14:textId="77777777" w:rsidR="00917EB7" w:rsidRPr="00D41835" w:rsidRDefault="00917EB7" w:rsidP="00917EB7">
            <w:pPr>
              <w:pStyle w:val="Quote"/>
            </w:pPr>
          </w:p>
          <w:p w14:paraId="1F7173EE" w14:textId="77777777" w:rsidR="00D655FD" w:rsidRPr="00D41835" w:rsidRDefault="00D655FD" w:rsidP="00917EB7">
            <w:pPr>
              <w:pStyle w:val="Quote"/>
            </w:pPr>
          </w:p>
          <w:p w14:paraId="6AFAA0CB" w14:textId="77777777" w:rsidR="00D655FD" w:rsidRPr="00D41835" w:rsidRDefault="00D655FD" w:rsidP="00917EB7">
            <w:pPr>
              <w:pStyle w:val="Quote"/>
            </w:pPr>
          </w:p>
          <w:p w14:paraId="50E67070" w14:textId="77777777" w:rsidR="00D655FD" w:rsidRPr="00D41835" w:rsidRDefault="00D655FD" w:rsidP="00917EB7">
            <w:pPr>
              <w:pStyle w:val="Quote"/>
            </w:pPr>
          </w:p>
          <w:p w14:paraId="33CBBD8A" w14:textId="77777777" w:rsidR="00644609" w:rsidRPr="00D41835" w:rsidRDefault="00644609" w:rsidP="00917EB7">
            <w:pPr>
              <w:pStyle w:val="Quote"/>
            </w:pPr>
          </w:p>
          <w:p w14:paraId="09CAC80C" w14:textId="77777777" w:rsidR="00644609" w:rsidRPr="00D41835" w:rsidRDefault="00644609" w:rsidP="00917EB7">
            <w:pPr>
              <w:pStyle w:val="Quote"/>
            </w:pPr>
          </w:p>
          <w:p w14:paraId="31EB2848" w14:textId="77777777" w:rsidR="00644609" w:rsidRPr="00D41835" w:rsidRDefault="00644609" w:rsidP="00917EB7">
            <w:pPr>
              <w:pStyle w:val="Quote"/>
            </w:pPr>
          </w:p>
          <w:p w14:paraId="181D8A3B" w14:textId="77777777" w:rsidR="00644609" w:rsidRDefault="00644609" w:rsidP="00917EB7">
            <w:pPr>
              <w:pStyle w:val="Quote"/>
            </w:pPr>
          </w:p>
          <w:p w14:paraId="344F0DAA" w14:textId="77777777" w:rsidR="00C64F16" w:rsidRDefault="00C64F16" w:rsidP="00917EB7">
            <w:pPr>
              <w:pStyle w:val="Quote"/>
            </w:pPr>
          </w:p>
          <w:p w14:paraId="49B8BF01" w14:textId="77777777" w:rsidR="00C64F16" w:rsidRDefault="00C64F16" w:rsidP="00917EB7">
            <w:pPr>
              <w:pStyle w:val="Quote"/>
            </w:pPr>
          </w:p>
          <w:p w14:paraId="2576ECB6" w14:textId="77777777" w:rsidR="00C64F16" w:rsidRDefault="00C64F16" w:rsidP="00917EB7">
            <w:pPr>
              <w:pStyle w:val="Quote"/>
            </w:pPr>
          </w:p>
          <w:p w14:paraId="33EC665D" w14:textId="77777777" w:rsidR="00C64F16" w:rsidRPr="00C64F16" w:rsidRDefault="00C64F16" w:rsidP="00917EB7">
            <w:pPr>
              <w:pStyle w:val="Quote"/>
              <w:rPr>
                <w:sz w:val="6"/>
                <w:szCs w:val="6"/>
              </w:rPr>
            </w:pPr>
          </w:p>
          <w:p w14:paraId="21150307" w14:textId="2FE0D907" w:rsidR="00917EB7" w:rsidRPr="00D41835" w:rsidRDefault="00917EB7" w:rsidP="0078022F">
            <w:pPr>
              <w:pStyle w:val="Quote"/>
            </w:pPr>
            <w:r w:rsidRPr="00D41835">
              <w:t>“I still see gambling emails in my junk mail every day… I haven’t succumbed to them so far and am trying to leave them in the junk where they belong”—Current registrant</w:t>
            </w:r>
          </w:p>
        </w:tc>
        <w:tc>
          <w:tcPr>
            <w:tcW w:w="6186" w:type="dxa"/>
          </w:tcPr>
          <w:p w14:paraId="10C4B6B2" w14:textId="77777777" w:rsidR="00D47C4A" w:rsidRPr="001C542E" w:rsidRDefault="00D47C4A"/>
          <w:p w14:paraId="52E80F00" w14:textId="3C5E129D" w:rsidR="00253B25" w:rsidRDefault="004B6DE1">
            <w:r>
              <w:t>As part of the quantitative research t</w:t>
            </w:r>
            <w:r w:rsidR="00FB3056" w:rsidRPr="001C542E">
              <w:t xml:space="preserve">he majority of </w:t>
            </w:r>
            <w:r w:rsidR="001C542E">
              <w:t>registrant</w:t>
            </w:r>
            <w:r w:rsidR="001C542E" w:rsidRPr="001C542E">
              <w:t>s</w:t>
            </w:r>
            <w:r w:rsidR="00FB3056" w:rsidRPr="001C542E">
              <w:t xml:space="preserve"> (6</w:t>
            </w:r>
            <w:r w:rsidR="00903B2D" w:rsidRPr="001C542E">
              <w:t>7</w:t>
            </w:r>
            <w:r w:rsidR="00FB3056" w:rsidRPr="001C542E">
              <w:t>-7</w:t>
            </w:r>
            <w:r w:rsidR="00903B2D" w:rsidRPr="001C542E">
              <w:t>5</w:t>
            </w:r>
            <w:r w:rsidR="00FB3056" w:rsidRPr="001C542E">
              <w:t>% ‘fairly’ or ‘very’ effective) said the</w:t>
            </w:r>
            <w:r w:rsidR="008E52E1" w:rsidRPr="001C542E">
              <w:t xml:space="preserve"> Register </w:t>
            </w:r>
            <w:r w:rsidR="00FB3056" w:rsidRPr="001C542E">
              <w:t>was effective in blocking what it was supposed to</w:t>
            </w:r>
            <w:r w:rsidR="00BC6063" w:rsidRPr="001C542E">
              <w:t xml:space="preserve"> (i.e.</w:t>
            </w:r>
            <w:r w:rsidR="00FB3056" w:rsidRPr="001C542E">
              <w:t xml:space="preserve"> preventing them from opening new accounts, restricting their ability to place bets online / over the phone and blocking direct marketing</w:t>
            </w:r>
            <w:r w:rsidR="005207E9" w:rsidRPr="001C542E">
              <w:t>)</w:t>
            </w:r>
            <w:r w:rsidR="00FB3056" w:rsidRPr="001C542E">
              <w:t xml:space="preserve">. </w:t>
            </w:r>
          </w:p>
          <w:p w14:paraId="797BAF67" w14:textId="77777777" w:rsidR="00253B25" w:rsidRDefault="00253B25"/>
          <w:p w14:paraId="41704CFE" w14:textId="7FFCF330" w:rsidR="00FB3056" w:rsidRPr="001C542E" w:rsidRDefault="00FB3056">
            <w:r w:rsidRPr="001C542E">
              <w:t xml:space="preserve">However, notable proportions (6-26%) were unsure about the Register’s effectiveness for each aspect – and these were mainly those who had not participated in online or </w:t>
            </w:r>
            <w:r w:rsidR="00062F51">
              <w:t>phone</w:t>
            </w:r>
            <w:r w:rsidRPr="001C542E">
              <w:t xml:space="preserve"> betting prior to signing up</w:t>
            </w:r>
            <w:r w:rsidR="00001087">
              <w:t xml:space="preserve"> and therefore may not have </w:t>
            </w:r>
            <w:r w:rsidR="00FB3B4F">
              <w:t>had visible cues of the effectiveness of the Register (for example, not receiving notifications that betting accounts were closed)</w:t>
            </w:r>
            <w:r w:rsidRPr="001C542E">
              <w:t>.</w:t>
            </w:r>
            <w:r w:rsidR="004F7A79" w:rsidRPr="001C542E">
              <w:t xml:space="preserve"> The high proportions of those who were unsure suggests the</w:t>
            </w:r>
            <w:r w:rsidR="00DC43AA" w:rsidRPr="001C542E">
              <w:t>se registrants had not tried to place bets or access betting accounts.</w:t>
            </w:r>
          </w:p>
          <w:p w14:paraId="06B6ADAE" w14:textId="77777777" w:rsidR="00FB3056" w:rsidRPr="001C542E" w:rsidRDefault="00FB3056"/>
          <w:p w14:paraId="600E79E0" w14:textId="260A76B2" w:rsidR="00644609" w:rsidRPr="001C542E" w:rsidRDefault="00D655FD" w:rsidP="00D655FD">
            <w:r w:rsidRPr="001C542E">
              <w:t xml:space="preserve">The qualitative research also found that the Register was felt to be effective in supporting participants to moderate their gambling, and most participants reported that the Register met their expectations in terms of the service it provided. However, </w:t>
            </w:r>
            <w:r w:rsidR="00F14E30" w:rsidRPr="001C542E">
              <w:t xml:space="preserve">participants also </w:t>
            </w:r>
            <w:r w:rsidR="0078022F" w:rsidRPr="001C542E">
              <w:t>recognised</w:t>
            </w:r>
            <w:r w:rsidR="00F14E30" w:rsidRPr="001C542E">
              <w:t xml:space="preserve"> the bounds of what the register could</w:t>
            </w:r>
            <w:r w:rsidR="0078022F" w:rsidRPr="001C542E">
              <w:t xml:space="preserve"> / could not</w:t>
            </w:r>
            <w:r w:rsidR="00F14E30" w:rsidRPr="001C542E">
              <w:t xml:space="preserve"> do (i.e. that it could only block online / </w:t>
            </w:r>
            <w:r w:rsidR="00062F51">
              <w:t>phone</w:t>
            </w:r>
            <w:r w:rsidR="00F14E30" w:rsidRPr="001C542E">
              <w:t xml:space="preserve"> gambling and related marketing, and could not prevent other forms of gambling and / or address the “root cause</w:t>
            </w:r>
            <w:r w:rsidR="0078022F" w:rsidRPr="001C542E">
              <w:t>s</w:t>
            </w:r>
            <w:r w:rsidR="00F14E30" w:rsidRPr="001C542E">
              <w:t>” of gambling addiction</w:t>
            </w:r>
            <w:r w:rsidR="0078022F" w:rsidRPr="001C542E">
              <w:t>)</w:t>
            </w:r>
            <w:r w:rsidR="00F14E30" w:rsidRPr="001C542E">
              <w:t xml:space="preserve">. As such, </w:t>
            </w:r>
            <w:r w:rsidRPr="001C542E">
              <w:t>most participants felt that the Register</w:t>
            </w:r>
            <w:r w:rsidR="00644609" w:rsidRPr="001C542E">
              <w:t xml:space="preserve"> was not the sole solution or ‘silver bullet’ and felt that there was still a need for additional supports (discussed </w:t>
            </w:r>
            <w:r w:rsidR="00AD3BE5" w:rsidRPr="001C542E">
              <w:t xml:space="preserve">further </w:t>
            </w:r>
            <w:r w:rsidR="00644609" w:rsidRPr="001C542E">
              <w:t>in Chapter V).</w:t>
            </w:r>
          </w:p>
          <w:p w14:paraId="5728A6ED" w14:textId="77777777" w:rsidR="00D655FD" w:rsidRPr="001C542E" w:rsidRDefault="00D655FD"/>
          <w:p w14:paraId="16E0E419" w14:textId="4A29792B" w:rsidR="00FB3056" w:rsidRPr="001C542E" w:rsidRDefault="00A32487">
            <w:r>
              <w:t>Out of all the purposes of the Register, more re</w:t>
            </w:r>
            <w:r w:rsidR="001C542E">
              <w:t>gistrants</w:t>
            </w:r>
            <w:r w:rsidR="001C542E" w:rsidRPr="001C542E">
              <w:t xml:space="preserve"> </w:t>
            </w:r>
            <w:r>
              <w:t>said</w:t>
            </w:r>
            <w:r w:rsidR="00FB3056" w:rsidRPr="001C542E">
              <w:t xml:space="preserve"> that the</w:t>
            </w:r>
            <w:r w:rsidR="008E52E1" w:rsidRPr="001C542E">
              <w:t xml:space="preserve"> Register </w:t>
            </w:r>
            <w:r>
              <w:t xml:space="preserve">was </w:t>
            </w:r>
            <w:r>
              <w:rPr>
                <w:i/>
                <w:iCs/>
              </w:rPr>
              <w:t>less</w:t>
            </w:r>
            <w:r w:rsidR="00FB3056" w:rsidRPr="001C542E">
              <w:t xml:space="preserve"> effective in blocking them from receiving direct marketing information via email (25% ‘not’ or ‘somewhat’ effective) or text message (20%).</w:t>
            </w:r>
          </w:p>
          <w:p w14:paraId="7ABDFB54" w14:textId="77777777" w:rsidR="00FF108C" w:rsidRPr="001C542E" w:rsidRDefault="00FF108C"/>
          <w:p w14:paraId="22600F08" w14:textId="6CC98582" w:rsidR="00ED57A5" w:rsidRPr="00D41835" w:rsidRDefault="00ED57A5" w:rsidP="00ED57A5">
            <w:r w:rsidRPr="00D41835">
              <w:t>The qualitative research found that lower levels of reported effectiveness of the</w:t>
            </w:r>
            <w:r w:rsidR="008E52E1" w:rsidRPr="00D41835">
              <w:t xml:space="preserve"> Register </w:t>
            </w:r>
            <w:r w:rsidRPr="00D41835">
              <w:t>blocking direct marketing materials identified in the quantitative survey was generally due to:</w:t>
            </w:r>
          </w:p>
          <w:p w14:paraId="02058A75" w14:textId="549EAFB9" w:rsidR="00486C44" w:rsidRPr="00D41835" w:rsidRDefault="00486C44" w:rsidP="00E709B2">
            <w:pPr>
              <w:pStyle w:val="BulletMultiLevelList"/>
            </w:pPr>
            <w:r w:rsidRPr="00D41835">
              <w:rPr>
                <w:b/>
                <w:bCs/>
              </w:rPr>
              <w:t>A misunderstanding of the role and scope of the Register in blocking direct marketing materials</w:t>
            </w:r>
            <w:r w:rsidRPr="00D41835">
              <w:t xml:space="preserve"> – some participants expected the Register to block all gambling marketing (e.g. mass media advertising, marketing from lotto/ offshore and out-of-scope providers, targeted social media advertising). This was likely due to:</w:t>
            </w:r>
          </w:p>
          <w:p w14:paraId="299D58F6" w14:textId="716F1AC6" w:rsidR="00486C44" w:rsidRPr="00D41835" w:rsidRDefault="00486C44" w:rsidP="00E709B2">
            <w:pPr>
              <w:pStyle w:val="bullet1"/>
              <w:numPr>
                <w:ilvl w:val="1"/>
                <w:numId w:val="13"/>
              </w:numPr>
            </w:pPr>
            <w:r w:rsidRPr="00D41835">
              <w:t>Not reading the detailed information/ “fine print” when signing up to the Register</w:t>
            </w:r>
            <w:r w:rsidR="00BC615C">
              <w:t>.</w:t>
            </w:r>
            <w:r w:rsidRPr="00D41835" w:rsidDel="00BC615C">
              <w:t xml:space="preserve"> </w:t>
            </w:r>
            <w:r w:rsidR="00BC615C">
              <w:t>S</w:t>
            </w:r>
            <w:r w:rsidRPr="00D41835">
              <w:t>ome participants who signed up quickly or in a heightened emotional state (e.g. if signing up was prompted by a considerable gambling loss) reported that they had not been able to read/ absorb all the details provided upon sign-up;</w:t>
            </w:r>
            <w:r w:rsidR="004D3166">
              <w:t xml:space="preserve"> and/or</w:t>
            </w:r>
          </w:p>
          <w:p w14:paraId="146AA087" w14:textId="7F7DF5FF" w:rsidR="00486C44" w:rsidRPr="00D41835" w:rsidRDefault="00486C44" w:rsidP="00E709B2">
            <w:pPr>
              <w:pStyle w:val="bullet1"/>
              <w:numPr>
                <w:ilvl w:val="1"/>
                <w:numId w:val="13"/>
              </w:numPr>
            </w:pPr>
            <w:r w:rsidRPr="00D41835">
              <w:t xml:space="preserve">Not understanding the definition of ‘direct marketing’ in the information provided </w:t>
            </w:r>
            <w:r w:rsidR="00AD3BE5" w:rsidRPr="00D41835">
              <w:t xml:space="preserve">at sign </w:t>
            </w:r>
            <w:r w:rsidR="00B8521C" w:rsidRPr="00D41835">
              <w:t>up</w:t>
            </w:r>
            <w:r w:rsidR="00B8521C">
              <w:t>. For</w:t>
            </w:r>
            <w:r w:rsidRPr="00D41835">
              <w:t xml:space="preserve"> example, one participant who did read the detailed information upon sign</w:t>
            </w:r>
            <w:r w:rsidR="00AD3BE5" w:rsidRPr="00D41835">
              <w:t>ing</w:t>
            </w:r>
            <w:r w:rsidRPr="00D41835">
              <w:t xml:space="preserve"> up </w:t>
            </w:r>
            <w:r w:rsidR="00AD3BE5" w:rsidRPr="00D41835">
              <w:t xml:space="preserve">to the Register </w:t>
            </w:r>
            <w:r w:rsidRPr="00D41835">
              <w:t>had mis-interpreted the definition of ‘direct marketing’ and assumed targeted social media ads would be included</w:t>
            </w:r>
            <w:r w:rsidR="004D3166">
              <w:t>.</w:t>
            </w:r>
          </w:p>
          <w:p w14:paraId="7283D34B" w14:textId="73F83A36" w:rsidR="004D3166" w:rsidRPr="0059718C" w:rsidRDefault="004D3166" w:rsidP="001C542E">
            <w:pPr>
              <w:pStyle w:val="ListBullet3"/>
              <w:rPr>
                <w:b/>
                <w:bCs/>
              </w:rPr>
            </w:pPr>
            <w:r w:rsidRPr="0059718C">
              <w:rPr>
                <w:b/>
                <w:bCs/>
              </w:rPr>
              <w:t>These views highlight an opportunity for the ACMA</w:t>
            </w:r>
            <w:r>
              <w:rPr>
                <w:b/>
              </w:rPr>
              <w:t xml:space="preserve"> </w:t>
            </w:r>
            <w:r w:rsidR="004D193A">
              <w:rPr>
                <w:b/>
                <w:bCs/>
              </w:rPr>
              <w:t>and the Register operator</w:t>
            </w:r>
            <w:r w:rsidRPr="0059718C">
              <w:rPr>
                <w:b/>
                <w:bCs/>
              </w:rPr>
              <w:t xml:space="preserve"> </w:t>
            </w:r>
            <w:r w:rsidR="00E16AA4" w:rsidRPr="0059718C">
              <w:rPr>
                <w:b/>
                <w:bCs/>
              </w:rPr>
              <w:t>to educate users about what the Register does and does not do</w:t>
            </w:r>
            <w:r w:rsidR="003019C5" w:rsidRPr="0059718C">
              <w:rPr>
                <w:b/>
                <w:bCs/>
              </w:rPr>
              <w:t xml:space="preserve"> to ensure that users are not discouraged about perceived failures of the Register. </w:t>
            </w:r>
          </w:p>
          <w:p w14:paraId="3E21EBD9" w14:textId="1A2B1783" w:rsidR="00FF108C" w:rsidRPr="001C542E" w:rsidRDefault="005A68E8" w:rsidP="00486C44">
            <w:pPr>
              <w:pStyle w:val="BulletMultiLevelList"/>
            </w:pPr>
            <w:r w:rsidRPr="00D41835">
              <w:rPr>
                <w:b/>
                <w:bCs/>
              </w:rPr>
              <w:t xml:space="preserve">A “lag” in direct marketing materials being </w:t>
            </w:r>
            <w:r w:rsidR="00B8521C" w:rsidRPr="00D41835">
              <w:rPr>
                <w:b/>
                <w:bCs/>
              </w:rPr>
              <w:t>blocked</w:t>
            </w:r>
            <w:r w:rsidR="00B8521C">
              <w:t>,</w:t>
            </w:r>
            <w:r w:rsidR="00B8521C" w:rsidRPr="00D41835">
              <w:t xml:space="preserve"> with</w:t>
            </w:r>
            <w:r w:rsidRPr="00D41835">
              <w:t xml:space="preserve"> some participants reporting that </w:t>
            </w:r>
            <w:r w:rsidR="00DC458B">
              <w:t>some</w:t>
            </w:r>
            <w:r w:rsidRPr="00D41835">
              <w:t xml:space="preserve"> providers had continued to send materials for weeks or months after signing up to the Register</w:t>
            </w:r>
            <w:r w:rsidR="00ED57A5" w:rsidRPr="00D41835">
              <w:t xml:space="preserve">. </w:t>
            </w:r>
            <w:r w:rsidR="005207E9" w:rsidRPr="00D41835">
              <w:t xml:space="preserve">While the research found this did not </w:t>
            </w:r>
            <w:r w:rsidR="002657B8" w:rsidRPr="00D41835">
              <w:t xml:space="preserve">significantly </w:t>
            </w:r>
            <w:r w:rsidR="005207E9" w:rsidRPr="00D41835">
              <w:t>impact per</w:t>
            </w:r>
            <w:r w:rsidR="002657B8" w:rsidRPr="00D41835">
              <w:t>cep</w:t>
            </w:r>
            <w:r w:rsidR="005207E9" w:rsidRPr="00D41835">
              <w:t xml:space="preserve">tions of </w:t>
            </w:r>
            <w:r w:rsidR="009D5754" w:rsidRPr="00D41835">
              <w:t>the Register</w:t>
            </w:r>
            <w:r w:rsidR="005207E9" w:rsidRPr="00D41835">
              <w:t>’s effectiveness, p</w:t>
            </w:r>
            <w:r w:rsidR="00ED57A5" w:rsidRPr="00D41835">
              <w:t xml:space="preserve">articipants reported </w:t>
            </w:r>
            <w:r w:rsidR="005207E9" w:rsidRPr="00D41835">
              <w:t>feeling</w:t>
            </w:r>
            <w:r w:rsidR="00ED57A5" w:rsidRPr="00D41835">
              <w:t xml:space="preserve"> “frustrat</w:t>
            </w:r>
            <w:r w:rsidR="005207E9" w:rsidRPr="00D41835">
              <w:t>ed</w:t>
            </w:r>
            <w:r w:rsidR="00ED57A5" w:rsidRPr="00D41835">
              <w:t>”</w:t>
            </w:r>
            <w:r w:rsidR="005207E9" w:rsidRPr="00D41835">
              <w:t xml:space="preserve"> and </w:t>
            </w:r>
            <w:r w:rsidR="00ED57A5" w:rsidRPr="00D41835">
              <w:t>that there was potential for direct marketing to trigger gambling urges.</w:t>
            </w:r>
          </w:p>
        </w:tc>
      </w:tr>
    </w:tbl>
    <w:p w14:paraId="16CB9DB5" w14:textId="77777777" w:rsidR="00756E22" w:rsidRPr="00D41835" w:rsidRDefault="00756E22" w:rsidP="006B2F84">
      <w:pPr>
        <w:spacing w:before="0"/>
      </w:pPr>
    </w:p>
    <w:p w14:paraId="1C6DD8DC" w14:textId="248E5B35" w:rsidR="00756E22" w:rsidRPr="00D41835" w:rsidRDefault="00756E22" w:rsidP="31B016A3">
      <w:pPr>
        <w:pStyle w:val="Caption"/>
        <w:keepNext/>
        <w:spacing w:after="0"/>
        <w:jc w:val="center"/>
        <w:rPr>
          <w:b/>
          <w:bCs/>
          <w:i w:val="0"/>
          <w:iCs w:val="0"/>
          <w:color w:val="auto"/>
          <w:sz w:val="22"/>
          <w:szCs w:val="22"/>
        </w:rPr>
      </w:pPr>
      <w:bookmarkStart w:id="43" w:name="_Ref202364444"/>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532731">
        <w:rPr>
          <w:b/>
          <w:bCs/>
          <w:i w:val="0"/>
          <w:iCs w:val="0"/>
          <w:noProof/>
          <w:color w:val="auto"/>
          <w:sz w:val="22"/>
          <w:szCs w:val="22"/>
        </w:rPr>
        <w:t>24</w:t>
      </w:r>
      <w:r w:rsidRPr="31B016A3">
        <w:rPr>
          <w:b/>
          <w:bCs/>
          <w:i w:val="0"/>
          <w:iCs w:val="0"/>
          <w:color w:val="auto"/>
          <w:sz w:val="22"/>
          <w:szCs w:val="22"/>
        </w:rPr>
        <w:fldChar w:fldCharType="end"/>
      </w:r>
      <w:bookmarkEnd w:id="43"/>
      <w:r w:rsidRPr="31B016A3">
        <w:rPr>
          <w:b/>
          <w:bCs/>
          <w:i w:val="0"/>
          <w:iCs w:val="0"/>
          <w:color w:val="auto"/>
          <w:sz w:val="22"/>
          <w:szCs w:val="22"/>
        </w:rPr>
        <w:t xml:space="preserve">: </w:t>
      </w:r>
      <w:r w:rsidR="003E0F8F" w:rsidRPr="31B016A3">
        <w:rPr>
          <w:b/>
          <w:bCs/>
          <w:i w:val="0"/>
          <w:iCs w:val="0"/>
          <w:color w:val="auto"/>
          <w:sz w:val="22"/>
          <w:szCs w:val="22"/>
        </w:rPr>
        <w:t>Effectiveness of the Register</w:t>
      </w:r>
    </w:p>
    <w:p w14:paraId="3D253AED" w14:textId="6B8A1935" w:rsidR="00756E22" w:rsidRPr="00D41835" w:rsidRDefault="00B67491" w:rsidP="00756E22">
      <w:pPr>
        <w:spacing w:before="120"/>
      </w:pPr>
      <w:r w:rsidRPr="00A74D97">
        <w:rPr>
          <w:noProof/>
        </w:rPr>
        <w:drawing>
          <wp:inline distT="0" distB="0" distL="0" distR="0" wp14:anchorId="583998AC" wp14:editId="15DD73CD">
            <wp:extent cx="5731510" cy="3141345"/>
            <wp:effectExtent l="0" t="0" r="2540" b="1905"/>
            <wp:docPr id="11182936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0">
                      <a:extLst>
                        <a:ext uri="{28A0092B-C50C-407E-A947-70E740481C1C}">
                          <a14:useLocalDpi xmlns:a14="http://schemas.microsoft.com/office/drawing/2010/main" val="0"/>
                        </a:ext>
                      </a:extLst>
                    </a:blip>
                    <a:srcRect t="2078"/>
                    <a:stretch/>
                  </pic:blipFill>
                  <pic:spPr bwMode="auto">
                    <a:xfrm>
                      <a:off x="0" y="0"/>
                      <a:ext cx="5731510" cy="3141345"/>
                    </a:xfrm>
                    <a:prstGeom prst="rect">
                      <a:avLst/>
                    </a:prstGeom>
                    <a:noFill/>
                    <a:ln>
                      <a:noFill/>
                    </a:ln>
                    <a:extLst>
                      <a:ext uri="{53640926-AAD7-44D8-BBD7-CCE9431645EC}">
                        <a14:shadowObscured xmlns:a14="http://schemas.microsoft.com/office/drawing/2010/main"/>
                      </a:ext>
                    </a:extLst>
                  </pic:spPr>
                </pic:pic>
              </a:graphicData>
            </a:graphic>
          </wp:inline>
        </w:drawing>
      </w:r>
    </w:p>
    <w:p w14:paraId="5852691E" w14:textId="45B9DD1B" w:rsidR="00756E22" w:rsidRPr="00D41835" w:rsidRDefault="00756E22" w:rsidP="00756E22">
      <w:pPr>
        <w:spacing w:before="120"/>
        <w:rPr>
          <w:sz w:val="18"/>
          <w:szCs w:val="18"/>
        </w:rPr>
      </w:pPr>
      <w:r w:rsidRPr="00D41835">
        <w:rPr>
          <w:sz w:val="18"/>
          <w:szCs w:val="18"/>
        </w:rPr>
        <w:t>Q</w:t>
      </w:r>
      <w:r w:rsidR="003E0F8F" w:rsidRPr="00D41835">
        <w:rPr>
          <w:sz w:val="18"/>
          <w:szCs w:val="18"/>
        </w:rPr>
        <w:t>28a-f</w:t>
      </w:r>
      <w:r w:rsidRPr="00D41835">
        <w:rPr>
          <w:sz w:val="18"/>
          <w:szCs w:val="18"/>
        </w:rPr>
        <w:t xml:space="preserve">. </w:t>
      </w:r>
      <w:r w:rsidR="003E0F8F" w:rsidRPr="00D41835">
        <w:rPr>
          <w:sz w:val="18"/>
          <w:szCs w:val="18"/>
        </w:rPr>
        <w:t>How effective or not effective was the</w:t>
      </w:r>
      <w:r w:rsidR="008E52E1" w:rsidRPr="00D41835">
        <w:rPr>
          <w:sz w:val="18"/>
          <w:szCs w:val="18"/>
        </w:rPr>
        <w:t xml:space="preserve"> Register </w:t>
      </w:r>
      <w:r w:rsidR="003E0F8F" w:rsidRPr="00D41835">
        <w:rPr>
          <w:sz w:val="18"/>
          <w:szCs w:val="18"/>
        </w:rPr>
        <w:t>in…</w:t>
      </w:r>
      <w:r w:rsidR="00D613CD" w:rsidRPr="00D41835">
        <w:rPr>
          <w:sz w:val="18"/>
          <w:szCs w:val="18"/>
        </w:rPr>
        <w:t xml:space="preserve"> [Single response]</w:t>
      </w:r>
    </w:p>
    <w:p w14:paraId="7750351F" w14:textId="5AD8D488" w:rsidR="00D613CD" w:rsidRPr="00D41835" w:rsidRDefault="00D613CD" w:rsidP="00756E22">
      <w:pPr>
        <w:spacing w:before="120"/>
        <w:rPr>
          <w:sz w:val="18"/>
          <w:szCs w:val="18"/>
        </w:rPr>
      </w:pPr>
      <w:r w:rsidRPr="00D41835">
        <w:rPr>
          <w:sz w:val="18"/>
          <w:szCs w:val="18"/>
        </w:rPr>
        <w:t>Base: All respondents</w:t>
      </w:r>
      <w:r w:rsidR="0005329E">
        <w:rPr>
          <w:sz w:val="18"/>
          <w:szCs w:val="18"/>
        </w:rPr>
        <w:t xml:space="preserve"> (n=346-355)</w:t>
      </w:r>
    </w:p>
    <w:p w14:paraId="37908C62" w14:textId="77777777" w:rsidR="00FB3056" w:rsidRPr="00D41835" w:rsidRDefault="00FB3056" w:rsidP="00756E22">
      <w:pPr>
        <w:spacing w:before="120"/>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FB3056" w:rsidRPr="00D41835" w14:paraId="77D3F8A7" w14:textId="77777777" w:rsidTr="31B016A3">
        <w:tc>
          <w:tcPr>
            <w:tcW w:w="2830" w:type="dxa"/>
          </w:tcPr>
          <w:p w14:paraId="7CD1240E" w14:textId="77777777" w:rsidR="00FB3056" w:rsidRPr="00D41835" w:rsidRDefault="00FB3056">
            <w:pPr>
              <w:pStyle w:val="Quote"/>
            </w:pPr>
          </w:p>
        </w:tc>
        <w:tc>
          <w:tcPr>
            <w:tcW w:w="6186" w:type="dxa"/>
          </w:tcPr>
          <w:p w14:paraId="63E5DE3A" w14:textId="00AE547D" w:rsidR="00195AD0" w:rsidRPr="001C542E" w:rsidRDefault="00195AD0">
            <w:r w:rsidRPr="001C542E">
              <w:t>Greater proportions of the following groups reported the</w:t>
            </w:r>
            <w:r w:rsidR="008E52E1" w:rsidRPr="001C542E">
              <w:t xml:space="preserve"> Register </w:t>
            </w:r>
            <w:r w:rsidRPr="001C542E">
              <w:t>had been effective across various aspects:</w:t>
            </w:r>
          </w:p>
          <w:p w14:paraId="3B06DB5A" w14:textId="5CDA28BA" w:rsidR="00D47C4A" w:rsidRPr="001C542E" w:rsidRDefault="00D47C4A" w:rsidP="00195AD0">
            <w:pPr>
              <w:pStyle w:val="ListBullet"/>
            </w:pPr>
            <w:r w:rsidRPr="001C542E">
              <w:t>Those who bet online / on the phone at least once or twice a week (74-88%) or less often (72-86%), compared to those who did not bet online / on the phone at all (10-47%);</w:t>
            </w:r>
          </w:p>
          <w:p w14:paraId="2289DBFB" w14:textId="32C988E8" w:rsidR="00D47C4A" w:rsidRPr="001C542E" w:rsidRDefault="00D47C4A" w:rsidP="00D47C4A">
            <w:pPr>
              <w:pStyle w:val="ListBullet2"/>
            </w:pPr>
            <w:r w:rsidRPr="001C542E">
              <w:t>However, lower perceived effectiveness among those who did not bet online / on the phone at all reflects that this cohort is unlikely to have tried opening / accessing accounts or placing bets as many did not sign up to the Register to reduce gambling</w:t>
            </w:r>
          </w:p>
          <w:p w14:paraId="5E1CF0BF" w14:textId="10CF51E2" w:rsidR="00195AD0" w:rsidRPr="001C542E" w:rsidRDefault="00195AD0" w:rsidP="00195AD0">
            <w:pPr>
              <w:pStyle w:val="ListBullet"/>
            </w:pPr>
            <w:r w:rsidRPr="001C542E">
              <w:t>Those classified as moderate risk gamblers (68-91% across all aspects, compared to 6</w:t>
            </w:r>
            <w:r w:rsidR="00903B2D" w:rsidRPr="001C542E">
              <w:t>7</w:t>
            </w:r>
            <w:r w:rsidRPr="001C542E">
              <w:t>-8</w:t>
            </w:r>
            <w:r w:rsidR="00903B2D" w:rsidRPr="001C542E">
              <w:t>5</w:t>
            </w:r>
            <w:r w:rsidRPr="001C542E">
              <w:t xml:space="preserve">% of problem gamblers and 50-66% of </w:t>
            </w:r>
            <w:r w:rsidR="000806F0" w:rsidRPr="001C542E">
              <w:t>not at</w:t>
            </w:r>
            <w:r w:rsidRPr="001C542E">
              <w:t xml:space="preserve"> risk gamblers);</w:t>
            </w:r>
            <w:r w:rsidR="00903B2D" w:rsidRPr="001C542E">
              <w:t xml:space="preserve"> and</w:t>
            </w:r>
          </w:p>
          <w:p w14:paraId="35308BC1" w14:textId="0BF597D1" w:rsidR="00195AD0" w:rsidRPr="001C542E" w:rsidRDefault="00195AD0" w:rsidP="00195AD0">
            <w:pPr>
              <w:pStyle w:val="ListBullet"/>
            </w:pPr>
            <w:r w:rsidRPr="001C542E">
              <w:t>Those with a self-exclusion period less than 1 year (8</w:t>
            </w:r>
            <w:r w:rsidR="00903B2D" w:rsidRPr="001C542E">
              <w:t>4</w:t>
            </w:r>
            <w:r w:rsidRPr="001C542E">
              <w:t>-90%, compared to 6</w:t>
            </w:r>
            <w:r w:rsidR="00903B2D" w:rsidRPr="001C542E">
              <w:t>7</w:t>
            </w:r>
            <w:r w:rsidRPr="001C542E">
              <w:t>-86% of those with a self-exclusion period 1 year</w:t>
            </w:r>
            <w:r>
              <w:t xml:space="preserve"> </w:t>
            </w:r>
            <w:r w:rsidR="00C67AB3">
              <w:t>or longer</w:t>
            </w:r>
            <w:r w:rsidRPr="001C542E">
              <w:t xml:space="preserve"> but not lifetime and 60-73% of those with lifetime self-exclusion)</w:t>
            </w:r>
            <w:r w:rsidR="00903B2D" w:rsidRPr="001C542E">
              <w:t>.</w:t>
            </w:r>
          </w:p>
          <w:p w14:paraId="6F807708" w14:textId="77777777" w:rsidR="00195AD0" w:rsidRPr="001C542E" w:rsidRDefault="00195AD0"/>
          <w:p w14:paraId="346DEAC3" w14:textId="320CC0DB" w:rsidR="00FB3056" w:rsidRPr="001C542E" w:rsidRDefault="704EE8EB">
            <w:r>
              <w:t>Out of those who said the</w:t>
            </w:r>
            <w:r w:rsidR="008E52E1">
              <w:t xml:space="preserve"> Register </w:t>
            </w:r>
            <w:r w:rsidRPr="31B016A3">
              <w:rPr>
                <w:i/>
                <w:iCs/>
              </w:rPr>
              <w:t xml:space="preserve">had </w:t>
            </w:r>
            <w:r>
              <w:t xml:space="preserve">been effective across each aspect, the majority (52-64%) felt it had been effective right away (see </w:t>
            </w:r>
            <w:r w:rsidR="00FB3056" w:rsidRPr="005627EA">
              <w:fldChar w:fldCharType="begin"/>
            </w:r>
            <w:r w:rsidR="00FB3056" w:rsidRPr="005627EA">
              <w:instrText xml:space="preserve"> REF _Ref202364534 \h  \* MERGEFORMAT </w:instrText>
            </w:r>
            <w:r w:rsidR="00FB3056" w:rsidRPr="005627EA">
              <w:fldChar w:fldCharType="separate"/>
            </w:r>
            <w:r w:rsidR="00532731" w:rsidRPr="00532731">
              <w:t xml:space="preserve">Figure </w:t>
            </w:r>
            <w:r w:rsidR="00532731" w:rsidRPr="00532731">
              <w:rPr>
                <w:noProof/>
              </w:rPr>
              <w:t>25</w:t>
            </w:r>
            <w:r w:rsidR="00FB3056" w:rsidRPr="005627EA">
              <w:fldChar w:fldCharType="end"/>
            </w:r>
            <w:r>
              <w:t xml:space="preserve">). </w:t>
            </w:r>
            <w:r w:rsidR="00E8116A">
              <w:t xml:space="preserve">Registrants </w:t>
            </w:r>
            <w:r>
              <w:t>were less likely to report that the</w:t>
            </w:r>
            <w:r w:rsidR="008E52E1">
              <w:t xml:space="preserve"> Register </w:t>
            </w:r>
            <w:r>
              <w:t xml:space="preserve">was effective right away at automatically closing their gambling accounts (52%) and blocking direct marketing via email (56%) and via text message (53%). </w:t>
            </w:r>
            <w:r w:rsidR="354934A9">
              <w:t xml:space="preserve">However, </w:t>
            </w:r>
            <w:r w:rsidR="2A9CF0C1">
              <w:t xml:space="preserve">most </w:t>
            </w:r>
            <w:r w:rsidR="00E8116A">
              <w:t xml:space="preserve">registrants </w:t>
            </w:r>
            <w:r w:rsidR="2A9CF0C1">
              <w:t xml:space="preserve">(76%) </w:t>
            </w:r>
            <w:r w:rsidR="354934A9">
              <w:t xml:space="preserve">said that the Register was effective </w:t>
            </w:r>
            <w:r w:rsidR="2A9CF0C1">
              <w:t xml:space="preserve">in closing existing gambling accounts within 1 day. </w:t>
            </w:r>
            <w:r>
              <w:t>Again, notable proportions were unsure about how long it had taken the</w:t>
            </w:r>
            <w:r w:rsidR="008E52E1">
              <w:t xml:space="preserve"> Register </w:t>
            </w:r>
            <w:r>
              <w:t>to be effective across the various aspects (1</w:t>
            </w:r>
            <w:r w:rsidR="131871AE">
              <w:t>5</w:t>
            </w:r>
            <w:r>
              <w:t>-27%</w:t>
            </w:r>
            <w:r w:rsidR="478D4159">
              <w:t>)</w:t>
            </w:r>
            <w:r w:rsidR="36CC26B8">
              <w:t xml:space="preserve">, </w:t>
            </w:r>
            <w:r w:rsidR="3CE2734F">
              <w:t>h</w:t>
            </w:r>
            <w:r w:rsidR="7FFDD568">
              <w:t>owever, this result was skewed by those who did not gamble.</w:t>
            </w:r>
          </w:p>
        </w:tc>
      </w:tr>
    </w:tbl>
    <w:p w14:paraId="6C9787A0" w14:textId="77777777" w:rsidR="00756E22" w:rsidRPr="00D41835" w:rsidRDefault="00756E22" w:rsidP="00D47C4A">
      <w:pPr>
        <w:spacing w:before="0"/>
      </w:pPr>
    </w:p>
    <w:p w14:paraId="0C3AFC44" w14:textId="43AFB10E" w:rsidR="00756E22" w:rsidRPr="00D41835" w:rsidRDefault="00756E22" w:rsidP="31B016A3">
      <w:pPr>
        <w:pStyle w:val="Caption"/>
        <w:keepNext/>
        <w:jc w:val="center"/>
        <w:rPr>
          <w:b/>
          <w:bCs/>
          <w:i w:val="0"/>
          <w:iCs w:val="0"/>
          <w:color w:val="auto"/>
          <w:sz w:val="22"/>
          <w:szCs w:val="22"/>
        </w:rPr>
      </w:pPr>
      <w:bookmarkStart w:id="44" w:name="_Ref202364534"/>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532731">
        <w:rPr>
          <w:b/>
          <w:bCs/>
          <w:i w:val="0"/>
          <w:iCs w:val="0"/>
          <w:noProof/>
          <w:color w:val="auto"/>
          <w:sz w:val="22"/>
          <w:szCs w:val="22"/>
        </w:rPr>
        <w:t>25</w:t>
      </w:r>
      <w:r w:rsidRPr="31B016A3">
        <w:rPr>
          <w:b/>
          <w:bCs/>
          <w:i w:val="0"/>
          <w:iCs w:val="0"/>
          <w:color w:val="auto"/>
          <w:sz w:val="22"/>
          <w:szCs w:val="22"/>
        </w:rPr>
        <w:fldChar w:fldCharType="end"/>
      </w:r>
      <w:bookmarkEnd w:id="44"/>
      <w:r w:rsidRPr="31B016A3">
        <w:rPr>
          <w:b/>
          <w:bCs/>
          <w:i w:val="0"/>
          <w:iCs w:val="0"/>
          <w:color w:val="auto"/>
          <w:sz w:val="22"/>
          <w:szCs w:val="22"/>
        </w:rPr>
        <w:t xml:space="preserve">: </w:t>
      </w:r>
      <w:r w:rsidR="003E0F8F" w:rsidRPr="31B016A3">
        <w:rPr>
          <w:b/>
          <w:bCs/>
          <w:i w:val="0"/>
          <w:iCs w:val="0"/>
          <w:color w:val="auto"/>
          <w:sz w:val="22"/>
          <w:szCs w:val="22"/>
        </w:rPr>
        <w:t>Length of time before the</w:t>
      </w:r>
      <w:r w:rsidR="008E52E1" w:rsidRPr="31B016A3">
        <w:rPr>
          <w:b/>
          <w:bCs/>
          <w:i w:val="0"/>
          <w:iCs w:val="0"/>
          <w:color w:val="auto"/>
          <w:sz w:val="22"/>
          <w:szCs w:val="22"/>
        </w:rPr>
        <w:t xml:space="preserve"> Register </w:t>
      </w:r>
      <w:r w:rsidR="003E0F8F" w:rsidRPr="31B016A3">
        <w:rPr>
          <w:b/>
          <w:bCs/>
          <w:i w:val="0"/>
          <w:iCs w:val="0"/>
          <w:color w:val="auto"/>
          <w:sz w:val="22"/>
          <w:szCs w:val="22"/>
        </w:rPr>
        <w:t>was effective</w:t>
      </w:r>
    </w:p>
    <w:p w14:paraId="4DEC68FC" w14:textId="4562EB6B" w:rsidR="00756E22" w:rsidRPr="00D41835" w:rsidRDefault="00B67491" w:rsidP="00756E22">
      <w:pPr>
        <w:spacing w:before="120"/>
      </w:pPr>
      <w:r w:rsidRPr="00A74D97">
        <w:rPr>
          <w:noProof/>
        </w:rPr>
        <w:drawing>
          <wp:inline distT="0" distB="0" distL="0" distR="0" wp14:anchorId="7D530A22" wp14:editId="2D1C09DE">
            <wp:extent cx="5731510" cy="3208020"/>
            <wp:effectExtent l="0" t="0" r="2540" b="0"/>
            <wp:docPr id="57496354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3208020"/>
                    </a:xfrm>
                    <a:prstGeom prst="rect">
                      <a:avLst/>
                    </a:prstGeom>
                    <a:noFill/>
                    <a:ln>
                      <a:noFill/>
                    </a:ln>
                  </pic:spPr>
                </pic:pic>
              </a:graphicData>
            </a:graphic>
          </wp:inline>
        </w:drawing>
      </w:r>
    </w:p>
    <w:p w14:paraId="018472CD" w14:textId="5B1755C7" w:rsidR="00756E22" w:rsidRPr="00D41835" w:rsidRDefault="00756E22" w:rsidP="00756E22">
      <w:pPr>
        <w:spacing w:before="120"/>
        <w:rPr>
          <w:sz w:val="18"/>
          <w:szCs w:val="18"/>
        </w:rPr>
      </w:pPr>
      <w:r w:rsidRPr="00D41835">
        <w:rPr>
          <w:sz w:val="18"/>
          <w:szCs w:val="18"/>
        </w:rPr>
        <w:t>Q</w:t>
      </w:r>
      <w:r w:rsidR="003E0F8F" w:rsidRPr="00D41835">
        <w:rPr>
          <w:sz w:val="18"/>
          <w:szCs w:val="18"/>
        </w:rPr>
        <w:t>29a-j</w:t>
      </w:r>
      <w:r w:rsidRPr="00D41835">
        <w:rPr>
          <w:sz w:val="18"/>
          <w:szCs w:val="18"/>
        </w:rPr>
        <w:t xml:space="preserve">. </w:t>
      </w:r>
      <w:r w:rsidR="003E0F8F" w:rsidRPr="00D41835">
        <w:rPr>
          <w:sz w:val="18"/>
          <w:szCs w:val="18"/>
        </w:rPr>
        <w:t>Was the</w:t>
      </w:r>
      <w:r w:rsidR="008E52E1" w:rsidRPr="00D41835">
        <w:rPr>
          <w:sz w:val="18"/>
          <w:szCs w:val="18"/>
        </w:rPr>
        <w:t xml:space="preserve"> Register </w:t>
      </w:r>
      <w:r w:rsidR="003E0F8F" w:rsidRPr="00D41835">
        <w:rPr>
          <w:sz w:val="18"/>
          <w:szCs w:val="18"/>
        </w:rPr>
        <w:t>effective right away or only after a certain amount of time?</w:t>
      </w:r>
      <w:r w:rsidR="00D613CD" w:rsidRPr="00D41835">
        <w:rPr>
          <w:sz w:val="18"/>
          <w:szCs w:val="18"/>
        </w:rPr>
        <w:t xml:space="preserve"> [Single response]</w:t>
      </w:r>
    </w:p>
    <w:p w14:paraId="0FDB9A94" w14:textId="34290EBB" w:rsidR="00D613CD" w:rsidRPr="00D41835" w:rsidRDefault="00D613CD" w:rsidP="00756E22">
      <w:pPr>
        <w:spacing w:before="120"/>
        <w:rPr>
          <w:sz w:val="18"/>
          <w:szCs w:val="18"/>
        </w:rPr>
      </w:pPr>
      <w:r w:rsidRPr="00D41835">
        <w:rPr>
          <w:sz w:val="18"/>
          <w:szCs w:val="18"/>
        </w:rPr>
        <w:t>Base: Respondents who indicated the Register was effective at restricting each item</w:t>
      </w:r>
      <w:r w:rsidR="0005329E">
        <w:rPr>
          <w:sz w:val="18"/>
          <w:szCs w:val="18"/>
        </w:rPr>
        <w:t xml:space="preserve"> (n=288-264)</w:t>
      </w:r>
    </w:p>
    <w:p w14:paraId="1342972F" w14:textId="0CADEC79" w:rsidR="00F81267" w:rsidRPr="00D41835" w:rsidRDefault="00F81267">
      <w:pPr>
        <w:jc w:val="left"/>
      </w:pPr>
      <w:r w:rsidRPr="00D41835">
        <w:br w:type="page"/>
      </w:r>
    </w:p>
    <w:p w14:paraId="4A0942F3" w14:textId="38E10282" w:rsidR="00266BB0" w:rsidRPr="00D41835" w:rsidRDefault="00266BB0" w:rsidP="00266BB0">
      <w:pPr>
        <w:pStyle w:val="Heading2"/>
      </w:pPr>
      <w:bookmarkStart w:id="45" w:name="_Toc209707249"/>
      <w:r w:rsidRPr="00D41835">
        <w:t>Complaints</w:t>
      </w:r>
      <w:bookmarkEnd w:id="4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AF6668" w:rsidRPr="00D41835" w14:paraId="1C797F94" w14:textId="77777777" w:rsidTr="31B016A3">
        <w:tc>
          <w:tcPr>
            <w:tcW w:w="2830" w:type="dxa"/>
          </w:tcPr>
          <w:p w14:paraId="04AEDE6C" w14:textId="219E129A" w:rsidR="00AF6668" w:rsidRPr="00D41835" w:rsidRDefault="00917EB7">
            <w:pPr>
              <w:pStyle w:val="Quote"/>
            </w:pPr>
            <w:r w:rsidRPr="00D41835">
              <w:t>“There were still a few bookmakers where an email or text [marketing material] would sneak through. I didn’t know I could make a complaint about that”</w:t>
            </w:r>
            <w:r w:rsidR="00E026B1" w:rsidRPr="00D41835">
              <w:t>—Previous registrant</w:t>
            </w:r>
          </w:p>
        </w:tc>
        <w:tc>
          <w:tcPr>
            <w:tcW w:w="6186" w:type="dxa"/>
          </w:tcPr>
          <w:p w14:paraId="31ACC45B" w14:textId="3B576C39" w:rsidR="00AF6668" w:rsidRPr="001C542E" w:rsidRDefault="2927E30F" w:rsidP="00AF6668">
            <w:r>
              <w:t>Awareness that registrants could make a complaint to the</w:t>
            </w:r>
            <w:r w:rsidR="008E52E1">
              <w:t xml:space="preserve"> Register </w:t>
            </w:r>
            <w:r>
              <w:t xml:space="preserve">was fairly low (32-40%) across all aspects (see </w:t>
            </w:r>
            <w:r w:rsidR="00AF6668" w:rsidRPr="005627EA">
              <w:fldChar w:fldCharType="begin"/>
            </w:r>
            <w:r w:rsidR="00AF6668" w:rsidRPr="005627EA">
              <w:instrText xml:space="preserve"> REF _Ref202365205 \h  \* MERGEFORMAT </w:instrText>
            </w:r>
            <w:r w:rsidR="00AF6668" w:rsidRPr="005627EA">
              <w:fldChar w:fldCharType="separate"/>
            </w:r>
            <w:r w:rsidR="00532731" w:rsidRPr="00532731">
              <w:t xml:space="preserve">Figure </w:t>
            </w:r>
            <w:r w:rsidR="00532731" w:rsidRPr="00532731">
              <w:rPr>
                <w:noProof/>
              </w:rPr>
              <w:t>26</w:t>
            </w:r>
            <w:r w:rsidR="00AF6668" w:rsidRPr="005627EA">
              <w:fldChar w:fldCharType="end"/>
            </w:r>
            <w:r>
              <w:t>), but was lowest in relation to being able to make a complaint if a betting provider sent them marketing material (32%).</w:t>
            </w:r>
            <w:r w:rsidR="2FB20C6C">
              <w:t xml:space="preserve"> Awareness that registrants could make a complaint was higher across all aspects among:</w:t>
            </w:r>
          </w:p>
          <w:p w14:paraId="7FAF76ED" w14:textId="77777777" w:rsidR="00B43129" w:rsidRPr="001C542E" w:rsidRDefault="00B43129" w:rsidP="00B43129">
            <w:pPr>
              <w:pStyle w:val="ListBullet"/>
            </w:pPr>
            <w:r w:rsidRPr="001C542E">
              <w:t xml:space="preserve">Registrants aged 40+ </w:t>
            </w:r>
            <w:r w:rsidR="00DE1390" w:rsidRPr="001C542E">
              <w:t>(41-52%, compared to 25-34% of those aged between 18-29); and</w:t>
            </w:r>
          </w:p>
          <w:p w14:paraId="2C859A34" w14:textId="1256F11B" w:rsidR="00DE1390" w:rsidRPr="001C542E" w:rsidRDefault="00DE1390" w:rsidP="00B43129">
            <w:pPr>
              <w:pStyle w:val="ListBullet"/>
            </w:pPr>
            <w:r w:rsidRPr="001C542E">
              <w:t>Those who spent $1,000 or more on online / phone betting on average per week (3</w:t>
            </w:r>
            <w:r w:rsidR="00903B2D" w:rsidRPr="001C542E">
              <w:t>8</w:t>
            </w:r>
            <w:r w:rsidRPr="001C542E">
              <w:t>-51%, compared to 2</w:t>
            </w:r>
            <w:r w:rsidR="00903B2D" w:rsidRPr="001C542E">
              <w:t>4</w:t>
            </w:r>
            <w:r w:rsidRPr="001C542E">
              <w:t>-33% of those who spent less than $100).</w:t>
            </w:r>
          </w:p>
        </w:tc>
      </w:tr>
    </w:tbl>
    <w:p w14:paraId="605A4E86" w14:textId="77777777" w:rsidR="00266BB0" w:rsidRPr="00D41835" w:rsidRDefault="00266BB0" w:rsidP="00B43129">
      <w:pPr>
        <w:spacing w:before="0"/>
      </w:pPr>
    </w:p>
    <w:p w14:paraId="03835A40" w14:textId="22D00E41" w:rsidR="00266BB0" w:rsidRPr="00D41835" w:rsidRDefault="00266BB0" w:rsidP="31B016A3">
      <w:pPr>
        <w:pStyle w:val="Caption"/>
        <w:spacing w:after="0"/>
        <w:jc w:val="center"/>
        <w:rPr>
          <w:b/>
          <w:bCs/>
          <w:i w:val="0"/>
          <w:iCs w:val="0"/>
          <w:color w:val="auto"/>
          <w:sz w:val="22"/>
          <w:szCs w:val="22"/>
        </w:rPr>
      </w:pPr>
      <w:bookmarkStart w:id="46" w:name="_Ref202365205"/>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532731">
        <w:rPr>
          <w:b/>
          <w:bCs/>
          <w:i w:val="0"/>
          <w:iCs w:val="0"/>
          <w:noProof/>
          <w:color w:val="auto"/>
          <w:sz w:val="22"/>
          <w:szCs w:val="22"/>
        </w:rPr>
        <w:t>26</w:t>
      </w:r>
      <w:r w:rsidRPr="31B016A3">
        <w:rPr>
          <w:b/>
          <w:bCs/>
          <w:i w:val="0"/>
          <w:iCs w:val="0"/>
          <w:color w:val="auto"/>
          <w:sz w:val="22"/>
          <w:szCs w:val="22"/>
        </w:rPr>
        <w:fldChar w:fldCharType="end"/>
      </w:r>
      <w:bookmarkEnd w:id="46"/>
      <w:r w:rsidRPr="31B016A3">
        <w:rPr>
          <w:b/>
          <w:bCs/>
          <w:i w:val="0"/>
          <w:iCs w:val="0"/>
          <w:color w:val="auto"/>
          <w:sz w:val="22"/>
          <w:szCs w:val="22"/>
        </w:rPr>
        <w:t>: Awareness of ability to make complaints to the</w:t>
      </w:r>
      <w:r w:rsidR="008E52E1" w:rsidRPr="31B016A3">
        <w:rPr>
          <w:b/>
          <w:bCs/>
          <w:i w:val="0"/>
          <w:iCs w:val="0"/>
          <w:color w:val="auto"/>
          <w:sz w:val="22"/>
          <w:szCs w:val="22"/>
        </w:rPr>
        <w:t xml:space="preserve"> Register </w:t>
      </w:r>
      <w:r w:rsidR="00B67491" w:rsidRPr="31B016A3">
        <w:rPr>
          <w:b/>
          <w:bCs/>
          <w:i w:val="0"/>
          <w:iCs w:val="0"/>
          <w:color w:val="auto"/>
          <w:sz w:val="22"/>
          <w:szCs w:val="22"/>
        </w:rPr>
        <w:t>(% aware)</w:t>
      </w:r>
    </w:p>
    <w:p w14:paraId="612A0E7B" w14:textId="52E79C7D" w:rsidR="00266BB0" w:rsidRPr="00D41835" w:rsidRDefault="00B67491" w:rsidP="00B43129">
      <w:pPr>
        <w:spacing w:before="0"/>
        <w:jc w:val="center"/>
      </w:pPr>
      <w:r w:rsidRPr="00A74D97">
        <w:rPr>
          <w:noProof/>
        </w:rPr>
        <w:drawing>
          <wp:inline distT="0" distB="0" distL="0" distR="0" wp14:anchorId="649E4C42" wp14:editId="60B27A67">
            <wp:extent cx="4485838" cy="2259995"/>
            <wp:effectExtent l="0" t="0" r="0" b="6985"/>
            <wp:docPr id="92005037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62">
                      <a:extLst>
                        <a:ext uri="{28A0092B-C50C-407E-A947-70E740481C1C}">
                          <a14:useLocalDpi xmlns:a14="http://schemas.microsoft.com/office/drawing/2010/main" val="0"/>
                        </a:ext>
                      </a:extLst>
                    </a:blip>
                    <a:srcRect t="3627"/>
                    <a:stretch/>
                  </pic:blipFill>
                  <pic:spPr bwMode="auto">
                    <a:xfrm>
                      <a:off x="0" y="0"/>
                      <a:ext cx="4493472" cy="2263841"/>
                    </a:xfrm>
                    <a:prstGeom prst="rect">
                      <a:avLst/>
                    </a:prstGeom>
                    <a:noFill/>
                    <a:ln>
                      <a:noFill/>
                    </a:ln>
                    <a:extLst>
                      <a:ext uri="{53640926-AAD7-44D8-BBD7-CCE9431645EC}">
                        <a14:shadowObscured xmlns:a14="http://schemas.microsoft.com/office/drawing/2010/main"/>
                      </a:ext>
                    </a:extLst>
                  </pic:spPr>
                </pic:pic>
              </a:graphicData>
            </a:graphic>
          </wp:inline>
        </w:drawing>
      </w:r>
    </w:p>
    <w:p w14:paraId="257A7E98" w14:textId="4773E021" w:rsidR="00266BB0" w:rsidRPr="00D41835" w:rsidRDefault="00266BB0" w:rsidP="00266BB0">
      <w:pPr>
        <w:spacing w:before="120"/>
        <w:rPr>
          <w:sz w:val="18"/>
          <w:szCs w:val="18"/>
        </w:rPr>
      </w:pPr>
      <w:r w:rsidRPr="00D41835">
        <w:rPr>
          <w:sz w:val="18"/>
          <w:szCs w:val="18"/>
        </w:rPr>
        <w:t>Q57a-e. Before today, were you aware that you can make a complaint to the</w:t>
      </w:r>
      <w:r w:rsidR="008E52E1" w:rsidRPr="00D41835">
        <w:rPr>
          <w:sz w:val="18"/>
          <w:szCs w:val="18"/>
        </w:rPr>
        <w:t xml:space="preserve"> Register </w:t>
      </w:r>
      <w:r w:rsidRPr="00D41835">
        <w:rPr>
          <w:sz w:val="18"/>
          <w:szCs w:val="18"/>
        </w:rPr>
        <w:t>in instances where you are self-excluded and a betting / gambling provider…</w:t>
      </w:r>
      <w:r w:rsidR="00D613CD" w:rsidRPr="00D41835">
        <w:rPr>
          <w:sz w:val="18"/>
          <w:szCs w:val="18"/>
        </w:rPr>
        <w:t xml:space="preserve"> [Single response]</w:t>
      </w:r>
    </w:p>
    <w:p w14:paraId="3B5803EF" w14:textId="0990B96D" w:rsidR="00D613CD" w:rsidRPr="00D41835" w:rsidRDefault="00D613CD" w:rsidP="00266BB0">
      <w:pPr>
        <w:spacing w:before="120"/>
        <w:rPr>
          <w:sz w:val="18"/>
          <w:szCs w:val="18"/>
        </w:rPr>
      </w:pPr>
      <w:r w:rsidRPr="00D41835">
        <w:rPr>
          <w:sz w:val="18"/>
          <w:szCs w:val="18"/>
        </w:rPr>
        <w:t>Base: All respondents</w:t>
      </w:r>
      <w:r w:rsidR="008E5839">
        <w:rPr>
          <w:sz w:val="18"/>
          <w:szCs w:val="18"/>
        </w:rPr>
        <w:t xml:space="preserve"> (n=313-319)</w:t>
      </w:r>
    </w:p>
    <w:p w14:paraId="7AA6C55E" w14:textId="77777777" w:rsidR="00AF6668" w:rsidRPr="00D41835" w:rsidRDefault="00AF6668" w:rsidP="00266BB0">
      <w:pPr>
        <w:spacing w:before="120"/>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AF6668" w:rsidRPr="00D41835" w14:paraId="59C9AD8D" w14:textId="77777777" w:rsidTr="001C542E">
        <w:tc>
          <w:tcPr>
            <w:tcW w:w="2830" w:type="dxa"/>
          </w:tcPr>
          <w:p w14:paraId="7FE02E68" w14:textId="77777777" w:rsidR="00AF6668" w:rsidRPr="00D41835" w:rsidRDefault="00AF6668">
            <w:pPr>
              <w:pStyle w:val="Quote"/>
            </w:pPr>
          </w:p>
        </w:tc>
        <w:tc>
          <w:tcPr>
            <w:tcW w:w="6186" w:type="dxa"/>
          </w:tcPr>
          <w:p w14:paraId="5C82821C" w14:textId="1AFBFECD" w:rsidR="00AF6668" w:rsidRPr="001C542E" w:rsidRDefault="00AF6668">
            <w:r w:rsidRPr="001C542E">
              <w:t xml:space="preserve">Only very few (3%) </w:t>
            </w:r>
            <w:r w:rsidR="001C542E" w:rsidRPr="001C542E">
              <w:t>r</w:t>
            </w:r>
            <w:r w:rsidR="001C542E">
              <w:t>egistran</w:t>
            </w:r>
            <w:r w:rsidR="001C542E" w:rsidRPr="001C542E">
              <w:t xml:space="preserve">ts </w:t>
            </w:r>
            <w:r w:rsidRPr="001C542E">
              <w:t xml:space="preserve">had made a complaint to the Register. Among </w:t>
            </w:r>
            <w:r w:rsidR="001C542E" w:rsidRPr="001C542E">
              <w:t>th</w:t>
            </w:r>
            <w:r w:rsidR="001C542E">
              <w:t>e few registrants</w:t>
            </w:r>
            <w:r w:rsidR="001C542E" w:rsidRPr="001C542E">
              <w:t xml:space="preserve"> </w:t>
            </w:r>
            <w:r w:rsidRPr="001C542E">
              <w:t>who had</w:t>
            </w:r>
            <w:r w:rsidR="00CF74C6" w:rsidRPr="001C542E">
              <w:rPr>
                <w:rStyle w:val="FootnoteReference"/>
              </w:rPr>
              <w:footnoteReference w:id="7"/>
            </w:r>
            <w:r w:rsidRPr="001C542E">
              <w:t>, the main reasons for their complaint were:</w:t>
            </w:r>
          </w:p>
          <w:p w14:paraId="78A4EF3D" w14:textId="2400C1F8" w:rsidR="00AF6668" w:rsidRPr="001C542E" w:rsidRDefault="00AF6668" w:rsidP="00AF6668">
            <w:pPr>
              <w:pStyle w:val="ListBullet"/>
            </w:pPr>
            <w:r w:rsidRPr="001C542E">
              <w:t>Dissatisfaction with the</w:t>
            </w:r>
            <w:r w:rsidR="008E52E1" w:rsidRPr="001C542E">
              <w:t xml:space="preserve"> Register</w:t>
            </w:r>
            <w:r w:rsidRPr="001C542E">
              <w:t>;</w:t>
            </w:r>
          </w:p>
          <w:p w14:paraId="54FB7614" w14:textId="087494DB" w:rsidR="00AF6668" w:rsidRPr="001C542E" w:rsidRDefault="00AF6668" w:rsidP="00AF6668">
            <w:pPr>
              <w:pStyle w:val="ListBullet"/>
            </w:pPr>
            <w:r w:rsidRPr="001C542E">
              <w:t xml:space="preserve">Other reasons  – including </w:t>
            </w:r>
            <w:r w:rsidR="0068661A" w:rsidRPr="001C542E">
              <w:t>not being able to reopen betting accounts after their self-exclusion period ended</w:t>
            </w:r>
            <w:r w:rsidRPr="001C542E">
              <w:t>; and</w:t>
            </w:r>
          </w:p>
          <w:p w14:paraId="18504091" w14:textId="5EFBB2F7" w:rsidR="00AF6668" w:rsidRPr="001C542E" w:rsidRDefault="00AF6668" w:rsidP="00AF6668">
            <w:pPr>
              <w:pStyle w:val="ListBullet"/>
            </w:pPr>
            <w:r w:rsidRPr="001C542E">
              <w:t>They were able to open a new betting account.</w:t>
            </w:r>
          </w:p>
        </w:tc>
      </w:tr>
    </w:tbl>
    <w:p w14:paraId="4E52AA7F" w14:textId="77777777" w:rsidR="00266BB0" w:rsidRPr="00D41835" w:rsidRDefault="00266BB0" w:rsidP="0059718C">
      <w:pPr>
        <w:pageBreakBefor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01"/>
      </w:tblGrid>
      <w:tr w:rsidR="00FF108C" w:rsidRPr="00D41835" w14:paraId="6113A422" w14:textId="77777777" w:rsidTr="005B771B">
        <w:tc>
          <w:tcPr>
            <w:tcW w:w="2830" w:type="dxa"/>
          </w:tcPr>
          <w:p w14:paraId="4850D842" w14:textId="3DA17086" w:rsidR="00713EBA" w:rsidRPr="00D41835" w:rsidRDefault="00713EBA">
            <w:pPr>
              <w:pStyle w:val="Quote"/>
            </w:pPr>
          </w:p>
          <w:p w14:paraId="700CD481" w14:textId="77777777" w:rsidR="00713EBA" w:rsidRPr="00D41835" w:rsidRDefault="00713EBA">
            <w:pPr>
              <w:pStyle w:val="Quote"/>
            </w:pPr>
          </w:p>
          <w:p w14:paraId="5C6B07E4" w14:textId="77777777" w:rsidR="00713EBA" w:rsidRPr="00D41835" w:rsidRDefault="00713EBA">
            <w:pPr>
              <w:pStyle w:val="Quote"/>
            </w:pPr>
          </w:p>
          <w:p w14:paraId="44ACF1C8" w14:textId="77777777" w:rsidR="00713EBA" w:rsidRPr="00D41835" w:rsidRDefault="00713EBA">
            <w:pPr>
              <w:pStyle w:val="Quote"/>
            </w:pPr>
          </w:p>
          <w:p w14:paraId="3EB2AFBF" w14:textId="77777777" w:rsidR="00713EBA" w:rsidRPr="00D41835" w:rsidRDefault="00713EBA">
            <w:pPr>
              <w:pStyle w:val="Quote"/>
            </w:pPr>
          </w:p>
          <w:p w14:paraId="3920CCA8" w14:textId="39C46710" w:rsidR="00FF108C" w:rsidRPr="00D41835" w:rsidRDefault="001C3536">
            <w:pPr>
              <w:pStyle w:val="Quote"/>
            </w:pPr>
            <w:r w:rsidRPr="00D41835">
              <w:t>“I did try to report. They told me to send screenshots through, I did that and sent it to their email address but I had to upload them on an app, I couldn’t figure that out so I just left it”—Current registrant</w:t>
            </w:r>
          </w:p>
        </w:tc>
        <w:tc>
          <w:tcPr>
            <w:tcW w:w="6101" w:type="dxa"/>
          </w:tcPr>
          <w:p w14:paraId="4DAF2142" w14:textId="5DC9082B" w:rsidR="009D5754" w:rsidRPr="00D41835" w:rsidRDefault="00B87281" w:rsidP="009D5754">
            <w:r w:rsidRPr="00D41835">
              <w:t xml:space="preserve">Some </w:t>
            </w:r>
            <w:r w:rsidR="00ED57A5" w:rsidRPr="00D41835">
              <w:t xml:space="preserve">participants in the </w:t>
            </w:r>
            <w:r w:rsidR="00AD3BE5" w:rsidRPr="00D41835">
              <w:t>qu</w:t>
            </w:r>
            <w:r w:rsidR="00ED57A5" w:rsidRPr="00D41835">
              <w:t xml:space="preserve">alitative research had attempted to make a </w:t>
            </w:r>
            <w:r w:rsidR="00AD3BE5" w:rsidRPr="00D41835">
              <w:t>complaint</w:t>
            </w:r>
            <w:r w:rsidR="00ED57A5" w:rsidRPr="00D41835">
              <w:t xml:space="preserve"> </w:t>
            </w:r>
            <w:r w:rsidR="00AD3BE5" w:rsidRPr="00D41835">
              <w:t>about the Register itself, or had made other complaints to the ACMA about gambling related issues not to do with the Register (e.g. to report offshore / illegal gambling providers under Australian Business Numbers [ABNs])</w:t>
            </w:r>
            <w:r w:rsidR="00713EBA" w:rsidRPr="00D41835">
              <w:t xml:space="preserve">. </w:t>
            </w:r>
            <w:r w:rsidR="009D5754" w:rsidRPr="00D41835">
              <w:t xml:space="preserve">Those who made </w:t>
            </w:r>
            <w:r w:rsidR="00E709B2" w:rsidRPr="00D41835">
              <w:t>complaints reported</w:t>
            </w:r>
            <w:r w:rsidR="009D5754" w:rsidRPr="00D41835">
              <w:t xml:space="preserve"> negative experiences, due to:</w:t>
            </w:r>
          </w:p>
          <w:p w14:paraId="3B542085" w14:textId="7C242E43" w:rsidR="00E709B2" w:rsidRPr="00D41835" w:rsidRDefault="00E709B2" w:rsidP="00E709B2">
            <w:pPr>
              <w:pStyle w:val="BulletMultiLevelList"/>
            </w:pPr>
            <w:r w:rsidRPr="00D41835">
              <w:t>Challenges with the reporting process</w:t>
            </w:r>
            <w:r w:rsidR="0031325D">
              <w:t xml:space="preserve"> </w:t>
            </w:r>
            <w:r w:rsidRPr="00D41835">
              <w:t>/ t</w:t>
            </w:r>
            <w:r w:rsidR="00B87281" w:rsidRPr="00D41835">
              <w:t xml:space="preserve">echnological </w:t>
            </w:r>
            <w:r w:rsidR="002657B8" w:rsidRPr="00D41835">
              <w:t xml:space="preserve">difficulties </w:t>
            </w:r>
            <w:r w:rsidR="00B87281" w:rsidRPr="00D41835">
              <w:t>(e.g.</w:t>
            </w:r>
            <w:r w:rsidR="002657B8" w:rsidRPr="00D41835">
              <w:t xml:space="preserve"> uploading screenshots</w:t>
            </w:r>
            <w:r w:rsidR="00B87281" w:rsidRPr="00D41835">
              <w:t>)</w:t>
            </w:r>
            <w:r w:rsidR="0031325D">
              <w:t>,</w:t>
            </w:r>
            <w:r w:rsidRPr="00D41835">
              <w:t>which meant they were</w:t>
            </w:r>
            <w:r w:rsidR="00B87281" w:rsidRPr="00D41835">
              <w:t xml:space="preserve"> unable to</w:t>
            </w:r>
            <w:r w:rsidR="00ED57A5" w:rsidRPr="00D41835">
              <w:t xml:space="preserve"> complete </w:t>
            </w:r>
            <w:r w:rsidR="00B87281" w:rsidRPr="00D41835">
              <w:t>their complaint</w:t>
            </w:r>
            <w:r w:rsidRPr="00D41835">
              <w:t>; or</w:t>
            </w:r>
          </w:p>
          <w:p w14:paraId="3A581B14" w14:textId="01241C70" w:rsidR="00FF108C" w:rsidRPr="00D41835" w:rsidRDefault="00713EBA" w:rsidP="00E709B2">
            <w:pPr>
              <w:pStyle w:val="BulletMultiLevelList"/>
            </w:pPr>
            <w:r w:rsidRPr="00D41835">
              <w:t xml:space="preserve">Not receiving follow-up communication informing them of the outcome/ actions taken as a result of their complaint </w:t>
            </w:r>
            <w:r w:rsidR="00E709B2" w:rsidRPr="00D41835">
              <w:t xml:space="preserve">– </w:t>
            </w:r>
            <w:r w:rsidRPr="00D41835">
              <w:t xml:space="preserve">which caused participants to feel “dissatisfied” with the process and reduced their likelihood of reporting issues in the future. </w:t>
            </w:r>
          </w:p>
        </w:tc>
      </w:tr>
    </w:tbl>
    <w:p w14:paraId="61A675FD" w14:textId="77777777" w:rsidR="00266BB0" w:rsidRPr="00D41835" w:rsidRDefault="00266BB0" w:rsidP="00756E22">
      <w:pPr>
        <w:spacing w:before="120"/>
      </w:pPr>
    </w:p>
    <w:p w14:paraId="3AF2E5E4" w14:textId="12D81806" w:rsidR="00266BB0" w:rsidRPr="00D41835" w:rsidRDefault="00266BB0" w:rsidP="002B3AB8">
      <w:pPr>
        <w:pStyle w:val="Heading2"/>
        <w:spacing w:before="120"/>
      </w:pPr>
      <w:bookmarkStart w:id="47" w:name="_Toc209707250"/>
      <w:r w:rsidRPr="00D41835">
        <w:t>Cancelling self-exclusion early</w:t>
      </w:r>
      <w:bookmarkEnd w:id="4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AF6668" w:rsidRPr="00D41835" w14:paraId="4BB70D13" w14:textId="77777777" w:rsidTr="31B016A3">
        <w:tc>
          <w:tcPr>
            <w:tcW w:w="2830" w:type="dxa"/>
          </w:tcPr>
          <w:p w14:paraId="762DBEF8" w14:textId="02906378" w:rsidR="00917EB7" w:rsidRPr="00D41835" w:rsidRDefault="00917EB7" w:rsidP="00E709B2">
            <w:pPr>
              <w:pStyle w:val="Quote"/>
            </w:pPr>
          </w:p>
        </w:tc>
        <w:tc>
          <w:tcPr>
            <w:tcW w:w="6186" w:type="dxa"/>
          </w:tcPr>
          <w:p w14:paraId="30D15338" w14:textId="77777777" w:rsidR="002B3AB8" w:rsidRPr="001C542E" w:rsidRDefault="002B3AB8" w:rsidP="00ED57A5"/>
          <w:p w14:paraId="4488B5E6" w14:textId="674B9703" w:rsidR="00ED57A5" w:rsidRPr="001C542E" w:rsidRDefault="2927E30F" w:rsidP="00ED57A5">
            <w:r>
              <w:t xml:space="preserve">Few (14%) </w:t>
            </w:r>
            <w:r w:rsidR="7FFDD568">
              <w:t xml:space="preserve">registrants </w:t>
            </w:r>
            <w:r>
              <w:t xml:space="preserve">had tried to cancel their self-exclusion early, and only 2% had actually cancelled their self-exclusion (see </w:t>
            </w:r>
            <w:r w:rsidR="00AF6668" w:rsidRPr="005627EA">
              <w:fldChar w:fldCharType="begin"/>
            </w:r>
            <w:r w:rsidR="00AF6668" w:rsidRPr="005627EA">
              <w:instrText xml:space="preserve"> REF _Ref202365402 \h  \* MERGEFORMAT </w:instrText>
            </w:r>
            <w:r w:rsidR="00AF6668" w:rsidRPr="005627EA">
              <w:fldChar w:fldCharType="separate"/>
            </w:r>
            <w:r w:rsidR="001F5215" w:rsidRPr="001F5215">
              <w:t xml:space="preserve">Figure </w:t>
            </w:r>
            <w:r w:rsidR="001F5215" w:rsidRPr="001F5215">
              <w:rPr>
                <w:noProof/>
              </w:rPr>
              <w:t>27</w:t>
            </w:r>
            <w:r w:rsidR="00AF6668" w:rsidRPr="005627EA">
              <w:fldChar w:fldCharType="end"/>
            </w:r>
            <w:r>
              <w:t>).</w:t>
            </w:r>
            <w:r w:rsidR="258F2110">
              <w:t xml:space="preserve"> Those with a self-exclusion period of less than 1 year were more likely to have cancelled their self-exclusion early (16%, compared to 2% of those who self-excluded for 1 year </w:t>
            </w:r>
            <w:r w:rsidR="6296309B">
              <w:t>or more</w:t>
            </w:r>
            <w:r w:rsidR="258F2110">
              <w:t xml:space="preserve"> but not lifetime and 0% of those with lifetime self-exclusion) or tried to cancel their self-exclusion (2</w:t>
            </w:r>
            <w:r w:rsidR="131871AE">
              <w:t>3</w:t>
            </w:r>
            <w:r w:rsidR="258F2110">
              <w:t>%, compared to 1</w:t>
            </w:r>
            <w:r w:rsidR="131871AE">
              <w:t>4</w:t>
            </w:r>
            <w:r w:rsidR="258F2110">
              <w:t>% and 9%).</w:t>
            </w:r>
          </w:p>
        </w:tc>
      </w:tr>
    </w:tbl>
    <w:p w14:paraId="325E7099" w14:textId="77777777" w:rsidR="00266BB0" w:rsidRPr="00D41835" w:rsidRDefault="00266BB0" w:rsidP="0068661A">
      <w:pPr>
        <w:spacing w:before="0"/>
      </w:pPr>
    </w:p>
    <w:p w14:paraId="6C1264E9" w14:textId="6AEBA2CB" w:rsidR="00266BB0" w:rsidRPr="00D41835" w:rsidRDefault="00266BB0" w:rsidP="31B016A3">
      <w:pPr>
        <w:pStyle w:val="Caption"/>
        <w:keepNext/>
        <w:spacing w:after="0"/>
        <w:jc w:val="center"/>
        <w:rPr>
          <w:b/>
          <w:bCs/>
          <w:i w:val="0"/>
          <w:iCs w:val="0"/>
          <w:color w:val="auto"/>
          <w:sz w:val="22"/>
          <w:szCs w:val="22"/>
        </w:rPr>
      </w:pPr>
      <w:bookmarkStart w:id="48" w:name="_Ref202365402"/>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532731">
        <w:rPr>
          <w:b/>
          <w:bCs/>
          <w:i w:val="0"/>
          <w:iCs w:val="0"/>
          <w:noProof/>
          <w:color w:val="auto"/>
          <w:sz w:val="22"/>
          <w:szCs w:val="22"/>
        </w:rPr>
        <w:t>27</w:t>
      </w:r>
      <w:r w:rsidRPr="31B016A3">
        <w:rPr>
          <w:b/>
          <w:bCs/>
          <w:i w:val="0"/>
          <w:iCs w:val="0"/>
          <w:color w:val="auto"/>
          <w:sz w:val="22"/>
          <w:szCs w:val="22"/>
        </w:rPr>
        <w:fldChar w:fldCharType="end"/>
      </w:r>
      <w:bookmarkEnd w:id="48"/>
      <w:r w:rsidRPr="31B016A3">
        <w:rPr>
          <w:b/>
          <w:bCs/>
          <w:i w:val="0"/>
          <w:iCs w:val="0"/>
          <w:color w:val="auto"/>
          <w:sz w:val="22"/>
          <w:szCs w:val="22"/>
        </w:rPr>
        <w:t>: Ever cancelled or tried to cancel self-exclusion</w:t>
      </w:r>
    </w:p>
    <w:p w14:paraId="18B63BDA" w14:textId="487AB26B" w:rsidR="00266BB0" w:rsidRPr="00D41835" w:rsidRDefault="009C24EE" w:rsidP="0068661A">
      <w:pPr>
        <w:spacing w:before="0"/>
        <w:jc w:val="center"/>
      </w:pPr>
      <w:r w:rsidRPr="009C24EE">
        <w:rPr>
          <w:noProof/>
        </w:rPr>
        <w:drawing>
          <wp:inline distT="0" distB="0" distL="0" distR="0" wp14:anchorId="4DEAE2C8" wp14:editId="045BCE34">
            <wp:extent cx="4710023" cy="1826335"/>
            <wp:effectExtent l="0" t="0" r="0" b="2540"/>
            <wp:docPr id="1018556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21098" cy="1830629"/>
                    </a:xfrm>
                    <a:prstGeom prst="rect">
                      <a:avLst/>
                    </a:prstGeom>
                    <a:noFill/>
                    <a:ln>
                      <a:noFill/>
                    </a:ln>
                  </pic:spPr>
                </pic:pic>
              </a:graphicData>
            </a:graphic>
          </wp:inline>
        </w:drawing>
      </w:r>
    </w:p>
    <w:p w14:paraId="2222E1C1" w14:textId="168F1C5F" w:rsidR="00266BB0" w:rsidRPr="00D41835" w:rsidRDefault="00266BB0" w:rsidP="0068661A">
      <w:pPr>
        <w:spacing w:before="0"/>
        <w:rPr>
          <w:sz w:val="18"/>
          <w:szCs w:val="18"/>
        </w:rPr>
      </w:pPr>
      <w:r w:rsidRPr="00D41835">
        <w:rPr>
          <w:sz w:val="18"/>
          <w:szCs w:val="18"/>
        </w:rPr>
        <w:t>Q54. Have you ever tried to cancel your self-exclusion early?</w:t>
      </w:r>
      <w:r w:rsidR="00D613CD" w:rsidRPr="00D41835">
        <w:rPr>
          <w:sz w:val="18"/>
          <w:szCs w:val="18"/>
        </w:rPr>
        <w:t xml:space="preserve"> [Single response]</w:t>
      </w:r>
    </w:p>
    <w:p w14:paraId="765A2EA6" w14:textId="25784356" w:rsidR="00D613CD" w:rsidRPr="00D41835" w:rsidRDefault="00D613CD" w:rsidP="0068661A">
      <w:pPr>
        <w:spacing w:before="0"/>
        <w:rPr>
          <w:sz w:val="18"/>
          <w:szCs w:val="18"/>
        </w:rPr>
      </w:pPr>
      <w:r w:rsidRPr="00D41835">
        <w:rPr>
          <w:sz w:val="18"/>
          <w:szCs w:val="18"/>
        </w:rPr>
        <w:t>Base: All respondents (n=320)</w:t>
      </w:r>
    </w:p>
    <w:p w14:paraId="72F16064" w14:textId="77777777" w:rsidR="00AF6668" w:rsidRPr="00D41835" w:rsidRDefault="00AF6668" w:rsidP="0059718C">
      <w:pPr>
        <w:pageBreakBefore/>
        <w:spacing w:before="120"/>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AF6668" w:rsidRPr="00D41835" w14:paraId="21F5DFCB" w14:textId="77777777" w:rsidTr="31B016A3">
        <w:tc>
          <w:tcPr>
            <w:tcW w:w="2830" w:type="dxa"/>
          </w:tcPr>
          <w:p w14:paraId="63F2F23E" w14:textId="77777777" w:rsidR="00AF6668" w:rsidRPr="00D41835" w:rsidRDefault="00AF6668">
            <w:pPr>
              <w:pStyle w:val="Quote"/>
            </w:pPr>
          </w:p>
        </w:tc>
        <w:tc>
          <w:tcPr>
            <w:tcW w:w="6186" w:type="dxa"/>
          </w:tcPr>
          <w:p w14:paraId="7A441C12" w14:textId="187B71EA" w:rsidR="00AF6668" w:rsidRPr="001C542E" w:rsidRDefault="2927E30F">
            <w:r>
              <w:t xml:space="preserve">Among those who had tried to cancel their self-exclusion early, </w:t>
            </w:r>
            <w:r w:rsidR="00A32487">
              <w:t xml:space="preserve">the majority </w:t>
            </w:r>
            <w:r w:rsidR="0FA599FA">
              <w:t xml:space="preserve">had </w:t>
            </w:r>
            <w:r w:rsidR="00A32487">
              <w:t xml:space="preserve">only </w:t>
            </w:r>
            <w:r w:rsidR="0FA599FA">
              <w:t xml:space="preserve">tried to </w:t>
            </w:r>
            <w:r w:rsidR="00A32487">
              <w:t>once</w:t>
            </w:r>
            <w:r w:rsidR="0FA599FA">
              <w:t xml:space="preserve"> </w:t>
            </w:r>
            <w:r>
              <w:t>(see</w:t>
            </w:r>
            <w:r w:rsidR="0FA599FA">
              <w:t xml:space="preserve"> </w:t>
            </w:r>
            <w:r w:rsidR="00AF6668" w:rsidRPr="005627EA">
              <w:fldChar w:fldCharType="begin"/>
            </w:r>
            <w:r w:rsidR="00AF6668" w:rsidRPr="005627EA">
              <w:instrText xml:space="preserve"> REF _Ref202365559 \h  \* MERGEFORMAT </w:instrText>
            </w:r>
            <w:r w:rsidR="00AF6668" w:rsidRPr="005627EA">
              <w:fldChar w:fldCharType="separate"/>
            </w:r>
            <w:r w:rsidR="00532731" w:rsidRPr="00532731">
              <w:t xml:space="preserve">Figure </w:t>
            </w:r>
            <w:r w:rsidR="00532731" w:rsidRPr="00532731">
              <w:rPr>
                <w:noProof/>
              </w:rPr>
              <w:t>28</w:t>
            </w:r>
            <w:r w:rsidR="00AF6668" w:rsidRPr="005627EA">
              <w:fldChar w:fldCharType="end"/>
            </w:r>
            <w:r>
              <w:t>).</w:t>
            </w:r>
          </w:p>
        </w:tc>
      </w:tr>
    </w:tbl>
    <w:p w14:paraId="2F3B6E80" w14:textId="77777777" w:rsidR="00266BB0" w:rsidRPr="00D41835" w:rsidRDefault="00266BB0" w:rsidP="0068661A">
      <w:pPr>
        <w:spacing w:before="0"/>
      </w:pPr>
    </w:p>
    <w:p w14:paraId="160ADF9F" w14:textId="52919124" w:rsidR="00266BB0" w:rsidRPr="00D41835" w:rsidRDefault="00266BB0" w:rsidP="31B016A3">
      <w:pPr>
        <w:pStyle w:val="Caption"/>
        <w:spacing w:after="0"/>
        <w:jc w:val="center"/>
        <w:rPr>
          <w:b/>
          <w:bCs/>
          <w:i w:val="0"/>
          <w:iCs w:val="0"/>
          <w:color w:val="auto"/>
          <w:sz w:val="22"/>
          <w:szCs w:val="22"/>
        </w:rPr>
      </w:pPr>
      <w:bookmarkStart w:id="49" w:name="_Ref202365559"/>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532731">
        <w:rPr>
          <w:b/>
          <w:bCs/>
          <w:i w:val="0"/>
          <w:iCs w:val="0"/>
          <w:noProof/>
          <w:color w:val="auto"/>
          <w:sz w:val="22"/>
          <w:szCs w:val="22"/>
        </w:rPr>
        <w:t>28</w:t>
      </w:r>
      <w:r w:rsidRPr="31B016A3">
        <w:rPr>
          <w:b/>
          <w:bCs/>
          <w:i w:val="0"/>
          <w:iCs w:val="0"/>
          <w:color w:val="auto"/>
          <w:sz w:val="22"/>
          <w:szCs w:val="22"/>
        </w:rPr>
        <w:fldChar w:fldCharType="end"/>
      </w:r>
      <w:bookmarkEnd w:id="49"/>
      <w:r w:rsidRPr="31B016A3">
        <w:rPr>
          <w:b/>
          <w:bCs/>
          <w:i w:val="0"/>
          <w:iCs w:val="0"/>
          <w:color w:val="auto"/>
          <w:sz w:val="22"/>
          <w:szCs w:val="22"/>
        </w:rPr>
        <w:t>: Number of times cancelled self-exclusion or tried to cancel self-exclusion early</w:t>
      </w:r>
    </w:p>
    <w:p w14:paraId="57E7A7EC" w14:textId="4F571BE7" w:rsidR="00A32487" w:rsidRPr="00D41835" w:rsidRDefault="00A32487" w:rsidP="00B67491">
      <w:pPr>
        <w:spacing w:before="120"/>
        <w:jc w:val="center"/>
      </w:pPr>
      <w:r w:rsidRPr="00A32487">
        <w:rPr>
          <w:noProof/>
        </w:rPr>
        <w:drawing>
          <wp:inline distT="0" distB="0" distL="0" distR="0" wp14:anchorId="5DC681F1" wp14:editId="1D07CD2E">
            <wp:extent cx="5229225" cy="1495425"/>
            <wp:effectExtent l="0" t="0" r="9525" b="9525"/>
            <wp:docPr id="7339584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29225" cy="1495425"/>
                    </a:xfrm>
                    <a:prstGeom prst="rect">
                      <a:avLst/>
                    </a:prstGeom>
                    <a:noFill/>
                    <a:ln>
                      <a:noFill/>
                    </a:ln>
                  </pic:spPr>
                </pic:pic>
              </a:graphicData>
            </a:graphic>
          </wp:inline>
        </w:drawing>
      </w:r>
    </w:p>
    <w:p w14:paraId="1B5FE303" w14:textId="551863E6" w:rsidR="00266BB0" w:rsidRPr="00D41835" w:rsidRDefault="00266BB0" w:rsidP="00266BB0">
      <w:pPr>
        <w:spacing w:before="120"/>
        <w:rPr>
          <w:sz w:val="18"/>
          <w:szCs w:val="18"/>
        </w:rPr>
      </w:pPr>
      <w:r w:rsidRPr="00D41835">
        <w:rPr>
          <w:sz w:val="18"/>
          <w:szCs w:val="18"/>
        </w:rPr>
        <w:t>Q55. How many times have you cancelled a period of self-exclusion early? / Q56. How many times have you tried to cancel a period of self-exclusion early?</w:t>
      </w:r>
      <w:r w:rsidR="00D613CD" w:rsidRPr="00D41835">
        <w:rPr>
          <w:sz w:val="18"/>
          <w:szCs w:val="18"/>
        </w:rPr>
        <w:t xml:space="preserve"> [Single response]</w:t>
      </w:r>
    </w:p>
    <w:p w14:paraId="37E223CA" w14:textId="1881ABA1" w:rsidR="00D613CD" w:rsidRPr="00D41835" w:rsidRDefault="00D613CD" w:rsidP="00266BB0">
      <w:pPr>
        <w:spacing w:before="120"/>
        <w:rPr>
          <w:sz w:val="18"/>
          <w:szCs w:val="18"/>
        </w:rPr>
      </w:pPr>
      <w:r w:rsidRPr="00D41835">
        <w:rPr>
          <w:sz w:val="18"/>
          <w:szCs w:val="18"/>
        </w:rPr>
        <w:t>Base: Respondents who cancelled or tried to cancel self-exclusion early (n=</w:t>
      </w:r>
      <w:r w:rsidR="00A32487">
        <w:rPr>
          <w:sz w:val="18"/>
          <w:szCs w:val="18"/>
        </w:rPr>
        <w:t>41</w:t>
      </w:r>
      <w:r w:rsidRPr="00D41835">
        <w:rPr>
          <w:sz w:val="18"/>
          <w:szCs w:val="18"/>
        </w:rPr>
        <w:t>)</w:t>
      </w:r>
    </w:p>
    <w:p w14:paraId="3893AB46" w14:textId="77777777" w:rsidR="00E709B2" w:rsidRPr="00D41835" w:rsidRDefault="00E709B2" w:rsidP="00266BB0">
      <w:pPr>
        <w:spacing w:before="120"/>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E709B2" w:rsidRPr="00D41835" w14:paraId="3E0C3BCE" w14:textId="77777777">
        <w:tc>
          <w:tcPr>
            <w:tcW w:w="2830" w:type="dxa"/>
          </w:tcPr>
          <w:p w14:paraId="44D0B374" w14:textId="77777777" w:rsidR="00D655FD" w:rsidRPr="00D41835" w:rsidRDefault="00D655FD" w:rsidP="00E709B2">
            <w:pPr>
              <w:pStyle w:val="Quote"/>
            </w:pPr>
          </w:p>
          <w:p w14:paraId="1D51ED92" w14:textId="77777777" w:rsidR="00D655FD" w:rsidRPr="00D41835" w:rsidRDefault="00D655FD" w:rsidP="00E709B2">
            <w:pPr>
              <w:pStyle w:val="Quote"/>
            </w:pPr>
          </w:p>
          <w:p w14:paraId="211D5095" w14:textId="78449E93" w:rsidR="00D655FD" w:rsidRPr="00D41835" w:rsidRDefault="00D655FD" w:rsidP="00E709B2">
            <w:pPr>
              <w:pStyle w:val="Quote"/>
            </w:pPr>
            <w:r w:rsidRPr="00D41835">
              <w:t>“I tried to take myself off, but the [cancellation] feature they’ve got in place is pretty good. You have to go see a doctor and everything. So I didn’t go through with it”—Current registrant</w:t>
            </w:r>
          </w:p>
          <w:p w14:paraId="7E34A1AA" w14:textId="385505C6" w:rsidR="00E709B2" w:rsidRPr="00D41835" w:rsidRDefault="00E709B2" w:rsidP="00D655FD">
            <w:pPr>
              <w:pStyle w:val="Quote"/>
            </w:pPr>
            <w:r w:rsidRPr="00D41835">
              <w:t>“If it was easy to come off the Register, I would have done it by now… it is good that the process is hard because I know that if I began gambling again, it would be the worst thing in the world for me”—Current registrant</w:t>
            </w:r>
          </w:p>
        </w:tc>
        <w:tc>
          <w:tcPr>
            <w:tcW w:w="6186" w:type="dxa"/>
          </w:tcPr>
          <w:p w14:paraId="1FCBD334" w14:textId="77777777" w:rsidR="00076C5C" w:rsidRPr="001C542E" w:rsidRDefault="00E709B2" w:rsidP="00E709B2">
            <w:r w:rsidRPr="001C542E">
              <w:t>The qualitative research suggests that the perceived or actual difficulty of cancelling self-exclusion early may be contributing to these low rates of cancellation</w:t>
            </w:r>
            <w:r w:rsidR="00946529" w:rsidRPr="001C542E">
              <w:t>.</w:t>
            </w:r>
          </w:p>
          <w:p w14:paraId="5F82A59B" w14:textId="77777777" w:rsidR="00076C5C" w:rsidRPr="001C542E" w:rsidRDefault="00076C5C" w:rsidP="00E709B2"/>
          <w:p w14:paraId="118D13FB" w14:textId="5E3F992F" w:rsidR="00076C5C" w:rsidRPr="001C542E" w:rsidRDefault="00E709B2" w:rsidP="00E709B2">
            <w:r w:rsidRPr="001C542E">
              <w:t xml:space="preserve">Of the few qualitative participants who had attempted to cancel their self-exclusion, all had found the process complicated </w:t>
            </w:r>
            <w:r w:rsidR="00946529" w:rsidRPr="001C542E">
              <w:t xml:space="preserve">due to the need to </w:t>
            </w:r>
            <w:r w:rsidR="00D655FD" w:rsidRPr="001C542E">
              <w:t>speak with a counsellor</w:t>
            </w:r>
            <w:r w:rsidR="00734D6B">
              <w:t xml:space="preserve"> </w:t>
            </w:r>
            <w:r w:rsidR="00D655FD" w:rsidRPr="001C542E">
              <w:t>/ general practitioner about</w:t>
            </w:r>
            <w:r w:rsidR="00946529" w:rsidRPr="001C542E">
              <w:t xml:space="preserve"> their gambling behaviours</w:t>
            </w:r>
            <w:r w:rsidR="00ED6F84">
              <w:t xml:space="preserve"> and </w:t>
            </w:r>
            <w:r w:rsidRPr="001C542E">
              <w:t xml:space="preserve">did not complete the process. </w:t>
            </w:r>
            <w:r w:rsidR="00076C5C" w:rsidRPr="001C542E">
              <w:t>Participants who had not attempted to cancel their self-exclusion also assumed that this would be a challenging process.</w:t>
            </w:r>
          </w:p>
          <w:p w14:paraId="07917946" w14:textId="77777777" w:rsidR="00E709B2" w:rsidRPr="001C542E" w:rsidRDefault="00E709B2" w:rsidP="00E709B2"/>
          <w:p w14:paraId="442AEE7E" w14:textId="48E4775E" w:rsidR="00E709B2" w:rsidRPr="001C542E" w:rsidRDefault="00076C5C" w:rsidP="00375286">
            <w:r w:rsidRPr="001C542E">
              <w:t>Participants felt</w:t>
            </w:r>
            <w:r w:rsidR="00E709B2" w:rsidRPr="001C542E">
              <w:t xml:space="preserve"> that it was important </w:t>
            </w:r>
            <w:r w:rsidRPr="001C542E">
              <w:t>for</w:t>
            </w:r>
            <w:r w:rsidR="00E709B2" w:rsidRPr="001C542E">
              <w:t xml:space="preserve"> cancelling self-exclusion </w:t>
            </w:r>
            <w:r w:rsidRPr="001C542E">
              <w:t>to be</w:t>
            </w:r>
            <w:r w:rsidR="00E709B2" w:rsidRPr="001C542E">
              <w:t xml:space="preserve"> </w:t>
            </w:r>
            <w:r w:rsidRPr="001C542E">
              <w:t>a challenging and “</w:t>
            </w:r>
            <w:r w:rsidR="00E709B2" w:rsidRPr="001C542E">
              <w:t>inconvenient</w:t>
            </w:r>
            <w:r w:rsidRPr="001C542E">
              <w:t>”</w:t>
            </w:r>
            <w:r w:rsidR="00E709B2" w:rsidRPr="001C542E">
              <w:t xml:space="preserve"> process,</w:t>
            </w:r>
            <w:r w:rsidRPr="001C542E">
              <w:t xml:space="preserve"> </w:t>
            </w:r>
            <w:r w:rsidR="00ED6F84" w:rsidRPr="001C542E">
              <w:t>to</w:t>
            </w:r>
            <w:r w:rsidRPr="001C542E">
              <w:t xml:space="preserve"> </w:t>
            </w:r>
            <w:r w:rsidR="00E709B2" w:rsidRPr="001C542E">
              <w:t xml:space="preserve">reduce their likelihood of attempting to cancel their registration </w:t>
            </w:r>
            <w:r w:rsidRPr="001C542E">
              <w:t>when experiencing an</w:t>
            </w:r>
            <w:r w:rsidR="00E709B2" w:rsidRPr="001C542E">
              <w:t xml:space="preserve"> </w:t>
            </w:r>
            <w:r w:rsidRPr="001C542E">
              <w:t>“</w:t>
            </w:r>
            <w:r w:rsidR="00E709B2" w:rsidRPr="001C542E">
              <w:t>urge</w:t>
            </w:r>
            <w:r w:rsidRPr="001C542E">
              <w:t>”</w:t>
            </w:r>
            <w:r w:rsidR="00E709B2" w:rsidRPr="001C542E">
              <w:t xml:space="preserve"> to gamble. </w:t>
            </w:r>
            <w:r w:rsidR="00375286" w:rsidRPr="001C542E">
              <w:t>Some</w:t>
            </w:r>
            <w:r w:rsidR="00E709B2" w:rsidRPr="001C542E">
              <w:t xml:space="preserve"> participants reported they would be likely to try to leave the Register if they felt it would be easy to do so. </w:t>
            </w:r>
            <w:r w:rsidR="00375286" w:rsidRPr="001C542E">
              <w:t xml:space="preserve">Furthermore, all participants who had attempted to cancel felt positively about </w:t>
            </w:r>
            <w:r w:rsidR="00D655FD" w:rsidRPr="001C542E">
              <w:t>remaining</w:t>
            </w:r>
            <w:r w:rsidR="00375286" w:rsidRPr="001C542E">
              <w:t xml:space="preserve"> on the Register at the time of the research.</w:t>
            </w:r>
          </w:p>
        </w:tc>
      </w:tr>
    </w:tbl>
    <w:p w14:paraId="7D01A571" w14:textId="258FACDC" w:rsidR="003E0F8F" w:rsidRPr="00D41835" w:rsidRDefault="003E0F8F" w:rsidP="0085678A">
      <w:pPr>
        <w:pStyle w:val="Heading1"/>
        <w:numPr>
          <w:ilvl w:val="0"/>
          <w:numId w:val="12"/>
        </w:numPr>
      </w:pPr>
      <w:bookmarkStart w:id="50" w:name="_Toc209707251"/>
      <w:r w:rsidRPr="00D41835">
        <w:t>Help seeking</w:t>
      </w:r>
      <w:bookmarkEnd w:id="50"/>
    </w:p>
    <w:p w14:paraId="58429D04" w14:textId="77777777" w:rsidR="00F81267" w:rsidRPr="00D41835" w:rsidRDefault="00F81267" w:rsidP="00F81267">
      <w:pPr>
        <w:spacing w:befor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0D9" w:themeFill="accent4" w:themeFillTint="66"/>
        <w:tblLook w:val="04A0" w:firstRow="1" w:lastRow="0" w:firstColumn="1" w:lastColumn="0" w:noHBand="0" w:noVBand="1"/>
      </w:tblPr>
      <w:tblGrid>
        <w:gridCol w:w="988"/>
        <w:gridCol w:w="8028"/>
      </w:tblGrid>
      <w:tr w:rsidR="00F81267" w:rsidRPr="00D41835" w14:paraId="6EB95127" w14:textId="77777777" w:rsidTr="001C542E">
        <w:trPr>
          <w:trHeight w:val="907"/>
        </w:trPr>
        <w:tc>
          <w:tcPr>
            <w:tcW w:w="988" w:type="dxa"/>
            <w:shd w:val="clear" w:color="auto" w:fill="DAEEF3" w:themeFill="accent5" w:themeFillTint="33"/>
            <w:vAlign w:val="center"/>
          </w:tcPr>
          <w:p w14:paraId="0E8E8058" w14:textId="77777777" w:rsidR="00F81267" w:rsidRPr="00D41835" w:rsidRDefault="00F81267">
            <w:r w:rsidRPr="00A74D97">
              <w:rPr>
                <w:noProof/>
              </w:rPr>
              <w:drawing>
                <wp:inline distT="0" distB="0" distL="0" distR="0" wp14:anchorId="479EE796" wp14:editId="3627458D">
                  <wp:extent cx="468000" cy="468000"/>
                  <wp:effectExtent l="0" t="0" r="8255" b="8255"/>
                  <wp:docPr id="40227407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779071"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468000" cy="468000"/>
                          </a:xfrm>
                          <a:prstGeom prst="rect">
                            <a:avLst/>
                          </a:prstGeom>
                        </pic:spPr>
                      </pic:pic>
                    </a:graphicData>
                  </a:graphic>
                </wp:inline>
              </w:drawing>
            </w:r>
          </w:p>
        </w:tc>
        <w:tc>
          <w:tcPr>
            <w:tcW w:w="8028" w:type="dxa"/>
            <w:shd w:val="clear" w:color="auto" w:fill="DAEEF3" w:themeFill="accent5" w:themeFillTint="33"/>
            <w:vAlign w:val="center"/>
          </w:tcPr>
          <w:p w14:paraId="0BDE6AF1" w14:textId="77777777" w:rsidR="00F81267" w:rsidRPr="00D41835" w:rsidRDefault="00F81267">
            <w:pPr>
              <w:rPr>
                <w:b/>
                <w:bCs/>
                <w:color w:val="403152" w:themeColor="accent4" w:themeShade="80"/>
                <w:sz w:val="24"/>
                <w:szCs w:val="24"/>
              </w:rPr>
            </w:pPr>
            <w:r w:rsidRPr="00D41835">
              <w:rPr>
                <w:b/>
                <w:bCs/>
                <w:color w:val="215868" w:themeColor="accent5" w:themeShade="80"/>
                <w:sz w:val="24"/>
                <w:szCs w:val="24"/>
              </w:rPr>
              <w:t>Key findings and implications</w:t>
            </w:r>
          </w:p>
        </w:tc>
      </w:tr>
      <w:tr w:rsidR="00F81267" w:rsidRPr="00D41835" w14:paraId="1EF8BE07" w14:textId="77777777" w:rsidTr="001C542E">
        <w:tc>
          <w:tcPr>
            <w:tcW w:w="9016" w:type="dxa"/>
            <w:gridSpan w:val="2"/>
            <w:shd w:val="clear" w:color="auto" w:fill="DAEEF3" w:themeFill="accent5" w:themeFillTint="33"/>
          </w:tcPr>
          <w:p w14:paraId="566B2872" w14:textId="7FC41C13" w:rsidR="00F81267" w:rsidRPr="00D41835" w:rsidRDefault="00F81267">
            <w:pPr>
              <w:pStyle w:val="ListBullet"/>
            </w:pPr>
            <w:r w:rsidRPr="00D41835">
              <w:rPr>
                <w:color w:val="215868" w:themeColor="accent5" w:themeShade="80"/>
              </w:rPr>
              <w:t xml:space="preserve">Many registrants were using </w:t>
            </w:r>
            <w:r w:rsidRPr="00D41835">
              <w:rPr>
                <w:b/>
                <w:bCs/>
                <w:color w:val="215868" w:themeColor="accent5" w:themeShade="80"/>
              </w:rPr>
              <w:t>other support options</w:t>
            </w:r>
            <w:r w:rsidRPr="00D41835">
              <w:rPr>
                <w:color w:val="215868" w:themeColor="accent5" w:themeShade="80"/>
              </w:rPr>
              <w:t xml:space="preserve"> while on the Register, most commonly family, friends or work colleagues, gambling support services and professionals (e.g. psychologist, counsellor)</w:t>
            </w:r>
          </w:p>
          <w:p w14:paraId="67FB912D" w14:textId="2175F752" w:rsidR="00F81267" w:rsidRPr="00D41835" w:rsidRDefault="00F81267">
            <w:pPr>
              <w:pStyle w:val="ListBullet"/>
              <w:rPr>
                <w:color w:val="215868" w:themeColor="accent5" w:themeShade="80"/>
              </w:rPr>
            </w:pPr>
            <w:r w:rsidRPr="00D41835">
              <w:rPr>
                <w:color w:val="215868" w:themeColor="accent5" w:themeShade="80"/>
              </w:rPr>
              <w:t xml:space="preserve">The qualitative research found that while the Register was felt to be effective in supporting registrants to reduce their gambling, it was </w:t>
            </w:r>
            <w:r w:rsidRPr="00D41835">
              <w:rPr>
                <w:b/>
                <w:bCs/>
                <w:color w:val="215868" w:themeColor="accent5" w:themeShade="80"/>
              </w:rPr>
              <w:t xml:space="preserve">not considered the </w:t>
            </w:r>
            <w:r w:rsidR="00ED6F84">
              <w:rPr>
                <w:b/>
                <w:bCs/>
                <w:color w:val="215868" w:themeColor="accent5" w:themeShade="80"/>
              </w:rPr>
              <w:t>only</w:t>
            </w:r>
            <w:r w:rsidR="00ED6F84" w:rsidRPr="00D41835">
              <w:rPr>
                <w:b/>
                <w:bCs/>
                <w:color w:val="215868" w:themeColor="accent5" w:themeShade="80"/>
              </w:rPr>
              <w:t xml:space="preserve"> </w:t>
            </w:r>
            <w:r w:rsidRPr="00D41835">
              <w:rPr>
                <w:b/>
                <w:bCs/>
                <w:color w:val="215868" w:themeColor="accent5" w:themeShade="80"/>
              </w:rPr>
              <w:t>solution</w:t>
            </w:r>
            <w:r w:rsidRPr="00D41835">
              <w:rPr>
                <w:color w:val="215868" w:themeColor="accent5" w:themeShade="80"/>
              </w:rPr>
              <w:t xml:space="preserve"> or ‘silver bullet’ and there is still a need for additional supports</w:t>
            </w:r>
          </w:p>
          <w:p w14:paraId="38FD5D8A" w14:textId="6AEAEE01" w:rsidR="00F81267" w:rsidRPr="00D41835" w:rsidRDefault="00F81267">
            <w:pPr>
              <w:pStyle w:val="ListBullet"/>
              <w:rPr>
                <w:color w:val="215868" w:themeColor="accent5" w:themeShade="80"/>
              </w:rPr>
            </w:pPr>
            <w:r w:rsidRPr="00D41835">
              <w:rPr>
                <w:color w:val="215868" w:themeColor="accent5" w:themeShade="80"/>
              </w:rPr>
              <w:t xml:space="preserve">While the majority of registrants were aware they could nominate a support person, only around </w:t>
            </w:r>
            <w:r w:rsidRPr="00D41835">
              <w:rPr>
                <w:b/>
                <w:bCs/>
                <w:color w:val="215868" w:themeColor="accent5" w:themeShade="80"/>
              </w:rPr>
              <w:t xml:space="preserve">one quarter had opted to nominate a support person </w:t>
            </w:r>
            <w:r w:rsidRPr="00D41835">
              <w:rPr>
                <w:color w:val="215868" w:themeColor="accent5" w:themeShade="80"/>
              </w:rPr>
              <w:t>and most</w:t>
            </w:r>
            <w:r w:rsidR="002B3AB8" w:rsidRPr="00D41835">
              <w:rPr>
                <w:color w:val="215868" w:themeColor="accent5" w:themeShade="80"/>
              </w:rPr>
              <w:t xml:space="preserve"> of</w:t>
            </w:r>
            <w:r w:rsidRPr="00D41835">
              <w:rPr>
                <w:color w:val="215868" w:themeColor="accent5" w:themeShade="80"/>
              </w:rPr>
              <w:t xml:space="preserve"> those who had not nominated a support person did not feel this would be helpful to help manage their gambling</w:t>
            </w:r>
          </w:p>
          <w:p w14:paraId="6AFA4A13" w14:textId="25A01A87" w:rsidR="00F81267" w:rsidRPr="00D41835" w:rsidRDefault="00F81267" w:rsidP="006F57AF">
            <w:pPr>
              <w:pStyle w:val="ListBullet"/>
              <w:spacing w:after="120"/>
              <w:ind w:left="357" w:hanging="357"/>
            </w:pPr>
            <w:r w:rsidRPr="00D41835">
              <w:rPr>
                <w:color w:val="215868" w:themeColor="accent5" w:themeShade="80"/>
              </w:rPr>
              <w:t xml:space="preserve">The results suggest that while nominating a support person is beneficial for some registrants, there is opportunity to </w:t>
            </w:r>
            <w:r w:rsidRPr="00D41835">
              <w:rPr>
                <w:b/>
                <w:bCs/>
                <w:color w:val="215868" w:themeColor="accent5" w:themeShade="80"/>
              </w:rPr>
              <w:t xml:space="preserve">offer further support options as part of the Register </w:t>
            </w:r>
            <w:r w:rsidRPr="00D41835">
              <w:rPr>
                <w:color w:val="215868" w:themeColor="accent5" w:themeShade="80"/>
              </w:rPr>
              <w:t xml:space="preserve">and </w:t>
            </w:r>
            <w:r w:rsidRPr="00D41835">
              <w:rPr>
                <w:b/>
                <w:bCs/>
                <w:color w:val="215868" w:themeColor="accent5" w:themeShade="80"/>
              </w:rPr>
              <w:t xml:space="preserve">use the Register to connect registrants </w:t>
            </w:r>
            <w:r w:rsidRPr="00D41835">
              <w:rPr>
                <w:color w:val="215868" w:themeColor="accent5" w:themeShade="80"/>
              </w:rPr>
              <w:t>to other support options</w:t>
            </w:r>
          </w:p>
        </w:tc>
      </w:tr>
    </w:tbl>
    <w:p w14:paraId="3821E7DF" w14:textId="1EA43159" w:rsidR="003E0F8F" w:rsidRPr="00D41835" w:rsidRDefault="003E0F8F" w:rsidP="003E0F8F">
      <w:pPr>
        <w:pStyle w:val="Heading2"/>
      </w:pPr>
      <w:bookmarkStart w:id="51" w:name="_Toc209707252"/>
      <w:r w:rsidRPr="00D41835">
        <w:t>Usage of support options</w:t>
      </w:r>
      <w:bookmarkEnd w:id="5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B71C90" w:rsidRPr="00D41835" w14:paraId="112C9D4C" w14:textId="77777777" w:rsidTr="31B016A3">
        <w:tc>
          <w:tcPr>
            <w:tcW w:w="2830" w:type="dxa"/>
          </w:tcPr>
          <w:p w14:paraId="60C0C46A" w14:textId="77777777" w:rsidR="00B71C90" w:rsidRPr="00D41835" w:rsidRDefault="00B71C90">
            <w:pPr>
              <w:pStyle w:val="Quote"/>
            </w:pPr>
          </w:p>
          <w:p w14:paraId="41CD1AF6" w14:textId="77777777" w:rsidR="00917EB7" w:rsidRPr="00D41835" w:rsidRDefault="00917EB7">
            <w:pPr>
              <w:pStyle w:val="Quote"/>
            </w:pPr>
          </w:p>
          <w:p w14:paraId="5B2D550B" w14:textId="77777777" w:rsidR="00917EB7" w:rsidRPr="00D41835" w:rsidRDefault="00917EB7">
            <w:pPr>
              <w:pStyle w:val="Quote"/>
            </w:pPr>
          </w:p>
          <w:p w14:paraId="11642F3E" w14:textId="77777777" w:rsidR="00917EB7" w:rsidRPr="00D41835" w:rsidRDefault="00917EB7">
            <w:pPr>
              <w:pStyle w:val="Quote"/>
            </w:pPr>
          </w:p>
          <w:p w14:paraId="6672EF27" w14:textId="77777777" w:rsidR="00917EB7" w:rsidRPr="00D41835" w:rsidRDefault="00917EB7">
            <w:pPr>
              <w:pStyle w:val="Quote"/>
            </w:pPr>
          </w:p>
          <w:p w14:paraId="538428EE" w14:textId="77777777" w:rsidR="00917EB7" w:rsidRPr="00D41835" w:rsidRDefault="00917EB7">
            <w:pPr>
              <w:pStyle w:val="Quote"/>
            </w:pPr>
          </w:p>
          <w:p w14:paraId="2F280EC7" w14:textId="77777777" w:rsidR="00917EB7" w:rsidRPr="00D41835" w:rsidRDefault="00917EB7">
            <w:pPr>
              <w:pStyle w:val="Quote"/>
            </w:pPr>
          </w:p>
          <w:p w14:paraId="5A22A12D" w14:textId="77777777" w:rsidR="00917EB7" w:rsidRPr="00D41835" w:rsidRDefault="00917EB7">
            <w:pPr>
              <w:pStyle w:val="Quote"/>
            </w:pPr>
          </w:p>
          <w:p w14:paraId="52677AB9" w14:textId="77777777" w:rsidR="00917EB7" w:rsidRPr="00D41835" w:rsidRDefault="00917EB7">
            <w:pPr>
              <w:pStyle w:val="Quote"/>
            </w:pPr>
          </w:p>
          <w:p w14:paraId="207B262B" w14:textId="77777777" w:rsidR="00917EB7" w:rsidRPr="00D41835" w:rsidRDefault="00917EB7">
            <w:pPr>
              <w:pStyle w:val="Quote"/>
            </w:pPr>
          </w:p>
          <w:p w14:paraId="0E8114E9" w14:textId="77777777" w:rsidR="00917EB7" w:rsidRPr="00D41835" w:rsidRDefault="00917EB7">
            <w:pPr>
              <w:pStyle w:val="Quote"/>
            </w:pPr>
          </w:p>
          <w:p w14:paraId="2B86678D" w14:textId="77777777" w:rsidR="00917EB7" w:rsidRPr="00D41835" w:rsidRDefault="00917EB7">
            <w:pPr>
              <w:pStyle w:val="Quote"/>
            </w:pPr>
          </w:p>
          <w:p w14:paraId="3F021F17" w14:textId="77777777" w:rsidR="00917EB7" w:rsidRDefault="00917EB7">
            <w:pPr>
              <w:pStyle w:val="Quote"/>
            </w:pPr>
          </w:p>
          <w:p w14:paraId="22707327" w14:textId="77777777" w:rsidR="0059718C" w:rsidRDefault="0059718C">
            <w:pPr>
              <w:pStyle w:val="Quote"/>
            </w:pPr>
          </w:p>
          <w:p w14:paraId="1041D842" w14:textId="77777777" w:rsidR="0059718C" w:rsidRDefault="0059718C">
            <w:pPr>
              <w:pStyle w:val="Quote"/>
            </w:pPr>
          </w:p>
          <w:p w14:paraId="0B57D346" w14:textId="6DFB63F9" w:rsidR="00917EB7" w:rsidRPr="00D41835" w:rsidRDefault="00E7613F" w:rsidP="00634FD8">
            <w:pPr>
              <w:pStyle w:val="Quote"/>
            </w:pPr>
            <w:r w:rsidRPr="001B06AE">
              <w:t>“It would be helpful if you could be linked to supports in your area, like GA catchups or online video calls”—Current registrant</w:t>
            </w:r>
          </w:p>
        </w:tc>
        <w:tc>
          <w:tcPr>
            <w:tcW w:w="6186" w:type="dxa"/>
          </w:tcPr>
          <w:p w14:paraId="5AAA3722" w14:textId="0B510712" w:rsidR="00B71C90" w:rsidRPr="001C542E" w:rsidRDefault="0FA599FA">
            <w:r>
              <w:t>Around half (53%) of registrants had used other support options while on the</w:t>
            </w:r>
            <w:r w:rsidR="008E52E1">
              <w:t xml:space="preserve"> Register </w:t>
            </w:r>
            <w:r>
              <w:t xml:space="preserve">(see </w:t>
            </w:r>
            <w:r w:rsidR="00B71C90">
              <w:fldChar w:fldCharType="begin"/>
            </w:r>
            <w:r w:rsidR="00B71C90">
              <w:instrText xml:space="preserve"> REF _Ref202365634 \h  \* MERGEFORMAT </w:instrText>
            </w:r>
            <w:r w:rsidR="00B71C90">
              <w:fldChar w:fldCharType="separate"/>
            </w:r>
            <w:r w:rsidR="007D5940" w:rsidRPr="007D5940">
              <w:t xml:space="preserve">Figure </w:t>
            </w:r>
            <w:r w:rsidR="007D5940" w:rsidRPr="007D5940">
              <w:rPr>
                <w:noProof/>
              </w:rPr>
              <w:t>29</w:t>
            </w:r>
            <w:r w:rsidR="00B71C90">
              <w:fldChar w:fldCharType="end"/>
            </w:r>
            <w:r>
              <w:t>). Registrants had most commonly used:</w:t>
            </w:r>
          </w:p>
          <w:p w14:paraId="5D9B4628" w14:textId="77777777" w:rsidR="00B71C90" w:rsidRPr="001C542E" w:rsidRDefault="00B71C90" w:rsidP="00B71C90">
            <w:pPr>
              <w:pStyle w:val="ListBullet"/>
            </w:pPr>
            <w:r w:rsidRPr="001C542E">
              <w:t>Support from family, friends or work colleagues (21%);</w:t>
            </w:r>
          </w:p>
          <w:p w14:paraId="5253ACB7" w14:textId="77777777" w:rsidR="00B71C90" w:rsidRPr="001C542E" w:rsidRDefault="00B71C90" w:rsidP="00B71C90">
            <w:pPr>
              <w:pStyle w:val="ListBullet"/>
            </w:pPr>
            <w:r w:rsidRPr="001C542E">
              <w:t>Information or resources from a gambling help website (16%); and</w:t>
            </w:r>
          </w:p>
          <w:p w14:paraId="23826250" w14:textId="77777777" w:rsidR="00B71C90" w:rsidRPr="001C542E" w:rsidRDefault="00B71C90" w:rsidP="00B71C90">
            <w:pPr>
              <w:pStyle w:val="ListBullet"/>
            </w:pPr>
            <w:r w:rsidRPr="001C542E">
              <w:t>Support from a psychologist (14%) or counsellor (13%).</w:t>
            </w:r>
          </w:p>
          <w:p w14:paraId="6B404B09" w14:textId="77777777" w:rsidR="00FF108C" w:rsidRPr="001C542E" w:rsidRDefault="00FF108C" w:rsidP="00FF108C"/>
          <w:p w14:paraId="059BA09C" w14:textId="68875EEC" w:rsidR="0068661A" w:rsidRPr="001C542E" w:rsidRDefault="0068661A" w:rsidP="00FF108C">
            <w:r w:rsidRPr="001C542E">
              <w:t>Usage of other support options was higher among groups that participated in betting more frequently, specifically:</w:t>
            </w:r>
          </w:p>
          <w:p w14:paraId="4D9177B8" w14:textId="0E92C0EA" w:rsidR="0068661A" w:rsidRPr="001C542E" w:rsidRDefault="00062103" w:rsidP="0068661A">
            <w:pPr>
              <w:pStyle w:val="ListBullet"/>
            </w:pPr>
            <w:r w:rsidRPr="001C542E">
              <w:t>Problem gamblers (6</w:t>
            </w:r>
            <w:r w:rsidR="00903B2D" w:rsidRPr="001C542E">
              <w:t>4</w:t>
            </w:r>
            <w:r w:rsidRPr="001C542E">
              <w:t>% used other support options, compared to 50% of moderate risk gamblers and 3</w:t>
            </w:r>
            <w:r w:rsidR="00903B2D" w:rsidRPr="001C542E">
              <w:t>6</w:t>
            </w:r>
            <w:r w:rsidRPr="001C542E">
              <w:t xml:space="preserve">% of </w:t>
            </w:r>
            <w:r w:rsidR="002B3AB8" w:rsidRPr="001C542E">
              <w:t>not at</w:t>
            </w:r>
            <w:r w:rsidRPr="001C542E">
              <w:t xml:space="preserve"> risk gamblers);</w:t>
            </w:r>
          </w:p>
          <w:p w14:paraId="26F9041F" w14:textId="0F7BF736" w:rsidR="00062103" w:rsidRPr="001C542E" w:rsidRDefault="00062103" w:rsidP="0068661A">
            <w:pPr>
              <w:pStyle w:val="ListBullet"/>
            </w:pPr>
            <w:r w:rsidRPr="001C542E">
              <w:t>Those who bet online / on the phone at least once or twice a week (5</w:t>
            </w:r>
            <w:r w:rsidR="002B3AB8" w:rsidRPr="001C542E">
              <w:t>6</w:t>
            </w:r>
            <w:r w:rsidRPr="001C542E">
              <w:t>%, compared to 3</w:t>
            </w:r>
            <w:r w:rsidR="002B3AB8" w:rsidRPr="001C542E">
              <w:t>2</w:t>
            </w:r>
            <w:r w:rsidRPr="001C542E">
              <w:t>% of those who did not bet online / on the phone at all); and</w:t>
            </w:r>
          </w:p>
          <w:p w14:paraId="79D0A6FF" w14:textId="459DC65A" w:rsidR="00062103" w:rsidRPr="001C542E" w:rsidRDefault="00062103" w:rsidP="0068661A">
            <w:pPr>
              <w:pStyle w:val="ListBullet"/>
            </w:pPr>
            <w:r w:rsidRPr="001C542E">
              <w:t>Those who spent $1,000 or more (</w:t>
            </w:r>
            <w:r w:rsidR="00903B2D" w:rsidRPr="001C542E">
              <w:t>63</w:t>
            </w:r>
            <w:r w:rsidRPr="001C542E">
              <w:t xml:space="preserve">%) and $500-999 (59%) per week on online / </w:t>
            </w:r>
            <w:r w:rsidR="00062F51">
              <w:t>phone</w:t>
            </w:r>
            <w:r w:rsidRPr="001C542E">
              <w:t xml:space="preserve"> gambling on average, compared to those who spent $100-499 (48%) and less than $100 (30%).</w:t>
            </w:r>
          </w:p>
          <w:p w14:paraId="7ECF8377" w14:textId="77777777" w:rsidR="0068661A" w:rsidRPr="001C542E" w:rsidRDefault="0068661A" w:rsidP="00FF108C"/>
          <w:p w14:paraId="7C778494" w14:textId="77777777" w:rsidR="00D513A4" w:rsidRDefault="00634FD8" w:rsidP="0078022F">
            <w:r w:rsidRPr="001C542E">
              <w:t xml:space="preserve">As discussed in Chapter IV, many qualitative participants reported that additional supports beyond the Register </w:t>
            </w:r>
            <w:r w:rsidR="00BF1604">
              <w:t>are</w:t>
            </w:r>
            <w:r w:rsidRPr="001C542E">
              <w:t xml:space="preserve"> required to help manage their gambling, and felt </w:t>
            </w:r>
            <w:r w:rsidR="00ED57A5" w:rsidRPr="001C542E">
              <w:t>that the</w:t>
            </w:r>
            <w:r w:rsidR="008E52E1" w:rsidRPr="001C542E">
              <w:t xml:space="preserve"> Register </w:t>
            </w:r>
            <w:r w:rsidRPr="001C542E">
              <w:t>would be an effective mechanism</w:t>
            </w:r>
            <w:r w:rsidR="00ED57A5" w:rsidRPr="001C542E">
              <w:t xml:space="preserve"> </w:t>
            </w:r>
            <w:r w:rsidRPr="001C542E">
              <w:t>to</w:t>
            </w:r>
            <w:r w:rsidR="00ED57A5" w:rsidRPr="001C542E">
              <w:t xml:space="preserve"> connect and refer registrants to other support options available</w:t>
            </w:r>
            <w:r w:rsidR="0078022F" w:rsidRPr="001C542E">
              <w:t>.</w:t>
            </w:r>
          </w:p>
          <w:p w14:paraId="4350E34B" w14:textId="50CF4210" w:rsidR="0059718C" w:rsidRPr="001C542E" w:rsidRDefault="0059718C" w:rsidP="0078022F"/>
        </w:tc>
      </w:tr>
    </w:tbl>
    <w:p w14:paraId="4C1271CE" w14:textId="2B61CE4D" w:rsidR="003E0F8F" w:rsidRPr="00D41835" w:rsidRDefault="003E0F8F" w:rsidP="31B016A3">
      <w:pPr>
        <w:pStyle w:val="Caption"/>
        <w:spacing w:after="0"/>
        <w:jc w:val="center"/>
        <w:rPr>
          <w:b/>
          <w:bCs/>
          <w:i w:val="0"/>
          <w:iCs w:val="0"/>
          <w:color w:val="auto"/>
          <w:sz w:val="22"/>
          <w:szCs w:val="22"/>
        </w:rPr>
      </w:pPr>
      <w:bookmarkStart w:id="52" w:name="_Ref202365634"/>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7D5940">
        <w:rPr>
          <w:b/>
          <w:bCs/>
          <w:i w:val="0"/>
          <w:iCs w:val="0"/>
          <w:noProof/>
          <w:color w:val="auto"/>
          <w:sz w:val="22"/>
          <w:szCs w:val="22"/>
        </w:rPr>
        <w:t>29</w:t>
      </w:r>
      <w:r w:rsidRPr="31B016A3">
        <w:rPr>
          <w:b/>
          <w:bCs/>
          <w:i w:val="0"/>
          <w:iCs w:val="0"/>
          <w:color w:val="auto"/>
          <w:sz w:val="22"/>
          <w:szCs w:val="22"/>
        </w:rPr>
        <w:fldChar w:fldCharType="end"/>
      </w:r>
      <w:bookmarkEnd w:id="52"/>
      <w:r w:rsidRPr="31B016A3">
        <w:rPr>
          <w:b/>
          <w:bCs/>
          <w:i w:val="0"/>
          <w:iCs w:val="0"/>
          <w:color w:val="auto"/>
          <w:sz w:val="22"/>
          <w:szCs w:val="22"/>
        </w:rPr>
        <w:t>: Usage of support options while on the Register</w:t>
      </w:r>
    </w:p>
    <w:p w14:paraId="7AA4DCAD" w14:textId="0C95E546" w:rsidR="003E0F8F" w:rsidRPr="00D41835" w:rsidRDefault="00E13406" w:rsidP="00E13406">
      <w:pPr>
        <w:spacing w:before="0"/>
      </w:pPr>
      <w:r w:rsidRPr="00A74D97">
        <w:rPr>
          <w:noProof/>
        </w:rPr>
        <w:drawing>
          <wp:inline distT="0" distB="0" distL="0" distR="0" wp14:anchorId="0C2E9756" wp14:editId="2ADED96E">
            <wp:extent cx="5731510" cy="4955540"/>
            <wp:effectExtent l="0" t="0" r="2540" b="0"/>
            <wp:docPr id="16035196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4955540"/>
                    </a:xfrm>
                    <a:prstGeom prst="rect">
                      <a:avLst/>
                    </a:prstGeom>
                    <a:noFill/>
                    <a:ln>
                      <a:noFill/>
                    </a:ln>
                  </pic:spPr>
                </pic:pic>
              </a:graphicData>
            </a:graphic>
          </wp:inline>
        </w:drawing>
      </w:r>
    </w:p>
    <w:p w14:paraId="21B2C7D2" w14:textId="0CCE855D" w:rsidR="003E0F8F" w:rsidRPr="00D41835" w:rsidRDefault="003E0F8F" w:rsidP="003E0F8F">
      <w:pPr>
        <w:spacing w:before="120"/>
        <w:rPr>
          <w:sz w:val="18"/>
          <w:szCs w:val="18"/>
        </w:rPr>
      </w:pPr>
      <w:r w:rsidRPr="00D41835">
        <w:rPr>
          <w:sz w:val="18"/>
          <w:szCs w:val="18"/>
        </w:rPr>
        <w:t>Q35. Since registering, have you used any of the following support options? / Did you use any of the following to support you while on the Register?</w:t>
      </w:r>
      <w:r w:rsidR="00D613CD" w:rsidRPr="00D41835">
        <w:rPr>
          <w:sz w:val="18"/>
          <w:szCs w:val="18"/>
        </w:rPr>
        <w:t xml:space="preserve"> [Multiple response]</w:t>
      </w:r>
    </w:p>
    <w:p w14:paraId="4CC40366" w14:textId="3BB3FB0A" w:rsidR="00D613CD" w:rsidRPr="00D41835" w:rsidRDefault="00D613CD" w:rsidP="003E0F8F">
      <w:pPr>
        <w:spacing w:before="120"/>
        <w:rPr>
          <w:sz w:val="18"/>
          <w:szCs w:val="18"/>
        </w:rPr>
      </w:pPr>
      <w:r w:rsidRPr="00D41835">
        <w:rPr>
          <w:sz w:val="18"/>
          <w:szCs w:val="18"/>
        </w:rPr>
        <w:t>Base: All respondents (n=330)</w:t>
      </w:r>
    </w:p>
    <w:p w14:paraId="00C5FD7F" w14:textId="77777777" w:rsidR="002B3AB8" w:rsidRPr="00D41835" w:rsidRDefault="002B3AB8">
      <w:pPr>
        <w:jc w:val="left"/>
        <w:rPr>
          <w:i/>
          <w:color w:val="172983"/>
          <w:sz w:val="26"/>
          <w:szCs w:val="26"/>
        </w:rPr>
      </w:pPr>
      <w:r w:rsidRPr="00D41835">
        <w:br w:type="page"/>
      </w:r>
    </w:p>
    <w:p w14:paraId="4334EDE4" w14:textId="61085CC5" w:rsidR="003E0F8F" w:rsidRPr="00D41835" w:rsidRDefault="003E0F8F" w:rsidP="003E0F8F">
      <w:pPr>
        <w:pStyle w:val="Heading2"/>
      </w:pPr>
      <w:bookmarkStart w:id="53" w:name="_Toc209707253"/>
      <w:r w:rsidRPr="00D41835">
        <w:t>Awareness and usage of support person</w:t>
      </w:r>
      <w:bookmarkEnd w:id="5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711CAF" w:rsidRPr="00D41835" w14:paraId="31CDEE67" w14:textId="77777777" w:rsidTr="31B016A3">
        <w:tc>
          <w:tcPr>
            <w:tcW w:w="2830" w:type="dxa"/>
          </w:tcPr>
          <w:p w14:paraId="61E3EBEC" w14:textId="7B2FAE1A" w:rsidR="00917EB7" w:rsidRPr="00D41835" w:rsidRDefault="00917EB7" w:rsidP="00765717">
            <w:pPr>
              <w:pStyle w:val="Quote"/>
            </w:pPr>
          </w:p>
        </w:tc>
        <w:tc>
          <w:tcPr>
            <w:tcW w:w="6186" w:type="dxa"/>
          </w:tcPr>
          <w:p w14:paraId="5A16A53D" w14:textId="4B32F7F0" w:rsidR="00FF108C" w:rsidRPr="00EE7164" w:rsidRDefault="288BB56A" w:rsidP="00765717">
            <w:r>
              <w:t xml:space="preserve">The majority of </w:t>
            </w:r>
            <w:r w:rsidR="0010256D">
              <w:t>registrant</w:t>
            </w:r>
            <w:r>
              <w:t>s were aware (62%) they could nominate a support person to support them through their self-exclusion period</w:t>
            </w:r>
            <w:r w:rsidR="7288936E">
              <w:t>, including 46% who felt they were aware of most / all the details</w:t>
            </w:r>
            <w:r>
              <w:t xml:space="preserve"> (see </w:t>
            </w:r>
            <w:r w:rsidR="00032ED0">
              <w:fldChar w:fldCharType="begin"/>
            </w:r>
            <w:r w:rsidR="00032ED0">
              <w:instrText xml:space="preserve"> REF _Ref202368017 \h  \* MERGEFORMAT </w:instrText>
            </w:r>
            <w:r w:rsidR="00032ED0">
              <w:fldChar w:fldCharType="separate"/>
            </w:r>
            <w:r w:rsidR="007D5940" w:rsidRPr="007D5940">
              <w:t>Figure 30</w:t>
            </w:r>
            <w:r w:rsidR="00032ED0">
              <w:fldChar w:fldCharType="end"/>
            </w:r>
            <w:r>
              <w:t>).</w:t>
            </w:r>
            <w:r w:rsidR="0D9D981A">
              <w:t xml:space="preserve"> Awareness was higher among younger registrants (53% of those aged 18-29 and 4</w:t>
            </w:r>
            <w:r w:rsidR="131871AE">
              <w:t>7</w:t>
            </w:r>
            <w:r w:rsidR="0D9D981A">
              <w:t>% of those aged 30-39</w:t>
            </w:r>
            <w:r w:rsidR="7288936E">
              <w:t xml:space="preserve"> aware of most / all the details</w:t>
            </w:r>
            <w:r w:rsidR="0D9D981A">
              <w:t>, compared to 34% of those aged 40+)</w:t>
            </w:r>
            <w:r w:rsidR="09387D1D">
              <w:t>. Awareness was also higher</w:t>
            </w:r>
            <w:r w:rsidR="617955EF">
              <w:t xml:space="preserve"> among </w:t>
            </w:r>
            <w:r w:rsidR="7288936E">
              <w:t xml:space="preserve">those who spent $1,000 or more per week on online / </w:t>
            </w:r>
            <w:r w:rsidR="00062F51">
              <w:t>phone</w:t>
            </w:r>
            <w:r w:rsidR="7288936E">
              <w:t xml:space="preserve"> betting (59%, compared to </w:t>
            </w:r>
            <w:r w:rsidR="513DEB53">
              <w:t xml:space="preserve">43% of those who spent $500-999, </w:t>
            </w:r>
            <w:r w:rsidR="7288936E">
              <w:t>4</w:t>
            </w:r>
            <w:r w:rsidR="131871AE">
              <w:t>2</w:t>
            </w:r>
            <w:r w:rsidR="7288936E">
              <w:t>% of those who spent $100-499 and 3</w:t>
            </w:r>
            <w:r w:rsidR="131871AE">
              <w:t>3</w:t>
            </w:r>
            <w:r w:rsidR="7288936E">
              <w:t>% of those who spent less than $100).</w:t>
            </w:r>
          </w:p>
        </w:tc>
      </w:tr>
    </w:tbl>
    <w:p w14:paraId="609717D2" w14:textId="77777777" w:rsidR="003E0F8F" w:rsidRPr="00D41835" w:rsidRDefault="003E0F8F" w:rsidP="001A5FCA">
      <w:pPr>
        <w:spacing w:before="0"/>
      </w:pPr>
    </w:p>
    <w:p w14:paraId="1F79C4E2" w14:textId="4132BA89" w:rsidR="003E0F8F" w:rsidRPr="00D41835" w:rsidRDefault="003E0F8F" w:rsidP="31B016A3">
      <w:pPr>
        <w:pStyle w:val="Caption"/>
        <w:spacing w:after="0"/>
        <w:jc w:val="center"/>
        <w:rPr>
          <w:b/>
          <w:bCs/>
          <w:i w:val="0"/>
          <w:iCs w:val="0"/>
          <w:color w:val="auto"/>
          <w:sz w:val="22"/>
          <w:szCs w:val="22"/>
        </w:rPr>
      </w:pPr>
      <w:bookmarkStart w:id="54" w:name="_Ref202368017"/>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7D5940">
        <w:rPr>
          <w:b/>
          <w:bCs/>
          <w:i w:val="0"/>
          <w:iCs w:val="0"/>
          <w:noProof/>
          <w:color w:val="auto"/>
          <w:sz w:val="22"/>
          <w:szCs w:val="22"/>
        </w:rPr>
        <w:t>30</w:t>
      </w:r>
      <w:r w:rsidRPr="31B016A3">
        <w:rPr>
          <w:b/>
          <w:bCs/>
          <w:i w:val="0"/>
          <w:iCs w:val="0"/>
          <w:color w:val="auto"/>
          <w:sz w:val="22"/>
          <w:szCs w:val="22"/>
        </w:rPr>
        <w:fldChar w:fldCharType="end"/>
      </w:r>
      <w:bookmarkEnd w:id="54"/>
      <w:r w:rsidRPr="31B016A3">
        <w:rPr>
          <w:b/>
          <w:bCs/>
          <w:i w:val="0"/>
          <w:iCs w:val="0"/>
          <w:color w:val="auto"/>
          <w:sz w:val="22"/>
          <w:szCs w:val="22"/>
        </w:rPr>
        <w:t>: Awareness of option to nominate a support person</w:t>
      </w:r>
    </w:p>
    <w:p w14:paraId="1D82D3AB" w14:textId="3643039C" w:rsidR="003E0F8F" w:rsidRPr="00D41835" w:rsidRDefault="00460A40" w:rsidP="00460A40">
      <w:pPr>
        <w:spacing w:before="120"/>
        <w:jc w:val="center"/>
      </w:pPr>
      <w:r w:rsidRPr="00A74D97">
        <w:rPr>
          <w:noProof/>
        </w:rPr>
        <w:drawing>
          <wp:inline distT="0" distB="0" distL="0" distR="0" wp14:anchorId="51C85DCD" wp14:editId="534C22C1">
            <wp:extent cx="4362450" cy="1541558"/>
            <wp:effectExtent l="0" t="0" r="0" b="1905"/>
            <wp:docPr id="78743360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70452" cy="1544386"/>
                    </a:xfrm>
                    <a:prstGeom prst="rect">
                      <a:avLst/>
                    </a:prstGeom>
                    <a:noFill/>
                    <a:ln>
                      <a:noFill/>
                    </a:ln>
                  </pic:spPr>
                </pic:pic>
              </a:graphicData>
            </a:graphic>
          </wp:inline>
        </w:drawing>
      </w:r>
    </w:p>
    <w:p w14:paraId="3EFEF820" w14:textId="64E2AEA7" w:rsidR="003E0F8F" w:rsidRPr="00D41835" w:rsidRDefault="003E0F8F" w:rsidP="003E0F8F">
      <w:pPr>
        <w:spacing w:before="120"/>
        <w:rPr>
          <w:sz w:val="18"/>
          <w:szCs w:val="18"/>
        </w:rPr>
      </w:pPr>
      <w:r w:rsidRPr="00D41835">
        <w:rPr>
          <w:sz w:val="18"/>
          <w:szCs w:val="18"/>
        </w:rPr>
        <w:t>Q30. Before today, were you aware that you could nominate a support person to support you through your self-exclusion period?</w:t>
      </w:r>
      <w:r w:rsidR="00D613CD" w:rsidRPr="00D41835">
        <w:rPr>
          <w:sz w:val="18"/>
          <w:szCs w:val="18"/>
        </w:rPr>
        <w:t xml:space="preserve"> [Single response]</w:t>
      </w:r>
    </w:p>
    <w:p w14:paraId="77CBEB61" w14:textId="4AC052EE" w:rsidR="00D613CD" w:rsidRPr="00D41835" w:rsidRDefault="00D613CD" w:rsidP="003E0F8F">
      <w:pPr>
        <w:spacing w:before="120"/>
        <w:rPr>
          <w:sz w:val="18"/>
          <w:szCs w:val="18"/>
        </w:rPr>
      </w:pPr>
      <w:r w:rsidRPr="00D41835">
        <w:rPr>
          <w:sz w:val="18"/>
          <w:szCs w:val="18"/>
        </w:rPr>
        <w:t>Base: All respondents (n=345)</w:t>
      </w:r>
    </w:p>
    <w:p w14:paraId="6EC97333" w14:textId="77777777" w:rsidR="00032ED0" w:rsidRPr="00D41835" w:rsidRDefault="00032ED0" w:rsidP="001A5FCA">
      <w:pPr>
        <w:spacing w:before="0"/>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032ED0" w:rsidRPr="00D41835" w14:paraId="57D7A045" w14:textId="77777777" w:rsidTr="31B016A3">
        <w:tc>
          <w:tcPr>
            <w:tcW w:w="2830" w:type="dxa"/>
          </w:tcPr>
          <w:p w14:paraId="59410D4B" w14:textId="77777777" w:rsidR="00032ED0" w:rsidRPr="00D41835" w:rsidRDefault="00032ED0">
            <w:pPr>
              <w:pStyle w:val="Quote"/>
            </w:pPr>
          </w:p>
        </w:tc>
        <w:tc>
          <w:tcPr>
            <w:tcW w:w="6186" w:type="dxa"/>
          </w:tcPr>
          <w:p w14:paraId="2FA7EA63" w14:textId="3E522943" w:rsidR="00032ED0" w:rsidRPr="00EE7164" w:rsidRDefault="2BCBC2AD">
            <w:r>
              <w:t>Only around one quarter</w:t>
            </w:r>
            <w:r w:rsidR="288BB56A">
              <w:t xml:space="preserve"> (</w:t>
            </w:r>
            <w:r>
              <w:t>24</w:t>
            </w:r>
            <w:r w:rsidR="288BB56A">
              <w:t xml:space="preserve">%) </w:t>
            </w:r>
            <w:r>
              <w:t xml:space="preserve">of registrants </w:t>
            </w:r>
            <w:r w:rsidR="288BB56A">
              <w:t xml:space="preserve">indicated they had </w:t>
            </w:r>
            <w:r>
              <w:t xml:space="preserve">ever </w:t>
            </w:r>
            <w:r w:rsidR="288BB56A">
              <w:t>nominated a support person</w:t>
            </w:r>
            <w:r>
              <w:t>, most commonly</w:t>
            </w:r>
            <w:r w:rsidR="288BB56A">
              <w:t xml:space="preserve"> when they first signed up to the</w:t>
            </w:r>
            <w:r w:rsidR="008E52E1">
              <w:t xml:space="preserve"> Register </w:t>
            </w:r>
            <w:r>
              <w:t>(23%)</w:t>
            </w:r>
            <w:r w:rsidR="288BB56A">
              <w:t xml:space="preserve"> (see </w:t>
            </w:r>
            <w:r w:rsidR="00910015" w:rsidRPr="005627EA">
              <w:fldChar w:fldCharType="begin"/>
            </w:r>
            <w:r w:rsidR="00910015" w:rsidRPr="005627EA">
              <w:instrText xml:space="preserve"> REF _Ref202368052 \h  \* MERGEFORMAT </w:instrText>
            </w:r>
            <w:r w:rsidR="00910015" w:rsidRPr="005627EA">
              <w:fldChar w:fldCharType="separate"/>
            </w:r>
            <w:r w:rsidR="007D5940" w:rsidRPr="007D5940">
              <w:t xml:space="preserve">Figure </w:t>
            </w:r>
            <w:r w:rsidR="007D5940" w:rsidRPr="007D5940">
              <w:rPr>
                <w:noProof/>
              </w:rPr>
              <w:t>31</w:t>
            </w:r>
            <w:r w:rsidR="00910015" w:rsidRPr="005627EA">
              <w:fldChar w:fldCharType="end"/>
            </w:r>
            <w:r w:rsidR="288BB56A">
              <w:t>).</w:t>
            </w:r>
            <w:r>
              <w:t xml:space="preserve"> </w:t>
            </w:r>
          </w:p>
        </w:tc>
      </w:tr>
    </w:tbl>
    <w:p w14:paraId="5681B585" w14:textId="77777777" w:rsidR="003E0F8F" w:rsidRPr="0059718C" w:rsidRDefault="003E0F8F" w:rsidP="001A5FCA">
      <w:pPr>
        <w:spacing w:before="0"/>
        <w:rPr>
          <w:sz w:val="12"/>
          <w:szCs w:val="12"/>
        </w:rPr>
      </w:pPr>
    </w:p>
    <w:p w14:paraId="491D9D9C" w14:textId="3123BB6D" w:rsidR="003E0F8F" w:rsidRPr="00D41835" w:rsidRDefault="003E0F8F" w:rsidP="31B016A3">
      <w:pPr>
        <w:pStyle w:val="Caption"/>
        <w:spacing w:after="0"/>
        <w:jc w:val="center"/>
        <w:rPr>
          <w:b/>
          <w:bCs/>
          <w:i w:val="0"/>
          <w:iCs w:val="0"/>
          <w:color w:val="auto"/>
          <w:sz w:val="22"/>
          <w:szCs w:val="22"/>
        </w:rPr>
      </w:pPr>
      <w:bookmarkStart w:id="55" w:name="_Ref202368052"/>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7D5940">
        <w:rPr>
          <w:b/>
          <w:bCs/>
          <w:i w:val="0"/>
          <w:iCs w:val="0"/>
          <w:noProof/>
          <w:color w:val="auto"/>
          <w:sz w:val="22"/>
          <w:szCs w:val="22"/>
        </w:rPr>
        <w:t>31</w:t>
      </w:r>
      <w:r w:rsidRPr="31B016A3">
        <w:rPr>
          <w:b/>
          <w:bCs/>
          <w:i w:val="0"/>
          <w:iCs w:val="0"/>
          <w:color w:val="auto"/>
          <w:sz w:val="22"/>
          <w:szCs w:val="22"/>
        </w:rPr>
        <w:fldChar w:fldCharType="end"/>
      </w:r>
      <w:bookmarkEnd w:id="55"/>
      <w:r w:rsidRPr="31B016A3">
        <w:rPr>
          <w:b/>
          <w:bCs/>
          <w:i w:val="0"/>
          <w:iCs w:val="0"/>
          <w:color w:val="auto"/>
          <w:sz w:val="22"/>
          <w:szCs w:val="22"/>
        </w:rPr>
        <w:t>: Nominated support person</w:t>
      </w:r>
    </w:p>
    <w:p w14:paraId="103451E6" w14:textId="53D94395" w:rsidR="003E0F8F" w:rsidRDefault="003E0F8F" w:rsidP="001A5FCA">
      <w:pPr>
        <w:spacing w:before="0"/>
        <w:jc w:val="center"/>
      </w:pPr>
    </w:p>
    <w:p w14:paraId="49AABFCB" w14:textId="540BE449" w:rsidR="00997F05" w:rsidRPr="00D41835" w:rsidRDefault="00997F05" w:rsidP="001A5FCA">
      <w:pPr>
        <w:spacing w:before="0"/>
        <w:jc w:val="center"/>
      </w:pPr>
      <w:r w:rsidRPr="00997F05">
        <w:rPr>
          <w:noProof/>
        </w:rPr>
        <w:drawing>
          <wp:inline distT="0" distB="0" distL="0" distR="0" wp14:anchorId="0A9565DE" wp14:editId="03DC5866">
            <wp:extent cx="5731510" cy="2689225"/>
            <wp:effectExtent l="0" t="0" r="2540" b="0"/>
            <wp:docPr id="80405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1510" cy="2689225"/>
                    </a:xfrm>
                    <a:prstGeom prst="rect">
                      <a:avLst/>
                    </a:prstGeom>
                    <a:noFill/>
                    <a:ln>
                      <a:noFill/>
                    </a:ln>
                  </pic:spPr>
                </pic:pic>
              </a:graphicData>
            </a:graphic>
          </wp:inline>
        </w:drawing>
      </w:r>
    </w:p>
    <w:p w14:paraId="4236B16E" w14:textId="38A425B1" w:rsidR="003E0F8F" w:rsidRPr="00D41835" w:rsidRDefault="003E0F8F" w:rsidP="003E0F8F">
      <w:pPr>
        <w:spacing w:before="120"/>
        <w:rPr>
          <w:sz w:val="18"/>
          <w:szCs w:val="18"/>
        </w:rPr>
      </w:pPr>
      <w:r w:rsidRPr="00D41835">
        <w:rPr>
          <w:sz w:val="18"/>
          <w:szCs w:val="18"/>
        </w:rPr>
        <w:t>Q31a-d. Did you nominate a support person within the Register…</w:t>
      </w:r>
      <w:r w:rsidR="00D613CD" w:rsidRPr="00D41835">
        <w:rPr>
          <w:sz w:val="18"/>
          <w:szCs w:val="18"/>
        </w:rPr>
        <w:t xml:space="preserve"> [Single response]</w:t>
      </w:r>
    </w:p>
    <w:p w14:paraId="127CE734" w14:textId="51F4A68A" w:rsidR="00D613CD" w:rsidRPr="00D41835" w:rsidRDefault="00D613CD" w:rsidP="003E0F8F">
      <w:pPr>
        <w:spacing w:before="120"/>
        <w:rPr>
          <w:sz w:val="18"/>
          <w:szCs w:val="18"/>
        </w:rPr>
      </w:pPr>
      <w:r w:rsidRPr="00D41835">
        <w:rPr>
          <w:sz w:val="18"/>
          <w:szCs w:val="18"/>
        </w:rPr>
        <w:t>Base: All respondents / respondents who extended their registration / respondents who re-registered</w:t>
      </w:r>
      <w:r w:rsidR="008E5839">
        <w:rPr>
          <w:sz w:val="18"/>
          <w:szCs w:val="18"/>
        </w:rPr>
        <w:t xml:space="preserve"> (n=179-344)</w:t>
      </w:r>
      <w:r w:rsidR="00BF1604">
        <w:rPr>
          <w:sz w:val="18"/>
          <w:szCs w:val="18"/>
        </w:rPr>
        <w:t>, percentage results re-based to all respondents</w:t>
      </w:r>
    </w:p>
    <w:p w14:paraId="270CDEC2" w14:textId="77777777" w:rsidR="00032ED0" w:rsidRPr="00D41835" w:rsidRDefault="00032ED0" w:rsidP="003E0F8F">
      <w:pPr>
        <w:spacing w:before="120"/>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032ED0" w:rsidRPr="00D41835" w14:paraId="0439F8A4" w14:textId="77777777" w:rsidTr="31B016A3">
        <w:tc>
          <w:tcPr>
            <w:tcW w:w="2830" w:type="dxa"/>
          </w:tcPr>
          <w:p w14:paraId="433F1B5E" w14:textId="77777777" w:rsidR="00032ED0" w:rsidRPr="00D41835" w:rsidRDefault="00032ED0">
            <w:pPr>
              <w:pStyle w:val="Quote"/>
            </w:pPr>
          </w:p>
          <w:p w14:paraId="79308143" w14:textId="77777777" w:rsidR="00917EB7" w:rsidRPr="00D41835" w:rsidRDefault="00917EB7">
            <w:pPr>
              <w:pStyle w:val="Quote"/>
            </w:pPr>
          </w:p>
          <w:p w14:paraId="7041205D" w14:textId="2613782B" w:rsidR="00917EB7" w:rsidRPr="00D41835" w:rsidRDefault="00917EB7">
            <w:pPr>
              <w:pStyle w:val="Quote"/>
            </w:pPr>
            <w:r w:rsidRPr="00D41835">
              <w:t>“I did not nominate another support person, I didn’t want to involve anybody in my issues”</w:t>
            </w:r>
            <w:r w:rsidR="00B8465B" w:rsidRPr="00D41835">
              <w:t>—</w:t>
            </w:r>
            <w:r w:rsidRPr="00D41835">
              <w:t>Current registrant</w:t>
            </w:r>
          </w:p>
          <w:p w14:paraId="2DB19315" w14:textId="77777777" w:rsidR="00765717" w:rsidRPr="00D41835" w:rsidRDefault="00765717">
            <w:pPr>
              <w:pStyle w:val="Quote"/>
              <w:rPr>
                <w:sz w:val="4"/>
                <w:szCs w:val="4"/>
              </w:rPr>
            </w:pPr>
          </w:p>
          <w:p w14:paraId="5289170D" w14:textId="77777777" w:rsidR="000E773E" w:rsidRPr="00D41835" w:rsidRDefault="000E773E" w:rsidP="00B8465B">
            <w:pPr>
              <w:pStyle w:val="Quote"/>
            </w:pPr>
            <w:r w:rsidRPr="00D41835">
              <w:t xml:space="preserve">"I had a sense of guilt, embarrassment and humiliation around gambling, even talking to family was too much”—Current registrant </w:t>
            </w:r>
          </w:p>
          <w:p w14:paraId="2B18A7AD" w14:textId="77777777" w:rsidR="0078022F" w:rsidRPr="00D41835" w:rsidRDefault="0078022F" w:rsidP="00B8465B">
            <w:pPr>
              <w:pStyle w:val="Quote"/>
            </w:pPr>
          </w:p>
          <w:p w14:paraId="0131CCBF" w14:textId="6BE54F11" w:rsidR="00B8465B" w:rsidRPr="00D41835" w:rsidRDefault="000E773E">
            <w:pPr>
              <w:pStyle w:val="Quote"/>
            </w:pPr>
            <w:r w:rsidRPr="00D41835">
              <w:t>“I thought I could use my wife [as a support person] but I thought ‘no, she has enough on her plate without having to worry about me gambling’”—Current registrant</w:t>
            </w:r>
          </w:p>
        </w:tc>
        <w:tc>
          <w:tcPr>
            <w:tcW w:w="6186" w:type="dxa"/>
          </w:tcPr>
          <w:p w14:paraId="63705354" w14:textId="323F8EEA" w:rsidR="00032ED0" w:rsidRPr="00EE7164" w:rsidRDefault="288BB56A" w:rsidP="00032ED0">
            <w:r>
              <w:t xml:space="preserve">Among those aware they could nominate a support person but chose not to, the main reasons those who had not were (see </w:t>
            </w:r>
            <w:r w:rsidR="00032ED0" w:rsidRPr="005627EA">
              <w:fldChar w:fldCharType="begin"/>
            </w:r>
            <w:r w:rsidR="00032ED0" w:rsidRPr="005627EA">
              <w:instrText xml:space="preserve"> REF _Ref202368080 \h  \* MERGEFORMAT </w:instrText>
            </w:r>
            <w:r w:rsidR="00032ED0" w:rsidRPr="005627EA">
              <w:fldChar w:fldCharType="separate"/>
            </w:r>
            <w:r w:rsidR="007D5940" w:rsidRPr="007D5940">
              <w:t xml:space="preserve">Figure </w:t>
            </w:r>
            <w:r w:rsidR="007D5940" w:rsidRPr="007D5940">
              <w:rPr>
                <w:noProof/>
              </w:rPr>
              <w:t>32</w:t>
            </w:r>
            <w:r w:rsidR="00032ED0" w:rsidRPr="005627EA">
              <w:fldChar w:fldCharType="end"/>
            </w:r>
            <w:r>
              <w:t>):</w:t>
            </w:r>
          </w:p>
          <w:p w14:paraId="6739BA7E" w14:textId="32A532DD" w:rsidR="00032ED0" w:rsidRPr="00EE7164" w:rsidRDefault="00032ED0" w:rsidP="0085678A">
            <w:pPr>
              <w:pStyle w:val="ListParagraph"/>
              <w:numPr>
                <w:ilvl w:val="0"/>
                <w:numId w:val="15"/>
              </w:numPr>
              <w:spacing w:before="120"/>
              <w:ind w:left="714" w:hanging="357"/>
              <w:contextualSpacing w:val="0"/>
              <w:jc w:val="left"/>
            </w:pPr>
            <w:r w:rsidRPr="00EE7164">
              <w:t>They considered it a private issue to deal with themselves (4</w:t>
            </w:r>
            <w:r w:rsidR="00903B2D" w:rsidRPr="00EE7164">
              <w:t>5</w:t>
            </w:r>
            <w:r w:rsidRPr="00EE7164">
              <w:t>%);</w:t>
            </w:r>
          </w:p>
          <w:p w14:paraId="2CB47314" w14:textId="77777777" w:rsidR="00032ED0" w:rsidRPr="00EE7164" w:rsidRDefault="00032ED0" w:rsidP="0085678A">
            <w:pPr>
              <w:pStyle w:val="ListParagraph"/>
              <w:numPr>
                <w:ilvl w:val="0"/>
                <w:numId w:val="15"/>
              </w:numPr>
              <w:spacing w:before="120"/>
              <w:ind w:left="714" w:hanging="357"/>
              <w:contextualSpacing w:val="0"/>
              <w:jc w:val="left"/>
            </w:pPr>
            <w:r w:rsidRPr="00EE7164">
              <w:t>They just didn’t want to (34%); and</w:t>
            </w:r>
          </w:p>
          <w:p w14:paraId="7D63BD6F" w14:textId="77777777" w:rsidR="00032ED0" w:rsidRPr="00EE7164" w:rsidRDefault="00032ED0" w:rsidP="0085678A">
            <w:pPr>
              <w:pStyle w:val="ListParagraph"/>
              <w:numPr>
                <w:ilvl w:val="0"/>
                <w:numId w:val="15"/>
              </w:numPr>
              <w:spacing w:before="120"/>
              <w:ind w:left="714" w:hanging="357"/>
              <w:contextualSpacing w:val="0"/>
              <w:jc w:val="left"/>
            </w:pPr>
            <w:r w:rsidRPr="00EE7164">
              <w:t>They felt embarrassed to ask someone (30%).</w:t>
            </w:r>
          </w:p>
          <w:p w14:paraId="49D70BB5" w14:textId="77777777" w:rsidR="003253BC" w:rsidRPr="00EE7164" w:rsidRDefault="003253BC" w:rsidP="00FF108C"/>
          <w:p w14:paraId="37B32DDB" w14:textId="07F29AE4" w:rsidR="00765717" w:rsidRPr="00EE7164" w:rsidRDefault="00765717" w:rsidP="00FF108C">
            <w:r w:rsidRPr="00EE7164">
              <w:t>In addition,</w:t>
            </w:r>
            <w:r w:rsidR="00ED57A5" w:rsidRPr="00EE7164">
              <w:t xml:space="preserve"> the qualitative research</w:t>
            </w:r>
            <w:r w:rsidRPr="00EE7164">
              <w:t xml:space="preserve"> found that it could be challenging for participants to raise their gambling with a potential support person due to:</w:t>
            </w:r>
          </w:p>
          <w:p w14:paraId="285C7E21" w14:textId="77777777" w:rsidR="000E773E" w:rsidRPr="00EE7164" w:rsidRDefault="00765717" w:rsidP="0059718C">
            <w:pPr>
              <w:pStyle w:val="BulletMultiLevelList"/>
              <w:ind w:left="746" w:hanging="425"/>
            </w:pPr>
            <w:r w:rsidRPr="00EE7164">
              <w:t xml:space="preserve">Concerns about </w:t>
            </w:r>
            <w:r w:rsidR="000E773E" w:rsidRPr="00EE7164">
              <w:t xml:space="preserve">shame or judgment due to the stigmatised nature of gambling addiction and mental health; and </w:t>
            </w:r>
          </w:p>
          <w:p w14:paraId="3E681429" w14:textId="556376F6" w:rsidR="00765717" w:rsidRPr="00EE7164" w:rsidRDefault="000E773E" w:rsidP="0059718C">
            <w:pPr>
              <w:pStyle w:val="BulletMultiLevelList"/>
              <w:ind w:left="746" w:hanging="425"/>
            </w:pPr>
            <w:r w:rsidRPr="00EE7164">
              <w:t xml:space="preserve">Not wanting to cause a potential support person to feel worried or concerned. </w:t>
            </w:r>
          </w:p>
          <w:p w14:paraId="3509CCD4" w14:textId="77777777" w:rsidR="000E773E" w:rsidRPr="00EE7164" w:rsidRDefault="000E773E" w:rsidP="000E773E"/>
          <w:p w14:paraId="6E887694" w14:textId="3B5DD835" w:rsidR="00FF108C" w:rsidRPr="00EE7164" w:rsidRDefault="00ED57A5" w:rsidP="000E773E">
            <w:r w:rsidRPr="00EE7164">
              <w:t>Some participants did note, however, that they felt it w</w:t>
            </w:r>
            <w:r w:rsidR="000E773E" w:rsidRPr="00EE7164">
              <w:t>ould be</w:t>
            </w:r>
            <w:r w:rsidRPr="00EE7164">
              <w:t xml:space="preserve"> easier to discuss gambling behaviours with someone they did not know, including those with similar experiences of gambling harms.</w:t>
            </w:r>
          </w:p>
        </w:tc>
      </w:tr>
    </w:tbl>
    <w:p w14:paraId="27D067FB" w14:textId="77777777" w:rsidR="00032ED0" w:rsidRPr="00D41835" w:rsidRDefault="00032ED0" w:rsidP="003E0F8F"/>
    <w:p w14:paraId="178F7BB3" w14:textId="1FAADA59" w:rsidR="003E0F8F" w:rsidRPr="00D41835" w:rsidRDefault="003E0F8F" w:rsidP="31B016A3">
      <w:pPr>
        <w:pStyle w:val="Caption"/>
        <w:keepNext/>
        <w:spacing w:after="0"/>
        <w:jc w:val="center"/>
        <w:rPr>
          <w:b/>
          <w:bCs/>
          <w:i w:val="0"/>
          <w:iCs w:val="0"/>
          <w:color w:val="auto"/>
          <w:sz w:val="22"/>
          <w:szCs w:val="22"/>
        </w:rPr>
      </w:pPr>
      <w:bookmarkStart w:id="56" w:name="_Ref202368080"/>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7D5940">
        <w:rPr>
          <w:b/>
          <w:bCs/>
          <w:i w:val="0"/>
          <w:iCs w:val="0"/>
          <w:noProof/>
          <w:color w:val="auto"/>
          <w:sz w:val="22"/>
          <w:szCs w:val="22"/>
        </w:rPr>
        <w:t>32</w:t>
      </w:r>
      <w:r w:rsidRPr="31B016A3">
        <w:rPr>
          <w:b/>
          <w:bCs/>
          <w:i w:val="0"/>
          <w:iCs w:val="0"/>
          <w:color w:val="auto"/>
          <w:sz w:val="22"/>
          <w:szCs w:val="22"/>
        </w:rPr>
        <w:fldChar w:fldCharType="end"/>
      </w:r>
      <w:bookmarkEnd w:id="56"/>
      <w:r w:rsidRPr="31B016A3">
        <w:rPr>
          <w:b/>
          <w:bCs/>
          <w:i w:val="0"/>
          <w:iCs w:val="0"/>
          <w:color w:val="auto"/>
          <w:sz w:val="22"/>
          <w:szCs w:val="22"/>
        </w:rPr>
        <w:t>: Reasons for not nominating a support person</w:t>
      </w:r>
    </w:p>
    <w:p w14:paraId="76895379" w14:textId="07F54230" w:rsidR="003E0F8F" w:rsidRPr="00D41835" w:rsidRDefault="00E13406" w:rsidP="00734D74">
      <w:pPr>
        <w:spacing w:before="0"/>
        <w:jc w:val="center"/>
      </w:pPr>
      <w:r w:rsidRPr="00A74D97">
        <w:rPr>
          <w:noProof/>
        </w:rPr>
        <w:drawing>
          <wp:inline distT="0" distB="0" distL="0" distR="0" wp14:anchorId="2121B220" wp14:editId="552CB8D3">
            <wp:extent cx="4572000" cy="2515017"/>
            <wp:effectExtent l="0" t="0" r="0" b="0"/>
            <wp:docPr id="771785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2000" cy="2515017"/>
                    </a:xfrm>
                    <a:prstGeom prst="rect">
                      <a:avLst/>
                    </a:prstGeom>
                    <a:noFill/>
                    <a:ln>
                      <a:noFill/>
                    </a:ln>
                  </pic:spPr>
                </pic:pic>
              </a:graphicData>
            </a:graphic>
          </wp:inline>
        </w:drawing>
      </w:r>
    </w:p>
    <w:p w14:paraId="0D5433CF" w14:textId="4C53FDFC" w:rsidR="003E0F8F" w:rsidRPr="00D41835" w:rsidRDefault="003E0F8F" w:rsidP="003E0F8F">
      <w:pPr>
        <w:spacing w:before="120"/>
        <w:rPr>
          <w:sz w:val="18"/>
          <w:szCs w:val="18"/>
        </w:rPr>
      </w:pPr>
      <w:r w:rsidRPr="00D41835">
        <w:rPr>
          <w:sz w:val="18"/>
          <w:szCs w:val="18"/>
        </w:rPr>
        <w:t>Q32. What are the main reasons you didn’t nominate a support person?</w:t>
      </w:r>
      <w:r w:rsidR="00D613CD" w:rsidRPr="00D41835">
        <w:rPr>
          <w:sz w:val="18"/>
          <w:szCs w:val="18"/>
        </w:rPr>
        <w:t xml:space="preserve"> [Multiple response]</w:t>
      </w:r>
    </w:p>
    <w:p w14:paraId="76E9601A" w14:textId="51029E5E" w:rsidR="00D613CD" w:rsidRPr="00D41835" w:rsidRDefault="00D613CD" w:rsidP="003E0F8F">
      <w:pPr>
        <w:spacing w:before="120"/>
        <w:rPr>
          <w:sz w:val="18"/>
          <w:szCs w:val="18"/>
        </w:rPr>
      </w:pPr>
      <w:r w:rsidRPr="00D41835">
        <w:rPr>
          <w:sz w:val="18"/>
          <w:szCs w:val="18"/>
        </w:rPr>
        <w:t xml:space="preserve">Base: Respondents who </w:t>
      </w:r>
      <w:r w:rsidR="00997F05">
        <w:rPr>
          <w:sz w:val="18"/>
          <w:szCs w:val="18"/>
        </w:rPr>
        <w:t xml:space="preserve">were aware they could </w:t>
      </w:r>
      <w:r w:rsidRPr="00D41835">
        <w:rPr>
          <w:sz w:val="18"/>
          <w:szCs w:val="18"/>
        </w:rPr>
        <w:t>nominate a support person</w:t>
      </w:r>
      <w:r w:rsidR="00997F05">
        <w:rPr>
          <w:sz w:val="18"/>
          <w:szCs w:val="18"/>
        </w:rPr>
        <w:t>, but did not</w:t>
      </w:r>
      <w:r w:rsidRPr="00D41835">
        <w:rPr>
          <w:sz w:val="18"/>
          <w:szCs w:val="18"/>
        </w:rPr>
        <w:t xml:space="preserve"> (n=119)</w:t>
      </w:r>
    </w:p>
    <w:p w14:paraId="24739355" w14:textId="77777777" w:rsidR="00032ED0" w:rsidRPr="00D41835" w:rsidRDefault="00032ED0" w:rsidP="003E0F8F">
      <w:pPr>
        <w:spacing w:before="120"/>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032ED0" w:rsidRPr="00D41835" w14:paraId="32F1D5AB" w14:textId="77777777" w:rsidTr="31B016A3">
        <w:tc>
          <w:tcPr>
            <w:tcW w:w="2830" w:type="dxa"/>
          </w:tcPr>
          <w:p w14:paraId="2E40F718" w14:textId="77777777" w:rsidR="00765717" w:rsidRPr="00EE7164" w:rsidRDefault="00765717">
            <w:pPr>
              <w:pStyle w:val="Quote"/>
              <w:rPr>
                <w:sz w:val="36"/>
                <w:szCs w:val="36"/>
              </w:rPr>
            </w:pPr>
          </w:p>
          <w:p w14:paraId="6DB5C30A" w14:textId="43B0F85C" w:rsidR="00765717" w:rsidRPr="00EE7164" w:rsidRDefault="00765717">
            <w:pPr>
              <w:pStyle w:val="Quote"/>
            </w:pPr>
            <w:r w:rsidRPr="00D41835">
              <w:t>“I was not aware of [support person function]. That is something to think about, I would definitely talk to my wife about that”—Current registrant</w:t>
            </w:r>
          </w:p>
          <w:p w14:paraId="638014F5" w14:textId="77777777" w:rsidR="00765717" w:rsidRPr="00EE7164" w:rsidRDefault="00765717">
            <w:pPr>
              <w:pStyle w:val="Quote"/>
              <w:rPr>
                <w:sz w:val="32"/>
                <w:szCs w:val="32"/>
              </w:rPr>
            </w:pPr>
          </w:p>
          <w:p w14:paraId="4DF5E3C4" w14:textId="71083903" w:rsidR="0075112D" w:rsidRPr="00EE7164" w:rsidRDefault="0075112D">
            <w:pPr>
              <w:pStyle w:val="Quote"/>
            </w:pPr>
            <w:r w:rsidRPr="00EE7164">
              <w:t>“[Having a support person] is like having a mate to go to the gym with – if you go by yourself, you might do it, you might not. Having a support person, you’re accountable to them”—Current registrant</w:t>
            </w:r>
          </w:p>
          <w:p w14:paraId="2063DA6A" w14:textId="77777777" w:rsidR="0078022F" w:rsidRPr="00D41835" w:rsidRDefault="0078022F">
            <w:pPr>
              <w:pStyle w:val="Quote"/>
            </w:pPr>
          </w:p>
          <w:p w14:paraId="036BEDC9" w14:textId="77777777" w:rsidR="0078022F" w:rsidRPr="00D41835" w:rsidRDefault="0078022F">
            <w:pPr>
              <w:pStyle w:val="Quote"/>
            </w:pPr>
          </w:p>
          <w:p w14:paraId="061A329B" w14:textId="77777777" w:rsidR="0078022F" w:rsidRPr="00D41835" w:rsidRDefault="0078022F">
            <w:pPr>
              <w:pStyle w:val="Quote"/>
            </w:pPr>
          </w:p>
          <w:p w14:paraId="3AEA16D0" w14:textId="77777777" w:rsidR="0078022F" w:rsidRPr="00D41835" w:rsidRDefault="0078022F">
            <w:pPr>
              <w:pStyle w:val="Quote"/>
            </w:pPr>
          </w:p>
          <w:p w14:paraId="022EC918" w14:textId="77777777" w:rsidR="0078022F" w:rsidRPr="00D41835" w:rsidRDefault="0078022F">
            <w:pPr>
              <w:pStyle w:val="Quote"/>
            </w:pPr>
          </w:p>
          <w:p w14:paraId="7ED85D74" w14:textId="75913497" w:rsidR="00B8465B" w:rsidRPr="00EE7164" w:rsidRDefault="005A726B">
            <w:pPr>
              <w:pStyle w:val="Quote"/>
            </w:pPr>
            <w:r w:rsidRPr="00D41835">
              <w:t>"It means having someone holding my hand… it is making me more responsible, having that other person watching over me"—Current registrant</w:t>
            </w:r>
          </w:p>
          <w:p w14:paraId="33DE7180" w14:textId="77777777" w:rsidR="0078022F" w:rsidRPr="00EE7164" w:rsidRDefault="0078022F">
            <w:pPr>
              <w:pStyle w:val="Quote"/>
              <w:rPr>
                <w:sz w:val="10"/>
                <w:szCs w:val="10"/>
              </w:rPr>
            </w:pPr>
          </w:p>
          <w:p w14:paraId="3E057B70" w14:textId="27C06A9B" w:rsidR="00B8465B" w:rsidRPr="00EE7164" w:rsidRDefault="7DD3888D">
            <w:pPr>
              <w:pStyle w:val="Quote"/>
            </w:pPr>
            <w:r>
              <w:t>“</w:t>
            </w:r>
            <w:r w:rsidR="055EC79F">
              <w:t>[Prior to BetStop] My wife and I have had conversations</w:t>
            </w:r>
            <w:r w:rsidR="03B48A97">
              <w:t>[</w:t>
            </w:r>
            <w:r w:rsidR="1A8EC250">
              <w:t>about my gambling</w:t>
            </w:r>
            <w:r w:rsidR="3D8787AB">
              <w:t>]</w:t>
            </w:r>
            <w:r w:rsidR="055EC79F">
              <w:t>. We’re pretty frank with each other… now BetStop has given my wife a safe feeling, that I wasn’t doing something behind her back”—Current registrant</w:t>
            </w:r>
          </w:p>
          <w:p w14:paraId="351C7244" w14:textId="77777777" w:rsidR="0078022F" w:rsidRPr="00D41835" w:rsidRDefault="0078022F">
            <w:pPr>
              <w:pStyle w:val="Quote"/>
              <w:rPr>
                <w:sz w:val="2"/>
                <w:szCs w:val="2"/>
              </w:rPr>
            </w:pPr>
          </w:p>
          <w:p w14:paraId="72D40527" w14:textId="6A901903" w:rsidR="00917EB7" w:rsidRPr="00EE7164" w:rsidRDefault="00C60872">
            <w:pPr>
              <w:pStyle w:val="Quote"/>
            </w:pPr>
            <w:r w:rsidRPr="00D41835">
              <w:t>“The support person feature has helped me in my recovery journey because I have opened up to my girlfriend [support person] about my gambling”—Current registrant</w:t>
            </w:r>
          </w:p>
        </w:tc>
        <w:tc>
          <w:tcPr>
            <w:tcW w:w="6186" w:type="dxa"/>
          </w:tcPr>
          <w:p w14:paraId="0473D0B5" w14:textId="0BAC8D02" w:rsidR="00765717" w:rsidRPr="00EE7164" w:rsidRDefault="00765717" w:rsidP="00765717">
            <w:r w:rsidRPr="00EE7164">
              <w:t xml:space="preserve">A few qualitative participants who didn’t nominate a support person </w:t>
            </w:r>
            <w:r w:rsidR="0078022F" w:rsidRPr="00EE7164">
              <w:t>reported that this was</w:t>
            </w:r>
            <w:r w:rsidRPr="00EE7164">
              <w:t xml:space="preserve"> due to:</w:t>
            </w:r>
          </w:p>
          <w:p w14:paraId="6A1A62A1" w14:textId="77777777" w:rsidR="00765717" w:rsidRPr="00EE7164" w:rsidRDefault="00765717" w:rsidP="00765717">
            <w:pPr>
              <w:pStyle w:val="BulletMultiLevelList"/>
            </w:pPr>
            <w:r w:rsidRPr="00EE7164">
              <w:t>Not being aware of the option to nominate a support person; or</w:t>
            </w:r>
          </w:p>
          <w:p w14:paraId="7975C221" w14:textId="77777777" w:rsidR="00765717" w:rsidRPr="00EE7164" w:rsidRDefault="00765717" w:rsidP="00765717">
            <w:pPr>
              <w:pStyle w:val="BulletMultiLevelList"/>
            </w:pPr>
            <w:r w:rsidRPr="00EE7164">
              <w:t>A misunderstanding about the nature of the support person function – a couple of participants believed that this would involve a qualified gambling support worker being assigned to them who would contact them to provide support / counselling or refer them to services.</w:t>
            </w:r>
          </w:p>
          <w:p w14:paraId="22910F74" w14:textId="77777777" w:rsidR="00765717" w:rsidRPr="00EE7164" w:rsidRDefault="00765717" w:rsidP="00765717"/>
          <w:p w14:paraId="45BE3861" w14:textId="6CA28E29" w:rsidR="00032ED0" w:rsidRPr="00EE7164" w:rsidRDefault="288BB56A" w:rsidP="00765717">
            <w:r>
              <w:t xml:space="preserve">As shown in </w:t>
            </w:r>
            <w:r w:rsidR="00032ED0" w:rsidRPr="005627EA">
              <w:fldChar w:fldCharType="begin"/>
            </w:r>
            <w:r w:rsidR="00032ED0" w:rsidRPr="005627EA">
              <w:instrText xml:space="preserve"> REF _Ref202368108 \h  \* MERGEFORMAT </w:instrText>
            </w:r>
            <w:r w:rsidR="00032ED0" w:rsidRPr="005627EA">
              <w:fldChar w:fldCharType="separate"/>
            </w:r>
            <w:r w:rsidR="007D5940" w:rsidRPr="007D5940">
              <w:t>Figure 33</w:t>
            </w:r>
            <w:r w:rsidR="00032ED0" w:rsidRPr="005627EA">
              <w:fldChar w:fldCharType="end"/>
            </w:r>
            <w:r>
              <w:t>, the majority of those who had nominated a support person felt doing so was helpful to help manage their gambling (</w:t>
            </w:r>
            <w:r w:rsidR="00C36FC7">
              <w:t>70</w:t>
            </w:r>
            <w:r>
              <w:t>% ‘fairly’ or ‘very’ helpful). However, those who did not nominate a support person were less likely to feel it would be helpful to them (42%).</w:t>
            </w:r>
          </w:p>
          <w:p w14:paraId="0088154A" w14:textId="77777777" w:rsidR="00737E19" w:rsidRPr="00EE7164" w:rsidRDefault="00737E19" w:rsidP="00032ED0"/>
          <w:p w14:paraId="394A6574" w14:textId="1A078245" w:rsidR="00737E19" w:rsidRPr="00EE7164" w:rsidRDefault="00737E19" w:rsidP="00032ED0">
            <w:r w:rsidRPr="00EE7164">
              <w:t xml:space="preserve">Among those who did nominate a support person, more of those classified as </w:t>
            </w:r>
            <w:r w:rsidR="000806F0" w:rsidRPr="00EE7164">
              <w:t>not at</w:t>
            </w:r>
            <w:r w:rsidRPr="00EE7164">
              <w:t xml:space="preserve"> risk gamblers</w:t>
            </w:r>
            <w:r w:rsidR="00EE7164" w:rsidRPr="00EE7164">
              <w:rPr>
                <w:rStyle w:val="FootnoteReference"/>
              </w:rPr>
              <w:footnoteReference w:id="8"/>
            </w:r>
            <w:r w:rsidRPr="00EE7164">
              <w:t xml:space="preserve"> felt nominating a support person was helpful to manage their gambling, compared to moderate risk gamblers</w:t>
            </w:r>
            <w:r w:rsidR="00CD4792" w:rsidRPr="0082411D">
              <w:rPr>
                <w:rStyle w:val="FootnoteReference"/>
              </w:rPr>
              <w:footnoteReference w:id="9"/>
            </w:r>
            <w:r w:rsidRPr="00EE7164">
              <w:t xml:space="preserve"> and problem gamblers.</w:t>
            </w:r>
          </w:p>
          <w:p w14:paraId="4AA0DE65" w14:textId="77777777" w:rsidR="005A726B" w:rsidRPr="00EE7164" w:rsidRDefault="005A726B" w:rsidP="00032ED0"/>
          <w:p w14:paraId="331F53BC" w14:textId="77777777" w:rsidR="005A726B" w:rsidRPr="00EE7164" w:rsidRDefault="005A726B" w:rsidP="005A726B">
            <w:r w:rsidRPr="00EE7164">
              <w:t>Overall, qualitative participants felt that the option to nominate a support person was important to have available and could enhance the efficacy of the Register. Most participants that had nominated a support person reported that they had found it was effective in supporting them to moderate their gambling behaviour. In particular, these participants reported that having a support person provided additional accountability to remain on the Register and continue to moderate / reduce their gambling behaviou</w:t>
            </w:r>
            <w:r w:rsidRPr="00D41835">
              <w:t>r</w:t>
            </w:r>
            <w:r w:rsidRPr="00EE7164">
              <w:t xml:space="preserve"> and reduced feelings of being “alone” addressing their gambling.</w:t>
            </w:r>
          </w:p>
          <w:p w14:paraId="363D5B99" w14:textId="77777777" w:rsidR="00ED57A5" w:rsidRPr="00EE7164" w:rsidRDefault="00ED57A5" w:rsidP="00032ED0"/>
          <w:p w14:paraId="0F40A360" w14:textId="77777777" w:rsidR="00E248C5" w:rsidRDefault="00ED57A5" w:rsidP="00ED57A5">
            <w:r w:rsidRPr="00EE7164">
              <w:t xml:space="preserve">The qualitative research found that most participants who had nominated a support person had nominated </w:t>
            </w:r>
            <w:r w:rsidR="000E773E" w:rsidRPr="00EE7164">
              <w:t>a spouse, family member, friend or, for one participant, a support worker.</w:t>
            </w:r>
            <w:r w:rsidRPr="00EE7164">
              <w:t xml:space="preserve"> </w:t>
            </w:r>
          </w:p>
          <w:p w14:paraId="55507772" w14:textId="77777777" w:rsidR="00E248C5" w:rsidRDefault="00E248C5" w:rsidP="00ED57A5"/>
          <w:p w14:paraId="31FD7DBF" w14:textId="3C3EEE80" w:rsidR="00E248C5" w:rsidRDefault="000E773E" w:rsidP="00ED57A5">
            <w:r w:rsidRPr="00EE7164">
              <w:t xml:space="preserve">Generally, participants reported that their support person was </w:t>
            </w:r>
            <w:r w:rsidR="00ED57A5" w:rsidRPr="00EE7164">
              <w:t xml:space="preserve">already aware of their gambling </w:t>
            </w:r>
            <w:r w:rsidR="0078022F" w:rsidRPr="00EE7164">
              <w:t xml:space="preserve">– either </w:t>
            </w:r>
            <w:r w:rsidR="00ED57A5" w:rsidRPr="00EE7164">
              <w:t>through observation (e.g. had noticed abnormal or increasing money spend</w:t>
            </w:r>
            <w:r w:rsidR="008E59D5" w:rsidRPr="00EE7164">
              <w:t xml:space="preserve"> </w:t>
            </w:r>
            <w:r w:rsidR="00ED57A5" w:rsidRPr="00EE7164">
              <w:t>/ loss, high frequency of placing bets, emotional and mental health impacts) or</w:t>
            </w:r>
            <w:r w:rsidR="0078022F" w:rsidRPr="00EE7164">
              <w:t xml:space="preserve"> </w:t>
            </w:r>
            <w:r w:rsidR="00ED57A5" w:rsidRPr="00EE7164">
              <w:t xml:space="preserve">through the participant directly seeking out support from </w:t>
            </w:r>
            <w:r w:rsidRPr="00EE7164">
              <w:t>this person</w:t>
            </w:r>
            <w:r w:rsidR="00ED57A5" w:rsidRPr="00EE7164">
              <w:t xml:space="preserve">. As such, </w:t>
            </w:r>
            <w:r w:rsidRPr="00EE7164">
              <w:t>nominated</w:t>
            </w:r>
            <w:r w:rsidR="00ED57A5" w:rsidRPr="00EE7164">
              <w:t xml:space="preserve"> support people were </w:t>
            </w:r>
            <w:r w:rsidRPr="00EE7164">
              <w:t>often</w:t>
            </w:r>
            <w:r w:rsidR="00ED57A5" w:rsidRPr="00EE7164">
              <w:t xml:space="preserve"> providing </w:t>
            </w:r>
            <w:r w:rsidRPr="00EE7164">
              <w:t xml:space="preserve">other forms of </w:t>
            </w:r>
            <w:r w:rsidR="00ED57A5" w:rsidRPr="00EE7164">
              <w:t xml:space="preserve">support prior to the participants’ registration (e.g. encouraging </w:t>
            </w:r>
            <w:r w:rsidRPr="00EE7164">
              <w:t xml:space="preserve">help-seeking, providing </w:t>
            </w:r>
            <w:r w:rsidR="008C712C" w:rsidRPr="008C712C">
              <w:t>strategies</w:t>
            </w:r>
            <w:r w:rsidRPr="00EE7164">
              <w:t xml:space="preserve"> to reduce gambling such as deleting provider apps / accounts, providing emotional and / or financial support</w:t>
            </w:r>
            <w:r w:rsidR="00ED57A5" w:rsidRPr="00EE7164">
              <w:t xml:space="preserve">). </w:t>
            </w:r>
          </w:p>
          <w:p w14:paraId="0BBE0EF7" w14:textId="77777777" w:rsidR="00E248C5" w:rsidRDefault="00E248C5" w:rsidP="00ED57A5"/>
          <w:p w14:paraId="6AEFBC0B" w14:textId="662099ED" w:rsidR="00ED57A5" w:rsidRPr="00EE7164" w:rsidRDefault="000E773E" w:rsidP="00ED57A5">
            <w:r w:rsidRPr="00EE7164">
              <w:t>However, a few participants reported nominating someone who was unaware of their gambling / the extent of their gambling. One parti</w:t>
            </w:r>
            <w:r w:rsidR="005A726B" w:rsidRPr="00EE7164">
              <w:t xml:space="preserve">cipant had nominated a support person who they felt may also need </w:t>
            </w:r>
            <w:r w:rsidR="0078022F" w:rsidRPr="00EE7164">
              <w:t>assistance</w:t>
            </w:r>
            <w:r w:rsidR="005A726B" w:rsidRPr="00EE7164">
              <w:t xml:space="preserve"> to manage their gambling, to provide mutual encouragement / accountability. </w:t>
            </w:r>
          </w:p>
          <w:p w14:paraId="5C86DFC2" w14:textId="77777777" w:rsidR="0011590B" w:rsidRPr="00EE7164" w:rsidRDefault="0011590B" w:rsidP="00ED57A5"/>
          <w:p w14:paraId="25185E99" w14:textId="4940E229" w:rsidR="005A726B" w:rsidRPr="00EE7164" w:rsidRDefault="005A726B" w:rsidP="00377EE4">
            <w:r w:rsidRPr="00EE7164">
              <w:t xml:space="preserve">For a few participants, the Register also prompted conversations (i.e. about re-registering or leaving the register) following emails alerting their support people of the upcoming expiry. </w:t>
            </w:r>
          </w:p>
        </w:tc>
      </w:tr>
    </w:tbl>
    <w:p w14:paraId="5D2BBD63" w14:textId="6C8263EC" w:rsidR="00715C5B" w:rsidRPr="00D41835" w:rsidRDefault="00715C5B">
      <w:pPr>
        <w:jc w:val="left"/>
      </w:pPr>
    </w:p>
    <w:tbl>
      <w:tblPr>
        <w:tblStyle w:val="TableGrid"/>
        <w:tblW w:w="0" w:type="auto"/>
        <w:shd w:val="clear" w:color="auto" w:fill="DBE5F1" w:themeFill="accent1" w:themeFillTint="33"/>
        <w:tblLook w:val="04A0" w:firstRow="1" w:lastRow="0" w:firstColumn="1" w:lastColumn="0" w:noHBand="0" w:noVBand="1"/>
      </w:tblPr>
      <w:tblGrid>
        <w:gridCol w:w="9016"/>
      </w:tblGrid>
      <w:tr w:rsidR="00ED57A5" w:rsidRPr="00D41835" w14:paraId="4A669D62" w14:textId="77777777" w:rsidTr="00EE7164">
        <w:tc>
          <w:tcPr>
            <w:tcW w:w="9016" w:type="dxa"/>
            <w:tcBorders>
              <w:top w:val="nil"/>
              <w:left w:val="nil"/>
              <w:bottom w:val="nil"/>
              <w:right w:val="nil"/>
            </w:tcBorders>
            <w:shd w:val="clear" w:color="auto" w:fill="DBE5F1" w:themeFill="accent1" w:themeFillTint="33"/>
          </w:tcPr>
          <w:p w14:paraId="63674D61" w14:textId="6547E815" w:rsidR="00ED57A5" w:rsidRPr="00D41835" w:rsidRDefault="00ED57A5">
            <w:pPr>
              <w:spacing w:before="120"/>
              <w:ind w:left="794"/>
              <w:rPr>
                <w:b/>
                <w:bCs/>
                <w:color w:val="002060"/>
              </w:rPr>
            </w:pPr>
            <w:bookmarkStart w:id="57" w:name="_Hlk203046997"/>
            <w:r w:rsidRPr="00A74D97">
              <w:rPr>
                <w:b/>
                <w:noProof/>
                <w:color w:val="002060"/>
              </w:rPr>
              <w:drawing>
                <wp:anchor distT="0" distB="0" distL="114300" distR="114300" simplePos="0" relativeHeight="251658241" behindDoc="0" locked="0" layoutInCell="1" allowOverlap="1" wp14:anchorId="5DB089E6" wp14:editId="58A71977">
                  <wp:simplePos x="0" y="0"/>
                  <wp:positionH relativeFrom="column">
                    <wp:posOffset>1905</wp:posOffset>
                  </wp:positionH>
                  <wp:positionV relativeFrom="paragraph">
                    <wp:posOffset>2540</wp:posOffset>
                  </wp:positionV>
                  <wp:extent cx="334010" cy="334010"/>
                  <wp:effectExtent l="0" t="0" r="8890" b="8890"/>
                  <wp:wrapNone/>
                  <wp:docPr id="16982089" name="Graphic 1">
                    <a:extLst xmlns:a="http://schemas.openxmlformats.org/drawingml/2006/main">
                      <a:ext uri="{FF2B5EF4-FFF2-40B4-BE49-F238E27FC236}">
                        <a16:creationId xmlns:a16="http://schemas.microsoft.com/office/drawing/2014/main" id="{2B3DA07C-E61D-3861-1566-D664ED43BF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
                            <a:extLst>
                              <a:ext uri="{FF2B5EF4-FFF2-40B4-BE49-F238E27FC236}">
                                <a16:creationId xmlns:a16="http://schemas.microsoft.com/office/drawing/2014/main" id="{2B3DA07C-E61D-3861-1566-D664ED43BF99}"/>
                              </a:ext>
                            </a:extLst>
                          </pic:cNvPr>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0"/>
                            <a:ext cx="334010" cy="334010"/>
                          </a:xfrm>
                          <a:prstGeom prst="rect">
                            <a:avLst/>
                          </a:prstGeom>
                        </pic:spPr>
                      </pic:pic>
                    </a:graphicData>
                  </a:graphic>
                  <wp14:sizeRelH relativeFrom="margin">
                    <wp14:pctWidth>0</wp14:pctWidth>
                  </wp14:sizeRelH>
                  <wp14:sizeRelV relativeFrom="margin">
                    <wp14:pctHeight>0</wp14:pctHeight>
                  </wp14:sizeRelV>
                </wp:anchor>
              </w:drawing>
            </w:r>
            <w:r w:rsidRPr="00D41835">
              <w:rPr>
                <w:b/>
                <w:bCs/>
                <w:color w:val="002060"/>
              </w:rPr>
              <w:t>Case study</w:t>
            </w:r>
            <w:r w:rsidR="00195CBE" w:rsidRPr="00D41835">
              <w:rPr>
                <w:b/>
                <w:bCs/>
                <w:color w:val="002060"/>
              </w:rPr>
              <w:t xml:space="preserve"> from the follow-up qualitative research</w:t>
            </w:r>
          </w:p>
          <w:p w14:paraId="4E9B264E" w14:textId="7B4370B6" w:rsidR="00ED57A5" w:rsidRPr="00D41835" w:rsidRDefault="004D203F">
            <w:pPr>
              <w:spacing w:before="120"/>
            </w:pPr>
            <w:r w:rsidRPr="00D41835">
              <w:t>James</w:t>
            </w:r>
            <w:r w:rsidR="00067F51" w:rsidRPr="00D41835">
              <w:t>*</w:t>
            </w:r>
            <w:r w:rsidRPr="00D41835">
              <w:t xml:space="preserve"> signed up to the</w:t>
            </w:r>
            <w:r w:rsidR="008E52E1" w:rsidRPr="00D41835">
              <w:t xml:space="preserve"> Register </w:t>
            </w:r>
            <w:r w:rsidRPr="00D41835">
              <w:t xml:space="preserve">to block direct marketing material and manage his gambling behaviours. When he saw the support person function, he thought of a close friend whose gambling </w:t>
            </w:r>
            <w:r w:rsidR="0078022F" w:rsidRPr="00D41835">
              <w:t>he was becoming</w:t>
            </w:r>
            <w:r w:rsidRPr="00D41835">
              <w:t xml:space="preserve"> increasingly concerned about. When signing up, James nominated his friend as his support person, in</w:t>
            </w:r>
            <w:r w:rsidR="006E2B42" w:rsidRPr="00D41835">
              <w:t xml:space="preserve"> the</w:t>
            </w:r>
            <w:r w:rsidRPr="00D41835">
              <w:t xml:space="preserve"> hope</w:t>
            </w:r>
            <w:r w:rsidR="00580685" w:rsidRPr="00D41835">
              <w:t xml:space="preserve"> that</w:t>
            </w:r>
            <w:r w:rsidRPr="00D41835">
              <w:t xml:space="preserve"> it </w:t>
            </w:r>
            <w:r w:rsidR="00580685" w:rsidRPr="00D41835">
              <w:t>would</w:t>
            </w:r>
            <w:r w:rsidRPr="00D41835">
              <w:t xml:space="preserve"> </w:t>
            </w:r>
            <w:r w:rsidR="0078022F" w:rsidRPr="00D41835">
              <w:t>remind him</w:t>
            </w:r>
            <w:r w:rsidRPr="00D41835">
              <w:t xml:space="preserve"> of the service and encourage him to sign up himself. A few weeks later, his friend told him he had joined the Register.</w:t>
            </w:r>
            <w:bookmarkEnd w:id="57"/>
          </w:p>
          <w:p w14:paraId="60D1D6A2" w14:textId="77777777" w:rsidR="00793EEE" w:rsidRPr="00D41835" w:rsidRDefault="00793EEE" w:rsidP="00793EEE">
            <w:pPr>
              <w:pStyle w:val="Quote"/>
              <w:rPr>
                <w:color w:val="002060"/>
              </w:rPr>
            </w:pPr>
            <w:r w:rsidRPr="00D41835">
              <w:rPr>
                <w:color w:val="002060"/>
              </w:rPr>
              <w:t>“My mate was going back and forth with the idea of BetStop… I put him in [as my support person] so he would get the notification that I’d done it and he would do the same thing – which he did and he did it permanently [lifetime self-exclusion]”</w:t>
            </w:r>
          </w:p>
          <w:p w14:paraId="0D106E5D" w14:textId="058B5C32" w:rsidR="00195CBE" w:rsidRPr="00D41835" w:rsidRDefault="00195CBE" w:rsidP="00793EEE">
            <w:pPr>
              <w:pStyle w:val="Quote"/>
            </w:pPr>
            <w:r w:rsidRPr="00EE7164">
              <w:rPr>
                <w:color w:val="808080" w:themeColor="background1" w:themeShade="80"/>
                <w:sz w:val="20"/>
                <w:szCs w:val="20"/>
              </w:rPr>
              <w:t xml:space="preserve">* Pseudonyms used </w:t>
            </w:r>
          </w:p>
        </w:tc>
      </w:tr>
    </w:tbl>
    <w:p w14:paraId="7843FDAA" w14:textId="77777777" w:rsidR="00ED57A5" w:rsidRPr="00D41835" w:rsidRDefault="00ED57A5" w:rsidP="00AC5050">
      <w:pPr>
        <w:spacing w:before="0"/>
      </w:pPr>
    </w:p>
    <w:p w14:paraId="58431C67" w14:textId="3C22F54C" w:rsidR="003E0F8F" w:rsidRPr="00D41835" w:rsidRDefault="003E0F8F" w:rsidP="31B016A3">
      <w:pPr>
        <w:pStyle w:val="Caption"/>
        <w:spacing w:after="0"/>
        <w:jc w:val="center"/>
        <w:rPr>
          <w:b/>
          <w:bCs/>
          <w:i w:val="0"/>
          <w:iCs w:val="0"/>
          <w:color w:val="auto"/>
          <w:sz w:val="22"/>
          <w:szCs w:val="22"/>
        </w:rPr>
      </w:pPr>
      <w:bookmarkStart w:id="58" w:name="_Ref202368108"/>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7D5940">
        <w:rPr>
          <w:b/>
          <w:bCs/>
          <w:i w:val="0"/>
          <w:iCs w:val="0"/>
          <w:noProof/>
          <w:color w:val="auto"/>
          <w:sz w:val="22"/>
          <w:szCs w:val="22"/>
        </w:rPr>
        <w:t>33</w:t>
      </w:r>
      <w:r w:rsidRPr="31B016A3">
        <w:rPr>
          <w:b/>
          <w:bCs/>
          <w:i w:val="0"/>
          <w:iCs w:val="0"/>
          <w:color w:val="auto"/>
          <w:sz w:val="22"/>
          <w:szCs w:val="22"/>
        </w:rPr>
        <w:fldChar w:fldCharType="end"/>
      </w:r>
      <w:bookmarkEnd w:id="58"/>
      <w:r w:rsidRPr="31B016A3">
        <w:rPr>
          <w:b/>
          <w:bCs/>
          <w:i w:val="0"/>
          <w:iCs w:val="0"/>
          <w:color w:val="auto"/>
          <w:sz w:val="22"/>
          <w:szCs w:val="22"/>
        </w:rPr>
        <w:t>: Perceived helpfulness of nominating a support person</w:t>
      </w:r>
    </w:p>
    <w:p w14:paraId="21A57110" w14:textId="5557C802" w:rsidR="003E0F8F" w:rsidRPr="00D41835" w:rsidRDefault="00734D74" w:rsidP="003E0F8F">
      <w:pPr>
        <w:spacing w:before="120"/>
      </w:pPr>
      <w:r w:rsidRPr="00A74D97">
        <w:rPr>
          <w:noProof/>
        </w:rPr>
        <w:drawing>
          <wp:inline distT="0" distB="0" distL="0" distR="0" wp14:anchorId="0125E095" wp14:editId="6086D91E">
            <wp:extent cx="5731510" cy="1789430"/>
            <wp:effectExtent l="0" t="0" r="2540" b="1270"/>
            <wp:docPr id="125930403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1510" cy="1789430"/>
                    </a:xfrm>
                    <a:prstGeom prst="rect">
                      <a:avLst/>
                    </a:prstGeom>
                    <a:noFill/>
                    <a:ln>
                      <a:noFill/>
                    </a:ln>
                  </pic:spPr>
                </pic:pic>
              </a:graphicData>
            </a:graphic>
          </wp:inline>
        </w:drawing>
      </w:r>
    </w:p>
    <w:p w14:paraId="22F6B828" w14:textId="5321A38B" w:rsidR="003E0F8F" w:rsidRPr="00D41835" w:rsidRDefault="003E0F8F" w:rsidP="003E0F8F">
      <w:pPr>
        <w:spacing w:before="120"/>
        <w:rPr>
          <w:sz w:val="18"/>
          <w:szCs w:val="18"/>
        </w:rPr>
      </w:pPr>
      <w:r w:rsidRPr="00D41835">
        <w:rPr>
          <w:sz w:val="18"/>
          <w:szCs w:val="18"/>
        </w:rPr>
        <w:t>Q34. How helpful do you think nominating a support person was / is to help manage your gambling?</w:t>
      </w:r>
      <w:r w:rsidR="00D613CD" w:rsidRPr="00D41835">
        <w:rPr>
          <w:sz w:val="18"/>
          <w:szCs w:val="18"/>
        </w:rPr>
        <w:t xml:space="preserve"> [Single response]</w:t>
      </w:r>
    </w:p>
    <w:p w14:paraId="62EF3DE4" w14:textId="068BE029" w:rsidR="003E0F8F" w:rsidRPr="00D41835" w:rsidRDefault="003E0F8F" w:rsidP="003E0F8F">
      <w:pPr>
        <w:spacing w:before="120"/>
        <w:rPr>
          <w:sz w:val="18"/>
          <w:szCs w:val="18"/>
        </w:rPr>
      </w:pPr>
      <w:r w:rsidRPr="00D41835">
        <w:rPr>
          <w:sz w:val="18"/>
          <w:szCs w:val="18"/>
        </w:rPr>
        <w:t>Q33. How helpful do you think nominating a support person in the</w:t>
      </w:r>
      <w:r w:rsidR="008E52E1" w:rsidRPr="00D41835">
        <w:rPr>
          <w:sz w:val="18"/>
          <w:szCs w:val="18"/>
        </w:rPr>
        <w:t xml:space="preserve"> Register </w:t>
      </w:r>
      <w:r w:rsidRPr="00D41835">
        <w:rPr>
          <w:sz w:val="18"/>
          <w:szCs w:val="18"/>
        </w:rPr>
        <w:t>would be to help manage your gambling?</w:t>
      </w:r>
      <w:r w:rsidR="00D613CD" w:rsidRPr="00D41835">
        <w:rPr>
          <w:sz w:val="18"/>
          <w:szCs w:val="18"/>
        </w:rPr>
        <w:t xml:space="preserve"> [Single response]</w:t>
      </w:r>
    </w:p>
    <w:p w14:paraId="45634686" w14:textId="22DEC58A" w:rsidR="00D613CD" w:rsidRPr="00D41835" w:rsidRDefault="00D613CD" w:rsidP="003E0F8F">
      <w:pPr>
        <w:spacing w:before="120"/>
        <w:rPr>
          <w:sz w:val="18"/>
          <w:szCs w:val="18"/>
        </w:rPr>
      </w:pPr>
      <w:r w:rsidRPr="00D41835">
        <w:rPr>
          <w:sz w:val="18"/>
          <w:szCs w:val="18"/>
        </w:rPr>
        <w:t>Base: Respondents who nominated a support person (n=68) / respondents who did not nominate a support person (n=236)</w:t>
      </w:r>
    </w:p>
    <w:p w14:paraId="30656B15" w14:textId="0231DA2B" w:rsidR="003E0F8F" w:rsidRPr="00D41835" w:rsidRDefault="003E0F8F" w:rsidP="0085678A">
      <w:pPr>
        <w:pStyle w:val="Heading1"/>
        <w:numPr>
          <w:ilvl w:val="0"/>
          <w:numId w:val="12"/>
        </w:numPr>
      </w:pPr>
      <w:bookmarkStart w:id="59" w:name="_Toc209707254"/>
      <w:r w:rsidRPr="00D41835">
        <w:t>Impact of the Register</w:t>
      </w:r>
      <w:bookmarkEnd w:id="59"/>
    </w:p>
    <w:p w14:paraId="7D131D72" w14:textId="77777777" w:rsidR="0010256D" w:rsidRPr="00D41835" w:rsidRDefault="0010256D" w:rsidP="0010256D">
      <w:pPr>
        <w:spacing w:befor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0D9" w:themeFill="accent4" w:themeFillTint="66"/>
        <w:tblLook w:val="04A0" w:firstRow="1" w:lastRow="0" w:firstColumn="1" w:lastColumn="0" w:noHBand="0" w:noVBand="1"/>
      </w:tblPr>
      <w:tblGrid>
        <w:gridCol w:w="988"/>
        <w:gridCol w:w="8028"/>
      </w:tblGrid>
      <w:tr w:rsidR="0010256D" w:rsidRPr="00D41835" w14:paraId="7B969124" w14:textId="77777777" w:rsidTr="00EE7164">
        <w:trPr>
          <w:trHeight w:val="907"/>
        </w:trPr>
        <w:tc>
          <w:tcPr>
            <w:tcW w:w="988" w:type="dxa"/>
            <w:shd w:val="clear" w:color="auto" w:fill="DAEEF3" w:themeFill="accent5" w:themeFillTint="33"/>
            <w:vAlign w:val="center"/>
          </w:tcPr>
          <w:p w14:paraId="615DA3DC" w14:textId="77777777" w:rsidR="0010256D" w:rsidRPr="00D41835" w:rsidRDefault="0010256D">
            <w:r w:rsidRPr="00A74D97">
              <w:rPr>
                <w:noProof/>
              </w:rPr>
              <w:drawing>
                <wp:inline distT="0" distB="0" distL="0" distR="0" wp14:anchorId="74E455E3" wp14:editId="76BFE9DC">
                  <wp:extent cx="468000" cy="468000"/>
                  <wp:effectExtent l="0" t="0" r="8255" b="8255"/>
                  <wp:docPr id="89052214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779071"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468000" cy="468000"/>
                          </a:xfrm>
                          <a:prstGeom prst="rect">
                            <a:avLst/>
                          </a:prstGeom>
                        </pic:spPr>
                      </pic:pic>
                    </a:graphicData>
                  </a:graphic>
                </wp:inline>
              </w:drawing>
            </w:r>
          </w:p>
        </w:tc>
        <w:tc>
          <w:tcPr>
            <w:tcW w:w="8028" w:type="dxa"/>
            <w:shd w:val="clear" w:color="auto" w:fill="DAEEF3" w:themeFill="accent5" w:themeFillTint="33"/>
            <w:vAlign w:val="center"/>
          </w:tcPr>
          <w:p w14:paraId="60641C17" w14:textId="77777777" w:rsidR="0010256D" w:rsidRPr="00D41835" w:rsidRDefault="0010256D">
            <w:pPr>
              <w:rPr>
                <w:b/>
                <w:bCs/>
                <w:color w:val="403152" w:themeColor="accent4" w:themeShade="80"/>
                <w:sz w:val="24"/>
                <w:szCs w:val="24"/>
              </w:rPr>
            </w:pPr>
            <w:r w:rsidRPr="00D41835">
              <w:rPr>
                <w:b/>
                <w:bCs/>
                <w:color w:val="215868" w:themeColor="accent5" w:themeShade="80"/>
                <w:sz w:val="24"/>
                <w:szCs w:val="24"/>
              </w:rPr>
              <w:t>Key findings and implications</w:t>
            </w:r>
          </w:p>
        </w:tc>
      </w:tr>
      <w:tr w:rsidR="0010256D" w:rsidRPr="00D41835" w14:paraId="69C63B78" w14:textId="77777777" w:rsidTr="00EE7164">
        <w:tc>
          <w:tcPr>
            <w:tcW w:w="9016" w:type="dxa"/>
            <w:gridSpan w:val="2"/>
            <w:shd w:val="clear" w:color="auto" w:fill="DAEEF3" w:themeFill="accent5" w:themeFillTint="33"/>
          </w:tcPr>
          <w:p w14:paraId="5A4B1CC5" w14:textId="68DFD741" w:rsidR="0010256D" w:rsidRPr="00D41835" w:rsidRDefault="0010256D">
            <w:pPr>
              <w:pStyle w:val="ListBullet"/>
            </w:pPr>
            <w:r w:rsidRPr="00D41835">
              <w:rPr>
                <w:color w:val="215868" w:themeColor="accent5" w:themeShade="80"/>
              </w:rPr>
              <w:t xml:space="preserve">The Register has had a </w:t>
            </w:r>
            <w:r w:rsidRPr="00D41835">
              <w:rPr>
                <w:b/>
                <w:bCs/>
                <w:color w:val="215868" w:themeColor="accent5" w:themeShade="80"/>
              </w:rPr>
              <w:t>largely positive impact</w:t>
            </w:r>
            <w:r w:rsidRPr="00D41835">
              <w:rPr>
                <w:color w:val="215868" w:themeColor="accent5" w:themeShade="80"/>
              </w:rPr>
              <w:t xml:space="preserve"> on </w:t>
            </w:r>
            <w:r w:rsidR="00C64586">
              <w:rPr>
                <w:color w:val="215868" w:themeColor="accent5" w:themeShade="80"/>
              </w:rPr>
              <w:t xml:space="preserve">registrants’ </w:t>
            </w:r>
            <w:r w:rsidRPr="00D41835">
              <w:rPr>
                <w:color w:val="215868" w:themeColor="accent5" w:themeShade="80"/>
              </w:rPr>
              <w:t xml:space="preserve">lives, including </w:t>
            </w:r>
            <w:r w:rsidRPr="00D41835">
              <w:rPr>
                <w:b/>
                <w:bCs/>
                <w:color w:val="215868" w:themeColor="accent5" w:themeShade="80"/>
              </w:rPr>
              <w:t>reducing their frequency of gambling</w:t>
            </w:r>
            <w:r w:rsidRPr="00D41835">
              <w:rPr>
                <w:color w:val="215868" w:themeColor="accent5" w:themeShade="80"/>
              </w:rPr>
              <w:t xml:space="preserve"> and </w:t>
            </w:r>
            <w:r w:rsidRPr="00D41835">
              <w:rPr>
                <w:b/>
                <w:bCs/>
                <w:color w:val="215868" w:themeColor="accent5" w:themeShade="80"/>
              </w:rPr>
              <w:t>improving their overall quality of life</w:t>
            </w:r>
          </w:p>
          <w:p w14:paraId="0E9B93CD" w14:textId="77777777" w:rsidR="0010256D" w:rsidRPr="00D41835" w:rsidRDefault="0010256D">
            <w:pPr>
              <w:pStyle w:val="ListBullet"/>
              <w:rPr>
                <w:color w:val="215868" w:themeColor="accent5" w:themeShade="80"/>
              </w:rPr>
            </w:pPr>
            <w:r w:rsidRPr="00D41835">
              <w:rPr>
                <w:color w:val="215868" w:themeColor="accent5" w:themeShade="80"/>
              </w:rPr>
              <w:t xml:space="preserve">Most registrants felt being on the Register was </w:t>
            </w:r>
            <w:r w:rsidRPr="00D41835">
              <w:rPr>
                <w:b/>
                <w:bCs/>
                <w:color w:val="215868" w:themeColor="accent5" w:themeShade="80"/>
              </w:rPr>
              <w:t>helpful</w:t>
            </w:r>
            <w:r w:rsidRPr="00D41835">
              <w:rPr>
                <w:color w:val="215868" w:themeColor="accent5" w:themeShade="80"/>
              </w:rPr>
              <w:t xml:space="preserve"> to manage their gambling</w:t>
            </w:r>
          </w:p>
          <w:p w14:paraId="0181D7F9" w14:textId="77777777" w:rsidR="0010256D" w:rsidRPr="00D41835" w:rsidRDefault="0010256D">
            <w:pPr>
              <w:pStyle w:val="ListBullet"/>
              <w:rPr>
                <w:color w:val="215868" w:themeColor="accent5" w:themeShade="80"/>
              </w:rPr>
            </w:pPr>
            <w:r w:rsidRPr="00D41835">
              <w:rPr>
                <w:color w:val="215868" w:themeColor="accent5" w:themeShade="80"/>
              </w:rPr>
              <w:t xml:space="preserve">Only </w:t>
            </w:r>
            <w:r w:rsidRPr="00D41835">
              <w:rPr>
                <w:b/>
                <w:bCs/>
                <w:color w:val="215868" w:themeColor="accent5" w:themeShade="80"/>
              </w:rPr>
              <w:t>small proportions</w:t>
            </w:r>
            <w:r w:rsidRPr="00D41835">
              <w:rPr>
                <w:color w:val="215868" w:themeColor="accent5" w:themeShade="80"/>
              </w:rPr>
              <w:t xml:space="preserve"> of registrants reported </w:t>
            </w:r>
            <w:r w:rsidRPr="00D41835">
              <w:rPr>
                <w:b/>
                <w:bCs/>
                <w:color w:val="215868" w:themeColor="accent5" w:themeShade="80"/>
              </w:rPr>
              <w:t>increasing other types of gambling</w:t>
            </w:r>
            <w:r w:rsidRPr="00D41835">
              <w:rPr>
                <w:color w:val="215868" w:themeColor="accent5" w:themeShade="80"/>
              </w:rPr>
              <w:t xml:space="preserve"> after signing up to the Register, or </w:t>
            </w:r>
            <w:r w:rsidRPr="00D41835">
              <w:rPr>
                <w:b/>
                <w:bCs/>
                <w:color w:val="215868" w:themeColor="accent5" w:themeShade="80"/>
              </w:rPr>
              <w:t>starting any new forms of gambling</w:t>
            </w:r>
            <w:r w:rsidRPr="00D41835">
              <w:rPr>
                <w:color w:val="215868" w:themeColor="accent5" w:themeShade="80"/>
              </w:rPr>
              <w:t xml:space="preserve"> that they did not do before signing up to the Register</w:t>
            </w:r>
          </w:p>
          <w:p w14:paraId="6D471D48" w14:textId="7DB664BB" w:rsidR="0010256D" w:rsidRPr="00D41835" w:rsidRDefault="0010256D">
            <w:pPr>
              <w:pStyle w:val="ListBullet"/>
              <w:rPr>
                <w:color w:val="215868" w:themeColor="accent5" w:themeShade="80"/>
              </w:rPr>
            </w:pPr>
            <w:r w:rsidRPr="00D41835">
              <w:rPr>
                <w:color w:val="215868" w:themeColor="accent5" w:themeShade="80"/>
              </w:rPr>
              <w:t xml:space="preserve">The qualitative research found that many registrants felt the Register had been helpful by </w:t>
            </w:r>
            <w:r w:rsidRPr="00D41835">
              <w:rPr>
                <w:b/>
                <w:bCs/>
                <w:color w:val="215868" w:themeColor="accent5" w:themeShade="80"/>
              </w:rPr>
              <w:t>blocking their primary gambling type</w:t>
            </w:r>
            <w:r w:rsidRPr="00D41835">
              <w:rPr>
                <w:color w:val="215868" w:themeColor="accent5" w:themeShade="80"/>
              </w:rPr>
              <w:t xml:space="preserve">, </w:t>
            </w:r>
            <w:r w:rsidRPr="00D41835">
              <w:rPr>
                <w:b/>
                <w:bCs/>
                <w:color w:val="215868" w:themeColor="accent5" w:themeShade="80"/>
              </w:rPr>
              <w:t>reducing the ease and convenience</w:t>
            </w:r>
            <w:r w:rsidRPr="00D41835">
              <w:rPr>
                <w:color w:val="215868" w:themeColor="accent5" w:themeShade="80"/>
              </w:rPr>
              <w:t xml:space="preserve"> of gambling and </w:t>
            </w:r>
            <w:r w:rsidRPr="00D41835">
              <w:rPr>
                <w:b/>
                <w:bCs/>
                <w:color w:val="215868" w:themeColor="accent5" w:themeShade="80"/>
              </w:rPr>
              <w:t>increasing accountability</w:t>
            </w:r>
            <w:r w:rsidRPr="00D41835">
              <w:rPr>
                <w:color w:val="215868" w:themeColor="accent5" w:themeShade="80"/>
              </w:rPr>
              <w:t xml:space="preserve"> for them to reduce their gambling</w:t>
            </w:r>
          </w:p>
          <w:p w14:paraId="5C3B4B57" w14:textId="0CAC5202" w:rsidR="0010256D" w:rsidRPr="00D41835" w:rsidRDefault="00BF1604" w:rsidP="006F57AF">
            <w:pPr>
              <w:pStyle w:val="ListBullet"/>
              <w:spacing w:after="120"/>
              <w:ind w:left="357" w:hanging="357"/>
            </w:pPr>
            <w:r w:rsidRPr="0059718C">
              <w:rPr>
                <w:color w:val="215868" w:themeColor="accent5" w:themeShade="80"/>
              </w:rPr>
              <w:t xml:space="preserve">The results suggest that </w:t>
            </w:r>
            <w:r w:rsidRPr="0059718C">
              <w:rPr>
                <w:b/>
                <w:bCs/>
                <w:color w:val="215868" w:themeColor="accent5" w:themeShade="80"/>
              </w:rPr>
              <w:t>by promoting and linking registrants to other services, registrants may be able to better manage their gambling</w:t>
            </w:r>
            <w:r w:rsidRPr="0059718C">
              <w:rPr>
                <w:color w:val="215868" w:themeColor="accent5" w:themeShade="80"/>
              </w:rPr>
              <w:t xml:space="preserve"> and not seek out alternative forms of gambling</w:t>
            </w:r>
          </w:p>
        </w:tc>
      </w:tr>
    </w:tbl>
    <w:p w14:paraId="16DDCE8E" w14:textId="0FA44F7B" w:rsidR="00672E2A" w:rsidRPr="00D41835" w:rsidRDefault="00672E2A" w:rsidP="00672E2A">
      <w:pPr>
        <w:pStyle w:val="Heading2"/>
      </w:pPr>
      <w:bookmarkStart w:id="60" w:name="_Toc209707255"/>
      <w:r w:rsidRPr="00D41835">
        <w:t>Perceptions of the Register</w:t>
      </w:r>
      <w:bookmarkEnd w:id="6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444B2D" w:rsidRPr="00D41835" w14:paraId="53425233" w14:textId="77777777" w:rsidTr="31B016A3">
        <w:tc>
          <w:tcPr>
            <w:tcW w:w="2830" w:type="dxa"/>
          </w:tcPr>
          <w:p w14:paraId="032AEB59" w14:textId="4A32F960" w:rsidR="00B80E4E" w:rsidRPr="00D41835" w:rsidRDefault="00B80E4E" w:rsidP="00C630C9">
            <w:pPr>
              <w:pStyle w:val="Quote"/>
            </w:pPr>
          </w:p>
        </w:tc>
        <w:tc>
          <w:tcPr>
            <w:tcW w:w="6186" w:type="dxa"/>
          </w:tcPr>
          <w:p w14:paraId="3BE3DB3C" w14:textId="77777777" w:rsidR="00A52F85" w:rsidRPr="00EE7164" w:rsidRDefault="00A52F85" w:rsidP="00B778FB"/>
          <w:p w14:paraId="20937027" w14:textId="2D479794" w:rsidR="00444B2D" w:rsidRPr="00EE7164" w:rsidRDefault="2EEA53A0" w:rsidP="00B778FB">
            <w:r>
              <w:t>Around half (5</w:t>
            </w:r>
            <w:r w:rsidR="00C36FC7">
              <w:t>3</w:t>
            </w:r>
            <w:r>
              <w:t xml:space="preserve">%) of </w:t>
            </w:r>
            <w:r w:rsidR="00E8116A">
              <w:t xml:space="preserve">registrants </w:t>
            </w:r>
            <w:r>
              <w:t>said they used other support options since signing up to the</w:t>
            </w:r>
            <w:r w:rsidR="008E52E1">
              <w:t xml:space="preserve"> Register </w:t>
            </w:r>
            <w:r>
              <w:t xml:space="preserve">or while they were on the Register. Out of these </w:t>
            </w:r>
            <w:r w:rsidR="00E8116A">
              <w:t>registrants</w:t>
            </w:r>
            <w:r>
              <w:t>, the majority (60%) felt the</w:t>
            </w:r>
            <w:r w:rsidR="008E52E1">
              <w:t xml:space="preserve"> Register </w:t>
            </w:r>
            <w:r>
              <w:t>was</w:t>
            </w:r>
            <w:r w:rsidR="75761EFD">
              <w:t xml:space="preserve"> the</w:t>
            </w:r>
            <w:r>
              <w:t xml:space="preserve"> most effective </w:t>
            </w:r>
            <w:r w:rsidR="0242043C">
              <w:t xml:space="preserve">support </w:t>
            </w:r>
            <w:r>
              <w:t>to help manage their gambling compared to other support options they used</w:t>
            </w:r>
            <w:r w:rsidR="437895A9">
              <w:t xml:space="preserve"> (see </w:t>
            </w:r>
            <w:r w:rsidR="00B778FB" w:rsidRPr="005627EA">
              <w:fldChar w:fldCharType="begin"/>
            </w:r>
            <w:r w:rsidR="00B778FB" w:rsidRPr="005627EA">
              <w:instrText xml:space="preserve"> REF _Ref203386294 \h  \* MERGEFORMAT </w:instrText>
            </w:r>
            <w:r w:rsidR="00B778FB" w:rsidRPr="005627EA">
              <w:fldChar w:fldCharType="separate"/>
            </w:r>
            <w:r w:rsidR="007D5940" w:rsidRPr="007D5940">
              <w:t xml:space="preserve">Figure </w:t>
            </w:r>
            <w:r w:rsidR="007D5940" w:rsidRPr="007D5940">
              <w:rPr>
                <w:noProof/>
              </w:rPr>
              <w:t>34</w:t>
            </w:r>
            <w:r w:rsidR="00B778FB" w:rsidRPr="005627EA">
              <w:fldChar w:fldCharType="end"/>
            </w:r>
            <w:r w:rsidR="00377EE4">
              <w:t xml:space="preserve"> </w:t>
            </w:r>
            <w:r w:rsidR="437895A9">
              <w:t>overleaf)</w:t>
            </w:r>
            <w:r>
              <w:t xml:space="preserve">. </w:t>
            </w:r>
          </w:p>
        </w:tc>
      </w:tr>
    </w:tbl>
    <w:p w14:paraId="3F5A8B8A" w14:textId="77777777" w:rsidR="003E0F8F" w:rsidRPr="00D41835" w:rsidRDefault="003E0F8F" w:rsidP="00514651">
      <w:pPr>
        <w:spacing w:before="0"/>
      </w:pPr>
    </w:p>
    <w:p w14:paraId="0FA80879" w14:textId="71344366" w:rsidR="003E0F8F" w:rsidRPr="00D41835" w:rsidRDefault="003E0F8F" w:rsidP="31B016A3">
      <w:pPr>
        <w:pStyle w:val="Caption"/>
        <w:keepNext/>
        <w:spacing w:after="0"/>
        <w:jc w:val="center"/>
        <w:rPr>
          <w:b/>
          <w:bCs/>
          <w:i w:val="0"/>
          <w:iCs w:val="0"/>
          <w:color w:val="auto"/>
          <w:sz w:val="22"/>
          <w:szCs w:val="22"/>
        </w:rPr>
      </w:pPr>
      <w:bookmarkStart w:id="61" w:name="_Ref203386294"/>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7D5940">
        <w:rPr>
          <w:b/>
          <w:bCs/>
          <w:i w:val="0"/>
          <w:iCs w:val="0"/>
          <w:noProof/>
          <w:color w:val="auto"/>
          <w:sz w:val="22"/>
          <w:szCs w:val="22"/>
        </w:rPr>
        <w:t>34</w:t>
      </w:r>
      <w:r w:rsidRPr="31B016A3">
        <w:rPr>
          <w:b/>
          <w:bCs/>
          <w:i w:val="0"/>
          <w:iCs w:val="0"/>
          <w:color w:val="auto"/>
          <w:sz w:val="22"/>
          <w:szCs w:val="22"/>
        </w:rPr>
        <w:fldChar w:fldCharType="end"/>
      </w:r>
      <w:bookmarkEnd w:id="61"/>
      <w:r w:rsidRPr="31B016A3">
        <w:rPr>
          <w:b/>
          <w:bCs/>
          <w:i w:val="0"/>
          <w:iCs w:val="0"/>
          <w:color w:val="auto"/>
          <w:sz w:val="22"/>
          <w:szCs w:val="22"/>
        </w:rPr>
        <w:t>: What do you think has been most effective to help manage your gambling?</w:t>
      </w:r>
    </w:p>
    <w:p w14:paraId="3C59CD8B" w14:textId="6CB33288" w:rsidR="003E0F8F" w:rsidRPr="00D41835" w:rsidRDefault="00E13406" w:rsidP="003E0F8F">
      <w:pPr>
        <w:spacing w:before="120"/>
      </w:pPr>
      <w:r w:rsidRPr="00A74D97">
        <w:rPr>
          <w:noProof/>
        </w:rPr>
        <w:drawing>
          <wp:inline distT="0" distB="0" distL="0" distR="0" wp14:anchorId="30A1EAE2" wp14:editId="67256986">
            <wp:extent cx="5731510" cy="4335145"/>
            <wp:effectExtent l="0" t="0" r="2540" b="8255"/>
            <wp:docPr id="18205561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1510" cy="4335145"/>
                    </a:xfrm>
                    <a:prstGeom prst="rect">
                      <a:avLst/>
                    </a:prstGeom>
                    <a:noFill/>
                    <a:ln>
                      <a:noFill/>
                    </a:ln>
                  </pic:spPr>
                </pic:pic>
              </a:graphicData>
            </a:graphic>
          </wp:inline>
        </w:drawing>
      </w:r>
    </w:p>
    <w:p w14:paraId="5C2F2131" w14:textId="754002D5" w:rsidR="003E0F8F" w:rsidRPr="00D41835" w:rsidRDefault="003E0F8F" w:rsidP="003E0F8F">
      <w:pPr>
        <w:spacing w:before="120"/>
        <w:rPr>
          <w:sz w:val="18"/>
          <w:szCs w:val="18"/>
        </w:rPr>
      </w:pPr>
      <w:r w:rsidRPr="00D41835">
        <w:rPr>
          <w:sz w:val="18"/>
          <w:szCs w:val="18"/>
        </w:rPr>
        <w:t>Q36. What do you think has been most effective to help manage your gambling?</w:t>
      </w:r>
      <w:r w:rsidR="00D613CD" w:rsidRPr="00D41835">
        <w:rPr>
          <w:sz w:val="18"/>
          <w:szCs w:val="18"/>
        </w:rPr>
        <w:t xml:space="preserve"> [Single response]</w:t>
      </w:r>
    </w:p>
    <w:p w14:paraId="210AD13D" w14:textId="1A1D79A6" w:rsidR="00D613CD" w:rsidRPr="00D41835" w:rsidRDefault="00D613CD" w:rsidP="003E0F8F">
      <w:pPr>
        <w:spacing w:before="120"/>
        <w:rPr>
          <w:sz w:val="18"/>
          <w:szCs w:val="18"/>
        </w:rPr>
      </w:pPr>
      <w:r w:rsidRPr="00D41835">
        <w:rPr>
          <w:sz w:val="18"/>
          <w:szCs w:val="18"/>
        </w:rPr>
        <w:t>Base: Respondents who used at least one other support option other than the Register (n=148)</w:t>
      </w:r>
      <w:r w:rsidR="00E13406" w:rsidRPr="00D41835">
        <w:rPr>
          <w:sz w:val="18"/>
          <w:szCs w:val="18"/>
        </w:rPr>
        <w:t xml:space="preserve">, please note that only support options </w:t>
      </w:r>
      <w:r w:rsidR="00A02349">
        <w:rPr>
          <w:sz w:val="18"/>
          <w:szCs w:val="18"/>
        </w:rPr>
        <w:t xml:space="preserve">that </w:t>
      </w:r>
      <w:r w:rsidR="00E13406" w:rsidRPr="00D41835">
        <w:rPr>
          <w:sz w:val="18"/>
          <w:szCs w:val="18"/>
        </w:rPr>
        <w:t>respondents indicated they had used while on the Register (at Q35) were shown in this question</w:t>
      </w:r>
    </w:p>
    <w:p w14:paraId="3A58A686" w14:textId="77777777" w:rsidR="00C630C9" w:rsidRPr="00D41835" w:rsidRDefault="00C630C9" w:rsidP="00C630C9">
      <w:pPr>
        <w:pStyle w:val="Heading2"/>
      </w:pPr>
      <w:bookmarkStart w:id="62" w:name="_Toc209707256"/>
      <w:r w:rsidRPr="00D41835">
        <w:t>Impact on gambling participation</w:t>
      </w:r>
      <w:bookmarkEnd w:id="6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C630C9" w:rsidRPr="00D41835" w14:paraId="5C732241" w14:textId="77777777">
        <w:tc>
          <w:tcPr>
            <w:tcW w:w="2830" w:type="dxa"/>
          </w:tcPr>
          <w:p w14:paraId="6CC453E1" w14:textId="77777777" w:rsidR="00153013" w:rsidRPr="00D41835" w:rsidRDefault="00153013" w:rsidP="00C630C9">
            <w:pPr>
              <w:pStyle w:val="Quote"/>
            </w:pPr>
          </w:p>
          <w:p w14:paraId="5FD28FA6" w14:textId="77777777" w:rsidR="00A52F85" w:rsidRPr="00D41835" w:rsidRDefault="00A52F85" w:rsidP="00C630C9">
            <w:pPr>
              <w:pStyle w:val="Quote"/>
            </w:pPr>
          </w:p>
          <w:p w14:paraId="760F0B38" w14:textId="145A7196" w:rsidR="00C630C9" w:rsidRPr="00D41835" w:rsidRDefault="00C630C9" w:rsidP="00C630C9">
            <w:pPr>
              <w:pStyle w:val="Quote"/>
            </w:pPr>
            <w:r w:rsidRPr="00D41835">
              <w:t>“I haven’t attempted to gamble. When I signed up [to the Register] that was a commitment to myself that I would stop doing it”—Current registrant</w:t>
            </w:r>
          </w:p>
          <w:p w14:paraId="4AFA61E0" w14:textId="77777777" w:rsidR="00C630C9" w:rsidRPr="00D41835" w:rsidRDefault="00C630C9">
            <w:pPr>
              <w:pStyle w:val="Quote"/>
            </w:pPr>
          </w:p>
          <w:p w14:paraId="74FEA38C" w14:textId="77777777" w:rsidR="00C630C9" w:rsidRPr="00D41835" w:rsidRDefault="00C630C9">
            <w:pPr>
              <w:pStyle w:val="Quote"/>
            </w:pPr>
          </w:p>
          <w:p w14:paraId="7830C105" w14:textId="77777777" w:rsidR="00C630C9" w:rsidRPr="00D41835" w:rsidRDefault="00C630C9">
            <w:pPr>
              <w:pStyle w:val="Quote"/>
            </w:pPr>
          </w:p>
          <w:p w14:paraId="3BB37D59" w14:textId="77777777" w:rsidR="00C630C9" w:rsidRPr="00D41835" w:rsidRDefault="00C630C9">
            <w:pPr>
              <w:pStyle w:val="Quote"/>
            </w:pPr>
          </w:p>
          <w:p w14:paraId="7BF5C9C6" w14:textId="77777777" w:rsidR="00C630C9" w:rsidRPr="00D41835" w:rsidRDefault="00C630C9">
            <w:pPr>
              <w:pStyle w:val="Quote"/>
            </w:pPr>
          </w:p>
          <w:p w14:paraId="10C7A81A" w14:textId="77777777" w:rsidR="00C630C9" w:rsidRPr="00D41835" w:rsidRDefault="00C630C9">
            <w:pPr>
              <w:pStyle w:val="Quote"/>
            </w:pPr>
          </w:p>
          <w:p w14:paraId="50E602AD" w14:textId="77777777" w:rsidR="00C630C9" w:rsidRPr="00D41835" w:rsidRDefault="00C630C9">
            <w:pPr>
              <w:pStyle w:val="Quote"/>
            </w:pPr>
          </w:p>
          <w:p w14:paraId="0BAA1200" w14:textId="77777777" w:rsidR="00C630C9" w:rsidRPr="00694D3B" w:rsidRDefault="00C630C9">
            <w:pPr>
              <w:pStyle w:val="Quote"/>
              <w:rPr>
                <w:sz w:val="36"/>
                <w:szCs w:val="36"/>
              </w:rPr>
            </w:pPr>
          </w:p>
          <w:p w14:paraId="3BC4A809" w14:textId="7FE8EB94" w:rsidR="00C630C9" w:rsidRPr="00D41835" w:rsidRDefault="00FB3BA1" w:rsidP="00C630C9">
            <w:pPr>
              <w:pStyle w:val="Quote"/>
            </w:pPr>
            <w:r w:rsidRPr="001B06AE">
              <w:t>“[The Register] is doing exactly what it was designed to do – I can’t sign up [to a registered online provider] and I won’t bother to… but I will play online pokies with a random provider, and I’ve deposited a bit into the offshore [providers]. I don’t think I’ll ever stop completely”—Current registrant</w:t>
            </w:r>
          </w:p>
        </w:tc>
        <w:tc>
          <w:tcPr>
            <w:tcW w:w="6186" w:type="dxa"/>
          </w:tcPr>
          <w:p w14:paraId="3600476E" w14:textId="77777777" w:rsidR="00A52F85" w:rsidRPr="00EE7164" w:rsidRDefault="00A52F85"/>
          <w:p w14:paraId="48BE5615" w14:textId="32FDE59D" w:rsidR="00EE7164" w:rsidRDefault="00C630C9">
            <w:r w:rsidRPr="00EE7164">
              <w:t xml:space="preserve">Among those who participated in online or </w:t>
            </w:r>
            <w:r w:rsidR="00062F51">
              <w:t>phone</w:t>
            </w:r>
            <w:r w:rsidRPr="00EE7164">
              <w:t xml:space="preserve"> betting prior to signing up, most indicated that they had either stopped betting completely or decreased the amount they were betting</w:t>
            </w:r>
            <w:r w:rsidR="00BF1604">
              <w:t>. This included</w:t>
            </w:r>
            <w:r w:rsidRPr="00EE7164">
              <w:t xml:space="preserve"> </w:t>
            </w:r>
            <w:r w:rsidR="00BF1604">
              <w:t xml:space="preserve">betting </w:t>
            </w:r>
            <w:r w:rsidRPr="00EE7164">
              <w:t>on sports or racing events (96%, 81% who ‘stopped completely’ and 15% who ‘decreased’) or other events (96%, 84%</w:t>
            </w:r>
            <w:r w:rsidR="00BF1604">
              <w:t xml:space="preserve"> who</w:t>
            </w:r>
            <w:r w:rsidRPr="00EE7164">
              <w:t xml:space="preserve"> ‘stopped completely’ and 12% </w:t>
            </w:r>
            <w:r w:rsidR="00BF1604">
              <w:t xml:space="preserve">who </w:t>
            </w:r>
            <w:r w:rsidRPr="00EE7164">
              <w:t>‘decreased’).</w:t>
            </w:r>
          </w:p>
          <w:p w14:paraId="442FFA65" w14:textId="77777777" w:rsidR="00EE7164" w:rsidRDefault="00EE7164"/>
          <w:p w14:paraId="53DC28A4" w14:textId="40B088D9" w:rsidR="00C630C9" w:rsidRPr="00EE7164" w:rsidRDefault="00C630C9">
            <w:r w:rsidRPr="00EE7164">
              <w:t>Greater proportions of those who bet online / on the phone on sports or racing events less often reported they had stopped this type of betting com</w:t>
            </w:r>
            <w:r w:rsidRPr="00D41835">
              <w:t>p</w:t>
            </w:r>
            <w:r w:rsidRPr="00EE7164">
              <w:t>letely (93%) compared to those who bet online / on the phone on these events at least once or twice a week (79%).</w:t>
            </w:r>
          </w:p>
          <w:p w14:paraId="7CC61AAC" w14:textId="77777777" w:rsidR="00C630C9" w:rsidRPr="00EE7164" w:rsidRDefault="00C630C9"/>
          <w:p w14:paraId="56FA3B89" w14:textId="77777777" w:rsidR="00C630C9" w:rsidRPr="00EE7164" w:rsidRDefault="00C630C9">
            <w:r w:rsidRPr="00EE7164">
              <w:t>Many of those who participated in other forms of gambling also reported they had decreased or stopped participating in those as well, including:</w:t>
            </w:r>
          </w:p>
          <w:p w14:paraId="58CADBB2" w14:textId="77777777" w:rsidR="00C630C9" w:rsidRPr="00EE7164" w:rsidRDefault="00C630C9">
            <w:pPr>
              <w:pStyle w:val="ListBullet"/>
            </w:pPr>
            <w:r w:rsidRPr="00EE7164">
              <w:t>Betting in-person on sports, racing or other events (63%);</w:t>
            </w:r>
          </w:p>
          <w:p w14:paraId="795B2F33" w14:textId="77777777" w:rsidR="00C630C9" w:rsidRPr="00EE7164" w:rsidRDefault="00C630C9">
            <w:pPr>
              <w:pStyle w:val="ListBullet"/>
            </w:pPr>
            <w:r w:rsidRPr="00EE7164">
              <w:t>Playing online casino games (80%); and</w:t>
            </w:r>
          </w:p>
          <w:p w14:paraId="3A2EBB2D" w14:textId="77777777" w:rsidR="00C630C9" w:rsidRPr="00EE7164" w:rsidRDefault="00C630C9">
            <w:pPr>
              <w:pStyle w:val="ListBullet"/>
            </w:pPr>
            <w:r w:rsidRPr="00EE7164">
              <w:t>Playing pokies or casino games in a venue (62%).</w:t>
            </w:r>
          </w:p>
          <w:p w14:paraId="2DCF8CBC" w14:textId="77777777" w:rsidR="00C630C9" w:rsidRPr="00EE7164" w:rsidRDefault="00C630C9"/>
          <w:p w14:paraId="7D778E8A" w14:textId="515E79E5" w:rsidR="00C630C9" w:rsidRPr="00DC42F7" w:rsidRDefault="00C630C9">
            <w:r w:rsidRPr="00DC42F7">
              <w:t xml:space="preserve">However, some </w:t>
            </w:r>
            <w:r w:rsidR="00E8116A">
              <w:t>registrants</w:t>
            </w:r>
            <w:r w:rsidR="00E8116A" w:rsidRPr="00DC42F7">
              <w:t xml:space="preserve"> </w:t>
            </w:r>
            <w:r w:rsidRPr="00DC42F7">
              <w:t>reported that participation in some forms of gambling had increased after signing up to the Register, most commonly:</w:t>
            </w:r>
          </w:p>
          <w:p w14:paraId="6EA43E30" w14:textId="68E318BC" w:rsidR="00C630C9" w:rsidRPr="00DC42F7" w:rsidRDefault="00C630C9">
            <w:pPr>
              <w:pStyle w:val="ListBullet"/>
            </w:pPr>
            <w:r w:rsidRPr="00DC42F7">
              <w:t>Betting in-person on sports, racing or other events (25% ‘increased’)</w:t>
            </w:r>
            <w:r w:rsidR="00DC42F7">
              <w:t>, which was higher among:</w:t>
            </w:r>
          </w:p>
          <w:p w14:paraId="45AF33FE" w14:textId="53B61E7E" w:rsidR="00DC42F7" w:rsidRDefault="00BF1604">
            <w:pPr>
              <w:pStyle w:val="ListBullet2"/>
            </w:pPr>
            <w:r>
              <w:t xml:space="preserve">Those </w:t>
            </w:r>
            <w:r w:rsidR="00C630C9" w:rsidRPr="00DC42F7">
              <w:t>bet online / over the phone at least once or twice a week</w:t>
            </w:r>
            <w:r w:rsidR="00DC42F7">
              <w:t xml:space="preserve"> prior to signing up</w:t>
            </w:r>
            <w:r w:rsidR="00C630C9" w:rsidRPr="00DC42F7">
              <w:t xml:space="preserve"> (28%, compared to 8% of those who bet less often)</w:t>
            </w:r>
            <w:r w:rsidR="00DC42F7">
              <w:t>;</w:t>
            </w:r>
            <w:r w:rsidR="00DC42F7" w:rsidRPr="00DC42F7" w:rsidDel="00DC42F7">
              <w:t xml:space="preserve"> </w:t>
            </w:r>
          </w:p>
          <w:p w14:paraId="06E23344" w14:textId="77777777" w:rsidR="00DC42F7" w:rsidRDefault="00DC42F7">
            <w:pPr>
              <w:pStyle w:val="ListBullet2"/>
            </w:pPr>
            <w:r>
              <w:t>T</w:t>
            </w:r>
            <w:r w:rsidR="00C630C9" w:rsidRPr="00DC42F7">
              <w:t>hose classified as problem gamblers (32%) or moderate risk gamblers (2</w:t>
            </w:r>
            <w:r w:rsidR="00C36FC7" w:rsidRPr="00DC42F7">
              <w:t>9</w:t>
            </w:r>
            <w:r w:rsidR="00C630C9" w:rsidRPr="00DC42F7">
              <w:t xml:space="preserve">%, compared to 2% of </w:t>
            </w:r>
            <w:r w:rsidR="00A52F85" w:rsidRPr="00DC42F7">
              <w:t>not at</w:t>
            </w:r>
            <w:r w:rsidR="00C630C9" w:rsidRPr="00DC42F7">
              <w:t xml:space="preserve"> risk gamblers)</w:t>
            </w:r>
            <w:r>
              <w:t>; and</w:t>
            </w:r>
          </w:p>
          <w:p w14:paraId="2DF2B398" w14:textId="0CBC9806" w:rsidR="00C630C9" w:rsidRPr="00DC42F7" w:rsidRDefault="00DC42F7">
            <w:pPr>
              <w:pStyle w:val="ListBullet2"/>
            </w:pPr>
            <w:r>
              <w:t>T</w:t>
            </w:r>
            <w:r w:rsidR="00C630C9" w:rsidRPr="00DC42F7">
              <w:t>hose with an exclusion period less than 1 year (56%, compared to 1</w:t>
            </w:r>
            <w:r w:rsidR="00C36FC7" w:rsidRPr="00DC42F7">
              <w:t>3</w:t>
            </w:r>
            <w:r w:rsidR="00C630C9" w:rsidRPr="00DC42F7">
              <w:t>% of those with longer self-exclusion periods (but not lifetime) and 23% of those with lifetime self-exclusion)</w:t>
            </w:r>
            <w:r>
              <w:t>;</w:t>
            </w:r>
          </w:p>
          <w:p w14:paraId="52E0A74F" w14:textId="77777777" w:rsidR="00C630C9" w:rsidRPr="00DC42F7" w:rsidRDefault="00C630C9">
            <w:pPr>
              <w:pStyle w:val="ListBullet"/>
            </w:pPr>
            <w:r w:rsidRPr="00DC42F7">
              <w:t>Playing online casino games (13%); and</w:t>
            </w:r>
          </w:p>
          <w:p w14:paraId="0F3E19DE" w14:textId="7177EC8A" w:rsidR="00C630C9" w:rsidRPr="00DC42F7" w:rsidRDefault="00C630C9" w:rsidP="00C630C9">
            <w:pPr>
              <w:pStyle w:val="ListBullet"/>
            </w:pPr>
            <w:r w:rsidRPr="00DC42F7">
              <w:t>Playing pokies or casino games in a venue (14%).</w:t>
            </w:r>
          </w:p>
        </w:tc>
      </w:tr>
    </w:tbl>
    <w:p w14:paraId="47F5F1D4" w14:textId="77777777" w:rsidR="00C630C9" w:rsidRPr="00D41835" w:rsidRDefault="00C630C9" w:rsidP="00C630C9">
      <w:pPr>
        <w:spacing w:before="0"/>
      </w:pPr>
    </w:p>
    <w:p w14:paraId="414B202B" w14:textId="3A54EDF9" w:rsidR="00C630C9" w:rsidRPr="00D41835" w:rsidRDefault="00C630C9" w:rsidP="31B016A3">
      <w:pPr>
        <w:pStyle w:val="Caption"/>
        <w:keepNext/>
        <w:spacing w:after="0"/>
        <w:jc w:val="center"/>
        <w:rPr>
          <w:i w:val="0"/>
          <w:iCs w:val="0"/>
          <w:color w:val="auto"/>
          <w:sz w:val="22"/>
          <w:szCs w:val="22"/>
        </w:rPr>
      </w:pPr>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7D5940">
        <w:rPr>
          <w:b/>
          <w:bCs/>
          <w:i w:val="0"/>
          <w:iCs w:val="0"/>
          <w:noProof/>
          <w:color w:val="auto"/>
          <w:sz w:val="22"/>
          <w:szCs w:val="22"/>
        </w:rPr>
        <w:t>35</w:t>
      </w:r>
      <w:r w:rsidRPr="31B016A3">
        <w:rPr>
          <w:b/>
          <w:bCs/>
          <w:i w:val="0"/>
          <w:iCs w:val="0"/>
          <w:color w:val="auto"/>
          <w:sz w:val="22"/>
          <w:szCs w:val="22"/>
        </w:rPr>
        <w:fldChar w:fldCharType="end"/>
      </w:r>
      <w:r w:rsidRPr="31B016A3">
        <w:rPr>
          <w:b/>
          <w:bCs/>
          <w:i w:val="0"/>
          <w:iCs w:val="0"/>
          <w:color w:val="auto"/>
          <w:sz w:val="22"/>
          <w:szCs w:val="22"/>
        </w:rPr>
        <w:t>: Change in gambling frequency while on the Register</w:t>
      </w:r>
    </w:p>
    <w:p w14:paraId="7A1DD667" w14:textId="77777777" w:rsidR="00C630C9" w:rsidRPr="00D41835" w:rsidRDefault="00C630C9" w:rsidP="00A52F85">
      <w:pPr>
        <w:spacing w:before="0"/>
        <w:ind w:hanging="426"/>
      </w:pPr>
      <w:r w:rsidRPr="00A74D97">
        <w:rPr>
          <w:noProof/>
        </w:rPr>
        <w:drawing>
          <wp:inline distT="0" distB="0" distL="0" distR="0" wp14:anchorId="40F93E57" wp14:editId="0A9C37B0">
            <wp:extent cx="6192000" cy="3956958"/>
            <wp:effectExtent l="0" t="0" r="0" b="5715"/>
            <wp:docPr id="16892794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92000" cy="3956958"/>
                    </a:xfrm>
                    <a:prstGeom prst="rect">
                      <a:avLst/>
                    </a:prstGeom>
                    <a:noFill/>
                    <a:ln>
                      <a:noFill/>
                    </a:ln>
                  </pic:spPr>
                </pic:pic>
              </a:graphicData>
            </a:graphic>
          </wp:inline>
        </w:drawing>
      </w:r>
    </w:p>
    <w:p w14:paraId="65B723E1" w14:textId="22DDE6B2" w:rsidR="00C630C9" w:rsidRPr="00D41835" w:rsidRDefault="00C630C9" w:rsidP="00C630C9">
      <w:pPr>
        <w:spacing w:before="120"/>
        <w:rPr>
          <w:sz w:val="18"/>
          <w:szCs w:val="18"/>
        </w:rPr>
      </w:pPr>
      <w:r w:rsidRPr="00D41835">
        <w:rPr>
          <w:sz w:val="18"/>
          <w:szCs w:val="18"/>
        </w:rPr>
        <w:t>Q37a-k. How has / did your frequency of participation in each type of gambling changed / change while on the Register?</w:t>
      </w:r>
      <w:r w:rsidR="00D613CD" w:rsidRPr="00D41835">
        <w:rPr>
          <w:sz w:val="18"/>
          <w:szCs w:val="18"/>
        </w:rPr>
        <w:t xml:space="preserve"> [Single response]</w:t>
      </w:r>
    </w:p>
    <w:p w14:paraId="6AA300C8" w14:textId="29EBA6EC" w:rsidR="00D613CD" w:rsidRPr="00D41835" w:rsidRDefault="00D613CD" w:rsidP="00C630C9">
      <w:pPr>
        <w:spacing w:before="120"/>
        <w:rPr>
          <w:sz w:val="18"/>
          <w:szCs w:val="18"/>
        </w:rPr>
      </w:pPr>
      <w:r w:rsidRPr="00D41835">
        <w:rPr>
          <w:sz w:val="18"/>
          <w:szCs w:val="18"/>
        </w:rPr>
        <w:t>Base: Respondents who participated in each type of gambling before signing up for the Register</w:t>
      </w:r>
      <w:r w:rsidR="008E5839">
        <w:rPr>
          <w:sz w:val="18"/>
          <w:szCs w:val="18"/>
        </w:rPr>
        <w:t xml:space="preserve"> (n=13-270)</w:t>
      </w:r>
    </w:p>
    <w:p w14:paraId="3DE84F52" w14:textId="77777777" w:rsidR="00C630C9" w:rsidRPr="00D41835" w:rsidRDefault="00C630C9" w:rsidP="00C630C9">
      <w:pPr>
        <w:spacing w:befor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C630C9" w:rsidRPr="00D41835" w14:paraId="231DF377" w14:textId="77777777" w:rsidTr="31B016A3">
        <w:tc>
          <w:tcPr>
            <w:tcW w:w="2830" w:type="dxa"/>
          </w:tcPr>
          <w:p w14:paraId="1437DBCD" w14:textId="77777777" w:rsidR="00C630C9" w:rsidRPr="00D41835" w:rsidRDefault="00C630C9">
            <w:pPr>
              <w:pStyle w:val="Quote"/>
            </w:pPr>
          </w:p>
          <w:p w14:paraId="3DF8073D" w14:textId="77777777" w:rsidR="00C630C9" w:rsidRPr="00D41835" w:rsidRDefault="00C630C9">
            <w:pPr>
              <w:pStyle w:val="Quote"/>
            </w:pPr>
          </w:p>
          <w:p w14:paraId="6F3A78BD" w14:textId="77777777" w:rsidR="00C630C9" w:rsidRPr="00D41835" w:rsidRDefault="00C630C9">
            <w:pPr>
              <w:pStyle w:val="Quote"/>
            </w:pPr>
          </w:p>
          <w:p w14:paraId="3136D2BD" w14:textId="77777777" w:rsidR="00C630C9" w:rsidRPr="00D41835" w:rsidRDefault="00C630C9">
            <w:pPr>
              <w:pStyle w:val="Quote"/>
            </w:pPr>
          </w:p>
          <w:p w14:paraId="1F3F5BAD" w14:textId="77777777" w:rsidR="00C630C9" w:rsidRPr="00D41835" w:rsidRDefault="00C630C9">
            <w:pPr>
              <w:pStyle w:val="Quote"/>
            </w:pPr>
          </w:p>
          <w:p w14:paraId="5CACCC78" w14:textId="77777777" w:rsidR="00C630C9" w:rsidRPr="00D41835" w:rsidRDefault="00C630C9">
            <w:pPr>
              <w:pStyle w:val="Quote"/>
            </w:pPr>
          </w:p>
          <w:p w14:paraId="6C2D0284" w14:textId="77777777" w:rsidR="00C630C9" w:rsidRPr="00D41835" w:rsidRDefault="00C630C9">
            <w:pPr>
              <w:pStyle w:val="Quote"/>
            </w:pPr>
          </w:p>
          <w:p w14:paraId="15C66383" w14:textId="77777777" w:rsidR="00C630C9" w:rsidRPr="00D41835" w:rsidRDefault="00C630C9">
            <w:pPr>
              <w:pStyle w:val="Quote"/>
            </w:pPr>
          </w:p>
          <w:p w14:paraId="76E45F3F" w14:textId="77777777" w:rsidR="00C630C9" w:rsidRPr="00D41835" w:rsidRDefault="00C630C9">
            <w:pPr>
              <w:pStyle w:val="Quote"/>
            </w:pPr>
          </w:p>
          <w:p w14:paraId="3226D8BE" w14:textId="77777777" w:rsidR="00C630C9" w:rsidRPr="00D41835" w:rsidRDefault="00C630C9">
            <w:pPr>
              <w:pStyle w:val="Quote"/>
              <w:rPr>
                <w:sz w:val="24"/>
                <w:szCs w:val="24"/>
              </w:rPr>
            </w:pPr>
          </w:p>
          <w:p w14:paraId="2CEC7A5A" w14:textId="77777777" w:rsidR="00153013" w:rsidRPr="00D41835" w:rsidRDefault="00153013">
            <w:pPr>
              <w:pStyle w:val="Quote"/>
            </w:pPr>
          </w:p>
          <w:p w14:paraId="3C939432" w14:textId="77777777" w:rsidR="00153013" w:rsidRPr="00D41835" w:rsidRDefault="00153013">
            <w:pPr>
              <w:pStyle w:val="Quote"/>
            </w:pPr>
          </w:p>
          <w:p w14:paraId="642320DF" w14:textId="77777777" w:rsidR="00153013" w:rsidRPr="00D41835" w:rsidRDefault="00153013">
            <w:pPr>
              <w:pStyle w:val="Quote"/>
            </w:pPr>
          </w:p>
          <w:p w14:paraId="4CB4B267" w14:textId="77777777" w:rsidR="00153013" w:rsidRPr="00D41835" w:rsidRDefault="00153013">
            <w:pPr>
              <w:pStyle w:val="Quote"/>
            </w:pPr>
          </w:p>
          <w:p w14:paraId="171555CC" w14:textId="77777777" w:rsidR="00153013" w:rsidRPr="00D41835" w:rsidRDefault="00153013">
            <w:pPr>
              <w:pStyle w:val="Quote"/>
            </w:pPr>
          </w:p>
          <w:p w14:paraId="324C26A3" w14:textId="77777777" w:rsidR="00153013" w:rsidRPr="00D41835" w:rsidRDefault="00153013">
            <w:pPr>
              <w:pStyle w:val="Quote"/>
            </w:pPr>
          </w:p>
          <w:p w14:paraId="0EA57B27" w14:textId="77777777" w:rsidR="00153013" w:rsidRPr="00D41835" w:rsidRDefault="00153013">
            <w:pPr>
              <w:pStyle w:val="Quote"/>
            </w:pPr>
          </w:p>
          <w:p w14:paraId="20F04CBF" w14:textId="77777777" w:rsidR="00153013" w:rsidRPr="00D41835" w:rsidRDefault="00153013">
            <w:pPr>
              <w:pStyle w:val="Quote"/>
            </w:pPr>
          </w:p>
          <w:p w14:paraId="10E327E9" w14:textId="77777777" w:rsidR="00153013" w:rsidRPr="00D41835" w:rsidRDefault="00153013">
            <w:pPr>
              <w:pStyle w:val="Quote"/>
            </w:pPr>
          </w:p>
          <w:p w14:paraId="1E2422D9" w14:textId="77777777" w:rsidR="00153013" w:rsidRPr="00D41835" w:rsidRDefault="00153013">
            <w:pPr>
              <w:pStyle w:val="Quote"/>
            </w:pPr>
          </w:p>
          <w:p w14:paraId="6729288A" w14:textId="77777777" w:rsidR="00153013" w:rsidRPr="00D41835" w:rsidRDefault="00153013">
            <w:pPr>
              <w:pStyle w:val="Quote"/>
            </w:pPr>
          </w:p>
          <w:p w14:paraId="07FC6533" w14:textId="6B599800" w:rsidR="00C630C9" w:rsidRPr="00D41835" w:rsidRDefault="00C630C9">
            <w:pPr>
              <w:pStyle w:val="Quote"/>
            </w:pPr>
            <w:r w:rsidRPr="00D41835">
              <w:t xml:space="preserve">“It doesn’t stop you going down to your local TAB with cash to put a bet on, but it removes the convenience… I still put a bet on with the mates down at the pub once every couple weeks but prior to being on BetStop online gambling was almost too easy”—Current registrant </w:t>
            </w:r>
          </w:p>
        </w:tc>
        <w:tc>
          <w:tcPr>
            <w:tcW w:w="6186" w:type="dxa"/>
          </w:tcPr>
          <w:p w14:paraId="78C31C2E" w14:textId="12A56827" w:rsidR="00C630C9" w:rsidRPr="00DC42F7" w:rsidRDefault="00C630C9">
            <w:r w:rsidRPr="005627EA">
              <w:fldChar w:fldCharType="begin"/>
            </w:r>
            <w:r w:rsidRPr="005627EA">
              <w:instrText xml:space="preserve"> REF _Ref202974173 \h  \* MERGEFORMAT </w:instrText>
            </w:r>
            <w:r w:rsidRPr="005627EA">
              <w:fldChar w:fldCharType="separate"/>
            </w:r>
            <w:r w:rsidR="007D5940" w:rsidRPr="007D5940">
              <w:t xml:space="preserve">Figure </w:t>
            </w:r>
            <w:r w:rsidR="007D5940" w:rsidRPr="007D5940">
              <w:rPr>
                <w:noProof/>
              </w:rPr>
              <w:t>36</w:t>
            </w:r>
            <w:r w:rsidRPr="005627EA">
              <w:fldChar w:fldCharType="end"/>
            </w:r>
            <w:r w:rsidR="00377EE4">
              <w:t xml:space="preserve"> </w:t>
            </w:r>
            <w:r>
              <w:t xml:space="preserve">shows the change in gambling participation among all </w:t>
            </w:r>
            <w:r w:rsidR="00E8116A">
              <w:t>registrants</w:t>
            </w:r>
            <w:r>
              <w:t>, including those who did not participate in each type of gambling before signing up to the Register and did not start doing each type of gambling while on the Register.</w:t>
            </w:r>
          </w:p>
          <w:p w14:paraId="701D1BED" w14:textId="77777777" w:rsidR="00C630C9" w:rsidRPr="00DC42F7" w:rsidRDefault="00C630C9"/>
          <w:p w14:paraId="27C53FD2" w14:textId="5E5DF1B6" w:rsidR="00C630C9" w:rsidRPr="00DC42F7" w:rsidRDefault="00C630C9">
            <w:r w:rsidRPr="00DC42F7">
              <w:t xml:space="preserve">Only </w:t>
            </w:r>
            <w:r w:rsidR="00D40262" w:rsidRPr="00DC42F7">
              <w:t xml:space="preserve">very </w:t>
            </w:r>
            <w:r w:rsidRPr="00DC42F7">
              <w:t>small proportions</w:t>
            </w:r>
            <w:r w:rsidR="00D40262" w:rsidRPr="00DC42F7">
              <w:t xml:space="preserve"> (0-</w:t>
            </w:r>
            <w:r w:rsidR="00997F05">
              <w:t>4</w:t>
            </w:r>
            <w:r w:rsidR="00D40262" w:rsidRPr="00DC42F7">
              <w:t>%)</w:t>
            </w:r>
            <w:r w:rsidRPr="00DC42F7">
              <w:t xml:space="preserve"> of registrants </w:t>
            </w:r>
            <w:r w:rsidRPr="00DC42F7">
              <w:rPr>
                <w:i/>
              </w:rPr>
              <w:t xml:space="preserve">started </w:t>
            </w:r>
            <w:r w:rsidRPr="00DC42F7">
              <w:t xml:space="preserve">doing any new forms of gambling after signing up that they did not do before signing up to the Register. </w:t>
            </w:r>
          </w:p>
          <w:p w14:paraId="510E4321" w14:textId="77777777" w:rsidR="00C630C9" w:rsidRPr="00DC42F7" w:rsidRDefault="00C630C9"/>
          <w:p w14:paraId="552E2458" w14:textId="60577DD3" w:rsidR="00C630C9" w:rsidRPr="00DC42F7" w:rsidRDefault="00C630C9">
            <w:r w:rsidRPr="00DC42F7">
              <w:t xml:space="preserve">The qualitative research found that a nuanced approach was necessary to understand the overall impact of the Register on participation – one that considered the frequency, mode and financial impact of gambling behaviours, rather than a ‘black-and-white’ measure of gambling </w:t>
            </w:r>
            <w:r w:rsidR="00647496" w:rsidRPr="00647496">
              <w:t>behaviours</w:t>
            </w:r>
            <w:r w:rsidRPr="00DC42F7">
              <w:t xml:space="preserve"> (i.e. gambling vs not gambling at all).</w:t>
            </w:r>
          </w:p>
          <w:p w14:paraId="663521A1" w14:textId="77777777" w:rsidR="00C630C9" w:rsidRPr="00DC42F7" w:rsidRDefault="00C630C9"/>
          <w:p w14:paraId="425182FC" w14:textId="189A0A95" w:rsidR="00C630C9" w:rsidRPr="00D41835" w:rsidRDefault="00824A4E">
            <w:r w:rsidRPr="00D41835">
              <w:t xml:space="preserve">More specifically, the follow-up qualitative research included a focus on participants who increased the frequency of gambling types not covered by the Register and / or started a new gambling type. Overall, the qualitative research found that most of these </w:t>
            </w:r>
            <w:r w:rsidR="00C630C9" w:rsidRPr="00D41835">
              <w:t xml:space="preserve">participants </w:t>
            </w:r>
            <w:r w:rsidRPr="00D41835">
              <w:t xml:space="preserve">still </w:t>
            </w:r>
            <w:r w:rsidR="00C630C9" w:rsidRPr="00D41835">
              <w:t>reported an overall decrease in gambling behaviours across types and a ‘net benefit’ to their financial and / or overall quality of life due to being on the Register. Participants reported that this was due to:</w:t>
            </w:r>
          </w:p>
          <w:p w14:paraId="4C1AD583" w14:textId="550EBBA4" w:rsidR="00C630C9" w:rsidRPr="00D41835" w:rsidRDefault="00C630C9">
            <w:pPr>
              <w:pStyle w:val="BulletMultiLevelList"/>
            </w:pPr>
            <w:r w:rsidRPr="00D41835">
              <w:rPr>
                <w:b/>
                <w:bCs/>
              </w:rPr>
              <w:t>The Register blocking their primary gambling type</w:t>
            </w:r>
            <w:r w:rsidRPr="00D41835">
              <w:t xml:space="preserve"> (i.e. online and </w:t>
            </w:r>
            <w:r w:rsidR="00062F51">
              <w:t>phone</w:t>
            </w:r>
            <w:r w:rsidRPr="00D41835">
              <w:t xml:space="preserve"> gambling) – that were their most frequently used and / or had strongest negative impact for them;</w:t>
            </w:r>
          </w:p>
          <w:p w14:paraId="3C7DE5DF" w14:textId="31416B54" w:rsidR="00C630C9" w:rsidRPr="00D41835" w:rsidRDefault="00C630C9">
            <w:pPr>
              <w:pStyle w:val="BulletMultiLevelList"/>
            </w:pPr>
            <w:r w:rsidRPr="00D41835">
              <w:rPr>
                <w:b/>
                <w:bCs/>
              </w:rPr>
              <w:t>A reduction in the ease and convenience of gambling</w:t>
            </w:r>
            <w:r w:rsidRPr="00D41835">
              <w:t xml:space="preserve"> – as online and </w:t>
            </w:r>
            <w:r w:rsidR="00062F51">
              <w:t>phone</w:t>
            </w:r>
            <w:r w:rsidRPr="00D41835">
              <w:t xml:space="preserve"> gambling were felt to be the most accessible, while other types of gambling required great effort / planning (e.g. travelling to venues, withdrawing cash); and</w:t>
            </w:r>
          </w:p>
          <w:p w14:paraId="2B15E727" w14:textId="2CD75ED6" w:rsidR="00C630C9" w:rsidRPr="00DC42F7" w:rsidRDefault="00C630C9">
            <w:pPr>
              <w:pStyle w:val="BulletMultiLevelList"/>
            </w:pPr>
            <w:r w:rsidRPr="00D41835">
              <w:rPr>
                <w:b/>
                <w:bCs/>
              </w:rPr>
              <w:t>Signing up to the Register being a key step in managing gambling behaviours and increasing accountability</w:t>
            </w:r>
            <w:r w:rsidRPr="00D41835">
              <w:t xml:space="preserve"> – which prompted many participants to take additional steps to manage other gambling types and / or supported their motivation to reduce their gambling overall.</w:t>
            </w:r>
          </w:p>
          <w:p w14:paraId="333B3376" w14:textId="77777777" w:rsidR="00824A4E" w:rsidRPr="00DC42F7" w:rsidRDefault="00824A4E" w:rsidP="00824A4E"/>
          <w:p w14:paraId="2F055E4C" w14:textId="70EC13CA" w:rsidR="00153013" w:rsidRPr="00D41835" w:rsidRDefault="00153013" w:rsidP="00824A4E">
            <w:r w:rsidRPr="00D41835">
              <w:t xml:space="preserve">Where participants had increased participation in a gambling type not covered by the Register and / or started a new gambling type, most felt that this was beyond the scope of the Register to prevent. Rather, participants accepted that they needed to take personal accountability for managing their gambling </w:t>
            </w:r>
            <w:r w:rsidR="00D40262" w:rsidRPr="00D41835">
              <w:t>behaviours</w:t>
            </w:r>
            <w:r w:rsidRPr="00D41835">
              <w:t xml:space="preserve">, in conjunction with using the </w:t>
            </w:r>
            <w:r w:rsidR="00E22870" w:rsidRPr="00D41835">
              <w:t>Register</w:t>
            </w:r>
            <w:r w:rsidRPr="00D41835">
              <w:t xml:space="preserve">. Nonetheless, </w:t>
            </w:r>
            <w:r w:rsidR="00E22870" w:rsidRPr="00D41835">
              <w:t xml:space="preserve">the qualitative research identified the following means of reducing the likelihood of registrants increasing gambling </w:t>
            </w:r>
            <w:r w:rsidR="00D40262" w:rsidRPr="00D41835">
              <w:t>behaviours</w:t>
            </w:r>
            <w:r w:rsidR="00E22870" w:rsidRPr="00D41835">
              <w:t xml:space="preserve"> / starting new gambling behaviours:</w:t>
            </w:r>
          </w:p>
          <w:p w14:paraId="43600DB7" w14:textId="495B47B6" w:rsidR="00E22870" w:rsidRPr="00D41835" w:rsidRDefault="00E22870" w:rsidP="00E22870">
            <w:pPr>
              <w:pStyle w:val="BulletMultiLevelList"/>
            </w:pPr>
            <w:r w:rsidRPr="00D41835">
              <w:t>Expanding the register’s scope to include self-exclusion from in-person venues (e.g. TAB, casinos);</w:t>
            </w:r>
          </w:p>
          <w:p w14:paraId="63745F2A" w14:textId="2BC01F2D" w:rsidR="00E22870" w:rsidRPr="00D41835" w:rsidRDefault="00E22870" w:rsidP="00E22870">
            <w:pPr>
              <w:pStyle w:val="BulletMultiLevelList"/>
            </w:pPr>
            <w:r w:rsidRPr="00D41835">
              <w:t>Providing referrals / links to additional support services or counselling to help address gambling behaviours more broadly; and</w:t>
            </w:r>
          </w:p>
          <w:p w14:paraId="4AC9E898" w14:textId="6925B60F" w:rsidR="00E22870" w:rsidRPr="00D41835" w:rsidRDefault="00E22870" w:rsidP="00E22870">
            <w:pPr>
              <w:pStyle w:val="BulletMultiLevelList"/>
            </w:pPr>
            <w:r w:rsidRPr="00D41835">
              <w:t>If possible, enabling self-exclusion from other types of online gambling (e.g. keno, lottery, offshore / illegal gambling) – however, participants also recognised that expanding the scope of the register to include some of these gambling types could be challenging.</w:t>
            </w:r>
          </w:p>
          <w:p w14:paraId="44E86956" w14:textId="14AC34B6" w:rsidR="00824A4E" w:rsidRPr="00DC42F7" w:rsidRDefault="00824A4E" w:rsidP="00824A4E"/>
        </w:tc>
      </w:tr>
    </w:tbl>
    <w:p w14:paraId="4F11F34C" w14:textId="77777777" w:rsidR="00C630C9" w:rsidRPr="00D41835" w:rsidRDefault="00C630C9" w:rsidP="00C630C9">
      <w:pPr>
        <w:spacing w:before="0"/>
      </w:pPr>
    </w:p>
    <w:p w14:paraId="7EAF86FE" w14:textId="112243CE" w:rsidR="00C630C9" w:rsidRPr="00D41835" w:rsidRDefault="00C630C9" w:rsidP="31B016A3">
      <w:pPr>
        <w:pStyle w:val="Caption"/>
        <w:keepNext/>
        <w:spacing w:after="0"/>
        <w:jc w:val="center"/>
        <w:rPr>
          <w:b/>
          <w:bCs/>
          <w:i w:val="0"/>
          <w:iCs w:val="0"/>
          <w:color w:val="auto"/>
          <w:sz w:val="22"/>
          <w:szCs w:val="22"/>
        </w:rPr>
      </w:pPr>
      <w:bookmarkStart w:id="63" w:name="_Ref202974173"/>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7D5940">
        <w:rPr>
          <w:b/>
          <w:bCs/>
          <w:i w:val="0"/>
          <w:iCs w:val="0"/>
          <w:noProof/>
          <w:color w:val="auto"/>
          <w:sz w:val="22"/>
          <w:szCs w:val="22"/>
        </w:rPr>
        <w:t>36</w:t>
      </w:r>
      <w:r w:rsidRPr="31B016A3">
        <w:rPr>
          <w:b/>
          <w:bCs/>
          <w:i w:val="0"/>
          <w:iCs w:val="0"/>
          <w:color w:val="auto"/>
          <w:sz w:val="22"/>
          <w:szCs w:val="22"/>
        </w:rPr>
        <w:fldChar w:fldCharType="end"/>
      </w:r>
      <w:bookmarkEnd w:id="63"/>
      <w:r w:rsidRPr="31B016A3">
        <w:rPr>
          <w:b/>
          <w:bCs/>
          <w:i w:val="0"/>
          <w:iCs w:val="0"/>
          <w:color w:val="auto"/>
          <w:sz w:val="22"/>
          <w:szCs w:val="22"/>
        </w:rPr>
        <w:t xml:space="preserve">: Change in gambling frequency while on the Register and participation in new types of gambling – </w:t>
      </w:r>
      <w:r w:rsidR="00D613CD" w:rsidRPr="31B016A3">
        <w:rPr>
          <w:b/>
          <w:bCs/>
          <w:i w:val="0"/>
          <w:iCs w:val="0"/>
          <w:color w:val="auto"/>
          <w:sz w:val="22"/>
          <w:szCs w:val="22"/>
        </w:rPr>
        <w:t>re</w:t>
      </w:r>
      <w:r w:rsidRPr="31B016A3">
        <w:rPr>
          <w:b/>
          <w:bCs/>
          <w:i w:val="0"/>
          <w:iCs w:val="0"/>
          <w:color w:val="auto"/>
          <w:sz w:val="22"/>
          <w:szCs w:val="22"/>
        </w:rPr>
        <w:t>based to all respondents</w:t>
      </w:r>
    </w:p>
    <w:p w14:paraId="2EDABD0E" w14:textId="77777777" w:rsidR="00C630C9" w:rsidRPr="00D41835" w:rsidRDefault="00C630C9" w:rsidP="00A52F85">
      <w:pPr>
        <w:spacing w:before="0"/>
        <w:ind w:hanging="425"/>
      </w:pPr>
      <w:r w:rsidRPr="00A74D97">
        <w:rPr>
          <w:noProof/>
        </w:rPr>
        <w:drawing>
          <wp:inline distT="0" distB="0" distL="0" distR="0" wp14:anchorId="154459DB" wp14:editId="2164FEC0">
            <wp:extent cx="6192000" cy="4278694"/>
            <wp:effectExtent l="0" t="0" r="0" b="7620"/>
            <wp:docPr id="17271108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92000" cy="4278694"/>
                    </a:xfrm>
                    <a:prstGeom prst="rect">
                      <a:avLst/>
                    </a:prstGeom>
                    <a:noFill/>
                    <a:ln>
                      <a:noFill/>
                    </a:ln>
                  </pic:spPr>
                </pic:pic>
              </a:graphicData>
            </a:graphic>
          </wp:inline>
        </w:drawing>
      </w:r>
    </w:p>
    <w:p w14:paraId="18938274" w14:textId="72AA7215" w:rsidR="00C630C9" w:rsidRPr="00D41835" w:rsidRDefault="00C630C9" w:rsidP="00C630C9">
      <w:pPr>
        <w:spacing w:before="120"/>
        <w:rPr>
          <w:sz w:val="18"/>
          <w:szCs w:val="18"/>
        </w:rPr>
      </w:pPr>
      <w:r w:rsidRPr="00D41835">
        <w:rPr>
          <w:sz w:val="18"/>
          <w:szCs w:val="18"/>
        </w:rPr>
        <w:t>Q37a-k. How has / did your frequency of participation in each type of gambling changed / change while on the Register?</w:t>
      </w:r>
      <w:r w:rsidR="00D613CD" w:rsidRPr="00D41835">
        <w:rPr>
          <w:sz w:val="18"/>
          <w:szCs w:val="18"/>
        </w:rPr>
        <w:t xml:space="preserve"> [Single response]</w:t>
      </w:r>
    </w:p>
    <w:p w14:paraId="6E0050BD" w14:textId="556ADA06" w:rsidR="00C630C9" w:rsidRPr="00D41835" w:rsidRDefault="00C630C9" w:rsidP="00C630C9">
      <w:pPr>
        <w:spacing w:before="120"/>
        <w:rPr>
          <w:sz w:val="18"/>
          <w:szCs w:val="18"/>
        </w:rPr>
      </w:pPr>
      <w:r w:rsidRPr="00D41835">
        <w:rPr>
          <w:sz w:val="18"/>
          <w:szCs w:val="18"/>
        </w:rPr>
        <w:t>Q38. Whilst on the Register, did you participate in any of the following?</w:t>
      </w:r>
      <w:r w:rsidR="00D613CD" w:rsidRPr="00D41835">
        <w:rPr>
          <w:sz w:val="18"/>
          <w:szCs w:val="18"/>
        </w:rPr>
        <w:t xml:space="preserve"> [Multiple response]</w:t>
      </w:r>
    </w:p>
    <w:p w14:paraId="7B20BBFC" w14:textId="5CF4B5D7" w:rsidR="00D613CD" w:rsidRPr="00D41835" w:rsidRDefault="00D613CD" w:rsidP="00C630C9">
      <w:pPr>
        <w:spacing w:before="120"/>
        <w:rPr>
          <w:sz w:val="18"/>
          <w:szCs w:val="18"/>
        </w:rPr>
      </w:pPr>
      <w:r w:rsidRPr="00D41835">
        <w:rPr>
          <w:sz w:val="18"/>
          <w:szCs w:val="18"/>
        </w:rPr>
        <w:t>Base: All respondents</w:t>
      </w:r>
      <w:r w:rsidR="008E5839">
        <w:rPr>
          <w:sz w:val="18"/>
          <w:szCs w:val="18"/>
        </w:rPr>
        <w:t xml:space="preserve"> (n=311-324)</w:t>
      </w:r>
    </w:p>
    <w:p w14:paraId="1D265022" w14:textId="77777777" w:rsidR="00C630C9" w:rsidRPr="00D41835" w:rsidRDefault="00C630C9" w:rsidP="00C630C9">
      <w:pPr>
        <w:spacing w:befor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C630C9" w:rsidRPr="00D41835" w14:paraId="7310E91D" w14:textId="77777777">
        <w:tc>
          <w:tcPr>
            <w:tcW w:w="2830" w:type="dxa"/>
          </w:tcPr>
          <w:p w14:paraId="61DCEA5D" w14:textId="77777777" w:rsidR="00C630C9" w:rsidRPr="00D41835" w:rsidRDefault="00C630C9">
            <w:pPr>
              <w:pStyle w:val="Quote"/>
            </w:pPr>
          </w:p>
        </w:tc>
        <w:tc>
          <w:tcPr>
            <w:tcW w:w="6186" w:type="dxa"/>
          </w:tcPr>
          <w:p w14:paraId="7317CC98" w14:textId="06F26C22" w:rsidR="00C630C9" w:rsidRPr="00DC42F7" w:rsidRDefault="00C630C9">
            <w:r w:rsidRPr="00DC42F7">
              <w:t>Among those who were still participating in online or phone betting while on the Register, most (83%) indicated they were spending less on online and phone betting compared to before they were on the Register.</w:t>
            </w:r>
          </w:p>
        </w:tc>
      </w:tr>
    </w:tbl>
    <w:p w14:paraId="6ACBEE26" w14:textId="77777777" w:rsidR="00C630C9" w:rsidRPr="00D41835" w:rsidRDefault="00C630C9" w:rsidP="00C630C9">
      <w:pPr>
        <w:spacing w:before="0"/>
      </w:pPr>
    </w:p>
    <w:p w14:paraId="2C7C284F" w14:textId="54632ADF" w:rsidR="00C630C9" w:rsidRPr="00D41835" w:rsidRDefault="00C630C9" w:rsidP="31B016A3">
      <w:pPr>
        <w:pStyle w:val="Caption"/>
        <w:keepNext/>
        <w:spacing w:after="0"/>
        <w:jc w:val="center"/>
        <w:rPr>
          <w:b/>
          <w:bCs/>
          <w:i w:val="0"/>
          <w:iCs w:val="0"/>
          <w:color w:val="auto"/>
          <w:sz w:val="22"/>
          <w:szCs w:val="22"/>
        </w:rPr>
      </w:pPr>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7D5940">
        <w:rPr>
          <w:b/>
          <w:bCs/>
          <w:i w:val="0"/>
          <w:iCs w:val="0"/>
          <w:noProof/>
          <w:color w:val="auto"/>
          <w:sz w:val="22"/>
          <w:szCs w:val="22"/>
        </w:rPr>
        <w:t>37</w:t>
      </w:r>
      <w:r w:rsidRPr="31B016A3">
        <w:rPr>
          <w:b/>
          <w:bCs/>
          <w:i w:val="0"/>
          <w:iCs w:val="0"/>
          <w:color w:val="auto"/>
          <w:sz w:val="22"/>
          <w:szCs w:val="22"/>
        </w:rPr>
        <w:fldChar w:fldCharType="end"/>
      </w:r>
      <w:r w:rsidRPr="31B016A3">
        <w:rPr>
          <w:b/>
          <w:bCs/>
          <w:i w:val="0"/>
          <w:iCs w:val="0"/>
          <w:color w:val="auto"/>
          <w:sz w:val="22"/>
          <w:szCs w:val="22"/>
        </w:rPr>
        <w:t>: Change in online and phone gambling spend while on the Register</w:t>
      </w:r>
    </w:p>
    <w:p w14:paraId="322325F5" w14:textId="77777777" w:rsidR="00C630C9" w:rsidRPr="00D41835" w:rsidRDefault="00C630C9" w:rsidP="00A52F85">
      <w:pPr>
        <w:spacing w:before="0"/>
      </w:pPr>
      <w:r w:rsidRPr="00A74D97">
        <w:rPr>
          <w:noProof/>
        </w:rPr>
        <w:drawing>
          <wp:inline distT="0" distB="0" distL="0" distR="0" wp14:anchorId="4ACB876B" wp14:editId="56B78928">
            <wp:extent cx="5731510" cy="1153041"/>
            <wp:effectExtent l="0" t="0" r="2540" b="9525"/>
            <wp:docPr id="207887372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73">
                      <a:extLst>
                        <a:ext uri="{28A0092B-C50C-407E-A947-70E740481C1C}">
                          <a14:useLocalDpi xmlns:a14="http://schemas.microsoft.com/office/drawing/2010/main" val="0"/>
                        </a:ext>
                      </a:extLst>
                    </a:blip>
                    <a:srcRect t="9210"/>
                    <a:stretch/>
                  </pic:blipFill>
                  <pic:spPr bwMode="auto">
                    <a:xfrm>
                      <a:off x="0" y="0"/>
                      <a:ext cx="5731510" cy="1153041"/>
                    </a:xfrm>
                    <a:prstGeom prst="rect">
                      <a:avLst/>
                    </a:prstGeom>
                    <a:noFill/>
                    <a:ln>
                      <a:noFill/>
                    </a:ln>
                    <a:extLst>
                      <a:ext uri="{53640926-AAD7-44D8-BBD7-CCE9431645EC}">
                        <a14:shadowObscured xmlns:a14="http://schemas.microsoft.com/office/drawing/2010/main"/>
                      </a:ext>
                    </a:extLst>
                  </pic:spPr>
                </pic:pic>
              </a:graphicData>
            </a:graphic>
          </wp:inline>
        </w:drawing>
      </w:r>
    </w:p>
    <w:p w14:paraId="0973F7E2" w14:textId="427B5A4A" w:rsidR="00C630C9" w:rsidRPr="00D41835" w:rsidRDefault="00C630C9" w:rsidP="00C630C9">
      <w:pPr>
        <w:spacing w:before="120"/>
        <w:rPr>
          <w:sz w:val="18"/>
          <w:szCs w:val="18"/>
        </w:rPr>
      </w:pPr>
      <w:r w:rsidRPr="00D41835">
        <w:rPr>
          <w:sz w:val="18"/>
          <w:szCs w:val="18"/>
        </w:rPr>
        <w:t>Q40. Compared to before you registered, while on the Register, did you spend…</w:t>
      </w:r>
      <w:r w:rsidR="00D613CD" w:rsidRPr="00D41835">
        <w:rPr>
          <w:sz w:val="18"/>
          <w:szCs w:val="18"/>
        </w:rPr>
        <w:t xml:space="preserve"> [Single response]</w:t>
      </w:r>
    </w:p>
    <w:p w14:paraId="726EA003" w14:textId="39F51A72" w:rsidR="00D613CD" w:rsidRPr="00D41835" w:rsidRDefault="00D613CD" w:rsidP="00C630C9">
      <w:pPr>
        <w:spacing w:before="120"/>
        <w:rPr>
          <w:sz w:val="18"/>
          <w:szCs w:val="18"/>
        </w:rPr>
      </w:pPr>
      <w:r w:rsidRPr="00D41835">
        <w:rPr>
          <w:sz w:val="18"/>
          <w:szCs w:val="18"/>
        </w:rPr>
        <w:t xml:space="preserve">Base: </w:t>
      </w:r>
      <w:r w:rsidR="00997F05">
        <w:rPr>
          <w:sz w:val="18"/>
          <w:szCs w:val="18"/>
        </w:rPr>
        <w:t>R</w:t>
      </w:r>
      <w:r w:rsidRPr="00D41835">
        <w:rPr>
          <w:sz w:val="18"/>
          <w:szCs w:val="18"/>
        </w:rPr>
        <w:t>espondents</w:t>
      </w:r>
      <w:r w:rsidR="00997F05">
        <w:rPr>
          <w:sz w:val="18"/>
          <w:szCs w:val="18"/>
        </w:rPr>
        <w:t xml:space="preserve"> who still participated in online or phone betting while on the Register</w:t>
      </w:r>
      <w:r w:rsidRPr="00D41835">
        <w:rPr>
          <w:sz w:val="18"/>
          <w:szCs w:val="18"/>
        </w:rPr>
        <w:t xml:space="preserve"> (n=56)</w:t>
      </w:r>
    </w:p>
    <w:p w14:paraId="184F6EC1" w14:textId="77777777" w:rsidR="00C630C9" w:rsidRPr="00D41835" w:rsidRDefault="00C630C9" w:rsidP="003E0F8F">
      <w:pPr>
        <w:spacing w:before="120"/>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444B2D" w:rsidRPr="00D41835" w14:paraId="564C40C3" w14:textId="77777777" w:rsidTr="31B016A3">
        <w:tc>
          <w:tcPr>
            <w:tcW w:w="2830" w:type="dxa"/>
          </w:tcPr>
          <w:p w14:paraId="25C71D15" w14:textId="77777777" w:rsidR="00444B2D" w:rsidRPr="00D41835" w:rsidRDefault="00917EB7">
            <w:pPr>
              <w:pStyle w:val="Quote"/>
              <w:rPr>
                <w:rStyle w:val="QuoteChar"/>
                <w:i/>
                <w:iCs/>
              </w:rPr>
            </w:pPr>
            <w:r w:rsidRPr="00D41835">
              <w:rPr>
                <w:rStyle w:val="QuoteChar"/>
                <w:i/>
                <w:iCs/>
              </w:rPr>
              <w:t>“I feel free. I’m not as handcuffed to gambling. Gambling is usually all I think about. Since I signed up to [the Register] I have moments where I can think of other things, that’s great. Everything was kind of ruined [by gambling], but now at least I can get a piece of my mind back”—Current registrant</w:t>
            </w:r>
          </w:p>
          <w:p w14:paraId="184E65E5" w14:textId="77777777" w:rsidR="00AD3BD3" w:rsidRPr="00D41835" w:rsidRDefault="00AD3BD3">
            <w:pPr>
              <w:pStyle w:val="Quote"/>
              <w:rPr>
                <w:rStyle w:val="QuoteChar"/>
                <w:i/>
                <w:iCs/>
              </w:rPr>
            </w:pPr>
          </w:p>
          <w:p w14:paraId="491ED9B4" w14:textId="77777777" w:rsidR="00AD3BD3" w:rsidRPr="00D41835" w:rsidRDefault="00AD3BD3">
            <w:pPr>
              <w:pStyle w:val="Quote"/>
              <w:rPr>
                <w:rStyle w:val="QuoteChar"/>
                <w:i/>
                <w:iCs/>
              </w:rPr>
            </w:pPr>
          </w:p>
          <w:p w14:paraId="79272746" w14:textId="77777777" w:rsidR="00AD3BD3" w:rsidRPr="00D41835" w:rsidRDefault="00AD3BD3">
            <w:pPr>
              <w:pStyle w:val="Quote"/>
              <w:rPr>
                <w:rStyle w:val="QuoteChar"/>
                <w:i/>
                <w:iCs/>
                <w:sz w:val="28"/>
                <w:szCs w:val="28"/>
              </w:rPr>
            </w:pPr>
          </w:p>
          <w:p w14:paraId="6822F256" w14:textId="77777777" w:rsidR="00E22870" w:rsidRPr="00D41835" w:rsidRDefault="00E22870">
            <w:pPr>
              <w:pStyle w:val="Quote"/>
            </w:pPr>
          </w:p>
          <w:p w14:paraId="675496F9" w14:textId="77777777" w:rsidR="00E22870" w:rsidRPr="00D41835" w:rsidRDefault="00E22870">
            <w:pPr>
              <w:pStyle w:val="Quote"/>
            </w:pPr>
          </w:p>
          <w:p w14:paraId="0BD9EF16" w14:textId="1FB7C02F" w:rsidR="007850E3" w:rsidRPr="00D41835" w:rsidRDefault="00C630C9">
            <w:pPr>
              <w:pStyle w:val="Quote"/>
            </w:pPr>
            <w:r w:rsidRPr="00D41835">
              <w:t>“[Being on the Register] has been incredibly effective for me. It has allowed me to be more financially stable and to be in a better place mentally”—Current registrant</w:t>
            </w:r>
          </w:p>
        </w:tc>
        <w:tc>
          <w:tcPr>
            <w:tcW w:w="6186" w:type="dxa"/>
          </w:tcPr>
          <w:p w14:paraId="4C02CD08" w14:textId="367BFAD4" w:rsidR="00444B2D" w:rsidRPr="00DC42F7" w:rsidRDefault="0FBA545E">
            <w:r>
              <w:t>Most</w:t>
            </w:r>
            <w:r w:rsidR="4769C7FC">
              <w:t xml:space="preserve"> registrants felt the</w:t>
            </w:r>
            <w:r w:rsidR="008E52E1">
              <w:t xml:space="preserve"> Register </w:t>
            </w:r>
            <w:r w:rsidR="4769C7FC">
              <w:t>had had a positive impact on their overall quality of life (78%</w:t>
            </w:r>
            <w:r w:rsidR="7F30EE71">
              <w:t xml:space="preserve"> ‘a little’ or ‘much’ better</w:t>
            </w:r>
            <w:r w:rsidR="4769C7FC">
              <w:t xml:space="preserve">) and other aspects of their life (see </w:t>
            </w:r>
            <w:r w:rsidR="00D40262" w:rsidRPr="005627EA">
              <w:fldChar w:fldCharType="begin"/>
            </w:r>
            <w:r w:rsidR="00D40262" w:rsidRPr="005627EA">
              <w:instrText xml:space="preserve"> REF _Ref202368670 \h  \* MERGEFORMAT </w:instrText>
            </w:r>
            <w:r w:rsidR="00D40262" w:rsidRPr="005627EA">
              <w:fldChar w:fldCharType="separate"/>
            </w:r>
            <w:r w:rsidR="007D5940" w:rsidRPr="007D5940">
              <w:t xml:space="preserve">Figure </w:t>
            </w:r>
            <w:r w:rsidR="007D5940" w:rsidRPr="007D5940">
              <w:rPr>
                <w:noProof/>
              </w:rPr>
              <w:t>38</w:t>
            </w:r>
            <w:r w:rsidR="00D40262" w:rsidRPr="005627EA">
              <w:fldChar w:fldCharType="end"/>
            </w:r>
            <w:r w:rsidR="4769C7FC">
              <w:t>).</w:t>
            </w:r>
            <w:r w:rsidR="7F30EE71">
              <w:t xml:space="preserve"> Perceptions of the impact of the</w:t>
            </w:r>
            <w:r w:rsidR="008E52E1">
              <w:t xml:space="preserve"> Register </w:t>
            </w:r>
            <w:r w:rsidR="7F30EE71">
              <w:t>on all life aspects were more positive among the following groups:</w:t>
            </w:r>
          </w:p>
          <w:p w14:paraId="1699835A" w14:textId="59B0E309" w:rsidR="00547873" w:rsidRPr="00DC42F7" w:rsidRDefault="00547873" w:rsidP="00547873">
            <w:pPr>
              <w:pStyle w:val="ListBullet"/>
            </w:pPr>
            <w:r w:rsidRPr="00DC42F7">
              <w:t>Those who bet online / over the phone at least once or twice a week (76-87%</w:t>
            </w:r>
            <w:r w:rsidR="00D40262" w:rsidRPr="00DC42F7">
              <w:t xml:space="preserve"> across all aspects</w:t>
            </w:r>
            <w:r w:rsidRPr="00DC42F7">
              <w:t>, compared to 5</w:t>
            </w:r>
            <w:r w:rsidR="00D40262" w:rsidRPr="00DC42F7">
              <w:t>1</w:t>
            </w:r>
            <w:r w:rsidRPr="00DC42F7">
              <w:t>-7</w:t>
            </w:r>
            <w:r w:rsidR="00D40262" w:rsidRPr="00DC42F7">
              <w:t>7</w:t>
            </w:r>
            <w:r w:rsidRPr="00DC42F7">
              <w:t>% of those who bet less often and 3</w:t>
            </w:r>
            <w:r w:rsidR="00D40262" w:rsidRPr="00DC42F7">
              <w:t>3</w:t>
            </w:r>
            <w:r w:rsidRPr="00DC42F7">
              <w:t>-</w:t>
            </w:r>
            <w:r w:rsidR="00D40262" w:rsidRPr="00DC42F7">
              <w:t>47</w:t>
            </w:r>
            <w:r w:rsidRPr="00DC42F7">
              <w:t>% of those who did not bet at all);</w:t>
            </w:r>
          </w:p>
          <w:p w14:paraId="2EB6FA63" w14:textId="055B98A0" w:rsidR="00547873" w:rsidRPr="00DC42F7" w:rsidRDefault="00547873" w:rsidP="00547873">
            <w:pPr>
              <w:pStyle w:val="ListBullet"/>
            </w:pPr>
            <w:r w:rsidRPr="00DC42F7">
              <w:t>Those with a self-exclusion period of 1 year or more, but not lifetime (78-93%, compared to 62-77% of those with lifetime exclusion and 59-6</w:t>
            </w:r>
            <w:r w:rsidR="00C36FC7" w:rsidRPr="00DC42F7">
              <w:t>4</w:t>
            </w:r>
            <w:r w:rsidRPr="00DC42F7">
              <w:t>% of those with exclusion periods less than 1 year);</w:t>
            </w:r>
            <w:r w:rsidR="009163A1" w:rsidRPr="00DC42F7">
              <w:t xml:space="preserve"> and</w:t>
            </w:r>
          </w:p>
          <w:p w14:paraId="7417A9A0" w14:textId="65EE1AA8" w:rsidR="00547873" w:rsidRPr="00DC42F7" w:rsidRDefault="00547873" w:rsidP="00547873">
            <w:pPr>
              <w:pStyle w:val="ListBullet"/>
            </w:pPr>
            <w:r w:rsidRPr="00DC42F7">
              <w:t xml:space="preserve">Those classified as problem gamblers (76-85%, compared to </w:t>
            </w:r>
            <w:r w:rsidR="009163A1" w:rsidRPr="00DC42F7">
              <w:t>6</w:t>
            </w:r>
            <w:r w:rsidR="00C36FC7" w:rsidRPr="00DC42F7">
              <w:t>5</w:t>
            </w:r>
            <w:r w:rsidR="009163A1" w:rsidRPr="00DC42F7">
              <w:t>-92% of moderate risk gamblers and 5</w:t>
            </w:r>
            <w:r w:rsidR="00C36FC7" w:rsidRPr="00DC42F7">
              <w:t>1</w:t>
            </w:r>
            <w:r w:rsidR="009163A1" w:rsidRPr="00DC42F7">
              <w:t>-6</w:t>
            </w:r>
            <w:r w:rsidR="00C36FC7" w:rsidRPr="00DC42F7">
              <w:t>6</w:t>
            </w:r>
            <w:r w:rsidR="009163A1" w:rsidRPr="00DC42F7">
              <w:t xml:space="preserve">% of </w:t>
            </w:r>
            <w:r w:rsidR="00D40262" w:rsidRPr="00DC42F7">
              <w:t>not at risk</w:t>
            </w:r>
            <w:r w:rsidR="009163A1" w:rsidRPr="00DC42F7">
              <w:t xml:space="preserve"> gamblers).</w:t>
            </w:r>
          </w:p>
          <w:p w14:paraId="5038D524" w14:textId="77777777" w:rsidR="00C630C9" w:rsidRPr="00DC42F7" w:rsidRDefault="00C630C9" w:rsidP="00C630C9"/>
          <w:p w14:paraId="17EFA2A3" w14:textId="77777777" w:rsidR="00C630C9" w:rsidRPr="00DC42F7" w:rsidRDefault="00C630C9" w:rsidP="00C630C9">
            <w:r w:rsidRPr="00DC42F7">
              <w:t>Most participants in the qualitative research also reported overall positive impacts as a result of being on the Register, including:</w:t>
            </w:r>
          </w:p>
          <w:p w14:paraId="14287ADC" w14:textId="600CF259" w:rsidR="00E433B1" w:rsidRPr="00DC42F7" w:rsidRDefault="00E433B1" w:rsidP="00E433B1">
            <w:pPr>
              <w:pStyle w:val="BulletMultiLevelList"/>
            </w:pPr>
            <w:r w:rsidRPr="00DC42F7">
              <w:rPr>
                <w:b/>
              </w:rPr>
              <w:t>Positive impacts on quality of life</w:t>
            </w:r>
            <w:r w:rsidRPr="00DC42F7">
              <w:t xml:space="preserve"> – including in relation to finances, relationships, and mental health and wellbeing; and</w:t>
            </w:r>
          </w:p>
          <w:p w14:paraId="572113A3" w14:textId="6FFE07E3" w:rsidR="00C630C9" w:rsidRPr="00DC42F7" w:rsidRDefault="00E433B1" w:rsidP="00E433B1">
            <w:pPr>
              <w:pStyle w:val="BulletMultiLevelList"/>
            </w:pPr>
            <w:r w:rsidRPr="00DC42F7">
              <w:rPr>
                <w:b/>
              </w:rPr>
              <w:t>Opportunity to utilise other support services</w:t>
            </w:r>
            <w:r w:rsidRPr="00DC42F7">
              <w:t xml:space="preserve"> (e.g. counselling, Gamblers Anonymous) due to additional time and mental clarity resulting from being blocked from gambling, and increased confidence to seek further support. </w:t>
            </w:r>
          </w:p>
          <w:p w14:paraId="42B5DF81" w14:textId="64828735" w:rsidR="00E433B1" w:rsidRPr="00DC42F7" w:rsidRDefault="007850E3" w:rsidP="00E433B1">
            <w:r w:rsidRPr="00DC42F7">
              <w:t xml:space="preserve"> </w:t>
            </w:r>
          </w:p>
        </w:tc>
      </w:tr>
    </w:tbl>
    <w:p w14:paraId="598AB6A0" w14:textId="77777777" w:rsidR="00672E2A" w:rsidRPr="00D41835" w:rsidRDefault="00672E2A" w:rsidP="0010256D">
      <w:pPr>
        <w:spacing w:before="0"/>
      </w:pPr>
    </w:p>
    <w:p w14:paraId="398D1089" w14:textId="55646279" w:rsidR="00672E2A" w:rsidRPr="00D41835" w:rsidRDefault="00672E2A" w:rsidP="31B016A3">
      <w:pPr>
        <w:pStyle w:val="Caption"/>
        <w:keepNext/>
        <w:spacing w:after="0"/>
        <w:jc w:val="center"/>
        <w:rPr>
          <w:b/>
          <w:bCs/>
          <w:i w:val="0"/>
          <w:iCs w:val="0"/>
          <w:color w:val="auto"/>
          <w:sz w:val="22"/>
          <w:szCs w:val="22"/>
        </w:rPr>
      </w:pPr>
      <w:bookmarkStart w:id="64" w:name="_Ref202368670"/>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7D5940">
        <w:rPr>
          <w:b/>
          <w:bCs/>
          <w:i w:val="0"/>
          <w:iCs w:val="0"/>
          <w:noProof/>
          <w:color w:val="auto"/>
          <w:sz w:val="22"/>
          <w:szCs w:val="22"/>
        </w:rPr>
        <w:t>38</w:t>
      </w:r>
      <w:r w:rsidRPr="31B016A3">
        <w:rPr>
          <w:b/>
          <w:bCs/>
          <w:i w:val="0"/>
          <w:iCs w:val="0"/>
          <w:color w:val="auto"/>
          <w:sz w:val="22"/>
          <w:szCs w:val="22"/>
        </w:rPr>
        <w:fldChar w:fldCharType="end"/>
      </w:r>
      <w:bookmarkEnd w:id="64"/>
      <w:r w:rsidRPr="31B016A3">
        <w:rPr>
          <w:b/>
          <w:bCs/>
          <w:i w:val="0"/>
          <w:iCs w:val="0"/>
          <w:color w:val="auto"/>
          <w:sz w:val="22"/>
          <w:szCs w:val="22"/>
        </w:rPr>
        <w:t>: Impact of the</w:t>
      </w:r>
      <w:r w:rsidR="008E52E1" w:rsidRPr="31B016A3">
        <w:rPr>
          <w:b/>
          <w:bCs/>
          <w:i w:val="0"/>
          <w:iCs w:val="0"/>
          <w:color w:val="auto"/>
          <w:sz w:val="22"/>
          <w:szCs w:val="22"/>
        </w:rPr>
        <w:t xml:space="preserve"> Register </w:t>
      </w:r>
      <w:r w:rsidRPr="31B016A3">
        <w:rPr>
          <w:b/>
          <w:bCs/>
          <w:i w:val="0"/>
          <w:iCs w:val="0"/>
          <w:color w:val="auto"/>
          <w:sz w:val="22"/>
          <w:szCs w:val="22"/>
        </w:rPr>
        <w:t>on life aspects</w:t>
      </w:r>
    </w:p>
    <w:p w14:paraId="73C02DA2" w14:textId="05638FE6" w:rsidR="00672E2A" w:rsidRPr="00D41835" w:rsidRDefault="00734D74" w:rsidP="00672E2A">
      <w:pPr>
        <w:spacing w:before="120"/>
      </w:pPr>
      <w:r w:rsidRPr="00A74D97">
        <w:rPr>
          <w:noProof/>
        </w:rPr>
        <w:drawing>
          <wp:inline distT="0" distB="0" distL="0" distR="0" wp14:anchorId="726FE1E5" wp14:editId="07AD62D2">
            <wp:extent cx="5731510" cy="2473960"/>
            <wp:effectExtent l="0" t="0" r="2540" b="2540"/>
            <wp:docPr id="199233592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1510" cy="2473960"/>
                    </a:xfrm>
                    <a:prstGeom prst="rect">
                      <a:avLst/>
                    </a:prstGeom>
                    <a:noFill/>
                    <a:ln>
                      <a:noFill/>
                    </a:ln>
                  </pic:spPr>
                </pic:pic>
              </a:graphicData>
            </a:graphic>
          </wp:inline>
        </w:drawing>
      </w:r>
    </w:p>
    <w:p w14:paraId="2EA3A633" w14:textId="09E64D9A" w:rsidR="00672E2A" w:rsidRPr="00D41835" w:rsidRDefault="00672E2A" w:rsidP="00672E2A">
      <w:pPr>
        <w:spacing w:before="120"/>
        <w:rPr>
          <w:sz w:val="18"/>
          <w:szCs w:val="18"/>
        </w:rPr>
      </w:pPr>
      <w:r w:rsidRPr="00D41835">
        <w:rPr>
          <w:sz w:val="18"/>
          <w:szCs w:val="18"/>
        </w:rPr>
        <w:t>Q41</w:t>
      </w:r>
      <w:r w:rsidR="00EE0901" w:rsidRPr="00D41835">
        <w:rPr>
          <w:sz w:val="18"/>
          <w:szCs w:val="18"/>
        </w:rPr>
        <w:t>a-e</w:t>
      </w:r>
      <w:r w:rsidRPr="00D41835">
        <w:rPr>
          <w:sz w:val="18"/>
          <w:szCs w:val="18"/>
        </w:rPr>
        <w:t>. To what extent, if at all, do you think self-exclusion has made the following aspects of your life better or worse?</w:t>
      </w:r>
      <w:r w:rsidR="00D613CD" w:rsidRPr="00D41835">
        <w:rPr>
          <w:sz w:val="18"/>
          <w:szCs w:val="18"/>
        </w:rPr>
        <w:t xml:space="preserve"> [Single response]</w:t>
      </w:r>
    </w:p>
    <w:p w14:paraId="707E1A17" w14:textId="6A80995D" w:rsidR="00D613CD" w:rsidRPr="00D41835" w:rsidRDefault="00D613CD" w:rsidP="00672E2A">
      <w:pPr>
        <w:spacing w:before="120"/>
        <w:rPr>
          <w:sz w:val="18"/>
          <w:szCs w:val="18"/>
        </w:rPr>
      </w:pPr>
      <w:r w:rsidRPr="00D41835">
        <w:rPr>
          <w:sz w:val="18"/>
          <w:szCs w:val="18"/>
        </w:rPr>
        <w:t>Base: All respondents</w:t>
      </w:r>
      <w:r w:rsidR="008E5839">
        <w:rPr>
          <w:sz w:val="18"/>
          <w:szCs w:val="18"/>
        </w:rPr>
        <w:t xml:space="preserve"> (n=309-323)</w:t>
      </w:r>
    </w:p>
    <w:p w14:paraId="2813AA0F" w14:textId="77777777" w:rsidR="00ED57A5" w:rsidRPr="00D41835" w:rsidRDefault="00ED57A5" w:rsidP="00E0448B">
      <w:pPr>
        <w:spacing w:before="120"/>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E0448B" w:rsidRPr="00D41835" w14:paraId="5AC55B9D" w14:textId="77777777" w:rsidTr="31B016A3">
        <w:trPr>
          <w:trHeight w:val="4263"/>
        </w:trPr>
        <w:tc>
          <w:tcPr>
            <w:tcW w:w="2830" w:type="dxa"/>
          </w:tcPr>
          <w:p w14:paraId="4CE4623A" w14:textId="77777777" w:rsidR="0059718C" w:rsidRDefault="00B8465B" w:rsidP="0059718C">
            <w:pPr>
              <w:pStyle w:val="Quote"/>
            </w:pPr>
            <w:r w:rsidRPr="00D41835">
              <w:t>“My life is tangibly better off, especially for the future. It’s</w:t>
            </w:r>
            <w:r w:rsidR="00C60872" w:rsidRPr="00D41835">
              <w:t xml:space="preserve"> set and forget and now I have</w:t>
            </w:r>
            <w:r w:rsidRPr="00D41835">
              <w:t xml:space="preserve"> such a peace of mind knowing I’m not getting texts </w:t>
            </w:r>
            <w:r w:rsidR="00C60872" w:rsidRPr="00D41835">
              <w:t>[from gambling providers] begging for money”—Current registrant</w:t>
            </w:r>
            <w:r w:rsidR="0059718C">
              <w:br/>
            </w:r>
          </w:p>
          <w:p w14:paraId="597C9147" w14:textId="70991C24" w:rsidR="007850E3" w:rsidRPr="00D41835" w:rsidRDefault="0059718C" w:rsidP="0059718C">
            <w:pPr>
              <w:pStyle w:val="Quote"/>
            </w:pPr>
            <w:r w:rsidRPr="0059718C">
              <w:t>“I will remain permanently registered with BetStop. Around 3 - 5 new bookmakers seem to launch in Australia each week. This register covers all current and future bookmakers, which gives me a strong sense of security.” – Survey respondent</w:t>
            </w:r>
          </w:p>
        </w:tc>
        <w:tc>
          <w:tcPr>
            <w:tcW w:w="6186" w:type="dxa"/>
          </w:tcPr>
          <w:p w14:paraId="2C4801BB" w14:textId="12171FFD" w:rsidR="00E0448B" w:rsidRPr="00DC42F7" w:rsidRDefault="4769C7FC">
            <w:r>
              <w:t>Most registrants (81%) felt being on the</w:t>
            </w:r>
            <w:r w:rsidR="008E52E1">
              <w:t xml:space="preserve"> Register </w:t>
            </w:r>
            <w:r>
              <w:t xml:space="preserve">was helpful to manage their gambling (see </w:t>
            </w:r>
            <w:r w:rsidR="00E0448B" w:rsidRPr="00BC6CAD">
              <w:fldChar w:fldCharType="begin"/>
            </w:r>
            <w:r w:rsidR="00E0448B" w:rsidRPr="00BC6CAD">
              <w:instrText xml:space="preserve"> REF _Ref202368810 \h  \* MERGEFORMAT </w:instrText>
            </w:r>
            <w:r w:rsidR="00E0448B" w:rsidRPr="00BC6CAD">
              <w:fldChar w:fldCharType="separate"/>
            </w:r>
            <w:r w:rsidR="007D5940" w:rsidRPr="007D5940">
              <w:t xml:space="preserve">Figure </w:t>
            </w:r>
            <w:r w:rsidR="007D5940" w:rsidRPr="007D5940">
              <w:rPr>
                <w:noProof/>
              </w:rPr>
              <w:t>39</w:t>
            </w:r>
            <w:r w:rsidR="00E0448B" w:rsidRPr="00BC6CAD">
              <w:fldChar w:fldCharType="end"/>
            </w:r>
            <w:r>
              <w:t>).</w:t>
            </w:r>
            <w:r w:rsidR="0B378920">
              <w:t xml:space="preserve"> Those who bet online / over the phone more often were more likely to report the</w:t>
            </w:r>
            <w:r w:rsidR="008E52E1">
              <w:t xml:space="preserve"> Register </w:t>
            </w:r>
            <w:r w:rsidR="0B378920">
              <w:t>was helpful to manage their gambling, specifically:</w:t>
            </w:r>
          </w:p>
          <w:p w14:paraId="076F9223" w14:textId="2A900659" w:rsidR="009163A1" w:rsidRPr="00DC42F7" w:rsidRDefault="009163A1" w:rsidP="009163A1">
            <w:pPr>
              <w:pStyle w:val="ListBullet"/>
            </w:pPr>
            <w:r w:rsidRPr="00DC42F7">
              <w:t>Those who bet online / over the phone at least once or twice a week (8</w:t>
            </w:r>
            <w:r w:rsidR="00D40262" w:rsidRPr="00DC42F7">
              <w:t>4</w:t>
            </w:r>
            <w:r w:rsidRPr="00DC42F7">
              <w:t>%) or less often (8</w:t>
            </w:r>
            <w:r w:rsidR="00D40262" w:rsidRPr="00DC42F7">
              <w:t>2</w:t>
            </w:r>
            <w:r w:rsidRPr="00DC42F7">
              <w:t>%), compared to those who did not bet at all (</w:t>
            </w:r>
            <w:r w:rsidR="00D40262" w:rsidRPr="00DC42F7">
              <w:t>64</w:t>
            </w:r>
            <w:r w:rsidRPr="00DC42F7">
              <w:t>%); and</w:t>
            </w:r>
          </w:p>
          <w:p w14:paraId="431B1A46" w14:textId="0B045D6F" w:rsidR="009163A1" w:rsidRPr="00DC42F7" w:rsidRDefault="009163A1" w:rsidP="009163A1">
            <w:pPr>
              <w:pStyle w:val="ListBullet"/>
            </w:pPr>
            <w:r w:rsidRPr="00DC42F7">
              <w:t>Those who spent $100 or more per week on online / phone gambling (82% of those who spent $1,000 or more, 81% of those who spent $500-999 and 89% of those who spent $100-499, compared to 6</w:t>
            </w:r>
            <w:r w:rsidR="00C36FC7" w:rsidRPr="00DC42F7">
              <w:t>8</w:t>
            </w:r>
            <w:r w:rsidRPr="00DC42F7">
              <w:t>% of those who spent less than $100).</w:t>
            </w:r>
          </w:p>
          <w:p w14:paraId="1ADE3C8B" w14:textId="2FAA7FD5" w:rsidR="00632921" w:rsidRPr="00DC42F7" w:rsidRDefault="00632921" w:rsidP="007850E3"/>
        </w:tc>
      </w:tr>
    </w:tbl>
    <w:p w14:paraId="33EDFB18" w14:textId="5ECBF70B" w:rsidR="007850E3" w:rsidRPr="0059718C" w:rsidRDefault="007850E3" w:rsidP="0010256D">
      <w:pPr>
        <w:spacing w:before="0"/>
        <w:rPr>
          <w:sz w:val="12"/>
          <w:szCs w:val="12"/>
        </w:rPr>
      </w:pPr>
    </w:p>
    <w:p w14:paraId="4268AAC5" w14:textId="62D86EAD" w:rsidR="00672E2A" w:rsidRPr="00D41835" w:rsidRDefault="00672E2A" w:rsidP="31B016A3">
      <w:pPr>
        <w:pStyle w:val="Caption"/>
        <w:spacing w:after="0"/>
        <w:jc w:val="center"/>
        <w:rPr>
          <w:b/>
          <w:bCs/>
          <w:i w:val="0"/>
          <w:iCs w:val="0"/>
          <w:color w:val="auto"/>
          <w:sz w:val="22"/>
          <w:szCs w:val="22"/>
        </w:rPr>
      </w:pPr>
      <w:bookmarkStart w:id="65" w:name="_Ref202368810"/>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7D5940">
        <w:rPr>
          <w:b/>
          <w:bCs/>
          <w:i w:val="0"/>
          <w:iCs w:val="0"/>
          <w:noProof/>
          <w:color w:val="auto"/>
          <w:sz w:val="22"/>
          <w:szCs w:val="22"/>
        </w:rPr>
        <w:t>39</w:t>
      </w:r>
      <w:r w:rsidRPr="31B016A3">
        <w:rPr>
          <w:b/>
          <w:bCs/>
          <w:i w:val="0"/>
          <w:iCs w:val="0"/>
          <w:color w:val="auto"/>
          <w:sz w:val="22"/>
          <w:szCs w:val="22"/>
        </w:rPr>
        <w:fldChar w:fldCharType="end"/>
      </w:r>
      <w:bookmarkEnd w:id="65"/>
      <w:r w:rsidRPr="31B016A3">
        <w:rPr>
          <w:b/>
          <w:bCs/>
          <w:i w:val="0"/>
          <w:iCs w:val="0"/>
          <w:color w:val="auto"/>
          <w:sz w:val="22"/>
          <w:szCs w:val="22"/>
        </w:rPr>
        <w:t>: Overall perceptions of how helpful the</w:t>
      </w:r>
      <w:r w:rsidR="008E52E1" w:rsidRPr="31B016A3">
        <w:rPr>
          <w:b/>
          <w:bCs/>
          <w:i w:val="0"/>
          <w:iCs w:val="0"/>
          <w:color w:val="auto"/>
          <w:sz w:val="22"/>
          <w:szCs w:val="22"/>
        </w:rPr>
        <w:t xml:space="preserve"> Register </w:t>
      </w:r>
      <w:r w:rsidRPr="31B016A3">
        <w:rPr>
          <w:b/>
          <w:bCs/>
          <w:i w:val="0"/>
          <w:iCs w:val="0"/>
          <w:color w:val="auto"/>
          <w:sz w:val="22"/>
          <w:szCs w:val="22"/>
        </w:rPr>
        <w:t>was to manage gambling</w:t>
      </w:r>
    </w:p>
    <w:p w14:paraId="04E851D6" w14:textId="1489CD7D" w:rsidR="00672E2A" w:rsidRPr="00D41835" w:rsidRDefault="00997F05" w:rsidP="00672E2A">
      <w:pPr>
        <w:spacing w:before="120"/>
        <w:rPr>
          <w:sz w:val="18"/>
          <w:szCs w:val="18"/>
        </w:rPr>
      </w:pPr>
      <w:r w:rsidRPr="00997F05">
        <w:rPr>
          <w:noProof/>
        </w:rPr>
        <w:drawing>
          <wp:inline distT="0" distB="0" distL="0" distR="0" wp14:anchorId="7FA6E61E" wp14:editId="2B52F4A9">
            <wp:extent cx="5712460" cy="1270000"/>
            <wp:effectExtent l="0" t="0" r="2540" b="6350"/>
            <wp:docPr id="12076535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5">
                      <a:extLst>
                        <a:ext uri="{28A0092B-C50C-407E-A947-70E740481C1C}">
                          <a14:useLocalDpi xmlns:a14="http://schemas.microsoft.com/office/drawing/2010/main" val="0"/>
                        </a:ext>
                      </a:extLst>
                    </a:blip>
                    <a:srcRect l="332" r="-1"/>
                    <a:stretch>
                      <a:fillRect/>
                    </a:stretch>
                  </pic:blipFill>
                  <pic:spPr bwMode="auto">
                    <a:xfrm>
                      <a:off x="0" y="0"/>
                      <a:ext cx="5712460" cy="1270000"/>
                    </a:xfrm>
                    <a:prstGeom prst="rect">
                      <a:avLst/>
                    </a:prstGeom>
                    <a:noFill/>
                    <a:ln>
                      <a:noFill/>
                    </a:ln>
                    <a:extLst>
                      <a:ext uri="{53640926-AAD7-44D8-BBD7-CCE9431645EC}">
                        <a14:shadowObscured xmlns:a14="http://schemas.microsoft.com/office/drawing/2010/main"/>
                      </a:ext>
                    </a:extLst>
                  </pic:spPr>
                </pic:pic>
              </a:graphicData>
            </a:graphic>
          </wp:inline>
        </w:drawing>
      </w:r>
      <w:r w:rsidR="00672E2A" w:rsidRPr="00D41835">
        <w:rPr>
          <w:sz w:val="18"/>
          <w:szCs w:val="18"/>
        </w:rPr>
        <w:t>Q42. Overall, how helpful or not helpful do / did you find being on the</w:t>
      </w:r>
      <w:r w:rsidR="008E52E1" w:rsidRPr="00D41835">
        <w:rPr>
          <w:sz w:val="18"/>
          <w:szCs w:val="18"/>
        </w:rPr>
        <w:t xml:space="preserve"> Register </w:t>
      </w:r>
      <w:r w:rsidR="00672E2A" w:rsidRPr="00D41835">
        <w:rPr>
          <w:sz w:val="18"/>
          <w:szCs w:val="18"/>
        </w:rPr>
        <w:t>to manage your gambling?</w:t>
      </w:r>
      <w:r w:rsidR="00D613CD" w:rsidRPr="00D41835">
        <w:rPr>
          <w:sz w:val="18"/>
          <w:szCs w:val="18"/>
        </w:rPr>
        <w:t xml:space="preserve"> [Single response]</w:t>
      </w:r>
    </w:p>
    <w:p w14:paraId="5566D96F" w14:textId="5BDEFEDD" w:rsidR="00D613CD" w:rsidRPr="00D41835" w:rsidRDefault="00D613CD" w:rsidP="00672E2A">
      <w:pPr>
        <w:spacing w:before="120"/>
        <w:rPr>
          <w:sz w:val="18"/>
          <w:szCs w:val="18"/>
        </w:rPr>
      </w:pPr>
      <w:r w:rsidRPr="00D41835">
        <w:rPr>
          <w:sz w:val="18"/>
          <w:szCs w:val="18"/>
        </w:rPr>
        <w:t>Base: All respondents (n=314)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D40262" w:rsidRPr="00D41835" w14:paraId="1EBA4432" w14:textId="77777777">
        <w:tc>
          <w:tcPr>
            <w:tcW w:w="2830" w:type="dxa"/>
          </w:tcPr>
          <w:p w14:paraId="6F7E6219" w14:textId="77777777" w:rsidR="00D40262" w:rsidRPr="00DC42F7" w:rsidRDefault="00D40262">
            <w:pPr>
              <w:pStyle w:val="Quote"/>
              <w:rPr>
                <w:sz w:val="6"/>
                <w:szCs w:val="6"/>
              </w:rPr>
            </w:pPr>
          </w:p>
          <w:p w14:paraId="555708BD" w14:textId="77777777" w:rsidR="00D40262" w:rsidRPr="00DC42F7" w:rsidRDefault="00D40262">
            <w:pPr>
              <w:pStyle w:val="Quote"/>
              <w:rPr>
                <w:sz w:val="6"/>
                <w:szCs w:val="6"/>
              </w:rPr>
            </w:pPr>
          </w:p>
          <w:p w14:paraId="06F72164" w14:textId="77777777" w:rsidR="00D40262" w:rsidRPr="00DC42F7" w:rsidRDefault="00D40262">
            <w:pPr>
              <w:pStyle w:val="Quote"/>
              <w:rPr>
                <w:sz w:val="6"/>
                <w:szCs w:val="6"/>
              </w:rPr>
            </w:pPr>
          </w:p>
          <w:p w14:paraId="51C8ADED" w14:textId="77777777" w:rsidR="00D40262" w:rsidRPr="00DC42F7" w:rsidRDefault="00D40262">
            <w:pPr>
              <w:pStyle w:val="Quote"/>
              <w:rPr>
                <w:sz w:val="6"/>
                <w:szCs w:val="6"/>
              </w:rPr>
            </w:pPr>
          </w:p>
          <w:p w14:paraId="257AE6E4" w14:textId="77777777" w:rsidR="00D40262" w:rsidRPr="00DC42F7" w:rsidRDefault="00D40262">
            <w:pPr>
              <w:pStyle w:val="Quote"/>
              <w:rPr>
                <w:sz w:val="6"/>
                <w:szCs w:val="6"/>
              </w:rPr>
            </w:pPr>
          </w:p>
          <w:p w14:paraId="3756705B" w14:textId="77777777" w:rsidR="00D40262" w:rsidRPr="00DC42F7" w:rsidRDefault="00D40262">
            <w:pPr>
              <w:pStyle w:val="Quote"/>
              <w:rPr>
                <w:sz w:val="6"/>
                <w:szCs w:val="6"/>
              </w:rPr>
            </w:pPr>
          </w:p>
          <w:p w14:paraId="362BC092" w14:textId="77777777" w:rsidR="00D40262" w:rsidRPr="00DC42F7" w:rsidRDefault="00D40262">
            <w:pPr>
              <w:pStyle w:val="Quote"/>
              <w:rPr>
                <w:sz w:val="6"/>
                <w:szCs w:val="6"/>
              </w:rPr>
            </w:pPr>
          </w:p>
          <w:p w14:paraId="34341365" w14:textId="77777777" w:rsidR="00D40262" w:rsidRPr="00DC42F7" w:rsidRDefault="00D40262">
            <w:pPr>
              <w:pStyle w:val="Quote"/>
              <w:rPr>
                <w:sz w:val="6"/>
                <w:szCs w:val="6"/>
              </w:rPr>
            </w:pPr>
          </w:p>
          <w:p w14:paraId="33C0D691" w14:textId="77777777" w:rsidR="00D40262" w:rsidRPr="00DC42F7" w:rsidRDefault="00D40262">
            <w:pPr>
              <w:pStyle w:val="Quote"/>
              <w:rPr>
                <w:sz w:val="6"/>
                <w:szCs w:val="6"/>
              </w:rPr>
            </w:pPr>
          </w:p>
          <w:p w14:paraId="42B82781" w14:textId="77777777" w:rsidR="00D40262" w:rsidRPr="00DC42F7" w:rsidRDefault="00D40262">
            <w:pPr>
              <w:pStyle w:val="Quote"/>
              <w:rPr>
                <w:sz w:val="6"/>
                <w:szCs w:val="6"/>
              </w:rPr>
            </w:pPr>
          </w:p>
          <w:p w14:paraId="2E449219" w14:textId="77777777" w:rsidR="00D40262" w:rsidRPr="00DC42F7" w:rsidRDefault="00D40262">
            <w:pPr>
              <w:pStyle w:val="Quote"/>
              <w:rPr>
                <w:sz w:val="6"/>
                <w:szCs w:val="6"/>
              </w:rPr>
            </w:pPr>
          </w:p>
          <w:p w14:paraId="1AC54A92" w14:textId="77777777" w:rsidR="00D40262" w:rsidRPr="00DC42F7" w:rsidRDefault="00D40262">
            <w:pPr>
              <w:pStyle w:val="Quote"/>
            </w:pPr>
          </w:p>
          <w:p w14:paraId="1DCA84FA" w14:textId="77777777" w:rsidR="00D40262" w:rsidRPr="00DC42F7" w:rsidRDefault="00D40262">
            <w:pPr>
              <w:pStyle w:val="Quote"/>
            </w:pPr>
            <w:r w:rsidRPr="00DC42F7">
              <w:t xml:space="preserve">“I didn’t notice any impact but I was starting from a very low baseline – I wasn’t seeking out gambling services much prior”—Current registrant </w:t>
            </w:r>
          </w:p>
          <w:p w14:paraId="7D5C3EA9" w14:textId="77777777" w:rsidR="00D40262" w:rsidRPr="00D41835" w:rsidRDefault="00D40262">
            <w:pPr>
              <w:pStyle w:val="Quote"/>
              <w:rPr>
                <w:sz w:val="24"/>
                <w:szCs w:val="24"/>
              </w:rPr>
            </w:pPr>
          </w:p>
          <w:p w14:paraId="56DCE369" w14:textId="77777777" w:rsidR="00D40262" w:rsidRPr="00D41835" w:rsidRDefault="00D40262">
            <w:pPr>
              <w:pStyle w:val="Quote"/>
            </w:pPr>
            <w:r w:rsidRPr="00D41835">
              <w:t>"I think getting the reminder of expiry was a negative – when I got it, I jumped back on the sites. If I didn’t get the reminder I wouldn’t have known [my self-exclusion had ended] – I wasn’t thinking about it. When I got the reminder, I waited and that day I jumped straight back on"—Previous registrant</w:t>
            </w:r>
          </w:p>
        </w:tc>
        <w:tc>
          <w:tcPr>
            <w:tcW w:w="6186" w:type="dxa"/>
          </w:tcPr>
          <w:p w14:paraId="2CBE82EA" w14:textId="77777777" w:rsidR="00D40262" w:rsidRPr="00DC42F7" w:rsidRDefault="00D40262">
            <w:r w:rsidRPr="00DC42F7">
              <w:t>However, some participants in the qualitative research rated the Register as less effective, due to:</w:t>
            </w:r>
          </w:p>
          <w:p w14:paraId="23B112A4" w14:textId="72504BBC" w:rsidR="00D40262" w:rsidRPr="00DC42F7" w:rsidRDefault="00D40262">
            <w:pPr>
              <w:pStyle w:val="BulletMultiLevelList"/>
            </w:pPr>
            <w:r w:rsidRPr="00DC42F7">
              <w:rPr>
                <w:b/>
              </w:rPr>
              <w:t>Still participating in some gambling types</w:t>
            </w:r>
            <w:r w:rsidRPr="00DC42F7">
              <w:t xml:space="preserve"> – as they were using a gambling type not blocked by the Register (e.g. in-person or illegal / offshore gambling) or had found “loopholes” to the self-exclusion (e.g. using a family member’s gambling provider account). However, most of these participants reported that they were still “better off” overall as a result of being on the Register (as discussed previously); and</w:t>
            </w:r>
          </w:p>
          <w:p w14:paraId="5B24E9EE" w14:textId="709DF3F1" w:rsidR="00D40262" w:rsidRPr="00DC42F7" w:rsidRDefault="00D40262">
            <w:pPr>
              <w:pStyle w:val="BulletMultiLevelList"/>
            </w:pPr>
            <w:r w:rsidRPr="00DC42F7">
              <w:rPr>
                <w:b/>
              </w:rPr>
              <w:t>Not registering to reduce their gambling behaviours</w:t>
            </w:r>
            <w:r w:rsidRPr="00DC42F7">
              <w:t xml:space="preserve"> (i.e. for the few participants who did not gamble frequently, did not have a high gambling expenditure, and / or had not experienced negative impacts from gambling) – instead, these participants had signed up to the Register to block direct marketing materials from gambling providers</w:t>
            </w:r>
            <w:r w:rsidR="00115542">
              <w:t>. A</w:t>
            </w:r>
            <w:r w:rsidRPr="00DC42F7">
              <w:t>s such</w:t>
            </w:r>
            <w:r w:rsidR="00115542">
              <w:t>, they</w:t>
            </w:r>
            <w:r w:rsidRPr="00DC42F7">
              <w:t xml:space="preserve"> did not experience a change or reduction in their gambling behaviours from an already low baseline.</w:t>
            </w:r>
          </w:p>
          <w:p w14:paraId="322F2CD3" w14:textId="77777777" w:rsidR="00D40262" w:rsidRPr="00DC42F7" w:rsidRDefault="00D40262"/>
          <w:p w14:paraId="56D75A91" w14:textId="77777777" w:rsidR="00D40262" w:rsidRPr="00DC42F7" w:rsidRDefault="00D40262">
            <w:r w:rsidRPr="00DC42F7">
              <w:t>In addition, one participant reported that receiving a reminder email about the expiry of their self-exclusion triggered excitement about the upcoming end of their registration, and led them to resume gambling once they were no longer blocked by the Register.</w:t>
            </w:r>
          </w:p>
        </w:tc>
      </w:tr>
    </w:tbl>
    <w:p w14:paraId="28E94FAE" w14:textId="77777777" w:rsidR="00D40262" w:rsidRPr="00D41835" w:rsidRDefault="00D40262" w:rsidP="00737E19">
      <w:pPr>
        <w:spacing w:before="0"/>
      </w:pPr>
    </w:p>
    <w:tbl>
      <w:tblPr>
        <w:tblStyle w:val="TableGrid"/>
        <w:tblW w:w="0" w:type="auto"/>
        <w:tblInd w:w="-108" w:type="dxa"/>
        <w:shd w:val="clear" w:color="auto" w:fill="DBE5F1" w:themeFill="accent1" w:themeFillTint="33"/>
        <w:tblLook w:val="04A0" w:firstRow="1" w:lastRow="0" w:firstColumn="1" w:lastColumn="0" w:noHBand="0" w:noVBand="1"/>
      </w:tblPr>
      <w:tblGrid>
        <w:gridCol w:w="9124"/>
      </w:tblGrid>
      <w:tr w:rsidR="00ED57A5" w:rsidRPr="00D41835" w14:paraId="6BC9F256" w14:textId="77777777" w:rsidTr="7BA82D20">
        <w:tc>
          <w:tcPr>
            <w:tcW w:w="9124" w:type="dxa"/>
            <w:tcBorders>
              <w:top w:val="nil"/>
              <w:left w:val="nil"/>
              <w:bottom w:val="nil"/>
              <w:right w:val="nil"/>
            </w:tcBorders>
            <w:shd w:val="clear" w:color="auto" w:fill="DBE5F1" w:themeFill="accent1" w:themeFillTint="33"/>
          </w:tcPr>
          <w:p w14:paraId="6B0B27BD" w14:textId="129F521C" w:rsidR="00ED57A5" w:rsidRPr="00D41835" w:rsidRDefault="00ED57A5">
            <w:pPr>
              <w:spacing w:before="120"/>
              <w:ind w:left="794"/>
              <w:rPr>
                <w:b/>
                <w:bCs/>
                <w:color w:val="002060"/>
              </w:rPr>
            </w:pPr>
            <w:r w:rsidRPr="00A74D97">
              <w:rPr>
                <w:b/>
                <w:noProof/>
                <w:color w:val="002060"/>
              </w:rPr>
              <w:drawing>
                <wp:anchor distT="0" distB="0" distL="114300" distR="114300" simplePos="0" relativeHeight="251658242" behindDoc="0" locked="0" layoutInCell="1" allowOverlap="1" wp14:anchorId="3D62BCA9" wp14:editId="0FEC7D22">
                  <wp:simplePos x="0" y="0"/>
                  <wp:positionH relativeFrom="column">
                    <wp:posOffset>1905</wp:posOffset>
                  </wp:positionH>
                  <wp:positionV relativeFrom="paragraph">
                    <wp:posOffset>2540</wp:posOffset>
                  </wp:positionV>
                  <wp:extent cx="334010" cy="334010"/>
                  <wp:effectExtent l="0" t="0" r="8890" b="8890"/>
                  <wp:wrapNone/>
                  <wp:docPr id="832044392" name="Graphic 1">
                    <a:extLst xmlns:a="http://schemas.openxmlformats.org/drawingml/2006/main">
                      <a:ext uri="{FF2B5EF4-FFF2-40B4-BE49-F238E27FC236}">
                        <a16:creationId xmlns:a16="http://schemas.microsoft.com/office/drawing/2014/main" id="{2B3DA07C-E61D-3861-1566-D664ED43BF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
                            <a:extLst>
                              <a:ext uri="{FF2B5EF4-FFF2-40B4-BE49-F238E27FC236}">
                                <a16:creationId xmlns:a16="http://schemas.microsoft.com/office/drawing/2014/main" id="{2B3DA07C-E61D-3861-1566-D664ED43BF99}"/>
                              </a:ext>
                            </a:extLst>
                          </pic:cNvPr>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0"/>
                            <a:ext cx="334010" cy="334010"/>
                          </a:xfrm>
                          <a:prstGeom prst="rect">
                            <a:avLst/>
                          </a:prstGeom>
                        </pic:spPr>
                      </pic:pic>
                    </a:graphicData>
                  </a:graphic>
                  <wp14:sizeRelH relativeFrom="margin">
                    <wp14:pctWidth>0</wp14:pctWidth>
                  </wp14:sizeRelH>
                  <wp14:sizeRelV relativeFrom="margin">
                    <wp14:pctHeight>0</wp14:pctHeight>
                  </wp14:sizeRelV>
                </wp:anchor>
              </w:drawing>
            </w:r>
            <w:r w:rsidRPr="00D41835">
              <w:rPr>
                <w:b/>
                <w:bCs/>
                <w:color w:val="002060"/>
              </w:rPr>
              <w:t>Case study</w:t>
            </w:r>
            <w:r w:rsidR="00067F51" w:rsidRPr="00D41835">
              <w:rPr>
                <w:b/>
                <w:bCs/>
                <w:color w:val="002060"/>
              </w:rPr>
              <w:t xml:space="preserve"> from the follow-up qualitative research</w:t>
            </w:r>
          </w:p>
          <w:p w14:paraId="398EEB3F" w14:textId="051DC5E8" w:rsidR="00ED57A5" w:rsidRPr="00D41835" w:rsidRDefault="001D26EA" w:rsidP="00B8465B">
            <w:pPr>
              <w:spacing w:before="120"/>
            </w:pPr>
            <w:r w:rsidRPr="00D41835">
              <w:t>Around 10 years ago, Drew</w:t>
            </w:r>
            <w:r w:rsidR="00067F51" w:rsidRPr="00D41835">
              <w:t>*</w:t>
            </w:r>
            <w:r w:rsidRPr="00D41835">
              <w:t xml:space="preserve"> was in a difficult period of his life and began to use online gambling as a coping mechanism. Since that time, </w:t>
            </w:r>
            <w:r w:rsidR="007850E3" w:rsidRPr="00D41835">
              <w:t xml:space="preserve">he felt that </w:t>
            </w:r>
            <w:r w:rsidR="00A02BE4" w:rsidRPr="00D41835">
              <w:t>gambling became a "sickness” in his life</w:t>
            </w:r>
            <w:r w:rsidR="007850E3" w:rsidRPr="00D41835">
              <w:t xml:space="preserve">, causing considerable </w:t>
            </w:r>
            <w:r w:rsidR="00507161" w:rsidRPr="00D41835">
              <w:t xml:space="preserve">negative impacts to his finances, relationships, mental health and quality of life. </w:t>
            </w:r>
          </w:p>
          <w:p w14:paraId="3E576C23" w14:textId="5E00101D" w:rsidR="00507161" w:rsidRPr="00D41835" w:rsidRDefault="001D26EA" w:rsidP="00507161">
            <w:pPr>
              <w:pStyle w:val="Quote"/>
              <w:rPr>
                <w:color w:val="002060"/>
              </w:rPr>
            </w:pPr>
            <w:r w:rsidRPr="00D41835">
              <w:rPr>
                <w:color w:val="002060"/>
              </w:rPr>
              <w:t xml:space="preserve">“I lost everything gambling…. I lost like </w:t>
            </w:r>
            <w:r w:rsidR="0099675E">
              <w:rPr>
                <w:color w:val="002060"/>
              </w:rPr>
              <w:t>a large amount of money</w:t>
            </w:r>
            <w:r w:rsidR="00D22286">
              <w:rPr>
                <w:color w:val="002060"/>
              </w:rPr>
              <w:t xml:space="preserve"> </w:t>
            </w:r>
            <w:r w:rsidR="00507161" w:rsidRPr="00D41835">
              <w:rPr>
                <w:color w:val="002060"/>
              </w:rPr>
              <w:t xml:space="preserve">at once </w:t>
            </w:r>
            <w:r w:rsidRPr="00D41835">
              <w:rPr>
                <w:color w:val="002060"/>
              </w:rPr>
              <w:t xml:space="preserve">and ended up homeless. I live in a </w:t>
            </w:r>
            <w:r w:rsidR="00D40262" w:rsidRPr="00D41835">
              <w:rPr>
                <w:color w:val="002060"/>
              </w:rPr>
              <w:t>crapp</w:t>
            </w:r>
            <w:r w:rsidR="00507161" w:rsidRPr="00D41835">
              <w:rPr>
                <w:color w:val="002060"/>
              </w:rPr>
              <w:t>y</w:t>
            </w:r>
            <w:r w:rsidRPr="00D41835">
              <w:rPr>
                <w:color w:val="002060"/>
              </w:rPr>
              <w:t xml:space="preserve"> tent in the bush now</w:t>
            </w:r>
            <w:r w:rsidR="00507161" w:rsidRPr="00D41835">
              <w:rPr>
                <w:color w:val="002060"/>
              </w:rPr>
              <w:t>”</w:t>
            </w:r>
          </w:p>
          <w:p w14:paraId="1475ACD5" w14:textId="311FC2E9" w:rsidR="00A02BE4" w:rsidRPr="00D41835" w:rsidRDefault="00507161" w:rsidP="00A02BE4">
            <w:pPr>
              <w:spacing w:before="120"/>
            </w:pPr>
            <w:r w:rsidRPr="00D41835">
              <w:t xml:space="preserve">Drew explained that losing that quantity of money and becoming homeless was a “rock bottom” moment </w:t>
            </w:r>
            <w:r w:rsidR="00894B8B">
              <w:t xml:space="preserve">that </w:t>
            </w:r>
            <w:r w:rsidR="007850E3" w:rsidRPr="00D41835">
              <w:t>encouraged him</w:t>
            </w:r>
            <w:r w:rsidRPr="00D41835">
              <w:t xml:space="preserve"> to do as much as he could to block himself from gambling in any form. </w:t>
            </w:r>
            <w:r w:rsidR="007850E3" w:rsidRPr="00D41835">
              <w:t>When excluding from in-person gambling at his local casino, the staff told him about the Register and h</w:t>
            </w:r>
            <w:r w:rsidRPr="00D41835">
              <w:t xml:space="preserve">e signed up right away. Because of the Register, Drew </w:t>
            </w:r>
            <w:r w:rsidR="00E22870" w:rsidRPr="00D41835">
              <w:t>says his mental health as improved</w:t>
            </w:r>
            <w:r w:rsidR="00A02BE4" w:rsidRPr="00D41835">
              <w:t xml:space="preserve">. </w:t>
            </w:r>
            <w:r w:rsidR="00E22870" w:rsidRPr="00D41835">
              <w:t>He</w:t>
            </w:r>
            <w:r w:rsidR="00A02BE4" w:rsidRPr="00D41835">
              <w:t xml:space="preserve"> now has the time and mental clarity to focus on things other than gambling. </w:t>
            </w:r>
          </w:p>
          <w:p w14:paraId="2FAD93E4" w14:textId="518925A5" w:rsidR="00507161" w:rsidRPr="00D41835" w:rsidRDefault="00A02BE4" w:rsidP="00B8465B">
            <w:pPr>
              <w:spacing w:before="120"/>
            </w:pPr>
            <w:r w:rsidRPr="00D41835">
              <w:t>While he does occasionally still gamble, the frequency and</w:t>
            </w:r>
            <w:r w:rsidR="00824A4E" w:rsidRPr="00D41835">
              <w:t xml:space="preserve"> amount he</w:t>
            </w:r>
            <w:r w:rsidRPr="00D41835">
              <w:t xml:space="preserve"> spend</w:t>
            </w:r>
            <w:r w:rsidR="00824A4E" w:rsidRPr="00D41835">
              <w:t>s</w:t>
            </w:r>
            <w:r w:rsidRPr="00D41835">
              <w:t xml:space="preserve"> is considerably lower</w:t>
            </w:r>
            <w:r w:rsidR="00824A4E" w:rsidRPr="00D41835">
              <w:t>,</w:t>
            </w:r>
            <w:r w:rsidRPr="00D41835">
              <w:t xml:space="preserve"> and he has much longer breaks between </w:t>
            </w:r>
            <w:r w:rsidR="00824A4E" w:rsidRPr="00D41835">
              <w:t xml:space="preserve">gambling </w:t>
            </w:r>
            <w:r w:rsidRPr="00D41835">
              <w:t>sessions.</w:t>
            </w:r>
            <w:r w:rsidR="00507161" w:rsidRPr="00D41835">
              <w:t xml:space="preserve"> </w:t>
            </w:r>
          </w:p>
          <w:p w14:paraId="2D708E2B" w14:textId="77777777" w:rsidR="001D26EA" w:rsidRPr="00D41835" w:rsidRDefault="00A02BE4" w:rsidP="00A02BE4">
            <w:pPr>
              <w:pStyle w:val="Quote"/>
              <w:rPr>
                <w:color w:val="002060"/>
              </w:rPr>
            </w:pPr>
            <w:r w:rsidRPr="00D41835">
              <w:rPr>
                <w:color w:val="002060"/>
              </w:rPr>
              <w:t>“</w:t>
            </w:r>
            <w:r w:rsidR="001D26EA" w:rsidRPr="00D41835">
              <w:rPr>
                <w:color w:val="002060"/>
              </w:rPr>
              <w:t xml:space="preserve">BetStop was so good, so good for me. </w:t>
            </w:r>
            <w:r w:rsidR="00507161" w:rsidRPr="00D41835">
              <w:rPr>
                <w:color w:val="002060"/>
              </w:rPr>
              <w:t xml:space="preserve">It’s perfect. </w:t>
            </w:r>
            <w:r w:rsidRPr="00D41835">
              <w:rPr>
                <w:color w:val="002060"/>
              </w:rPr>
              <w:t>I’m better off overall… eventually I’ll stop thinking about [gambling]”</w:t>
            </w:r>
          </w:p>
          <w:p w14:paraId="7973D547" w14:textId="6D44DA66" w:rsidR="00067F51" w:rsidRPr="00D41835" w:rsidRDefault="00067F51" w:rsidP="00A02BE4">
            <w:pPr>
              <w:pStyle w:val="Quote"/>
              <w:rPr>
                <w:color w:val="002060"/>
              </w:rPr>
            </w:pPr>
            <w:r w:rsidRPr="00DC42F7">
              <w:rPr>
                <w:color w:val="808080" w:themeColor="background1" w:themeShade="80"/>
                <w:sz w:val="20"/>
                <w:szCs w:val="20"/>
              </w:rPr>
              <w:t xml:space="preserve">* Pseudonyms used </w:t>
            </w:r>
          </w:p>
        </w:tc>
      </w:tr>
    </w:tbl>
    <w:p w14:paraId="58A27263" w14:textId="77777777" w:rsidR="00ED57A5" w:rsidRPr="00D41835" w:rsidRDefault="00ED57A5" w:rsidP="00737E19">
      <w:pPr>
        <w:spacing w:before="0"/>
      </w:pPr>
    </w:p>
    <w:tbl>
      <w:tblPr>
        <w:tblStyle w:val="TableGrid"/>
        <w:tblW w:w="0" w:type="auto"/>
        <w:tblInd w:w="-108" w:type="dxa"/>
        <w:shd w:val="clear" w:color="auto" w:fill="DBE5F1" w:themeFill="accent1" w:themeFillTint="33"/>
        <w:tblLook w:val="04A0" w:firstRow="1" w:lastRow="0" w:firstColumn="1" w:lastColumn="0" w:noHBand="0" w:noVBand="1"/>
      </w:tblPr>
      <w:tblGrid>
        <w:gridCol w:w="9124"/>
      </w:tblGrid>
      <w:tr w:rsidR="00A02BE4" w:rsidRPr="00D41835" w14:paraId="1C6ED527" w14:textId="77777777" w:rsidTr="00DC42F7">
        <w:tc>
          <w:tcPr>
            <w:tcW w:w="9124" w:type="dxa"/>
            <w:tcBorders>
              <w:top w:val="nil"/>
              <w:left w:val="nil"/>
              <w:bottom w:val="nil"/>
              <w:right w:val="nil"/>
            </w:tcBorders>
            <w:shd w:val="clear" w:color="auto" w:fill="DBE5F1" w:themeFill="accent1" w:themeFillTint="33"/>
          </w:tcPr>
          <w:p w14:paraId="3BDBA175" w14:textId="623DFE91" w:rsidR="00A02BE4" w:rsidRPr="00D41835" w:rsidRDefault="00A02BE4">
            <w:pPr>
              <w:spacing w:before="120"/>
              <w:ind w:left="794"/>
              <w:rPr>
                <w:b/>
                <w:bCs/>
                <w:color w:val="002060"/>
              </w:rPr>
            </w:pPr>
            <w:r w:rsidRPr="00A74D97">
              <w:rPr>
                <w:b/>
                <w:noProof/>
                <w:color w:val="002060"/>
              </w:rPr>
              <w:drawing>
                <wp:anchor distT="0" distB="0" distL="114300" distR="114300" simplePos="0" relativeHeight="251658243" behindDoc="0" locked="0" layoutInCell="1" allowOverlap="1" wp14:anchorId="62F4061E" wp14:editId="469B9BA4">
                  <wp:simplePos x="0" y="0"/>
                  <wp:positionH relativeFrom="column">
                    <wp:posOffset>1905</wp:posOffset>
                  </wp:positionH>
                  <wp:positionV relativeFrom="paragraph">
                    <wp:posOffset>2540</wp:posOffset>
                  </wp:positionV>
                  <wp:extent cx="334010" cy="334010"/>
                  <wp:effectExtent l="0" t="0" r="8890" b="8890"/>
                  <wp:wrapNone/>
                  <wp:docPr id="894173156" name="Graphic 1">
                    <a:extLst xmlns:a="http://schemas.openxmlformats.org/drawingml/2006/main">
                      <a:ext uri="{FF2B5EF4-FFF2-40B4-BE49-F238E27FC236}">
                        <a16:creationId xmlns:a16="http://schemas.microsoft.com/office/drawing/2014/main" id="{2B3DA07C-E61D-3861-1566-D664ED43BF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
                            <a:extLst>
                              <a:ext uri="{FF2B5EF4-FFF2-40B4-BE49-F238E27FC236}">
                                <a16:creationId xmlns:a16="http://schemas.microsoft.com/office/drawing/2014/main" id="{2B3DA07C-E61D-3861-1566-D664ED43BF99}"/>
                              </a:ext>
                            </a:extLst>
                          </pic:cNvPr>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0"/>
                            <a:ext cx="334010" cy="334010"/>
                          </a:xfrm>
                          <a:prstGeom prst="rect">
                            <a:avLst/>
                          </a:prstGeom>
                        </pic:spPr>
                      </pic:pic>
                    </a:graphicData>
                  </a:graphic>
                  <wp14:sizeRelH relativeFrom="margin">
                    <wp14:pctWidth>0</wp14:pctWidth>
                  </wp14:sizeRelH>
                  <wp14:sizeRelV relativeFrom="margin">
                    <wp14:pctHeight>0</wp14:pctHeight>
                  </wp14:sizeRelV>
                </wp:anchor>
              </w:drawing>
            </w:r>
            <w:r w:rsidRPr="00D41835">
              <w:rPr>
                <w:b/>
                <w:bCs/>
                <w:color w:val="002060"/>
              </w:rPr>
              <w:t>Case study</w:t>
            </w:r>
            <w:r w:rsidR="00067F51" w:rsidRPr="00D41835">
              <w:rPr>
                <w:b/>
                <w:bCs/>
                <w:color w:val="002060"/>
              </w:rPr>
              <w:t xml:space="preserve"> from the preliminary qualitative research</w:t>
            </w:r>
          </w:p>
          <w:p w14:paraId="6F792C0C" w14:textId="47965BE3" w:rsidR="00A02BE4" w:rsidRPr="00D41835" w:rsidRDefault="00824A4E" w:rsidP="004347A5">
            <w:pPr>
              <w:spacing w:before="120"/>
            </w:pPr>
            <w:r w:rsidRPr="00D41835">
              <w:t xml:space="preserve">For </w:t>
            </w:r>
            <w:r w:rsidR="004347A5" w:rsidRPr="00D41835">
              <w:t>Lucas</w:t>
            </w:r>
            <w:r w:rsidR="00067F51" w:rsidRPr="00D41835">
              <w:t>*</w:t>
            </w:r>
            <w:r w:rsidRPr="00D41835">
              <w:t>,</w:t>
            </w:r>
            <w:r w:rsidR="004347A5" w:rsidRPr="00D41835">
              <w:t xml:space="preserve"> gambling has</w:t>
            </w:r>
            <w:r w:rsidRPr="00D41835">
              <w:t xml:space="preserve"> always</w:t>
            </w:r>
            <w:r w:rsidR="004347A5" w:rsidRPr="00D41835">
              <w:t xml:space="preserve"> been a big part of his life</w:t>
            </w:r>
            <w:r w:rsidRPr="00D41835">
              <w:t>, ever</w:t>
            </w:r>
            <w:r w:rsidR="004347A5" w:rsidRPr="00D41835">
              <w:t xml:space="preserve"> since he became an adult</w:t>
            </w:r>
            <w:r w:rsidRPr="00D41835">
              <w:t xml:space="preserve">. He feels that he has </w:t>
            </w:r>
            <w:r w:rsidR="004347A5" w:rsidRPr="00D41835">
              <w:t xml:space="preserve">experienced </w:t>
            </w:r>
            <w:r w:rsidRPr="00D41835">
              <w:t>considerable</w:t>
            </w:r>
            <w:r w:rsidR="004347A5" w:rsidRPr="00D41835">
              <w:t xml:space="preserve"> negative financial, mental health and quality of life impacts.</w:t>
            </w:r>
          </w:p>
          <w:p w14:paraId="417B1810" w14:textId="702C9547" w:rsidR="004347A5" w:rsidRPr="00D41835" w:rsidRDefault="004347A5" w:rsidP="004347A5">
            <w:pPr>
              <w:pStyle w:val="Quote"/>
              <w:rPr>
                <w:color w:val="002060"/>
              </w:rPr>
            </w:pPr>
            <w:r w:rsidRPr="00D41835">
              <w:rPr>
                <w:color w:val="002060"/>
              </w:rPr>
              <w:t xml:space="preserve">“I would almost never have a night where I was going out and didn’t </w:t>
            </w:r>
            <w:r w:rsidR="004C222F" w:rsidRPr="00D41835">
              <w:rPr>
                <w:color w:val="002060"/>
              </w:rPr>
              <w:t>end</w:t>
            </w:r>
            <w:r w:rsidRPr="00D41835">
              <w:rPr>
                <w:color w:val="002060"/>
              </w:rPr>
              <w:t xml:space="preserve"> up using a </w:t>
            </w:r>
            <w:r w:rsidR="00B00EB6" w:rsidRPr="00D41835">
              <w:rPr>
                <w:color w:val="002060"/>
              </w:rPr>
              <w:t>pokies</w:t>
            </w:r>
            <w:r w:rsidRPr="00D41835">
              <w:rPr>
                <w:color w:val="002060"/>
              </w:rPr>
              <w:t xml:space="preserve"> machine and losing all my money… I maxed out every credit card and still got accepted for more.</w:t>
            </w:r>
          </w:p>
          <w:p w14:paraId="63CF65B4" w14:textId="098A3BA2" w:rsidR="004347A5" w:rsidRPr="00D41835" w:rsidRDefault="004347A5" w:rsidP="004347A5">
            <w:pPr>
              <w:spacing w:before="120"/>
            </w:pPr>
            <w:r w:rsidRPr="00D41835">
              <w:t>He’d made multiple attempts to stop gambling to limited success until he signed up to the Register.</w:t>
            </w:r>
          </w:p>
          <w:p w14:paraId="035CDCF8" w14:textId="3E570E4E" w:rsidR="004347A5" w:rsidRPr="00D41835" w:rsidRDefault="004347A5" w:rsidP="004347A5">
            <w:pPr>
              <w:pStyle w:val="Quote"/>
              <w:rPr>
                <w:color w:val="002060"/>
              </w:rPr>
            </w:pPr>
            <w:r w:rsidRPr="00D41835">
              <w:rPr>
                <w:color w:val="002060"/>
              </w:rPr>
              <w:t xml:space="preserve">“I had tried to curb </w:t>
            </w:r>
            <w:r w:rsidR="00B00EB6" w:rsidRPr="00D41835">
              <w:rPr>
                <w:color w:val="002060"/>
              </w:rPr>
              <w:t xml:space="preserve">my </w:t>
            </w:r>
            <w:r w:rsidRPr="00D41835">
              <w:rPr>
                <w:color w:val="002060"/>
              </w:rPr>
              <w:t>gambling many times. I’d exclude myself from one and another would pop up. Something like BetStop,</w:t>
            </w:r>
            <w:r w:rsidR="00B00EB6" w:rsidRPr="00D41835">
              <w:rPr>
                <w:color w:val="002060"/>
              </w:rPr>
              <w:t xml:space="preserve"> something that is</w:t>
            </w:r>
            <w:r w:rsidRPr="00D41835">
              <w:rPr>
                <w:color w:val="002060"/>
              </w:rPr>
              <w:t xml:space="preserve"> industry-wide</w:t>
            </w:r>
            <w:r w:rsidR="00B00EB6" w:rsidRPr="00D41835">
              <w:rPr>
                <w:color w:val="002060"/>
              </w:rPr>
              <w:t>,</w:t>
            </w:r>
            <w:r w:rsidRPr="00D41835">
              <w:rPr>
                <w:color w:val="002060"/>
              </w:rPr>
              <w:t xml:space="preserve"> is required for someone with this kind of affliction”</w:t>
            </w:r>
          </w:p>
          <w:p w14:paraId="1CEAF56C" w14:textId="48349C7D" w:rsidR="00477ACE" w:rsidRPr="00D41835" w:rsidRDefault="00477ACE" w:rsidP="00477ACE">
            <w:pPr>
              <w:spacing w:before="120"/>
            </w:pPr>
            <w:r w:rsidRPr="00D41835">
              <w:t>The</w:t>
            </w:r>
            <w:r w:rsidR="008E52E1" w:rsidRPr="00D41835">
              <w:t xml:space="preserve"> Register </w:t>
            </w:r>
            <w:r w:rsidR="00824A4E" w:rsidRPr="00D41835">
              <w:t>has been</w:t>
            </w:r>
            <w:r w:rsidRPr="00D41835">
              <w:t xml:space="preserve"> effective in support</w:t>
            </w:r>
            <w:r w:rsidR="004B584A" w:rsidRPr="00D41835">
              <w:t>ing</w:t>
            </w:r>
            <w:r w:rsidRPr="00D41835">
              <w:t xml:space="preserve"> Lucas to moderate and considerably reduce his gambling behaviours and the impacts he experienced from gambling, since it blocks him from all registered online and </w:t>
            </w:r>
            <w:r w:rsidR="00062F51">
              <w:t>phone</w:t>
            </w:r>
            <w:r w:rsidRPr="00D41835">
              <w:t xml:space="preserve"> providers. </w:t>
            </w:r>
            <w:r w:rsidR="00824A4E" w:rsidRPr="00D41835">
              <w:t xml:space="preserve">Beyond the direct impact on his gambling, Lucas also feels like the Register </w:t>
            </w:r>
            <w:r w:rsidR="004B584A" w:rsidRPr="00D41835">
              <w:t>h</w:t>
            </w:r>
            <w:r w:rsidR="00824A4E" w:rsidRPr="00D41835">
              <w:t>as helped to improve his overall quality of life.</w:t>
            </w:r>
            <w:r w:rsidRPr="00D41835">
              <w:t xml:space="preserve"> He doesn’t think about gambling as much anymore and instead spends his time with his wife, </w:t>
            </w:r>
            <w:r w:rsidR="00AF7B53">
              <w:t>gardening and baking</w:t>
            </w:r>
            <w:r w:rsidRPr="00D41835">
              <w:t>. Lucas is a big advocate for the</w:t>
            </w:r>
            <w:r w:rsidR="008E52E1" w:rsidRPr="00D41835">
              <w:t xml:space="preserve"> Register </w:t>
            </w:r>
            <w:r w:rsidRPr="00D41835">
              <w:t>and was passionate about giving his feedback through this research, to support others’ experience of the</w:t>
            </w:r>
            <w:r w:rsidR="008E52E1" w:rsidRPr="00D41835">
              <w:t xml:space="preserve"> Register </w:t>
            </w:r>
            <w:r w:rsidRPr="00D41835">
              <w:t>and help to raise awareness of its benefits.</w:t>
            </w:r>
          </w:p>
          <w:p w14:paraId="6F8D57D1" w14:textId="7CD5E9C7" w:rsidR="00067F51" w:rsidRPr="00D41835" w:rsidRDefault="00067F51" w:rsidP="00477ACE">
            <w:pPr>
              <w:spacing w:before="120"/>
              <w:rPr>
                <w:i/>
                <w:iCs/>
              </w:rPr>
            </w:pPr>
            <w:r w:rsidRPr="00DC42F7">
              <w:rPr>
                <w:i/>
                <w:color w:val="808080" w:themeColor="background1" w:themeShade="80"/>
                <w:sz w:val="20"/>
                <w:szCs w:val="20"/>
              </w:rPr>
              <w:t>* Pseudonyms used</w:t>
            </w:r>
          </w:p>
        </w:tc>
      </w:tr>
    </w:tbl>
    <w:p w14:paraId="06C84453" w14:textId="77777777" w:rsidR="00A02BE4" w:rsidRPr="00D41835" w:rsidRDefault="00A02BE4" w:rsidP="00672E2A">
      <w:pPr>
        <w:spacing w:before="120"/>
        <w:rPr>
          <w:sz w:val="18"/>
          <w:szCs w:val="18"/>
        </w:rPr>
      </w:pPr>
    </w:p>
    <w:p w14:paraId="29AABD89" w14:textId="74AE5B9C" w:rsidR="00AA6C1D" w:rsidRPr="00D41835" w:rsidRDefault="00AA6C1D" w:rsidP="0085678A">
      <w:pPr>
        <w:pStyle w:val="Heading1"/>
        <w:numPr>
          <w:ilvl w:val="0"/>
          <w:numId w:val="12"/>
        </w:numPr>
      </w:pPr>
      <w:bookmarkStart w:id="66" w:name="_Toc209707257"/>
      <w:r w:rsidRPr="00D41835">
        <w:t>Experiences off the Register</w:t>
      </w:r>
      <w:bookmarkEnd w:id="66"/>
    </w:p>
    <w:p w14:paraId="4A0E06B5" w14:textId="28F46AE2" w:rsidR="00C36FC7" w:rsidRPr="00D41835" w:rsidRDefault="00C36FC7" w:rsidP="00C36FC7">
      <w:pPr>
        <w:shd w:val="clear" w:color="auto" w:fill="F2F2F2" w:themeFill="background1" w:themeFillShade="F2"/>
        <w:jc w:val="center"/>
        <w:rPr>
          <w:i/>
          <w:iCs/>
        </w:rPr>
      </w:pPr>
      <w:r w:rsidRPr="00D41835">
        <w:rPr>
          <w:i/>
          <w:iCs/>
        </w:rPr>
        <w:t>This chapter presents findings for those who were not currently on the Register only. Please interpret all results with caution due to small sample sizes.</w:t>
      </w:r>
    </w:p>
    <w:p w14:paraId="23D6182B" w14:textId="77777777" w:rsidR="0010256D" w:rsidRPr="00D41835" w:rsidRDefault="0010256D" w:rsidP="0010256D">
      <w:pPr>
        <w:spacing w:befor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0D9" w:themeFill="accent4" w:themeFillTint="66"/>
        <w:tblLook w:val="04A0" w:firstRow="1" w:lastRow="0" w:firstColumn="1" w:lastColumn="0" w:noHBand="0" w:noVBand="1"/>
      </w:tblPr>
      <w:tblGrid>
        <w:gridCol w:w="988"/>
        <w:gridCol w:w="8028"/>
      </w:tblGrid>
      <w:tr w:rsidR="0010256D" w:rsidRPr="00D41835" w14:paraId="359C48EE" w14:textId="77777777" w:rsidTr="00DC42F7">
        <w:trPr>
          <w:trHeight w:val="907"/>
        </w:trPr>
        <w:tc>
          <w:tcPr>
            <w:tcW w:w="988" w:type="dxa"/>
            <w:shd w:val="clear" w:color="auto" w:fill="DAEEF3" w:themeFill="accent5" w:themeFillTint="33"/>
            <w:vAlign w:val="center"/>
          </w:tcPr>
          <w:p w14:paraId="676A01CF" w14:textId="77777777" w:rsidR="0010256D" w:rsidRPr="00D41835" w:rsidRDefault="0010256D">
            <w:r w:rsidRPr="00A74D97">
              <w:rPr>
                <w:noProof/>
              </w:rPr>
              <w:drawing>
                <wp:inline distT="0" distB="0" distL="0" distR="0" wp14:anchorId="50ACC215" wp14:editId="0E9E82D6">
                  <wp:extent cx="468000" cy="468000"/>
                  <wp:effectExtent l="0" t="0" r="8255" b="8255"/>
                  <wp:docPr id="76850262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779071"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468000" cy="468000"/>
                          </a:xfrm>
                          <a:prstGeom prst="rect">
                            <a:avLst/>
                          </a:prstGeom>
                        </pic:spPr>
                      </pic:pic>
                    </a:graphicData>
                  </a:graphic>
                </wp:inline>
              </w:drawing>
            </w:r>
          </w:p>
        </w:tc>
        <w:tc>
          <w:tcPr>
            <w:tcW w:w="8028" w:type="dxa"/>
            <w:shd w:val="clear" w:color="auto" w:fill="DAEEF3" w:themeFill="accent5" w:themeFillTint="33"/>
            <w:vAlign w:val="center"/>
          </w:tcPr>
          <w:p w14:paraId="68D45A62" w14:textId="77777777" w:rsidR="0010256D" w:rsidRPr="00D41835" w:rsidRDefault="0010256D">
            <w:pPr>
              <w:rPr>
                <w:b/>
                <w:bCs/>
                <w:color w:val="403152" w:themeColor="accent4" w:themeShade="80"/>
                <w:sz w:val="24"/>
                <w:szCs w:val="24"/>
              </w:rPr>
            </w:pPr>
            <w:r w:rsidRPr="00D41835">
              <w:rPr>
                <w:b/>
                <w:bCs/>
                <w:color w:val="215868" w:themeColor="accent5" w:themeShade="80"/>
                <w:sz w:val="24"/>
                <w:szCs w:val="24"/>
              </w:rPr>
              <w:t>Key findings and implications</w:t>
            </w:r>
          </w:p>
        </w:tc>
      </w:tr>
      <w:tr w:rsidR="0010256D" w:rsidRPr="00D41835" w14:paraId="3A5B03C7" w14:textId="77777777" w:rsidTr="00DC42F7">
        <w:tc>
          <w:tcPr>
            <w:tcW w:w="9016" w:type="dxa"/>
            <w:gridSpan w:val="2"/>
            <w:shd w:val="clear" w:color="auto" w:fill="DAEEF3" w:themeFill="accent5" w:themeFillTint="33"/>
          </w:tcPr>
          <w:p w14:paraId="47A69872" w14:textId="77777777" w:rsidR="0010256D" w:rsidRPr="00D41835" w:rsidRDefault="0010256D">
            <w:pPr>
              <w:pStyle w:val="ListBullet"/>
            </w:pPr>
            <w:r w:rsidRPr="00D41835">
              <w:rPr>
                <w:color w:val="215868" w:themeColor="accent5" w:themeShade="80"/>
              </w:rPr>
              <w:t xml:space="preserve">The results suggest that most expired registrants now gamble </w:t>
            </w:r>
            <w:r w:rsidRPr="00D41835">
              <w:rPr>
                <w:b/>
                <w:bCs/>
                <w:color w:val="215868" w:themeColor="accent5" w:themeShade="80"/>
              </w:rPr>
              <w:t>less compared to before they signed up to the Register</w:t>
            </w:r>
            <w:r w:rsidRPr="00D41835">
              <w:rPr>
                <w:color w:val="215868" w:themeColor="accent5" w:themeShade="80"/>
              </w:rPr>
              <w:t xml:space="preserve">, but have not stopped gambling completely, and many reported they </w:t>
            </w:r>
            <w:r w:rsidRPr="00D41835">
              <w:rPr>
                <w:b/>
                <w:bCs/>
                <w:color w:val="215868" w:themeColor="accent5" w:themeShade="80"/>
              </w:rPr>
              <w:t>started betting online / on the phone again</w:t>
            </w:r>
            <w:r w:rsidRPr="00D41835">
              <w:rPr>
                <w:color w:val="215868" w:themeColor="accent5" w:themeShade="80"/>
              </w:rPr>
              <w:t xml:space="preserve"> after not doing so at all while on the Register</w:t>
            </w:r>
          </w:p>
          <w:p w14:paraId="5D3319EA" w14:textId="77777777" w:rsidR="0010256D" w:rsidRPr="00D41835" w:rsidRDefault="0010256D">
            <w:pPr>
              <w:pStyle w:val="ListBullet"/>
              <w:rPr>
                <w:color w:val="215868" w:themeColor="accent5" w:themeShade="80"/>
              </w:rPr>
            </w:pPr>
            <w:r w:rsidRPr="00D41835">
              <w:rPr>
                <w:color w:val="215868" w:themeColor="accent5" w:themeShade="80"/>
              </w:rPr>
              <w:t xml:space="preserve">Reasons for not staying on the Register </w:t>
            </w:r>
            <w:r w:rsidRPr="00D41835">
              <w:rPr>
                <w:b/>
                <w:bCs/>
                <w:color w:val="215868" w:themeColor="accent5" w:themeShade="80"/>
              </w:rPr>
              <w:t>varied</w:t>
            </w:r>
            <w:r w:rsidRPr="00D41835">
              <w:rPr>
                <w:color w:val="215868" w:themeColor="accent5" w:themeShade="80"/>
              </w:rPr>
              <w:t xml:space="preserve">, including feeling that gambling was </w:t>
            </w:r>
            <w:r w:rsidRPr="00D41835">
              <w:rPr>
                <w:b/>
                <w:bCs/>
                <w:color w:val="215868" w:themeColor="accent5" w:themeShade="80"/>
              </w:rPr>
              <w:t>no longer a problem for them</w:t>
            </w:r>
            <w:r w:rsidRPr="00D41835">
              <w:rPr>
                <w:color w:val="215868" w:themeColor="accent5" w:themeShade="80"/>
              </w:rPr>
              <w:t xml:space="preserve">, only </w:t>
            </w:r>
            <w:r w:rsidRPr="00D41835">
              <w:rPr>
                <w:b/>
                <w:bCs/>
                <w:color w:val="215868" w:themeColor="accent5" w:themeShade="80"/>
              </w:rPr>
              <w:t>wanting to take a break</w:t>
            </w:r>
            <w:r w:rsidRPr="00D41835">
              <w:rPr>
                <w:color w:val="215868" w:themeColor="accent5" w:themeShade="80"/>
              </w:rPr>
              <w:t xml:space="preserve"> from gambling and the Register </w:t>
            </w:r>
            <w:r w:rsidRPr="00D41835">
              <w:rPr>
                <w:b/>
                <w:bCs/>
                <w:color w:val="215868" w:themeColor="accent5" w:themeShade="80"/>
              </w:rPr>
              <w:t>not helping them to manage their gambling</w:t>
            </w:r>
          </w:p>
          <w:p w14:paraId="0C76114F" w14:textId="77777777" w:rsidR="0010256D" w:rsidRPr="00D41835" w:rsidRDefault="0010256D">
            <w:pPr>
              <w:pStyle w:val="ListBullet"/>
              <w:rPr>
                <w:color w:val="215868" w:themeColor="accent5" w:themeShade="80"/>
              </w:rPr>
            </w:pPr>
            <w:r w:rsidRPr="00D41835">
              <w:rPr>
                <w:color w:val="215868" w:themeColor="accent5" w:themeShade="80"/>
              </w:rPr>
              <w:t xml:space="preserve">A few registrants also reported that they were </w:t>
            </w:r>
            <w:r w:rsidRPr="00D41835">
              <w:rPr>
                <w:b/>
                <w:bCs/>
                <w:color w:val="215868" w:themeColor="accent5" w:themeShade="80"/>
              </w:rPr>
              <w:t xml:space="preserve">unable to access or open new betting accounts </w:t>
            </w:r>
            <w:r w:rsidRPr="00D41835">
              <w:rPr>
                <w:color w:val="215868" w:themeColor="accent5" w:themeShade="80"/>
              </w:rPr>
              <w:t>after their self-exclusion period had ended, which they felt was frustrating and should be resolved with betting providers</w:t>
            </w:r>
          </w:p>
          <w:p w14:paraId="2882BB5F" w14:textId="727FA397" w:rsidR="0010256D" w:rsidRPr="0009661A" w:rsidRDefault="0009661A" w:rsidP="0009661A">
            <w:pPr>
              <w:pStyle w:val="ListBullet"/>
              <w:spacing w:after="120"/>
              <w:ind w:left="357" w:hanging="357"/>
            </w:pPr>
            <w:r w:rsidRPr="0059718C">
              <w:rPr>
                <w:color w:val="215868" w:themeColor="accent5" w:themeShade="80"/>
              </w:rPr>
              <w:t xml:space="preserve">Although some registrants felt gambling was no longer a problem for them after coming off the Register, the results suggest there is still a </w:t>
            </w:r>
            <w:r w:rsidRPr="0059718C">
              <w:rPr>
                <w:b/>
                <w:bCs/>
                <w:color w:val="215868" w:themeColor="accent5" w:themeShade="80"/>
              </w:rPr>
              <w:t>significant cohort of expired registrants who are experiencing harms from gambling</w:t>
            </w:r>
            <w:r w:rsidRPr="0059718C">
              <w:rPr>
                <w:color w:val="215868" w:themeColor="accent5" w:themeShade="80"/>
              </w:rPr>
              <w:t xml:space="preserve"> and who may benefit from putting additional supports in place if they choose to come off the Register</w:t>
            </w:r>
          </w:p>
        </w:tc>
      </w:tr>
    </w:tbl>
    <w:p w14:paraId="51152CAB" w14:textId="77777777" w:rsidR="00687F67" w:rsidRPr="00D41835" w:rsidRDefault="00687F67" w:rsidP="00687F67">
      <w:pPr>
        <w:pStyle w:val="Heading2"/>
      </w:pPr>
      <w:bookmarkStart w:id="67" w:name="_Toc209707258"/>
      <w:r w:rsidRPr="00D41835">
        <w:t>Impact on gambling participation</w:t>
      </w:r>
      <w:bookmarkEnd w:id="6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687F67" w:rsidRPr="00D41835" w14:paraId="304F565E" w14:textId="77777777" w:rsidTr="31B016A3">
        <w:tc>
          <w:tcPr>
            <w:tcW w:w="2830" w:type="dxa"/>
          </w:tcPr>
          <w:p w14:paraId="345F834C" w14:textId="77777777" w:rsidR="00687F67" w:rsidRPr="00D41835" w:rsidRDefault="00687F67">
            <w:pPr>
              <w:pStyle w:val="Quote"/>
            </w:pPr>
            <w:r w:rsidRPr="00D41835">
              <w:t xml:space="preserve">“After signing up [to the Register] my online gambling definitely subsided”—Previous registrant </w:t>
            </w:r>
          </w:p>
        </w:tc>
        <w:tc>
          <w:tcPr>
            <w:tcW w:w="6186" w:type="dxa"/>
          </w:tcPr>
          <w:p w14:paraId="4565DFCE" w14:textId="77777777" w:rsidR="0009661A" w:rsidRDefault="0009661A"/>
          <w:p w14:paraId="4F3CD905" w14:textId="439EFD3D" w:rsidR="00687F67" w:rsidRPr="00DC42F7" w:rsidRDefault="00687F67">
            <w:r w:rsidRPr="00DC42F7">
              <w:t>The results suggest that most expired registrants now gamble less compared to before they signed up to the Register, but have not stopped gambling completely.</w:t>
            </w:r>
          </w:p>
          <w:p w14:paraId="7D047D7E" w14:textId="2B588C9A" w:rsidR="00687F67" w:rsidRPr="00DC42F7" w:rsidRDefault="00687F67"/>
        </w:tc>
      </w:tr>
      <w:tr w:rsidR="00687F67" w:rsidRPr="00D41835" w14:paraId="611A7FA8" w14:textId="77777777" w:rsidTr="31B016A3">
        <w:tc>
          <w:tcPr>
            <w:tcW w:w="2830" w:type="dxa"/>
          </w:tcPr>
          <w:p w14:paraId="5FAF7573" w14:textId="77777777" w:rsidR="00687F67" w:rsidRPr="00D41835" w:rsidRDefault="00687F67">
            <w:pPr>
              <w:pStyle w:val="Quote"/>
            </w:pPr>
          </w:p>
        </w:tc>
        <w:tc>
          <w:tcPr>
            <w:tcW w:w="6186" w:type="dxa"/>
          </w:tcPr>
          <w:p w14:paraId="6939951E" w14:textId="5CDF4EDF" w:rsidR="00687F67" w:rsidRPr="00DC42F7" w:rsidRDefault="00687F67">
            <w:r>
              <w:t>Among those who were no longer on the Register, around six in ten (5</w:t>
            </w:r>
            <w:r w:rsidR="00C36FC7">
              <w:t>8</w:t>
            </w:r>
            <w:r>
              <w:t>%) reported they started betting online or on the phone on sports or racing events again after not doing so at all while on the Register</w:t>
            </w:r>
            <w:r w:rsidR="005450C8">
              <w:t xml:space="preserve"> (see </w:t>
            </w:r>
            <w:r w:rsidRPr="00BC6CAD">
              <w:fldChar w:fldCharType="begin"/>
            </w:r>
            <w:r w:rsidRPr="00BC6CAD">
              <w:instrText xml:space="preserve"> REF _Ref203387214 \h  \* MERGEFORMAT </w:instrText>
            </w:r>
            <w:r w:rsidRPr="00BC6CAD">
              <w:fldChar w:fldCharType="separate"/>
            </w:r>
            <w:r w:rsidR="00257A98" w:rsidRPr="00257A98">
              <w:t xml:space="preserve">Figure </w:t>
            </w:r>
            <w:r w:rsidR="00257A98" w:rsidRPr="00257A98">
              <w:rPr>
                <w:noProof/>
              </w:rPr>
              <w:t>40</w:t>
            </w:r>
            <w:r w:rsidRPr="00BC6CAD">
              <w:fldChar w:fldCharType="end"/>
            </w:r>
            <w:r w:rsidR="00FE1B28">
              <w:t xml:space="preserve"> </w:t>
            </w:r>
            <w:r w:rsidR="00640B9D">
              <w:t>overleaf</w:t>
            </w:r>
            <w:r w:rsidR="005450C8">
              <w:t>)</w:t>
            </w:r>
            <w:r>
              <w:t>.</w:t>
            </w:r>
          </w:p>
        </w:tc>
      </w:tr>
    </w:tbl>
    <w:p w14:paraId="50A02F1D" w14:textId="77777777" w:rsidR="00687F67" w:rsidRPr="00D41835" w:rsidRDefault="00687F67" w:rsidP="0010256D">
      <w:pPr>
        <w:spacing w:before="0"/>
      </w:pPr>
    </w:p>
    <w:p w14:paraId="2C3C58A2" w14:textId="18E57067" w:rsidR="00687F67" w:rsidRPr="00D41835" w:rsidRDefault="00687F67" w:rsidP="31B016A3">
      <w:pPr>
        <w:pStyle w:val="Caption"/>
        <w:keepNext/>
        <w:spacing w:after="0"/>
        <w:jc w:val="center"/>
        <w:rPr>
          <w:b/>
          <w:bCs/>
          <w:i w:val="0"/>
          <w:iCs w:val="0"/>
          <w:color w:val="auto"/>
          <w:sz w:val="22"/>
          <w:szCs w:val="22"/>
        </w:rPr>
      </w:pPr>
      <w:bookmarkStart w:id="68" w:name="_Ref203387214"/>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257A98">
        <w:rPr>
          <w:b/>
          <w:bCs/>
          <w:i w:val="0"/>
          <w:iCs w:val="0"/>
          <w:noProof/>
          <w:color w:val="auto"/>
          <w:sz w:val="22"/>
          <w:szCs w:val="22"/>
        </w:rPr>
        <w:t>40</w:t>
      </w:r>
      <w:r w:rsidRPr="31B016A3">
        <w:rPr>
          <w:b/>
          <w:bCs/>
          <w:i w:val="0"/>
          <w:iCs w:val="0"/>
          <w:color w:val="auto"/>
          <w:sz w:val="22"/>
          <w:szCs w:val="22"/>
        </w:rPr>
        <w:fldChar w:fldCharType="end"/>
      </w:r>
      <w:bookmarkEnd w:id="68"/>
      <w:r w:rsidRPr="31B016A3">
        <w:rPr>
          <w:b/>
          <w:bCs/>
          <w:i w:val="0"/>
          <w:iCs w:val="0"/>
          <w:color w:val="auto"/>
          <w:sz w:val="22"/>
          <w:szCs w:val="22"/>
        </w:rPr>
        <w:t>: Started participating in types of gambling after coming off the Register</w:t>
      </w:r>
      <w:r w:rsidR="00297F37" w:rsidRPr="31B016A3">
        <w:rPr>
          <w:b/>
          <w:bCs/>
          <w:i w:val="0"/>
          <w:iCs w:val="0"/>
          <w:color w:val="auto"/>
          <w:sz w:val="22"/>
          <w:szCs w:val="22"/>
        </w:rPr>
        <w:t xml:space="preserve"> – rebased to all respondents not currently on the Register</w:t>
      </w:r>
    </w:p>
    <w:p w14:paraId="22210450" w14:textId="77777777" w:rsidR="00687F67" w:rsidRPr="00D41835" w:rsidRDefault="00687F67" w:rsidP="005450C8">
      <w:pPr>
        <w:spacing w:before="120"/>
        <w:ind w:hanging="284"/>
      </w:pPr>
      <w:r w:rsidRPr="00A74D97">
        <w:rPr>
          <w:noProof/>
        </w:rPr>
        <w:drawing>
          <wp:inline distT="0" distB="0" distL="0" distR="0" wp14:anchorId="372C65EE" wp14:editId="22955EDA">
            <wp:extent cx="6120000" cy="4228942"/>
            <wp:effectExtent l="0" t="0" r="0" b="635"/>
            <wp:docPr id="1590161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0000" cy="4228942"/>
                    </a:xfrm>
                    <a:prstGeom prst="rect">
                      <a:avLst/>
                    </a:prstGeom>
                    <a:noFill/>
                    <a:ln>
                      <a:noFill/>
                    </a:ln>
                  </pic:spPr>
                </pic:pic>
              </a:graphicData>
            </a:graphic>
          </wp:inline>
        </w:drawing>
      </w:r>
    </w:p>
    <w:p w14:paraId="67AF3326" w14:textId="4AB26EF4" w:rsidR="00687F67" w:rsidRPr="00D41835" w:rsidRDefault="00687F67" w:rsidP="00687F67">
      <w:pPr>
        <w:spacing w:before="120"/>
        <w:rPr>
          <w:sz w:val="18"/>
          <w:szCs w:val="18"/>
        </w:rPr>
      </w:pPr>
      <w:r w:rsidRPr="00D41835">
        <w:rPr>
          <w:sz w:val="18"/>
          <w:szCs w:val="18"/>
        </w:rPr>
        <w:t>Q48a-k. Comparing back to before you were on the Register the most recent time, how has your frequency of participation changed now that you are off the Register?</w:t>
      </w:r>
      <w:r w:rsidR="00297F37" w:rsidRPr="00D41835">
        <w:rPr>
          <w:sz w:val="18"/>
          <w:szCs w:val="18"/>
        </w:rPr>
        <w:t xml:space="preserve"> [Single response]</w:t>
      </w:r>
    </w:p>
    <w:p w14:paraId="474A1A96" w14:textId="7DA93403" w:rsidR="00687F67" w:rsidRPr="00D41835" w:rsidRDefault="00687F67" w:rsidP="00687F67">
      <w:pPr>
        <w:spacing w:before="120"/>
        <w:rPr>
          <w:sz w:val="18"/>
          <w:szCs w:val="18"/>
        </w:rPr>
      </w:pPr>
      <w:r w:rsidRPr="00D41835">
        <w:rPr>
          <w:sz w:val="18"/>
          <w:szCs w:val="18"/>
        </w:rPr>
        <w:t>Q49. Have you participated in any of the following after coming off the Register?</w:t>
      </w:r>
      <w:r w:rsidR="00297F37" w:rsidRPr="00D41835">
        <w:rPr>
          <w:sz w:val="18"/>
          <w:szCs w:val="18"/>
        </w:rPr>
        <w:t xml:space="preserve"> [Multiple response]</w:t>
      </w:r>
    </w:p>
    <w:p w14:paraId="3557BE98" w14:textId="21FB7AE6" w:rsidR="00297F37" w:rsidRPr="00D41835" w:rsidRDefault="00297F37" w:rsidP="00687F67">
      <w:pPr>
        <w:spacing w:before="120"/>
        <w:rPr>
          <w:sz w:val="18"/>
          <w:szCs w:val="18"/>
        </w:rPr>
      </w:pPr>
      <w:r w:rsidRPr="00D41835">
        <w:rPr>
          <w:sz w:val="18"/>
          <w:szCs w:val="18"/>
        </w:rPr>
        <w:t>Base: Respondents not currently on the Register</w:t>
      </w:r>
      <w:r w:rsidR="008E5839">
        <w:rPr>
          <w:sz w:val="18"/>
          <w:szCs w:val="18"/>
        </w:rPr>
        <w:t xml:space="preserve"> (n=25-26)</w:t>
      </w:r>
      <w:r w:rsidRPr="00D41835">
        <w:rPr>
          <w:sz w:val="18"/>
          <w:szCs w:val="18"/>
        </w:rPr>
        <w:t>, note small sample sizes</w:t>
      </w:r>
    </w:p>
    <w:p w14:paraId="00EAC7E9" w14:textId="77777777" w:rsidR="00687F67" w:rsidRPr="00D41835" w:rsidRDefault="00687F67" w:rsidP="00687F67">
      <w:pPr>
        <w:spacing w:before="120"/>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687F67" w:rsidRPr="00D41835" w14:paraId="7F0722FB" w14:textId="77777777" w:rsidTr="31B016A3">
        <w:tc>
          <w:tcPr>
            <w:tcW w:w="2830" w:type="dxa"/>
          </w:tcPr>
          <w:p w14:paraId="4A03D9D6" w14:textId="77777777" w:rsidR="00687F67" w:rsidRPr="00D41835" w:rsidRDefault="00687F67">
            <w:pPr>
              <w:pStyle w:val="Quote"/>
            </w:pPr>
            <w:r w:rsidRPr="00D41835">
              <w:t xml:space="preserve"> </w:t>
            </w:r>
          </w:p>
        </w:tc>
        <w:tc>
          <w:tcPr>
            <w:tcW w:w="6186" w:type="dxa"/>
          </w:tcPr>
          <w:p w14:paraId="10C8B652" w14:textId="36764665" w:rsidR="00687F67" w:rsidRPr="00DC42F7" w:rsidRDefault="00687F67">
            <w:r>
              <w:t xml:space="preserve">The majority (69%) of those betting online / over the phone said that they now spent </w:t>
            </w:r>
            <w:r w:rsidRPr="31B016A3">
              <w:rPr>
                <w:i/>
                <w:iCs/>
              </w:rPr>
              <w:t>less</w:t>
            </w:r>
            <w:r>
              <w:t xml:space="preserve"> in a typical week compared to before they signed up to the Register (see </w:t>
            </w:r>
            <w:r w:rsidRPr="00BC6CAD">
              <w:fldChar w:fldCharType="begin"/>
            </w:r>
            <w:r w:rsidRPr="00BC6CAD">
              <w:instrText xml:space="preserve"> REF _Ref202369189 \h  \* MERGEFORMAT </w:instrText>
            </w:r>
            <w:r w:rsidRPr="00BC6CAD">
              <w:fldChar w:fldCharType="separate"/>
            </w:r>
            <w:r w:rsidR="00257A98" w:rsidRPr="00257A98">
              <w:t xml:space="preserve">Figure </w:t>
            </w:r>
            <w:r w:rsidR="00257A98" w:rsidRPr="00257A98">
              <w:rPr>
                <w:noProof/>
              </w:rPr>
              <w:t>41</w:t>
            </w:r>
            <w:r w:rsidRPr="00BC6CAD">
              <w:fldChar w:fldCharType="end"/>
            </w:r>
            <w:r>
              <w:t>).</w:t>
            </w:r>
          </w:p>
        </w:tc>
      </w:tr>
    </w:tbl>
    <w:p w14:paraId="4FD5E40E" w14:textId="77777777" w:rsidR="00687F67" w:rsidRPr="00D41835" w:rsidRDefault="00687F67" w:rsidP="0010256D">
      <w:pPr>
        <w:spacing w:before="0"/>
      </w:pPr>
    </w:p>
    <w:p w14:paraId="5B9AC414" w14:textId="713A997D" w:rsidR="00687F67" w:rsidRPr="00D41835" w:rsidRDefault="00687F67" w:rsidP="31B016A3">
      <w:pPr>
        <w:pStyle w:val="Caption"/>
        <w:spacing w:after="0"/>
        <w:jc w:val="center"/>
        <w:rPr>
          <w:b/>
          <w:bCs/>
          <w:i w:val="0"/>
          <w:iCs w:val="0"/>
          <w:color w:val="auto"/>
          <w:sz w:val="22"/>
          <w:szCs w:val="22"/>
        </w:rPr>
      </w:pPr>
      <w:bookmarkStart w:id="69" w:name="_Ref202369189"/>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257A98">
        <w:rPr>
          <w:b/>
          <w:bCs/>
          <w:i w:val="0"/>
          <w:iCs w:val="0"/>
          <w:noProof/>
          <w:color w:val="auto"/>
          <w:sz w:val="22"/>
          <w:szCs w:val="22"/>
        </w:rPr>
        <w:t>41</w:t>
      </w:r>
      <w:r w:rsidRPr="31B016A3">
        <w:rPr>
          <w:b/>
          <w:bCs/>
          <w:i w:val="0"/>
          <w:iCs w:val="0"/>
          <w:color w:val="auto"/>
          <w:sz w:val="22"/>
          <w:szCs w:val="22"/>
        </w:rPr>
        <w:fldChar w:fldCharType="end"/>
      </w:r>
      <w:bookmarkEnd w:id="69"/>
      <w:r w:rsidRPr="31B016A3">
        <w:rPr>
          <w:b/>
          <w:bCs/>
          <w:i w:val="0"/>
          <w:iCs w:val="0"/>
          <w:color w:val="auto"/>
          <w:sz w:val="22"/>
          <w:szCs w:val="22"/>
        </w:rPr>
        <w:t xml:space="preserve">: Change in spend on online and </w:t>
      </w:r>
      <w:r w:rsidR="00062F51" w:rsidRPr="31B016A3">
        <w:rPr>
          <w:b/>
          <w:bCs/>
          <w:i w:val="0"/>
          <w:iCs w:val="0"/>
          <w:color w:val="auto"/>
          <w:sz w:val="22"/>
          <w:szCs w:val="22"/>
        </w:rPr>
        <w:t>phone</w:t>
      </w:r>
      <w:r w:rsidRPr="31B016A3">
        <w:rPr>
          <w:b/>
          <w:bCs/>
          <w:i w:val="0"/>
          <w:iCs w:val="0"/>
          <w:color w:val="auto"/>
          <w:sz w:val="22"/>
          <w:szCs w:val="22"/>
        </w:rPr>
        <w:t xml:space="preserve"> gambling compared to before signing up for the Register</w:t>
      </w:r>
    </w:p>
    <w:p w14:paraId="5B6108AF" w14:textId="77777777" w:rsidR="00687F67" w:rsidRPr="00D41835" w:rsidRDefault="00687F67" w:rsidP="00687F67">
      <w:pPr>
        <w:spacing w:before="120"/>
      </w:pPr>
      <w:r w:rsidRPr="00A74D97">
        <w:rPr>
          <w:noProof/>
        </w:rPr>
        <w:drawing>
          <wp:inline distT="0" distB="0" distL="0" distR="0" wp14:anchorId="1F55A3D5" wp14:editId="337AEA76">
            <wp:extent cx="5731510" cy="1270000"/>
            <wp:effectExtent l="0" t="0" r="2540" b="6350"/>
            <wp:docPr id="53278045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1510" cy="1270000"/>
                    </a:xfrm>
                    <a:prstGeom prst="rect">
                      <a:avLst/>
                    </a:prstGeom>
                    <a:noFill/>
                    <a:ln>
                      <a:noFill/>
                    </a:ln>
                  </pic:spPr>
                </pic:pic>
              </a:graphicData>
            </a:graphic>
          </wp:inline>
        </w:drawing>
      </w:r>
    </w:p>
    <w:p w14:paraId="3496FE1D" w14:textId="2B8CCBC5" w:rsidR="00687F67" w:rsidRPr="00D41835" w:rsidRDefault="00687F67" w:rsidP="00687F67">
      <w:pPr>
        <w:spacing w:before="120"/>
        <w:rPr>
          <w:sz w:val="18"/>
          <w:szCs w:val="18"/>
        </w:rPr>
      </w:pPr>
      <w:r w:rsidRPr="00D41835">
        <w:rPr>
          <w:sz w:val="18"/>
          <w:szCs w:val="18"/>
        </w:rPr>
        <w:t xml:space="preserve">Q50. Thinking about the amount you spent on online and </w:t>
      </w:r>
      <w:r w:rsidR="00062F51">
        <w:rPr>
          <w:sz w:val="18"/>
          <w:szCs w:val="18"/>
        </w:rPr>
        <w:t>phone</w:t>
      </w:r>
      <w:r w:rsidRPr="00D41835">
        <w:rPr>
          <w:sz w:val="18"/>
          <w:szCs w:val="18"/>
        </w:rPr>
        <w:t xml:space="preserve"> gambling in a typical week that you gambled before you joined the Register. Do you now spend …</w:t>
      </w:r>
      <w:r w:rsidR="00297F37" w:rsidRPr="00D41835">
        <w:rPr>
          <w:sz w:val="18"/>
          <w:szCs w:val="18"/>
        </w:rPr>
        <w:t xml:space="preserve"> [Single response]</w:t>
      </w:r>
    </w:p>
    <w:p w14:paraId="07848CB9" w14:textId="3FE387EF" w:rsidR="00297F37" w:rsidRPr="00D41835" w:rsidRDefault="00297F37" w:rsidP="00687F67">
      <w:pPr>
        <w:spacing w:before="120"/>
        <w:rPr>
          <w:sz w:val="18"/>
          <w:szCs w:val="18"/>
        </w:rPr>
      </w:pPr>
      <w:r w:rsidRPr="00D41835">
        <w:rPr>
          <w:sz w:val="18"/>
          <w:szCs w:val="18"/>
        </w:rPr>
        <w:t>Base: Respondents not currently on the Register (n=26), note small sample sizes</w:t>
      </w:r>
    </w:p>
    <w:p w14:paraId="1F9F5E87" w14:textId="5764A796" w:rsidR="005450C8" w:rsidRPr="00D41835" w:rsidRDefault="005450C8">
      <w:pPr>
        <w:jc w:val="left"/>
        <w:rPr>
          <w:sz w:val="18"/>
          <w:szCs w:val="18"/>
        </w:rPr>
      </w:pPr>
      <w:r w:rsidRPr="00D41835">
        <w:rPr>
          <w:sz w:val="18"/>
          <w:szCs w:val="1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687F67" w:rsidRPr="00D41835" w14:paraId="1356F304" w14:textId="77777777">
        <w:tc>
          <w:tcPr>
            <w:tcW w:w="2830" w:type="dxa"/>
          </w:tcPr>
          <w:p w14:paraId="6831F6D8" w14:textId="77777777" w:rsidR="00687F67" w:rsidRPr="00D41835" w:rsidRDefault="00687F67">
            <w:pPr>
              <w:pStyle w:val="Quote"/>
            </w:pPr>
            <w:r w:rsidRPr="00D41835">
              <w:t xml:space="preserve">“I’ve done the right thing, I went to rehab, I’m supervised and then they say no you still can’t [re-open your account]. It’s a bit harsh, they say if you’ve been on BetStop, that’s the end of it”—Previous registrant </w:t>
            </w:r>
          </w:p>
        </w:tc>
        <w:tc>
          <w:tcPr>
            <w:tcW w:w="6186" w:type="dxa"/>
          </w:tcPr>
          <w:p w14:paraId="6D633E39" w14:textId="53721723" w:rsidR="00687F67" w:rsidRPr="00DC42F7" w:rsidRDefault="00A324E2">
            <w:r w:rsidRPr="00DC42F7">
              <w:t>In addition, a</w:t>
            </w:r>
            <w:r w:rsidR="00687F67" w:rsidRPr="00DC42F7">
              <w:t xml:space="preserve"> couple of qualitative research participants reported that they had remained blocked from some gambling </w:t>
            </w:r>
            <w:r w:rsidRPr="00DC42F7">
              <w:t xml:space="preserve">providers once coming off the Register, with these providers reportedly </w:t>
            </w:r>
            <w:r w:rsidR="00687F67" w:rsidRPr="00DC42F7">
              <w:t>claim</w:t>
            </w:r>
            <w:r w:rsidRPr="00DC42F7">
              <w:t>ing</w:t>
            </w:r>
            <w:r w:rsidR="00687F67" w:rsidRPr="00DC42F7">
              <w:t xml:space="preserve"> that it </w:t>
            </w:r>
            <w:r w:rsidRPr="00DC42F7">
              <w:t>was</w:t>
            </w:r>
            <w:r w:rsidR="00687F67" w:rsidRPr="00DC42F7">
              <w:t xml:space="preserve"> illegal to re-open the</w:t>
            </w:r>
            <w:r w:rsidRPr="00DC42F7">
              <w:t xml:space="preserve"> </w:t>
            </w:r>
            <w:r w:rsidR="00687F67" w:rsidRPr="00DC42F7">
              <w:t>accounts</w:t>
            </w:r>
            <w:r w:rsidRPr="00DC42F7">
              <w:t xml:space="preserve"> of people who had been on the Register in the past</w:t>
            </w:r>
            <w:r w:rsidR="00F05356">
              <w:t>.</w:t>
            </w:r>
            <w:r w:rsidR="00DC42F7">
              <w:rPr>
                <w:rStyle w:val="FootnoteReference"/>
              </w:rPr>
              <w:footnoteReference w:id="10"/>
            </w:r>
            <w:r w:rsidR="00687F67" w:rsidRPr="00DC42F7">
              <w:t xml:space="preserve"> </w:t>
            </w:r>
            <w:r w:rsidRPr="00DC42F7">
              <w:t>These participants felt frust</w:t>
            </w:r>
            <w:r w:rsidR="004B584A" w:rsidRPr="00DC42F7">
              <w:t>r</w:t>
            </w:r>
            <w:r w:rsidRPr="00DC42F7">
              <w:t xml:space="preserve">ated with not being able to sign up to these providers again, as they </w:t>
            </w:r>
            <w:r w:rsidR="00687F67" w:rsidRPr="00DC42F7">
              <w:t xml:space="preserve">felt </w:t>
            </w:r>
            <w:r w:rsidRPr="00DC42F7">
              <w:t xml:space="preserve">whether they gambled or not </w:t>
            </w:r>
            <w:r w:rsidR="00687F67" w:rsidRPr="00DC42F7">
              <w:t>was their choice after coming off the Register.</w:t>
            </w:r>
          </w:p>
        </w:tc>
      </w:tr>
    </w:tbl>
    <w:p w14:paraId="09B59FEC" w14:textId="77777777" w:rsidR="00687F67" w:rsidRPr="00D41835" w:rsidRDefault="00687F67" w:rsidP="00687F67">
      <w:pPr>
        <w:pStyle w:val="Heading2"/>
      </w:pPr>
      <w:bookmarkStart w:id="70" w:name="_Toc209707259"/>
      <w:r w:rsidRPr="00D41835">
        <w:t>Reasons for not renewing self-exclusion</w:t>
      </w:r>
      <w:bookmarkEnd w:id="7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687F67" w:rsidRPr="00D41835" w14:paraId="07272FB2" w14:textId="77777777" w:rsidTr="31B016A3">
        <w:tc>
          <w:tcPr>
            <w:tcW w:w="2830" w:type="dxa"/>
          </w:tcPr>
          <w:p w14:paraId="17C4CE72" w14:textId="77777777" w:rsidR="00687F67" w:rsidRPr="00D41835" w:rsidRDefault="00687F67">
            <w:pPr>
              <w:pStyle w:val="Quote"/>
            </w:pPr>
          </w:p>
        </w:tc>
        <w:tc>
          <w:tcPr>
            <w:tcW w:w="6186" w:type="dxa"/>
          </w:tcPr>
          <w:p w14:paraId="38475C2A" w14:textId="77777777" w:rsidR="005450C8" w:rsidRPr="00DC42F7" w:rsidRDefault="005450C8"/>
          <w:p w14:paraId="7430973F" w14:textId="158E0006" w:rsidR="00687F67" w:rsidRPr="00DC42F7" w:rsidRDefault="00687F67">
            <w:r>
              <w:t xml:space="preserve">Most previous registrants did not renew their self-exclusion because they didn’t want / need to (62%) or hadn’t decided yet if they wanted to renew it (36%) (see </w:t>
            </w:r>
            <w:r w:rsidRPr="00BC6CAD">
              <w:fldChar w:fldCharType="begin"/>
            </w:r>
            <w:r w:rsidRPr="00BC6CAD">
              <w:instrText xml:space="preserve"> REF _Ref202369470 \h  \* MERGEFORMAT </w:instrText>
            </w:r>
            <w:r w:rsidRPr="00BC6CAD">
              <w:fldChar w:fldCharType="separate"/>
            </w:r>
            <w:r w:rsidR="00257A98" w:rsidRPr="00257A98">
              <w:t xml:space="preserve">Figure </w:t>
            </w:r>
            <w:r w:rsidR="00257A98" w:rsidRPr="00257A98">
              <w:rPr>
                <w:noProof/>
              </w:rPr>
              <w:t>42</w:t>
            </w:r>
            <w:r w:rsidRPr="00BC6CAD">
              <w:fldChar w:fldCharType="end"/>
            </w:r>
            <w:r>
              <w:t>).</w:t>
            </w:r>
          </w:p>
        </w:tc>
      </w:tr>
    </w:tbl>
    <w:p w14:paraId="055D710C" w14:textId="77777777" w:rsidR="00687F67" w:rsidRPr="00D41835" w:rsidRDefault="00687F67" w:rsidP="0010256D">
      <w:pPr>
        <w:spacing w:before="0"/>
      </w:pPr>
    </w:p>
    <w:p w14:paraId="6CC6815E" w14:textId="4694DBDE" w:rsidR="00687F67" w:rsidRPr="00D41835" w:rsidRDefault="00687F67" w:rsidP="31B016A3">
      <w:pPr>
        <w:pStyle w:val="Caption"/>
        <w:spacing w:after="0"/>
        <w:jc w:val="center"/>
        <w:rPr>
          <w:b/>
          <w:bCs/>
          <w:i w:val="0"/>
          <w:iCs w:val="0"/>
          <w:color w:val="auto"/>
          <w:sz w:val="22"/>
          <w:szCs w:val="22"/>
        </w:rPr>
      </w:pPr>
      <w:bookmarkStart w:id="71" w:name="_Ref202369470"/>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257A98">
        <w:rPr>
          <w:b/>
          <w:bCs/>
          <w:i w:val="0"/>
          <w:iCs w:val="0"/>
          <w:noProof/>
          <w:color w:val="auto"/>
          <w:sz w:val="22"/>
          <w:szCs w:val="22"/>
        </w:rPr>
        <w:t>42</w:t>
      </w:r>
      <w:r w:rsidRPr="31B016A3">
        <w:rPr>
          <w:b/>
          <w:bCs/>
          <w:i w:val="0"/>
          <w:iCs w:val="0"/>
          <w:color w:val="auto"/>
          <w:sz w:val="22"/>
          <w:szCs w:val="22"/>
        </w:rPr>
        <w:fldChar w:fldCharType="end"/>
      </w:r>
      <w:bookmarkEnd w:id="71"/>
      <w:r w:rsidRPr="31B016A3">
        <w:rPr>
          <w:b/>
          <w:bCs/>
          <w:i w:val="0"/>
          <w:iCs w:val="0"/>
          <w:color w:val="auto"/>
          <w:sz w:val="22"/>
          <w:szCs w:val="22"/>
        </w:rPr>
        <w:t>: Reasons for not currently being on the Register</w:t>
      </w:r>
    </w:p>
    <w:p w14:paraId="165DF334" w14:textId="5AEE79FF" w:rsidR="00687F67" w:rsidRPr="00D41835" w:rsidRDefault="009C24EE" w:rsidP="00687F67">
      <w:pPr>
        <w:spacing w:before="120"/>
        <w:jc w:val="center"/>
      </w:pPr>
      <w:r w:rsidRPr="009C24EE">
        <w:rPr>
          <w:noProof/>
        </w:rPr>
        <w:drawing>
          <wp:inline distT="0" distB="0" distL="0" distR="0" wp14:anchorId="16A6C199" wp14:editId="7B38CD53">
            <wp:extent cx="4485736" cy="1702858"/>
            <wp:effectExtent l="0" t="0" r="0" b="0"/>
            <wp:docPr id="20673370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16812" cy="1714655"/>
                    </a:xfrm>
                    <a:prstGeom prst="rect">
                      <a:avLst/>
                    </a:prstGeom>
                    <a:noFill/>
                    <a:ln>
                      <a:noFill/>
                    </a:ln>
                  </pic:spPr>
                </pic:pic>
              </a:graphicData>
            </a:graphic>
          </wp:inline>
        </w:drawing>
      </w:r>
    </w:p>
    <w:p w14:paraId="2D47D5B4" w14:textId="2912A43D" w:rsidR="00687F67" w:rsidRPr="00D41835" w:rsidRDefault="00687F67" w:rsidP="00687F67">
      <w:pPr>
        <w:spacing w:before="120"/>
        <w:rPr>
          <w:sz w:val="18"/>
          <w:szCs w:val="18"/>
        </w:rPr>
      </w:pPr>
      <w:r w:rsidRPr="00D41835">
        <w:rPr>
          <w:sz w:val="18"/>
          <w:szCs w:val="18"/>
        </w:rPr>
        <w:t>Q51. Which of the following best describes the main reasons you are not currently on the Register?</w:t>
      </w:r>
      <w:r w:rsidR="00297F37" w:rsidRPr="00D41835">
        <w:rPr>
          <w:sz w:val="18"/>
          <w:szCs w:val="18"/>
        </w:rPr>
        <w:t xml:space="preserve"> [Single response]</w:t>
      </w:r>
    </w:p>
    <w:p w14:paraId="101B668F" w14:textId="3D9703F7" w:rsidR="00297F37" w:rsidRPr="00D41835" w:rsidRDefault="00297F37" w:rsidP="00687F67">
      <w:pPr>
        <w:spacing w:before="120"/>
        <w:rPr>
          <w:sz w:val="18"/>
          <w:szCs w:val="18"/>
        </w:rPr>
      </w:pPr>
      <w:r w:rsidRPr="00D41835">
        <w:rPr>
          <w:sz w:val="18"/>
          <w:szCs w:val="18"/>
        </w:rPr>
        <w:t>Base: Respondents not currently on the Register (n=25), note small sample sizes</w:t>
      </w:r>
    </w:p>
    <w:p w14:paraId="37DE1CA1" w14:textId="77777777" w:rsidR="00687F67" w:rsidRPr="00D41835" w:rsidRDefault="00687F67" w:rsidP="00687F67">
      <w:pPr>
        <w:spacing w:before="120"/>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687F67" w:rsidRPr="00D41835" w14:paraId="3B9941F0" w14:textId="77777777" w:rsidTr="31B016A3">
        <w:tc>
          <w:tcPr>
            <w:tcW w:w="2830" w:type="dxa"/>
          </w:tcPr>
          <w:p w14:paraId="5EFD15D7" w14:textId="77777777" w:rsidR="00687F67" w:rsidRPr="00D41835" w:rsidRDefault="00687F67">
            <w:pPr>
              <w:pStyle w:val="Quote"/>
            </w:pPr>
          </w:p>
          <w:p w14:paraId="2E3BD2A4" w14:textId="77777777" w:rsidR="00687F67" w:rsidRPr="00D41835" w:rsidRDefault="00687F67">
            <w:pPr>
              <w:pStyle w:val="Quote"/>
              <w:rPr>
                <w:sz w:val="4"/>
                <w:szCs w:val="4"/>
              </w:rPr>
            </w:pPr>
          </w:p>
          <w:p w14:paraId="480CA8E2" w14:textId="77777777" w:rsidR="00687F67" w:rsidRPr="00D41835" w:rsidRDefault="00687F67">
            <w:pPr>
              <w:pStyle w:val="Quote"/>
            </w:pPr>
            <w:r w:rsidRPr="00D41835">
              <w:t>“I decided to not re-register because once I got the supports I needed, I didn’t have a desire to gamble anymore”—Previous registrant</w:t>
            </w:r>
          </w:p>
          <w:p w14:paraId="28B7AEA2" w14:textId="77777777" w:rsidR="00687F67" w:rsidRPr="00D41835" w:rsidRDefault="00687F67">
            <w:pPr>
              <w:pStyle w:val="Quote"/>
            </w:pPr>
          </w:p>
        </w:tc>
        <w:tc>
          <w:tcPr>
            <w:tcW w:w="6186" w:type="dxa"/>
          </w:tcPr>
          <w:p w14:paraId="29B35019" w14:textId="57ADA069" w:rsidR="00687F67" w:rsidRPr="00DC42F7" w:rsidRDefault="00687F67">
            <w:r>
              <w:t xml:space="preserve">The main reasons previous registrants decided not to or had not yet renewed their self-exclusion were (see </w:t>
            </w:r>
            <w:r w:rsidRPr="00BC6CAD">
              <w:fldChar w:fldCharType="begin"/>
            </w:r>
            <w:r w:rsidRPr="00BC6CAD">
              <w:instrText xml:space="preserve"> REF _Ref202369235 \h  \* MERGEFORMAT </w:instrText>
            </w:r>
            <w:r w:rsidRPr="00BC6CAD">
              <w:fldChar w:fldCharType="separate"/>
            </w:r>
            <w:r w:rsidR="00257A98" w:rsidRPr="00257A98">
              <w:t xml:space="preserve">Figure </w:t>
            </w:r>
            <w:r w:rsidR="00257A98" w:rsidRPr="00257A98">
              <w:rPr>
                <w:noProof/>
              </w:rPr>
              <w:t>43</w:t>
            </w:r>
            <w:r w:rsidRPr="00BC6CAD">
              <w:fldChar w:fldCharType="end"/>
            </w:r>
            <w:r>
              <w:t>):</w:t>
            </w:r>
          </w:p>
          <w:p w14:paraId="5F14A15A" w14:textId="279388B1" w:rsidR="00687F67" w:rsidRPr="00DC42F7" w:rsidRDefault="00687F67">
            <w:pPr>
              <w:pStyle w:val="ListParagraph"/>
              <w:numPr>
                <w:ilvl w:val="0"/>
                <w:numId w:val="15"/>
              </w:numPr>
              <w:spacing w:before="120"/>
              <w:ind w:left="714" w:hanging="357"/>
              <w:contextualSpacing w:val="0"/>
              <w:jc w:val="left"/>
            </w:pPr>
            <w:r w:rsidRPr="00DC42F7">
              <w:t>They felt gambling was no longer a problem for them (</w:t>
            </w:r>
            <w:r w:rsidR="00C36FC7" w:rsidRPr="00DC42F7">
              <w:t>39</w:t>
            </w:r>
            <w:r w:rsidRPr="00DC42F7">
              <w:t xml:space="preserve">%). </w:t>
            </w:r>
          </w:p>
          <w:p w14:paraId="357EE478" w14:textId="77777777" w:rsidR="00687F67" w:rsidRPr="00DC42F7" w:rsidRDefault="00687F67">
            <w:pPr>
              <w:pStyle w:val="ListParagraph"/>
              <w:numPr>
                <w:ilvl w:val="1"/>
                <w:numId w:val="15"/>
              </w:numPr>
              <w:spacing w:before="120"/>
              <w:contextualSpacing w:val="0"/>
              <w:jc w:val="left"/>
            </w:pPr>
            <w:r w:rsidRPr="00DC42F7">
              <w:t>However, the qualitative research found that for participants for whom this was the case, they still valued the Register as a “backup” if needed, increasing their</w:t>
            </w:r>
            <w:r w:rsidRPr="00D41835">
              <w:t xml:space="preserve"> confidence to manage their gambling in the future</w:t>
            </w:r>
            <w:r w:rsidRPr="00DC42F7">
              <w:t>;</w:t>
            </w:r>
          </w:p>
          <w:p w14:paraId="600FA336" w14:textId="09CB1524" w:rsidR="00687F67" w:rsidRPr="00DC42F7" w:rsidRDefault="00687F67">
            <w:pPr>
              <w:pStyle w:val="ListParagraph"/>
              <w:numPr>
                <w:ilvl w:val="0"/>
                <w:numId w:val="15"/>
              </w:numPr>
              <w:spacing w:before="120"/>
              <w:ind w:left="714" w:hanging="357"/>
              <w:contextualSpacing w:val="0"/>
              <w:jc w:val="left"/>
            </w:pPr>
            <w:r w:rsidRPr="00DC42F7">
              <w:t xml:space="preserve">They wanted to be able to access online / </w:t>
            </w:r>
            <w:r w:rsidR="00062F51">
              <w:t>phone</w:t>
            </w:r>
            <w:r w:rsidRPr="00DC42F7">
              <w:t xml:space="preserve"> gambling again (2</w:t>
            </w:r>
            <w:r w:rsidR="00C36FC7" w:rsidRPr="00DC42F7">
              <w:t>7</w:t>
            </w:r>
            <w:r w:rsidRPr="00DC42F7">
              <w:t>%);</w:t>
            </w:r>
          </w:p>
          <w:p w14:paraId="52F543BB" w14:textId="77777777" w:rsidR="00687F67" w:rsidRPr="00DC42F7" w:rsidRDefault="00687F67">
            <w:pPr>
              <w:pStyle w:val="ListParagraph"/>
              <w:numPr>
                <w:ilvl w:val="0"/>
                <w:numId w:val="15"/>
              </w:numPr>
              <w:spacing w:before="120"/>
              <w:ind w:left="714" w:hanging="357"/>
              <w:contextualSpacing w:val="0"/>
              <w:jc w:val="left"/>
            </w:pPr>
            <w:r w:rsidRPr="00DC42F7">
              <w:t>They only wanted to take a break from gambling (25%); and</w:t>
            </w:r>
          </w:p>
          <w:p w14:paraId="7F4E7165" w14:textId="4EF6AFF6" w:rsidR="00687F67" w:rsidRPr="00DC42F7" w:rsidRDefault="00687F67">
            <w:pPr>
              <w:pStyle w:val="ListParagraph"/>
              <w:numPr>
                <w:ilvl w:val="0"/>
                <w:numId w:val="15"/>
              </w:numPr>
              <w:spacing w:before="120"/>
              <w:ind w:left="714" w:hanging="357"/>
              <w:contextualSpacing w:val="0"/>
              <w:jc w:val="left"/>
            </w:pPr>
            <w:r w:rsidRPr="00DC42F7">
              <w:t>The Register didn’t help them to reduce / stop their gambling (23%) – this was a more common reason among problem gamblers (4</w:t>
            </w:r>
            <w:r w:rsidR="00C36FC7" w:rsidRPr="00DC42F7">
              <w:t>3</w:t>
            </w:r>
            <w:r w:rsidRPr="00DC42F7">
              <w:t xml:space="preserve">%) and those who spent $1,000 or more on online / </w:t>
            </w:r>
            <w:r w:rsidR="00062F51">
              <w:t>phone</w:t>
            </w:r>
            <w:r w:rsidRPr="00DC42F7">
              <w:t xml:space="preserve"> gambling before signing up (7</w:t>
            </w:r>
            <w:r w:rsidR="00C36FC7" w:rsidRPr="00DC42F7">
              <w:t>2</w:t>
            </w:r>
            <w:r w:rsidRPr="00DC42F7">
              <w:t>%).</w:t>
            </w:r>
          </w:p>
          <w:p w14:paraId="2634331A" w14:textId="179CC555" w:rsidR="00C36FC7" w:rsidRPr="00DC42F7" w:rsidRDefault="00C36FC7" w:rsidP="00C36FC7"/>
        </w:tc>
      </w:tr>
    </w:tbl>
    <w:p w14:paraId="2B93A389" w14:textId="0B676045" w:rsidR="00687F67" w:rsidRPr="00D41835" w:rsidRDefault="00687F67" w:rsidP="31B016A3">
      <w:pPr>
        <w:pStyle w:val="Caption"/>
        <w:spacing w:after="0"/>
        <w:jc w:val="center"/>
        <w:rPr>
          <w:b/>
          <w:bCs/>
          <w:i w:val="0"/>
          <w:iCs w:val="0"/>
          <w:color w:val="auto"/>
          <w:sz w:val="22"/>
          <w:szCs w:val="22"/>
        </w:rPr>
      </w:pPr>
      <w:bookmarkStart w:id="72" w:name="_Ref202369235"/>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257A98">
        <w:rPr>
          <w:b/>
          <w:bCs/>
          <w:i w:val="0"/>
          <w:iCs w:val="0"/>
          <w:noProof/>
          <w:color w:val="auto"/>
          <w:sz w:val="22"/>
          <w:szCs w:val="22"/>
        </w:rPr>
        <w:t>43</w:t>
      </w:r>
      <w:r w:rsidRPr="31B016A3">
        <w:rPr>
          <w:b/>
          <w:bCs/>
          <w:i w:val="0"/>
          <w:iCs w:val="0"/>
          <w:color w:val="auto"/>
          <w:sz w:val="22"/>
          <w:szCs w:val="22"/>
        </w:rPr>
        <w:fldChar w:fldCharType="end"/>
      </w:r>
      <w:bookmarkEnd w:id="72"/>
      <w:r w:rsidRPr="31B016A3">
        <w:rPr>
          <w:b/>
          <w:bCs/>
          <w:i w:val="0"/>
          <w:iCs w:val="0"/>
          <w:color w:val="auto"/>
          <w:sz w:val="22"/>
          <w:szCs w:val="22"/>
        </w:rPr>
        <w:t>: Reasons for not renewing self-exclusion</w:t>
      </w:r>
    </w:p>
    <w:p w14:paraId="59F57744" w14:textId="68C95ECF" w:rsidR="00687F67" w:rsidRPr="00D41835" w:rsidRDefault="009C24EE" w:rsidP="00C36FC7">
      <w:pPr>
        <w:spacing w:before="0"/>
      </w:pPr>
      <w:r w:rsidRPr="009C24EE">
        <w:rPr>
          <w:noProof/>
        </w:rPr>
        <w:drawing>
          <wp:inline distT="0" distB="0" distL="0" distR="0" wp14:anchorId="2A304EE8" wp14:editId="36E56EA1">
            <wp:extent cx="5507223" cy="2951911"/>
            <wp:effectExtent l="0" t="0" r="0" b="1270"/>
            <wp:docPr id="17444711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25641" cy="2961783"/>
                    </a:xfrm>
                    <a:prstGeom prst="rect">
                      <a:avLst/>
                    </a:prstGeom>
                    <a:noFill/>
                    <a:ln>
                      <a:noFill/>
                    </a:ln>
                  </pic:spPr>
                </pic:pic>
              </a:graphicData>
            </a:graphic>
          </wp:inline>
        </w:drawing>
      </w:r>
    </w:p>
    <w:p w14:paraId="38ED4F65" w14:textId="326A722B" w:rsidR="00687F67" w:rsidRPr="00D41835" w:rsidRDefault="00687F67" w:rsidP="00687F67">
      <w:pPr>
        <w:spacing w:before="120"/>
        <w:rPr>
          <w:sz w:val="18"/>
          <w:szCs w:val="18"/>
        </w:rPr>
      </w:pPr>
      <w:r w:rsidRPr="00D41835">
        <w:rPr>
          <w:sz w:val="18"/>
          <w:szCs w:val="18"/>
        </w:rPr>
        <w:t>Q52. What are the main reasons you decided not to renew your self-exclusion? / What are the main reasons you haven’t yet renewed your self-exclusion?</w:t>
      </w:r>
      <w:r w:rsidR="00297F37" w:rsidRPr="00D41835">
        <w:rPr>
          <w:sz w:val="18"/>
          <w:szCs w:val="18"/>
        </w:rPr>
        <w:t xml:space="preserve"> [Multiple response]</w:t>
      </w:r>
    </w:p>
    <w:p w14:paraId="697C4F69" w14:textId="4077FBEF" w:rsidR="00297F37" w:rsidRPr="00D41835" w:rsidRDefault="00297F37" w:rsidP="00687F67">
      <w:pPr>
        <w:spacing w:before="120"/>
        <w:rPr>
          <w:sz w:val="18"/>
          <w:szCs w:val="18"/>
        </w:rPr>
      </w:pPr>
      <w:r w:rsidRPr="00D41835">
        <w:rPr>
          <w:sz w:val="18"/>
          <w:szCs w:val="18"/>
        </w:rPr>
        <w:t>Base: Respondents not currently on the Register who decided not to renew / have not yet renewed self-exclusion (n=25), note small sample sizes</w:t>
      </w:r>
    </w:p>
    <w:p w14:paraId="030BB634" w14:textId="77777777" w:rsidR="00687F67" w:rsidRPr="00D41835" w:rsidRDefault="00687F67" w:rsidP="00687F67">
      <w:pPr>
        <w:spacing w:before="120"/>
        <w:rPr>
          <w:sz w:val="18"/>
          <w:szCs w:val="18"/>
        </w:rPr>
      </w:pPr>
    </w:p>
    <w:tbl>
      <w:tblPr>
        <w:tblStyle w:val="TableGrid"/>
        <w:tblW w:w="0" w:type="auto"/>
        <w:tblInd w:w="-108" w:type="dxa"/>
        <w:shd w:val="clear" w:color="auto" w:fill="DBE5F1" w:themeFill="accent1" w:themeFillTint="33"/>
        <w:tblLook w:val="04A0" w:firstRow="1" w:lastRow="0" w:firstColumn="1" w:lastColumn="0" w:noHBand="0" w:noVBand="1"/>
      </w:tblPr>
      <w:tblGrid>
        <w:gridCol w:w="9124"/>
      </w:tblGrid>
      <w:tr w:rsidR="00687F67" w:rsidRPr="00D41835" w14:paraId="16DE8CBD" w14:textId="77777777" w:rsidTr="7BA82D20">
        <w:tc>
          <w:tcPr>
            <w:tcW w:w="9124" w:type="dxa"/>
            <w:tcBorders>
              <w:top w:val="nil"/>
              <w:left w:val="nil"/>
              <w:bottom w:val="nil"/>
              <w:right w:val="nil"/>
            </w:tcBorders>
            <w:shd w:val="clear" w:color="auto" w:fill="DBE5F1" w:themeFill="accent1" w:themeFillTint="33"/>
          </w:tcPr>
          <w:p w14:paraId="73599A91" w14:textId="32967CA5" w:rsidR="00687F67" w:rsidRPr="00D41835" w:rsidRDefault="00687F67">
            <w:pPr>
              <w:spacing w:before="120"/>
              <w:ind w:left="794"/>
              <w:rPr>
                <w:b/>
                <w:bCs/>
                <w:color w:val="002060"/>
              </w:rPr>
            </w:pPr>
            <w:r w:rsidRPr="00A74D97">
              <w:rPr>
                <w:b/>
                <w:noProof/>
                <w:color w:val="002060"/>
              </w:rPr>
              <w:drawing>
                <wp:anchor distT="0" distB="0" distL="114300" distR="114300" simplePos="0" relativeHeight="251658245" behindDoc="0" locked="0" layoutInCell="1" allowOverlap="1" wp14:anchorId="76D4A405" wp14:editId="56A5451B">
                  <wp:simplePos x="0" y="0"/>
                  <wp:positionH relativeFrom="column">
                    <wp:posOffset>1905</wp:posOffset>
                  </wp:positionH>
                  <wp:positionV relativeFrom="paragraph">
                    <wp:posOffset>2540</wp:posOffset>
                  </wp:positionV>
                  <wp:extent cx="334010" cy="334010"/>
                  <wp:effectExtent l="0" t="0" r="8890" b="8890"/>
                  <wp:wrapNone/>
                  <wp:docPr id="1377529541" name="Graphic 1">
                    <a:extLst xmlns:a="http://schemas.openxmlformats.org/drawingml/2006/main">
                      <a:ext uri="{FF2B5EF4-FFF2-40B4-BE49-F238E27FC236}">
                        <a16:creationId xmlns:a16="http://schemas.microsoft.com/office/drawing/2014/main" id="{2B3DA07C-E61D-3861-1566-D664ED43BF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
                            <a:extLst>
                              <a:ext uri="{FF2B5EF4-FFF2-40B4-BE49-F238E27FC236}">
                                <a16:creationId xmlns:a16="http://schemas.microsoft.com/office/drawing/2014/main" id="{2B3DA07C-E61D-3861-1566-D664ED43BF99}"/>
                              </a:ext>
                            </a:extLst>
                          </pic:cNvPr>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0"/>
                            <a:ext cx="334010" cy="334010"/>
                          </a:xfrm>
                          <a:prstGeom prst="rect">
                            <a:avLst/>
                          </a:prstGeom>
                        </pic:spPr>
                      </pic:pic>
                    </a:graphicData>
                  </a:graphic>
                  <wp14:sizeRelH relativeFrom="margin">
                    <wp14:pctWidth>0</wp14:pctWidth>
                  </wp14:sizeRelH>
                  <wp14:sizeRelV relativeFrom="margin">
                    <wp14:pctHeight>0</wp14:pctHeight>
                  </wp14:sizeRelV>
                </wp:anchor>
              </w:drawing>
            </w:r>
            <w:r w:rsidRPr="00D41835">
              <w:rPr>
                <w:b/>
                <w:bCs/>
                <w:color w:val="002060"/>
              </w:rPr>
              <w:t>Case study</w:t>
            </w:r>
            <w:r w:rsidR="00067F51" w:rsidRPr="00D41835">
              <w:rPr>
                <w:b/>
                <w:bCs/>
                <w:color w:val="002060"/>
              </w:rPr>
              <w:t xml:space="preserve"> from the preliminary qualitative research</w:t>
            </w:r>
          </w:p>
          <w:p w14:paraId="4F8B96ED" w14:textId="5238834F" w:rsidR="00687F67" w:rsidRPr="00D41835" w:rsidRDefault="00687F67">
            <w:pPr>
              <w:spacing w:before="120"/>
            </w:pPr>
            <w:r w:rsidRPr="00D41835">
              <w:t>In the past Cameron</w:t>
            </w:r>
            <w:r w:rsidR="00067F51" w:rsidRPr="00D41835">
              <w:t>*</w:t>
            </w:r>
            <w:r w:rsidRPr="00D41835">
              <w:t xml:space="preserve"> only gambled occasionally with friends, until he won a large amount of money. Following this win Cameron felt he was beginning to gamble more frequently and with more money than he usually would. He worried that his gambling was a form of escapism and realised that it was at risk of getting out of control, and signed up to the Register and self-exclusion at local pokies venues to prevent this. Cameron’s registration period had since expired, and he felt that the Register had been very effective to regain control of his gambling. He was satisfied that the Register had successfully done what he’d needed it to, and didn’t feel that he needed to self-exclude at the time of the interview, but was confident he would return to the Register if he felt his gambling was at risk again.</w:t>
            </w:r>
          </w:p>
          <w:p w14:paraId="1B320878" w14:textId="7F1BC3CB" w:rsidR="00DC42F7" w:rsidRDefault="00687F67" w:rsidP="00DC42F7">
            <w:pPr>
              <w:pStyle w:val="Quote"/>
              <w:rPr>
                <w:color w:val="002060"/>
              </w:rPr>
            </w:pPr>
            <w:r w:rsidRPr="7BA82D20">
              <w:rPr>
                <w:color w:val="002060"/>
              </w:rPr>
              <w:t>“When I was 18 it was something you did with mates, having a slap on the pokies… then I won</w:t>
            </w:r>
            <w:r w:rsidR="3B02B347" w:rsidRPr="7BA82D20">
              <w:rPr>
                <w:color w:val="002060"/>
              </w:rPr>
              <w:t xml:space="preserve"> more than</w:t>
            </w:r>
            <w:r w:rsidRPr="7BA82D20">
              <w:rPr>
                <w:color w:val="002060"/>
              </w:rPr>
              <w:t xml:space="preserve"> $1</w:t>
            </w:r>
            <w:r w:rsidR="72D4B80E" w:rsidRPr="7BA82D20">
              <w:rPr>
                <w:color w:val="002060"/>
              </w:rPr>
              <w:t>0</w:t>
            </w:r>
            <w:r w:rsidRPr="7BA82D20">
              <w:rPr>
                <w:color w:val="002060"/>
              </w:rPr>
              <w:t>k and that flicked a switch for me… I felt how quickly it became an issue in my eyes and reeled me in… I signed up to BetStop because I didn’t want [gambling] to be an option for me anymore”</w:t>
            </w:r>
          </w:p>
          <w:p w14:paraId="30E906D9" w14:textId="240627CF" w:rsidR="00687F67" w:rsidRPr="00A74D97" w:rsidRDefault="00067F51" w:rsidP="00DC42F7">
            <w:pPr>
              <w:spacing w:before="120"/>
              <w:rPr>
                <w:b/>
                <w:noProof/>
                <w:color w:val="002060"/>
              </w:rPr>
            </w:pPr>
            <w:r w:rsidRPr="00DC42F7">
              <w:rPr>
                <w:color w:val="808080" w:themeColor="background1" w:themeShade="80"/>
                <w:sz w:val="20"/>
                <w:szCs w:val="20"/>
              </w:rPr>
              <w:t>* Pseudonyms used</w:t>
            </w:r>
          </w:p>
        </w:tc>
      </w:tr>
    </w:tbl>
    <w:p w14:paraId="72C9FEE8" w14:textId="0F546084" w:rsidR="00C36FC7" w:rsidRPr="00D41835" w:rsidRDefault="00C36FC7" w:rsidP="00687F67">
      <w:pPr>
        <w:spacing w:before="120"/>
        <w:rPr>
          <w:sz w:val="18"/>
          <w:szCs w:val="18"/>
        </w:rPr>
      </w:pPr>
    </w:p>
    <w:p w14:paraId="33076B9D" w14:textId="77777777" w:rsidR="00C36FC7" w:rsidRPr="00D41835" w:rsidRDefault="00C36FC7">
      <w:pPr>
        <w:jc w:val="left"/>
        <w:rPr>
          <w:sz w:val="18"/>
          <w:szCs w:val="18"/>
        </w:rPr>
      </w:pPr>
      <w:r w:rsidRPr="00D41835">
        <w:rPr>
          <w:sz w:val="18"/>
          <w:szCs w:val="18"/>
        </w:rPr>
        <w:br w:type="page"/>
      </w:r>
    </w:p>
    <w:p w14:paraId="4D213E00" w14:textId="77777777" w:rsidR="00687F67" w:rsidRPr="00D41835" w:rsidRDefault="00687F67" w:rsidP="00687F67">
      <w:pPr>
        <w:spacing w:before="120"/>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687F67" w:rsidRPr="00D41835" w14:paraId="46210BE3" w14:textId="77777777" w:rsidTr="31B016A3">
        <w:tc>
          <w:tcPr>
            <w:tcW w:w="2830" w:type="dxa"/>
          </w:tcPr>
          <w:p w14:paraId="4A44F8BA" w14:textId="77777777" w:rsidR="00687F67" w:rsidRPr="00D41835" w:rsidRDefault="00687F67">
            <w:pPr>
              <w:pStyle w:val="Quote"/>
            </w:pPr>
          </w:p>
        </w:tc>
        <w:tc>
          <w:tcPr>
            <w:tcW w:w="6186" w:type="dxa"/>
          </w:tcPr>
          <w:p w14:paraId="5306C785" w14:textId="24BBDCE4" w:rsidR="00687F67" w:rsidRPr="00DC42F7" w:rsidRDefault="00687F67">
            <w:r>
              <w:t xml:space="preserve">Only a minority of previous registrants (38%) felt they were likely to sign up to the Register again in the next 12 months (see </w:t>
            </w:r>
            <w:r w:rsidRPr="00BC6CAD">
              <w:fldChar w:fldCharType="begin"/>
            </w:r>
            <w:r w:rsidRPr="00BC6CAD">
              <w:instrText xml:space="preserve"> REF _Ref202369552 \h  \* MERGEFORMAT </w:instrText>
            </w:r>
            <w:r w:rsidRPr="00BC6CAD">
              <w:fldChar w:fldCharType="separate"/>
            </w:r>
            <w:r w:rsidR="00257A98" w:rsidRPr="00257A98">
              <w:t xml:space="preserve">Figure </w:t>
            </w:r>
            <w:r w:rsidR="00257A98" w:rsidRPr="00257A98">
              <w:rPr>
                <w:noProof/>
              </w:rPr>
              <w:t>44</w:t>
            </w:r>
            <w:r w:rsidRPr="00BC6CAD">
              <w:fldChar w:fldCharType="end"/>
            </w:r>
            <w:r>
              <w:t>).</w:t>
            </w:r>
          </w:p>
        </w:tc>
      </w:tr>
    </w:tbl>
    <w:p w14:paraId="7CD1E3BF" w14:textId="77777777" w:rsidR="00687F67" w:rsidRPr="00D41835" w:rsidRDefault="00687F67" w:rsidP="0010256D">
      <w:pPr>
        <w:spacing w:before="0"/>
      </w:pPr>
    </w:p>
    <w:p w14:paraId="1B1AFFE3" w14:textId="269BC1E5" w:rsidR="00687F67" w:rsidRPr="00D41835" w:rsidRDefault="00687F67" w:rsidP="31B016A3">
      <w:pPr>
        <w:pStyle w:val="Caption"/>
        <w:keepNext/>
        <w:spacing w:after="0"/>
        <w:jc w:val="center"/>
        <w:rPr>
          <w:b/>
          <w:bCs/>
          <w:i w:val="0"/>
          <w:iCs w:val="0"/>
          <w:color w:val="auto"/>
          <w:sz w:val="22"/>
          <w:szCs w:val="22"/>
        </w:rPr>
      </w:pPr>
      <w:bookmarkStart w:id="73" w:name="_Ref202369552"/>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257A98">
        <w:rPr>
          <w:b/>
          <w:bCs/>
          <w:i w:val="0"/>
          <w:iCs w:val="0"/>
          <w:noProof/>
          <w:color w:val="auto"/>
          <w:sz w:val="22"/>
          <w:szCs w:val="22"/>
        </w:rPr>
        <w:t>44</w:t>
      </w:r>
      <w:r w:rsidRPr="31B016A3">
        <w:rPr>
          <w:b/>
          <w:bCs/>
          <w:i w:val="0"/>
          <w:iCs w:val="0"/>
          <w:color w:val="auto"/>
          <w:sz w:val="22"/>
          <w:szCs w:val="22"/>
        </w:rPr>
        <w:fldChar w:fldCharType="end"/>
      </w:r>
      <w:bookmarkEnd w:id="73"/>
      <w:r w:rsidRPr="31B016A3">
        <w:rPr>
          <w:b/>
          <w:bCs/>
          <w:i w:val="0"/>
          <w:iCs w:val="0"/>
          <w:color w:val="auto"/>
          <w:sz w:val="22"/>
          <w:szCs w:val="22"/>
        </w:rPr>
        <w:t>: Likelihood of signing up to the Register in next 12 months</w:t>
      </w:r>
    </w:p>
    <w:p w14:paraId="75D777B6" w14:textId="0EFDF56A" w:rsidR="00687F67" w:rsidRPr="00D41835" w:rsidRDefault="00180533" w:rsidP="00687F67">
      <w:pPr>
        <w:spacing w:before="120"/>
      </w:pPr>
      <w:r w:rsidRPr="00180533">
        <w:rPr>
          <w:noProof/>
        </w:rPr>
        <w:drawing>
          <wp:inline distT="0" distB="0" distL="0" distR="0" wp14:anchorId="610BFF68" wp14:editId="4447DA4B">
            <wp:extent cx="5731510" cy="1270000"/>
            <wp:effectExtent l="0" t="0" r="2540" b="6350"/>
            <wp:docPr id="1147639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1510" cy="1270000"/>
                    </a:xfrm>
                    <a:prstGeom prst="rect">
                      <a:avLst/>
                    </a:prstGeom>
                    <a:noFill/>
                    <a:ln>
                      <a:noFill/>
                    </a:ln>
                  </pic:spPr>
                </pic:pic>
              </a:graphicData>
            </a:graphic>
          </wp:inline>
        </w:drawing>
      </w:r>
    </w:p>
    <w:p w14:paraId="66186F8F" w14:textId="3C652D8A" w:rsidR="00687F67" w:rsidRPr="00D41835" w:rsidRDefault="00687F67" w:rsidP="00C36FC7">
      <w:pPr>
        <w:spacing w:before="0"/>
        <w:rPr>
          <w:sz w:val="18"/>
          <w:szCs w:val="18"/>
        </w:rPr>
      </w:pPr>
      <w:r w:rsidRPr="00D41835">
        <w:rPr>
          <w:sz w:val="18"/>
          <w:szCs w:val="18"/>
        </w:rPr>
        <w:t>Q53. How likely are you to sign up to the Register again in the next 12 months?</w:t>
      </w:r>
      <w:r w:rsidR="00297F37" w:rsidRPr="00D41835">
        <w:rPr>
          <w:sz w:val="18"/>
          <w:szCs w:val="18"/>
        </w:rPr>
        <w:t xml:space="preserve"> [Single response]</w:t>
      </w:r>
    </w:p>
    <w:p w14:paraId="6DE0967B" w14:textId="3E473BB5" w:rsidR="00297F37" w:rsidRPr="00D41835" w:rsidRDefault="00297F37" w:rsidP="00687F67">
      <w:pPr>
        <w:spacing w:before="120"/>
        <w:rPr>
          <w:sz w:val="18"/>
          <w:szCs w:val="18"/>
        </w:rPr>
      </w:pPr>
      <w:r w:rsidRPr="00D41835">
        <w:rPr>
          <w:sz w:val="18"/>
          <w:szCs w:val="18"/>
        </w:rPr>
        <w:t>Base: Respondents not currently on the Register (n=26), note small sample sizes</w:t>
      </w:r>
    </w:p>
    <w:p w14:paraId="7D233A89" w14:textId="7322950F" w:rsidR="00672E2A" w:rsidRPr="00D41835" w:rsidRDefault="00803D87" w:rsidP="0085678A">
      <w:pPr>
        <w:pStyle w:val="Heading1"/>
        <w:numPr>
          <w:ilvl w:val="0"/>
          <w:numId w:val="12"/>
        </w:numPr>
      </w:pPr>
      <w:bookmarkStart w:id="74" w:name="_Toc209707260"/>
      <w:r w:rsidRPr="00D41835">
        <w:t>Suggestions to improve</w:t>
      </w:r>
      <w:r w:rsidR="00672E2A" w:rsidRPr="00D41835">
        <w:t xml:space="preserve"> the Register</w:t>
      </w:r>
      <w:bookmarkEnd w:id="74"/>
    </w:p>
    <w:p w14:paraId="0A0D79E3" w14:textId="77777777" w:rsidR="00461FD2" w:rsidRPr="00D41835" w:rsidRDefault="00461FD2" w:rsidP="00CD78AF">
      <w:pPr>
        <w:spacing w:befor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461FD2" w:rsidRPr="00D41835" w14:paraId="2441D28B" w14:textId="77777777" w:rsidTr="31B016A3">
        <w:tc>
          <w:tcPr>
            <w:tcW w:w="2830" w:type="dxa"/>
          </w:tcPr>
          <w:p w14:paraId="4209A526" w14:textId="77777777" w:rsidR="00461FD2" w:rsidRPr="00D41835" w:rsidRDefault="00461FD2">
            <w:pPr>
              <w:pStyle w:val="Quote"/>
            </w:pPr>
          </w:p>
          <w:p w14:paraId="071178AD" w14:textId="77777777" w:rsidR="00461FD2" w:rsidRPr="00D41835" w:rsidRDefault="00461FD2">
            <w:pPr>
              <w:pStyle w:val="Quote"/>
            </w:pPr>
          </w:p>
          <w:p w14:paraId="444F3E78" w14:textId="77777777" w:rsidR="00461FD2" w:rsidRPr="00D41835" w:rsidRDefault="00461FD2">
            <w:pPr>
              <w:pStyle w:val="Quote"/>
            </w:pPr>
          </w:p>
          <w:p w14:paraId="2F1C4F39" w14:textId="77777777" w:rsidR="00461FD2" w:rsidRPr="00D41835" w:rsidRDefault="00461FD2">
            <w:pPr>
              <w:pStyle w:val="Quote"/>
            </w:pPr>
          </w:p>
          <w:p w14:paraId="6C17F813" w14:textId="77777777" w:rsidR="00461FD2" w:rsidRPr="00D41835" w:rsidRDefault="00461FD2">
            <w:pPr>
              <w:pStyle w:val="Quote"/>
            </w:pPr>
          </w:p>
          <w:p w14:paraId="6E94DDD8" w14:textId="77777777" w:rsidR="00461FD2" w:rsidRPr="00D41835" w:rsidRDefault="00461FD2">
            <w:pPr>
              <w:pStyle w:val="Quote"/>
            </w:pPr>
          </w:p>
          <w:p w14:paraId="600FABDE" w14:textId="77777777" w:rsidR="00461FD2" w:rsidRPr="00D41835" w:rsidRDefault="00461FD2">
            <w:pPr>
              <w:pStyle w:val="Quote"/>
            </w:pPr>
          </w:p>
          <w:p w14:paraId="54413BFD" w14:textId="77777777" w:rsidR="00461FD2" w:rsidRPr="00D41835" w:rsidRDefault="00461FD2">
            <w:pPr>
              <w:pStyle w:val="Quote"/>
            </w:pPr>
          </w:p>
          <w:p w14:paraId="65A738AB" w14:textId="77777777" w:rsidR="00461FD2" w:rsidRPr="00D41835" w:rsidRDefault="00461FD2">
            <w:pPr>
              <w:pStyle w:val="Quote"/>
            </w:pPr>
          </w:p>
          <w:p w14:paraId="0E1DAE7F" w14:textId="77777777" w:rsidR="00A324E2" w:rsidRPr="00D41835" w:rsidRDefault="00A324E2">
            <w:pPr>
              <w:pStyle w:val="Quote"/>
            </w:pPr>
          </w:p>
          <w:p w14:paraId="7F24E3B1" w14:textId="77777777" w:rsidR="00A324E2" w:rsidRPr="00D41835" w:rsidRDefault="00A324E2">
            <w:pPr>
              <w:pStyle w:val="Quote"/>
            </w:pPr>
          </w:p>
          <w:p w14:paraId="416900FF" w14:textId="77777777" w:rsidR="00A324E2" w:rsidRPr="00D41835" w:rsidRDefault="00A324E2">
            <w:pPr>
              <w:pStyle w:val="Quote"/>
            </w:pPr>
          </w:p>
          <w:p w14:paraId="7C4C15B8" w14:textId="77777777" w:rsidR="000C04B3" w:rsidRPr="00D41835" w:rsidRDefault="000C04B3" w:rsidP="000C04B3">
            <w:pPr>
              <w:pStyle w:val="Quote"/>
            </w:pPr>
            <w:r w:rsidRPr="00D41835">
              <w:t>“If I wanted to exclude from the venues in my area, I would have to walk into each one and do it individually. With that comes a lot of shame and embarrassment. If I could do it online, I would. That would make it feel a lot easier”—Current registrant</w:t>
            </w:r>
          </w:p>
          <w:p w14:paraId="7B4ED5D7" w14:textId="77777777" w:rsidR="00A324E2" w:rsidRPr="00D41835" w:rsidRDefault="00A324E2">
            <w:pPr>
              <w:pStyle w:val="Quote"/>
            </w:pPr>
          </w:p>
          <w:p w14:paraId="1E80CE85" w14:textId="77777777" w:rsidR="00A324E2" w:rsidRPr="00D41835" w:rsidRDefault="00A324E2">
            <w:pPr>
              <w:pStyle w:val="Quote"/>
            </w:pPr>
          </w:p>
          <w:p w14:paraId="0D260146" w14:textId="77777777" w:rsidR="00A324E2" w:rsidRPr="00D41835" w:rsidRDefault="00A324E2">
            <w:pPr>
              <w:pStyle w:val="Quote"/>
            </w:pPr>
          </w:p>
          <w:p w14:paraId="2C0A0D96" w14:textId="77777777" w:rsidR="000C04B3" w:rsidRPr="00D41835" w:rsidRDefault="000C04B3">
            <w:pPr>
              <w:pStyle w:val="Quote"/>
            </w:pPr>
          </w:p>
          <w:p w14:paraId="65ED3E2E" w14:textId="77777777" w:rsidR="000C04B3" w:rsidRPr="00D41835" w:rsidRDefault="000C04B3">
            <w:pPr>
              <w:pStyle w:val="Quote"/>
            </w:pPr>
          </w:p>
          <w:p w14:paraId="541412C6" w14:textId="77777777" w:rsidR="000C04B3" w:rsidRPr="00D41835" w:rsidRDefault="000C04B3">
            <w:pPr>
              <w:pStyle w:val="Quote"/>
            </w:pPr>
          </w:p>
          <w:p w14:paraId="1068FC12" w14:textId="77777777" w:rsidR="000C04B3" w:rsidRPr="00D41835" w:rsidRDefault="000C04B3">
            <w:pPr>
              <w:pStyle w:val="Quote"/>
            </w:pPr>
          </w:p>
          <w:p w14:paraId="24EF4AD6" w14:textId="77777777" w:rsidR="000C04B3" w:rsidRPr="00D41835" w:rsidRDefault="000C04B3">
            <w:pPr>
              <w:pStyle w:val="Quote"/>
            </w:pPr>
          </w:p>
          <w:p w14:paraId="5B35D734" w14:textId="162699A1" w:rsidR="00461FD2" w:rsidRPr="00D41835" w:rsidRDefault="00461FD2">
            <w:pPr>
              <w:pStyle w:val="Quote"/>
            </w:pPr>
            <w:r w:rsidRPr="00D41835">
              <w:t>“During the sign-up process it would be good to see an information pack that explains that BetStop is one tool and there are others you can reach out to for further support”—Current registrant</w:t>
            </w:r>
          </w:p>
          <w:p w14:paraId="5C5B2596" w14:textId="77777777" w:rsidR="000C04B3" w:rsidRPr="00D41835" w:rsidRDefault="000C04B3">
            <w:pPr>
              <w:pStyle w:val="Quote"/>
            </w:pPr>
          </w:p>
          <w:p w14:paraId="2269EFF6" w14:textId="77777777" w:rsidR="000C04B3" w:rsidRPr="00D41835" w:rsidRDefault="000C04B3">
            <w:pPr>
              <w:pStyle w:val="Quote"/>
            </w:pPr>
          </w:p>
          <w:p w14:paraId="65CEC8E0" w14:textId="77777777" w:rsidR="000C04B3" w:rsidRPr="00D41835" w:rsidRDefault="000C04B3">
            <w:pPr>
              <w:pStyle w:val="Quote"/>
            </w:pPr>
          </w:p>
          <w:p w14:paraId="34BC3E44" w14:textId="77777777" w:rsidR="000C04B3" w:rsidRPr="00D41835" w:rsidRDefault="000C04B3">
            <w:pPr>
              <w:pStyle w:val="Quote"/>
            </w:pPr>
          </w:p>
          <w:p w14:paraId="52845A99" w14:textId="77777777" w:rsidR="000C04B3" w:rsidRPr="00D41835" w:rsidRDefault="000C04B3">
            <w:pPr>
              <w:pStyle w:val="Quote"/>
            </w:pPr>
          </w:p>
          <w:p w14:paraId="6DFD0AA7" w14:textId="77777777" w:rsidR="000C04B3" w:rsidRPr="00D41835" w:rsidRDefault="000C04B3">
            <w:pPr>
              <w:pStyle w:val="Quote"/>
            </w:pPr>
          </w:p>
          <w:p w14:paraId="3CE33C5A" w14:textId="77777777" w:rsidR="000C04B3" w:rsidRPr="00D41835" w:rsidRDefault="000C04B3">
            <w:pPr>
              <w:pStyle w:val="Quote"/>
            </w:pPr>
          </w:p>
          <w:p w14:paraId="08BD443A" w14:textId="77777777" w:rsidR="008C1542" w:rsidRPr="00D41835" w:rsidRDefault="008C1542">
            <w:pPr>
              <w:pStyle w:val="Quote"/>
            </w:pPr>
          </w:p>
          <w:p w14:paraId="7211EA17" w14:textId="77777777" w:rsidR="008C1542" w:rsidRPr="00D41835" w:rsidRDefault="008C1542">
            <w:pPr>
              <w:pStyle w:val="Quote"/>
            </w:pPr>
          </w:p>
          <w:p w14:paraId="3E989DC4" w14:textId="77777777" w:rsidR="008C1542" w:rsidRPr="00D41835" w:rsidRDefault="008C1542">
            <w:pPr>
              <w:pStyle w:val="Quote"/>
            </w:pPr>
          </w:p>
          <w:p w14:paraId="3244156B" w14:textId="77777777" w:rsidR="008C1542" w:rsidRPr="00D41835" w:rsidRDefault="008C1542">
            <w:pPr>
              <w:pStyle w:val="Quote"/>
            </w:pPr>
          </w:p>
          <w:p w14:paraId="03D4B286" w14:textId="77777777" w:rsidR="00626B3B" w:rsidRPr="00D41835" w:rsidRDefault="00626B3B" w:rsidP="00626B3B">
            <w:pPr>
              <w:pStyle w:val="Quote"/>
              <w:rPr>
                <w:i w:val="0"/>
                <w:iCs w:val="0"/>
              </w:rPr>
            </w:pPr>
            <w:r w:rsidRPr="00D41835">
              <w:rPr>
                <w:rStyle w:val="QuoteChar"/>
                <w:i/>
                <w:iCs/>
              </w:rPr>
              <w:t>“I would love to get a notification that says ‘You made it a month! Keep going!’, that would be so helpful. You’d feel stronger. You wouldn’t feel like you’re sitting in the carnage you’ve created. Instead of feeling like you’ve lost something – you’ll feel like you made something”—Current registrant</w:t>
            </w:r>
          </w:p>
          <w:p w14:paraId="29632DBC" w14:textId="77777777" w:rsidR="00626B3B" w:rsidRPr="00D41835" w:rsidRDefault="00626B3B">
            <w:pPr>
              <w:pStyle w:val="Quote"/>
            </w:pPr>
          </w:p>
          <w:p w14:paraId="3B8DD2FD" w14:textId="11D166D8" w:rsidR="00461FD2" w:rsidRPr="00D41835" w:rsidRDefault="00461FD2">
            <w:pPr>
              <w:pStyle w:val="Quote"/>
            </w:pPr>
            <w:r w:rsidRPr="00D41835">
              <w:t>“It would be good if they had an opt-in call after signing up. When I signed up [to the Register] I was really alone, I hadn’t talked to anyone about it and I needed that support”—Previous registrant</w:t>
            </w:r>
          </w:p>
          <w:p w14:paraId="026F2C16" w14:textId="77777777" w:rsidR="000C04B3" w:rsidRPr="00D41835" w:rsidRDefault="000C04B3">
            <w:pPr>
              <w:pStyle w:val="Quote"/>
              <w:rPr>
                <w:rStyle w:val="QuoteChar"/>
                <w:i/>
                <w:iCs/>
              </w:rPr>
            </w:pPr>
          </w:p>
          <w:p w14:paraId="1E4F1623" w14:textId="77777777" w:rsidR="000C04B3" w:rsidRPr="00D41835" w:rsidRDefault="000C04B3">
            <w:pPr>
              <w:pStyle w:val="Quote"/>
              <w:rPr>
                <w:rStyle w:val="QuoteChar"/>
                <w:i/>
                <w:iCs/>
              </w:rPr>
            </w:pPr>
          </w:p>
          <w:p w14:paraId="26E2739A" w14:textId="77777777" w:rsidR="00461FD2" w:rsidRPr="00D41835" w:rsidRDefault="00461FD2">
            <w:pPr>
              <w:pStyle w:val="Quote"/>
            </w:pPr>
          </w:p>
          <w:p w14:paraId="7EC724DB" w14:textId="77777777" w:rsidR="008C1542" w:rsidRPr="00D41835" w:rsidRDefault="008C1542">
            <w:pPr>
              <w:pStyle w:val="Quote"/>
            </w:pPr>
          </w:p>
          <w:p w14:paraId="356DA873" w14:textId="77777777" w:rsidR="008C1542" w:rsidRPr="00D41835" w:rsidRDefault="008C1542">
            <w:pPr>
              <w:pStyle w:val="Quote"/>
            </w:pPr>
          </w:p>
          <w:p w14:paraId="2820D850" w14:textId="77777777" w:rsidR="008C1542" w:rsidRPr="00D41835" w:rsidRDefault="008C1542">
            <w:pPr>
              <w:pStyle w:val="Quote"/>
            </w:pPr>
          </w:p>
          <w:p w14:paraId="06CE640F" w14:textId="77777777" w:rsidR="008C1542" w:rsidRPr="00D41835" w:rsidRDefault="008C1542">
            <w:pPr>
              <w:pStyle w:val="Quote"/>
            </w:pPr>
          </w:p>
          <w:p w14:paraId="7AAFEC2C" w14:textId="77777777" w:rsidR="008C1542" w:rsidRPr="00D41835" w:rsidRDefault="008C1542">
            <w:pPr>
              <w:pStyle w:val="Quote"/>
            </w:pPr>
          </w:p>
          <w:p w14:paraId="22F3690D" w14:textId="77777777" w:rsidR="008C1542" w:rsidRPr="00D41835" w:rsidRDefault="008C1542">
            <w:pPr>
              <w:pStyle w:val="Quote"/>
            </w:pPr>
          </w:p>
          <w:p w14:paraId="1C1FAD80" w14:textId="77777777" w:rsidR="008C1542" w:rsidRPr="00D41835" w:rsidRDefault="008C1542">
            <w:pPr>
              <w:pStyle w:val="Quote"/>
            </w:pPr>
          </w:p>
          <w:p w14:paraId="3BD619B7" w14:textId="77777777" w:rsidR="008C1542" w:rsidRPr="00D41835" w:rsidRDefault="008C1542">
            <w:pPr>
              <w:pStyle w:val="Quote"/>
            </w:pPr>
          </w:p>
          <w:p w14:paraId="556867C3" w14:textId="77777777" w:rsidR="00626B3B" w:rsidRPr="00D41835" w:rsidRDefault="00626B3B">
            <w:pPr>
              <w:pStyle w:val="Quote"/>
            </w:pPr>
          </w:p>
          <w:p w14:paraId="4DD8957A" w14:textId="1047215D" w:rsidR="00461FD2" w:rsidRDefault="008C1542">
            <w:pPr>
              <w:pStyle w:val="Quote"/>
            </w:pPr>
            <w:r w:rsidRPr="00D41835">
              <w:t>“It would be great if you could link your social media [with the Register] to stop you seeing gambling ads on there as well. I’ve tried to block them in the apps themselves, but that only ever works for a couple of days”—Current registrant</w:t>
            </w:r>
          </w:p>
          <w:p w14:paraId="717DA8ED" w14:textId="43102996" w:rsidR="00461FD2" w:rsidRPr="00D41835" w:rsidRDefault="00461FD2">
            <w:pPr>
              <w:pStyle w:val="Quote"/>
            </w:pPr>
          </w:p>
        </w:tc>
        <w:tc>
          <w:tcPr>
            <w:tcW w:w="6186" w:type="dxa"/>
          </w:tcPr>
          <w:p w14:paraId="66354C69" w14:textId="0F98D091" w:rsidR="00461FD2" w:rsidRPr="00DC42F7" w:rsidRDefault="0010256D" w:rsidP="00DC42F7">
            <w:pPr>
              <w:pStyle w:val="ListBullet"/>
              <w:numPr>
                <w:ilvl w:val="0"/>
                <w:numId w:val="0"/>
              </w:numPr>
            </w:pPr>
            <w:r>
              <w:t>T</w:t>
            </w:r>
            <w:r w:rsidR="00461FD2">
              <w:t xml:space="preserve">he </w:t>
            </w:r>
            <w:r>
              <w:t xml:space="preserve">quantitative and </w:t>
            </w:r>
            <w:r w:rsidR="00461FD2">
              <w:t>qualitative research found a range of suggestions to increase the effectiveness of the Register</w:t>
            </w:r>
            <w:r w:rsidR="00CD78AF">
              <w:t xml:space="preserve"> (see </w:t>
            </w:r>
            <w:r w:rsidRPr="00BC6CAD">
              <w:fldChar w:fldCharType="begin"/>
            </w:r>
            <w:r w:rsidRPr="00BC6CAD">
              <w:instrText xml:space="preserve"> REF _Ref203151343 \h  \* MERGEFORMAT </w:instrText>
            </w:r>
            <w:r w:rsidRPr="00BC6CAD">
              <w:fldChar w:fldCharType="separate"/>
            </w:r>
            <w:r w:rsidR="00257A98" w:rsidRPr="00257A98">
              <w:t xml:space="preserve">Figure </w:t>
            </w:r>
            <w:r w:rsidR="00257A98" w:rsidRPr="00257A98">
              <w:rPr>
                <w:noProof/>
              </w:rPr>
              <w:t>45</w:t>
            </w:r>
            <w:r w:rsidRPr="00BC6CAD">
              <w:fldChar w:fldCharType="end"/>
            </w:r>
            <w:r w:rsidR="00FE1B28">
              <w:t xml:space="preserve"> </w:t>
            </w:r>
            <w:r w:rsidR="1073064F">
              <w:t xml:space="preserve">on page </w:t>
            </w:r>
            <w:r w:rsidR="00EC0E31">
              <w:t>70</w:t>
            </w:r>
            <w:r w:rsidR="00CD78AF">
              <w:t>)</w:t>
            </w:r>
            <w:r w:rsidR="00461FD2">
              <w:t>, including</w:t>
            </w:r>
            <w:r>
              <w:t>:</w:t>
            </w:r>
          </w:p>
          <w:p w14:paraId="77233962" w14:textId="63B7B4D1" w:rsidR="00CD78AF" w:rsidRPr="00DC42F7" w:rsidRDefault="00CD78AF" w:rsidP="001C445B">
            <w:pPr>
              <w:pStyle w:val="ListBullet"/>
              <w:numPr>
                <w:ilvl w:val="0"/>
                <w:numId w:val="17"/>
              </w:numPr>
            </w:pPr>
            <w:r w:rsidRPr="00DC42F7">
              <w:rPr>
                <w:b/>
              </w:rPr>
              <w:t>Increasing awareness of the Register (23%)</w:t>
            </w:r>
            <w:r w:rsidRPr="00DC42F7">
              <w:t>;</w:t>
            </w:r>
          </w:p>
          <w:p w14:paraId="25A6398A" w14:textId="6143D8DA" w:rsidR="00CD78AF" w:rsidRPr="00DC42F7" w:rsidRDefault="00CD78AF" w:rsidP="001C445B">
            <w:pPr>
              <w:pStyle w:val="ListBullet"/>
              <w:numPr>
                <w:ilvl w:val="0"/>
                <w:numId w:val="17"/>
              </w:numPr>
            </w:pPr>
            <w:r w:rsidRPr="00DC42F7">
              <w:rPr>
                <w:b/>
              </w:rPr>
              <w:t xml:space="preserve">If possible, expanding the scope of the Register (18%) </w:t>
            </w:r>
            <w:r w:rsidRPr="00DC42F7">
              <w:t xml:space="preserve">(i.e. to include in-person venues, </w:t>
            </w:r>
            <w:r w:rsidR="003D51C7" w:rsidRPr="00DC42F7">
              <w:t>lottery/ keno</w:t>
            </w:r>
            <w:r w:rsidRPr="00DC42F7">
              <w:t xml:space="preserve"> and offshore</w:t>
            </w:r>
            <w:r w:rsidR="00545D05">
              <w:t xml:space="preserve"> </w:t>
            </w:r>
            <w:r w:rsidRPr="00DC42F7">
              <w:t xml:space="preserve">/ illegal online gambling) </w:t>
            </w:r>
            <w:r w:rsidRPr="00DC42F7">
              <w:rPr>
                <w:b/>
              </w:rPr>
              <w:t>–</w:t>
            </w:r>
            <w:r w:rsidRPr="00DC42F7">
              <w:t xml:space="preserve"> as participants were often gambling in a variety of ways and felt that an expanded Register would provide a convenient method of facilitating broader self-exclusion (i.e. a “one stop shop”). While participants acknowledged the challenges in expanding the scope of the Register, many felt that self-exclusion was one of the most effective ways to reduce gambling harm, particularly as they reported barriers to other forms of self-exclusion:</w:t>
            </w:r>
          </w:p>
          <w:p w14:paraId="6272A288" w14:textId="00D9DF99" w:rsidR="00CD78AF" w:rsidRPr="00DC42F7" w:rsidRDefault="00CD78AF" w:rsidP="001C445B">
            <w:pPr>
              <w:pStyle w:val="ListBullet"/>
              <w:numPr>
                <w:ilvl w:val="1"/>
                <w:numId w:val="17"/>
              </w:numPr>
            </w:pPr>
            <w:r w:rsidRPr="00D41835">
              <w:rPr>
                <w:b/>
                <w:bCs/>
              </w:rPr>
              <w:t xml:space="preserve">In-person venues </w:t>
            </w:r>
            <w:r w:rsidRPr="00D41835">
              <w:t>–</w:t>
            </w:r>
            <w:r w:rsidRPr="00D41835">
              <w:rPr>
                <w:b/>
                <w:bCs/>
              </w:rPr>
              <w:t xml:space="preserve"> </w:t>
            </w:r>
            <w:r w:rsidRPr="00D41835">
              <w:t xml:space="preserve">participants </w:t>
            </w:r>
            <w:r w:rsidR="00E03D96">
              <w:t xml:space="preserve">in the qualitative research </w:t>
            </w:r>
            <w:r w:rsidRPr="00D41835">
              <w:t>reported that it was challenging</w:t>
            </w:r>
            <w:r w:rsidR="00545D05">
              <w:t xml:space="preserve"> </w:t>
            </w:r>
            <w:r w:rsidRPr="00D41835">
              <w:t>/ time consuming to self-exclude from enough in-person venues (e.g. all venues in their State / Territory), to stop gambling via this method and</w:t>
            </w:r>
            <w:r w:rsidR="00E03D96">
              <w:t xml:space="preserve"> </w:t>
            </w:r>
            <w:r w:rsidRPr="00D41835">
              <w:t>/ or reported that they would experience shame</w:t>
            </w:r>
            <w:r w:rsidR="00E03D96">
              <w:t xml:space="preserve"> </w:t>
            </w:r>
            <w:r w:rsidRPr="00D41835">
              <w:t>/ embarrassment doing so.</w:t>
            </w:r>
          </w:p>
          <w:p w14:paraId="08DD1CCA" w14:textId="282BEE7E" w:rsidR="00CD78AF" w:rsidRPr="00DC42F7" w:rsidRDefault="00CD78AF" w:rsidP="001C445B">
            <w:pPr>
              <w:pStyle w:val="ListBullet"/>
              <w:numPr>
                <w:ilvl w:val="1"/>
                <w:numId w:val="17"/>
              </w:numPr>
            </w:pPr>
            <w:r w:rsidRPr="00D41835">
              <w:rPr>
                <w:b/>
                <w:bCs/>
              </w:rPr>
              <w:t xml:space="preserve">Offshore / illegal online gambling </w:t>
            </w:r>
            <w:r w:rsidRPr="00D41835">
              <w:t>– participants reported they did not currently have a method to self-exclude from offshore</w:t>
            </w:r>
            <w:r w:rsidR="00545D05">
              <w:t xml:space="preserve"> </w:t>
            </w:r>
            <w:r w:rsidRPr="00D41835">
              <w:t>/ illegal online gambling, bu</w:t>
            </w:r>
            <w:r w:rsidR="004B584A" w:rsidRPr="00D41835">
              <w:t>t</w:t>
            </w:r>
            <w:r w:rsidRPr="00D41835">
              <w:t xml:space="preserve"> felt it would be useful if they could nominate specific offshore gambling websites for the Register to prevent them from accessing.</w:t>
            </w:r>
          </w:p>
          <w:p w14:paraId="25C13FC6" w14:textId="2EDAA826" w:rsidR="00461FD2" w:rsidRPr="00DC42F7" w:rsidRDefault="00461FD2" w:rsidP="001C445B">
            <w:pPr>
              <w:pStyle w:val="ListBullet"/>
              <w:numPr>
                <w:ilvl w:val="0"/>
                <w:numId w:val="17"/>
              </w:numPr>
            </w:pPr>
            <w:r w:rsidRPr="00DC42F7">
              <w:rPr>
                <w:b/>
              </w:rPr>
              <w:t>Providing options for additional support</w:t>
            </w:r>
            <w:r w:rsidR="00CD78AF" w:rsidRPr="00DC42F7">
              <w:rPr>
                <w:b/>
              </w:rPr>
              <w:t xml:space="preserve"> (8%)</w:t>
            </w:r>
            <w:r w:rsidRPr="00DC42F7">
              <w:t xml:space="preserve"> – as many participants felt that signing up to the Register was a key intervention point where they would be open to additional supports/ information, and as the qualitative research found that the Register was not a ‘silver bullet’ to preventing gambling harm (as discussed in section </w:t>
            </w:r>
            <w:r w:rsidRPr="00DC42F7">
              <w:fldChar w:fldCharType="begin"/>
            </w:r>
            <w:r w:rsidRPr="00DC42F7">
              <w:instrText xml:space="preserve"> REF _Ref203146654 \r \h </w:instrText>
            </w:r>
            <w:r w:rsidRPr="00DC42F7">
              <w:fldChar w:fldCharType="separate"/>
            </w:r>
            <w:r w:rsidR="00412D2E">
              <w:t>IV</w:t>
            </w:r>
            <w:r w:rsidRPr="00DC42F7">
              <w:fldChar w:fldCharType="end"/>
            </w:r>
            <w:r w:rsidRPr="00DC42F7">
              <w:t xml:space="preserve">). This was particularly important for those without other forms of support. </w:t>
            </w:r>
            <w:r w:rsidRPr="00D41835">
              <w:rPr>
                <w:rFonts w:asciiTheme="minorHAnsi" w:hAnsiTheme="minorHAnsi" w:cstheme="minorHAnsi"/>
                <w:shd w:val="clear" w:color="auto" w:fill="FFFFFF"/>
              </w:rPr>
              <w:t>Suggestions for additional supports included:</w:t>
            </w:r>
          </w:p>
          <w:p w14:paraId="658CD3FF" w14:textId="78CED27E" w:rsidR="000C04B3" w:rsidRPr="00DC42F7" w:rsidRDefault="000C04B3" w:rsidP="001C445B">
            <w:pPr>
              <w:pStyle w:val="ListBullet"/>
              <w:numPr>
                <w:ilvl w:val="1"/>
                <w:numId w:val="17"/>
              </w:numPr>
            </w:pPr>
            <w:r w:rsidRPr="00DC42F7">
              <w:rPr>
                <w:b/>
              </w:rPr>
              <w:t>Referrals to other gambling support services</w:t>
            </w:r>
            <w:r w:rsidRPr="00DC42F7">
              <w:t xml:space="preserve"> – such as Gambler’s Anonymous, gambler’s helplines, counselling services, and other online information / resources; </w:t>
            </w:r>
          </w:p>
          <w:p w14:paraId="6E2BD2E6" w14:textId="74EF4C0B" w:rsidR="000C04B3" w:rsidRPr="00DC42F7" w:rsidRDefault="000C04B3" w:rsidP="001C445B">
            <w:pPr>
              <w:pStyle w:val="ListBullet"/>
              <w:numPr>
                <w:ilvl w:val="1"/>
                <w:numId w:val="17"/>
              </w:numPr>
            </w:pPr>
            <w:r w:rsidRPr="00DC42F7">
              <w:t xml:space="preserve">More </w:t>
            </w:r>
            <w:r w:rsidR="008C1542" w:rsidRPr="00DC42F7">
              <w:rPr>
                <w:b/>
              </w:rPr>
              <w:t>prominent and</w:t>
            </w:r>
            <w:r w:rsidR="008C1542" w:rsidRPr="00DC42F7">
              <w:t xml:space="preserve"> </w:t>
            </w:r>
            <w:r w:rsidRPr="00DC42F7">
              <w:rPr>
                <w:b/>
              </w:rPr>
              <w:t>detailed information about other strategies</w:t>
            </w:r>
            <w:r w:rsidRPr="00DC42F7">
              <w:t xml:space="preserve"> / approaches for managing one’s gambling </w:t>
            </w:r>
            <w:r w:rsidRPr="00DC42F7">
              <w:rPr>
                <w:b/>
              </w:rPr>
              <w:t>on the Register website</w:t>
            </w:r>
            <w:r w:rsidRPr="00DC42F7">
              <w:t xml:space="preserve"> </w:t>
            </w:r>
            <w:r w:rsidR="008C1542" w:rsidRPr="00DC42F7">
              <w:t>(e.g</w:t>
            </w:r>
            <w:r w:rsidR="00C05F95">
              <w:t>.</w:t>
            </w:r>
            <w:r w:rsidRPr="00DC42F7">
              <w:t xml:space="preserve"> ‘tips’ for quitting, alternate ways to fill in time previously spent gambling</w:t>
            </w:r>
            <w:r w:rsidR="008C1542" w:rsidRPr="00DC42F7">
              <w:t xml:space="preserve">, information for nominated support people about how they could support registrants) – as most participants were unaware of the existing support information, the research found that </w:t>
            </w:r>
            <w:r w:rsidR="004B584A" w:rsidRPr="00DC42F7">
              <w:t>there would be benefit in</w:t>
            </w:r>
            <w:r w:rsidR="008C1542" w:rsidRPr="00DC42F7">
              <w:t xml:space="preserve"> both expand</w:t>
            </w:r>
            <w:r w:rsidR="004B584A" w:rsidRPr="00DC42F7">
              <w:t>ing</w:t>
            </w:r>
            <w:r w:rsidR="008C1542" w:rsidRPr="00DC42F7">
              <w:t xml:space="preserve"> the range of information provided and increas</w:t>
            </w:r>
            <w:r w:rsidR="004B584A" w:rsidRPr="00DC42F7">
              <w:t>ing</w:t>
            </w:r>
            <w:r w:rsidR="008C1542" w:rsidRPr="00DC42F7">
              <w:t xml:space="preserve"> the prominence of this information during the sign up process;</w:t>
            </w:r>
          </w:p>
          <w:p w14:paraId="01B84A6D" w14:textId="17E2741A" w:rsidR="00461FD2" w:rsidRPr="00DC42F7" w:rsidRDefault="000C04B3" w:rsidP="001C445B">
            <w:pPr>
              <w:pStyle w:val="ListBullet"/>
              <w:numPr>
                <w:ilvl w:val="1"/>
                <w:numId w:val="17"/>
              </w:numPr>
              <w:spacing w:after="120"/>
              <w:ind w:left="1434" w:hanging="357"/>
            </w:pPr>
            <w:r w:rsidRPr="00D41835">
              <w:rPr>
                <w:b/>
                <w:bCs/>
              </w:rPr>
              <w:t>R</w:t>
            </w:r>
            <w:r w:rsidR="00461FD2" w:rsidRPr="00D41835">
              <w:rPr>
                <w:b/>
                <w:bCs/>
              </w:rPr>
              <w:t>eferring to other services that allow registrants to self-exclude from other gambling types</w:t>
            </w:r>
            <w:r w:rsidR="00461FD2" w:rsidRPr="00D41835">
              <w:t xml:space="preserve"> (i.e. links/ referrals to TAB/ lotto/ casino self-exclusions) – </w:t>
            </w:r>
            <w:r w:rsidRPr="00D41835">
              <w:t xml:space="preserve">if it was not possible to expand the scope of the Register to include these providers, </w:t>
            </w:r>
            <w:r w:rsidR="00461FD2" w:rsidRPr="00D41835">
              <w:t xml:space="preserve"> participants felt </w:t>
            </w:r>
            <w:r w:rsidRPr="00D41835">
              <w:t xml:space="preserve">this would be the “next-best” way to support </w:t>
            </w:r>
            <w:r w:rsidR="00461FD2" w:rsidRPr="00D41835">
              <w:t>self-exclu</w:t>
            </w:r>
            <w:r w:rsidRPr="00D41835">
              <w:t xml:space="preserve">sion </w:t>
            </w:r>
            <w:r w:rsidR="00461FD2" w:rsidRPr="00D41835">
              <w:t>from multiple gambling types</w:t>
            </w:r>
            <w:r w:rsidRPr="00D41835">
              <w:t>;</w:t>
            </w:r>
          </w:p>
          <w:p w14:paraId="57DB8ADA" w14:textId="77777777" w:rsidR="00626B3B" w:rsidRPr="00DC42F7" w:rsidRDefault="00626B3B" w:rsidP="001C445B">
            <w:pPr>
              <w:numPr>
                <w:ilvl w:val="1"/>
                <w:numId w:val="17"/>
              </w:numPr>
              <w:jc w:val="left"/>
              <w:rPr>
                <w:rFonts w:eastAsia="Calibri"/>
              </w:rPr>
            </w:pPr>
            <w:r w:rsidRPr="00DC42F7">
              <w:rPr>
                <w:b/>
              </w:rPr>
              <w:t>Opt-in milestone emails/ texts</w:t>
            </w:r>
            <w:r w:rsidRPr="00DC42F7">
              <w:t xml:space="preserve"> </w:t>
            </w:r>
            <w:r w:rsidRPr="00D41835">
              <w:t xml:space="preserve">– </w:t>
            </w:r>
            <w:r w:rsidRPr="00DC42F7">
              <w:rPr>
                <w:rFonts w:eastAsia="Calibri"/>
              </w:rPr>
              <w:t>(i.e. congratulatory emails/ texts marking milestone lengths of time on the Register, such as for 3 months/ 6 months/ 1 year etc.) – many participants felt this would be an effective method of:</w:t>
            </w:r>
          </w:p>
          <w:p w14:paraId="1C6AA9BC" w14:textId="77777777" w:rsidR="00626B3B" w:rsidRPr="00DC42F7" w:rsidRDefault="00626B3B" w:rsidP="001C445B">
            <w:pPr>
              <w:numPr>
                <w:ilvl w:val="2"/>
                <w:numId w:val="17"/>
              </w:numPr>
              <w:spacing w:after="120"/>
              <w:ind w:left="2154" w:hanging="357"/>
              <w:jc w:val="left"/>
              <w:rPr>
                <w:rFonts w:eastAsia="Calibri"/>
                <w:lang w:eastAsia="en-US"/>
              </w:rPr>
            </w:pPr>
            <w:r w:rsidRPr="00DC42F7">
              <w:rPr>
                <w:rFonts w:eastAsia="Calibri"/>
                <w:lang w:eastAsia="en-US"/>
              </w:rPr>
              <w:t>Acknowledging the difficulty of seeking support/ managing and changing gambling behaviours;</w:t>
            </w:r>
          </w:p>
          <w:p w14:paraId="42FE5149" w14:textId="7562601F" w:rsidR="00626B3B" w:rsidRPr="00DC42F7" w:rsidRDefault="00626B3B" w:rsidP="001C445B">
            <w:pPr>
              <w:numPr>
                <w:ilvl w:val="2"/>
                <w:numId w:val="17"/>
              </w:numPr>
              <w:jc w:val="left"/>
              <w:rPr>
                <w:rFonts w:eastAsia="Calibri"/>
                <w:lang w:eastAsia="en-US"/>
              </w:rPr>
            </w:pPr>
            <w:r w:rsidRPr="00DC42F7">
              <w:rPr>
                <w:rFonts w:eastAsia="Calibri"/>
                <w:lang w:eastAsia="en-US"/>
              </w:rPr>
              <w:t>Celebrating progress;</w:t>
            </w:r>
            <w:r w:rsidR="00CC7D53">
              <w:rPr>
                <w:rFonts w:eastAsia="Calibri"/>
                <w:lang w:eastAsia="en-US"/>
              </w:rPr>
              <w:t xml:space="preserve"> and</w:t>
            </w:r>
          </w:p>
          <w:p w14:paraId="31813C01" w14:textId="43FA79DB" w:rsidR="00626B3B" w:rsidRPr="00DC42F7" w:rsidRDefault="00626B3B" w:rsidP="001C445B">
            <w:pPr>
              <w:pStyle w:val="ListBullet"/>
              <w:numPr>
                <w:ilvl w:val="2"/>
                <w:numId w:val="17"/>
              </w:numPr>
            </w:pPr>
            <w:r w:rsidRPr="00D41835">
              <w:rPr>
                <w:rFonts w:eastAsia="Calibri" w:cs="Times New Roman"/>
              </w:rPr>
              <w:t>Encouraging registrants to remain on the Register</w:t>
            </w:r>
            <w:r w:rsidR="00CC7D53">
              <w:rPr>
                <w:rFonts w:eastAsia="Calibri" w:cs="Times New Roman"/>
              </w:rPr>
              <w:t>.</w:t>
            </w:r>
          </w:p>
          <w:p w14:paraId="160BF39E" w14:textId="77777777" w:rsidR="00461FD2" w:rsidRPr="00DC42F7" w:rsidRDefault="00461FD2" w:rsidP="001C445B">
            <w:pPr>
              <w:pStyle w:val="ListBullet"/>
              <w:numPr>
                <w:ilvl w:val="1"/>
                <w:numId w:val="17"/>
              </w:numPr>
            </w:pPr>
            <w:r w:rsidRPr="00DC42F7">
              <w:rPr>
                <w:b/>
              </w:rPr>
              <w:t>Opt-in support calls</w:t>
            </w:r>
            <w:r w:rsidRPr="00DC42F7">
              <w:t xml:space="preserve"> – </w:t>
            </w:r>
            <w:r w:rsidRPr="00D41835">
              <w:t>(i.e. optional calls from Register gambling support services/ Register representatives at registration and ongoing through registration period) – many participants reported that they would be interested in receiving opt-in support calls as they felt these would be effective to keep them “on track” to moderate their gambling, as well as a way to receive information about additional support services. This was particularly the case for those who did not feel comfortable/ able to talk to others in their life about their gambling.</w:t>
            </w:r>
          </w:p>
          <w:p w14:paraId="52FE832D" w14:textId="33B3AB4E" w:rsidR="00461FD2" w:rsidRPr="00DC42F7" w:rsidRDefault="00461FD2" w:rsidP="001C445B">
            <w:pPr>
              <w:pStyle w:val="ListBullet"/>
              <w:numPr>
                <w:ilvl w:val="1"/>
                <w:numId w:val="17"/>
              </w:numPr>
            </w:pPr>
            <w:r w:rsidRPr="00D41835">
              <w:rPr>
                <w:b/>
                <w:bCs/>
              </w:rPr>
              <w:t xml:space="preserve">Opt-in online group chats </w:t>
            </w:r>
            <w:r w:rsidRPr="00D41835">
              <w:t xml:space="preserve">– a few participants suggested this function could provide opportunities for peer-support with those with similar experiences of gambling harms, </w:t>
            </w:r>
            <w:r w:rsidR="004B584A" w:rsidRPr="00D41835">
              <w:t>if</w:t>
            </w:r>
            <w:r w:rsidRPr="00D41835">
              <w:t xml:space="preserve"> appropriately moderated by a qualified gambling support worker</w:t>
            </w:r>
            <w:r w:rsidR="00CC7D53">
              <w:t>.</w:t>
            </w:r>
          </w:p>
          <w:p w14:paraId="02BA206A" w14:textId="245FD638" w:rsidR="00CD78AF" w:rsidRPr="00D41835" w:rsidRDefault="00461FD2" w:rsidP="001C445B">
            <w:pPr>
              <w:pStyle w:val="ListBullet"/>
              <w:numPr>
                <w:ilvl w:val="0"/>
                <w:numId w:val="17"/>
              </w:numPr>
            </w:pPr>
            <w:r w:rsidRPr="00D41835">
              <w:rPr>
                <w:b/>
                <w:bCs/>
              </w:rPr>
              <w:t>Encouraging/ mandating referrals to the Register from staff at gambling venues</w:t>
            </w:r>
            <w:r w:rsidR="00CD78AF" w:rsidRPr="00D41835">
              <w:rPr>
                <w:b/>
                <w:bCs/>
              </w:rPr>
              <w:t xml:space="preserve"> </w:t>
            </w:r>
            <w:r w:rsidR="00CD78AF" w:rsidRPr="00D41835">
              <w:t>(qualitative research only)</w:t>
            </w:r>
            <w:r w:rsidRPr="00D41835">
              <w:t xml:space="preserve"> supported by education for staff (e.g. via a Responsible Service of Gambling course or similar) – a few participants felt that this would help to make information about the Register available when people may need it the most</w:t>
            </w:r>
            <w:r w:rsidR="008C1542" w:rsidRPr="00D41835">
              <w:t>; and</w:t>
            </w:r>
          </w:p>
          <w:p w14:paraId="0DEFA5CB" w14:textId="0D9BEA79" w:rsidR="008C1542" w:rsidRPr="00D41835" w:rsidRDefault="008C1542" w:rsidP="001C445B">
            <w:pPr>
              <w:pStyle w:val="ListBullet"/>
              <w:numPr>
                <w:ilvl w:val="0"/>
                <w:numId w:val="17"/>
              </w:numPr>
            </w:pPr>
            <w:r w:rsidRPr="00D41835">
              <w:rPr>
                <w:b/>
                <w:bCs/>
              </w:rPr>
              <w:t>Providing the ability to link the Register to user’s social media profiles</w:t>
            </w:r>
            <w:r w:rsidRPr="00D41835">
              <w:t xml:space="preserve"> (qualitative research only) – to stop gambling advertising via targeted ads. </w:t>
            </w:r>
          </w:p>
          <w:p w14:paraId="53BD67BE" w14:textId="017D7B32" w:rsidR="00CD78AF" w:rsidRPr="00D41835" w:rsidRDefault="00CD78AF" w:rsidP="00CD78AF"/>
        </w:tc>
      </w:tr>
    </w:tbl>
    <w:p w14:paraId="28DF83F7" w14:textId="0B53A0C0" w:rsidR="0010256D" w:rsidRPr="00D41835" w:rsidRDefault="0010256D" w:rsidP="31B016A3">
      <w:pPr>
        <w:pStyle w:val="Caption"/>
        <w:keepNext/>
        <w:spacing w:after="0"/>
        <w:jc w:val="center"/>
        <w:rPr>
          <w:i w:val="0"/>
          <w:iCs w:val="0"/>
          <w:color w:val="auto"/>
          <w:sz w:val="22"/>
          <w:szCs w:val="22"/>
        </w:rPr>
      </w:pPr>
      <w:bookmarkStart w:id="75" w:name="_Ref203151343"/>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257A98">
        <w:rPr>
          <w:b/>
          <w:bCs/>
          <w:i w:val="0"/>
          <w:iCs w:val="0"/>
          <w:noProof/>
          <w:color w:val="auto"/>
          <w:sz w:val="22"/>
          <w:szCs w:val="22"/>
        </w:rPr>
        <w:t>45</w:t>
      </w:r>
      <w:r w:rsidRPr="31B016A3">
        <w:rPr>
          <w:b/>
          <w:bCs/>
          <w:i w:val="0"/>
          <w:iCs w:val="0"/>
          <w:color w:val="auto"/>
          <w:sz w:val="22"/>
          <w:szCs w:val="22"/>
        </w:rPr>
        <w:fldChar w:fldCharType="end"/>
      </w:r>
      <w:bookmarkEnd w:id="75"/>
      <w:r w:rsidRPr="31B016A3">
        <w:rPr>
          <w:b/>
          <w:bCs/>
          <w:i w:val="0"/>
          <w:iCs w:val="0"/>
          <w:color w:val="auto"/>
          <w:sz w:val="22"/>
          <w:szCs w:val="22"/>
        </w:rPr>
        <w:t>: Suggestions to improve the Register</w:t>
      </w:r>
    </w:p>
    <w:p w14:paraId="1813A926" w14:textId="307BF95D" w:rsidR="0010256D" w:rsidRPr="00D41835" w:rsidRDefault="00E13406" w:rsidP="00E13406">
      <w:pPr>
        <w:spacing w:before="0"/>
        <w:jc w:val="center"/>
      </w:pPr>
      <w:r w:rsidRPr="00A74D97">
        <w:rPr>
          <w:noProof/>
        </w:rPr>
        <w:drawing>
          <wp:inline distT="0" distB="0" distL="0" distR="0" wp14:anchorId="02B43BF7" wp14:editId="1119E7EA">
            <wp:extent cx="5576604" cy="4457700"/>
            <wp:effectExtent l="0" t="0" r="5080" b="0"/>
            <wp:docPr id="13420780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1">
                      <a:extLst>
                        <a:ext uri="{28A0092B-C50C-407E-A947-70E740481C1C}">
                          <a14:useLocalDpi xmlns:a14="http://schemas.microsoft.com/office/drawing/2010/main" val="0"/>
                        </a:ext>
                      </a:extLst>
                    </a:blip>
                    <a:srcRect b="2288"/>
                    <a:stretch>
                      <a:fillRect/>
                    </a:stretch>
                  </pic:blipFill>
                  <pic:spPr bwMode="auto">
                    <a:xfrm>
                      <a:off x="0" y="0"/>
                      <a:ext cx="5577741" cy="4458609"/>
                    </a:xfrm>
                    <a:prstGeom prst="rect">
                      <a:avLst/>
                    </a:prstGeom>
                    <a:noFill/>
                    <a:ln>
                      <a:noFill/>
                    </a:ln>
                    <a:extLst>
                      <a:ext uri="{53640926-AAD7-44D8-BBD7-CCE9431645EC}">
                        <a14:shadowObscured xmlns:a14="http://schemas.microsoft.com/office/drawing/2010/main"/>
                      </a:ext>
                    </a:extLst>
                  </pic:spPr>
                </pic:pic>
              </a:graphicData>
            </a:graphic>
          </wp:inline>
        </w:drawing>
      </w:r>
    </w:p>
    <w:p w14:paraId="21D67373" w14:textId="288456EC" w:rsidR="0010256D" w:rsidRPr="00D41835" w:rsidRDefault="0010256D" w:rsidP="0010256D">
      <w:pPr>
        <w:spacing w:before="120"/>
        <w:rPr>
          <w:sz w:val="18"/>
          <w:szCs w:val="18"/>
        </w:rPr>
      </w:pPr>
      <w:r w:rsidRPr="00D41835">
        <w:rPr>
          <w:sz w:val="18"/>
          <w:szCs w:val="18"/>
        </w:rPr>
        <w:t>Q44. How do you think the Register could be improved?</w:t>
      </w:r>
      <w:r w:rsidR="00297F37" w:rsidRPr="00D41835">
        <w:rPr>
          <w:sz w:val="18"/>
          <w:szCs w:val="18"/>
        </w:rPr>
        <w:t xml:space="preserve"> [Open ended question]</w:t>
      </w:r>
    </w:p>
    <w:p w14:paraId="0D77EF7F" w14:textId="6CC4F1D1" w:rsidR="00297F37" w:rsidRPr="00D41835" w:rsidRDefault="00297F37" w:rsidP="0010256D">
      <w:pPr>
        <w:spacing w:before="120"/>
        <w:rPr>
          <w:sz w:val="18"/>
          <w:szCs w:val="18"/>
        </w:rPr>
      </w:pPr>
      <w:r w:rsidRPr="00D41835">
        <w:rPr>
          <w:sz w:val="18"/>
          <w:szCs w:val="18"/>
        </w:rPr>
        <w:t>Base: All respondents (n=137)</w:t>
      </w:r>
    </w:p>
    <w:p w14:paraId="12B24D76" w14:textId="77777777" w:rsidR="00461FD2" w:rsidRPr="00D41835" w:rsidRDefault="00461FD2" w:rsidP="0010256D">
      <w:pPr>
        <w:spacing w:before="0"/>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26"/>
      </w:tblGrid>
      <w:tr w:rsidR="0010256D" w:rsidRPr="00D41835" w14:paraId="714C9E38" w14:textId="77777777" w:rsidTr="31B016A3">
        <w:tc>
          <w:tcPr>
            <w:tcW w:w="2830" w:type="dxa"/>
          </w:tcPr>
          <w:p w14:paraId="5647A1AB" w14:textId="77777777" w:rsidR="0010256D" w:rsidRPr="00D41835" w:rsidRDefault="0010256D">
            <w:pPr>
              <w:pStyle w:val="Quote"/>
            </w:pPr>
          </w:p>
        </w:tc>
        <w:tc>
          <w:tcPr>
            <w:tcW w:w="6526" w:type="dxa"/>
          </w:tcPr>
          <w:p w14:paraId="01C7A288" w14:textId="718C1D79" w:rsidR="0010256D" w:rsidRPr="00DC42F7" w:rsidRDefault="0010256D">
            <w:r>
              <w:t xml:space="preserve">As shown in </w:t>
            </w:r>
            <w:r w:rsidRPr="000715EF">
              <w:fldChar w:fldCharType="begin"/>
            </w:r>
            <w:r w:rsidRPr="000715EF">
              <w:instrText xml:space="preserve"> REF _Ref203151068 \h  \* MERGEFORMAT </w:instrText>
            </w:r>
            <w:r w:rsidRPr="000715EF">
              <w:fldChar w:fldCharType="separate"/>
            </w:r>
            <w:r w:rsidR="00257A98" w:rsidRPr="00257A98">
              <w:t xml:space="preserve">Figure </w:t>
            </w:r>
            <w:r w:rsidR="00257A98" w:rsidRPr="00257A98">
              <w:rPr>
                <w:noProof/>
              </w:rPr>
              <w:t>46</w:t>
            </w:r>
            <w:r w:rsidRPr="000715EF">
              <w:fldChar w:fldCharType="end"/>
            </w:r>
            <w:r>
              <w:t>, general comments about the Register also included similar suggestions for improvement as outlined above. These comments also included:</w:t>
            </w:r>
          </w:p>
          <w:p w14:paraId="62B2FB8B" w14:textId="77777777" w:rsidR="0010256D" w:rsidRPr="00DC42F7" w:rsidRDefault="0010256D" w:rsidP="0010256D">
            <w:pPr>
              <w:pStyle w:val="ListBullet"/>
            </w:pPr>
            <w:r w:rsidRPr="00DC42F7">
              <w:t>General positive comments about the Register (13%); and</w:t>
            </w:r>
          </w:p>
          <w:p w14:paraId="0768EFEC" w14:textId="77777777" w:rsidR="00CD78AF" w:rsidRPr="00DC42F7" w:rsidRDefault="00CD78AF" w:rsidP="00CD78AF">
            <w:pPr>
              <w:pStyle w:val="Quote"/>
              <w:rPr>
                <w:color w:val="215868" w:themeColor="accent5" w:themeShade="80"/>
              </w:rPr>
            </w:pPr>
            <w:r w:rsidRPr="00DC42F7">
              <w:rPr>
                <w:color w:val="215868" w:themeColor="accent5" w:themeShade="80"/>
              </w:rPr>
              <w:t>“This register is very important and probably the best thing the government has done in 20 years.” – Survey respondent</w:t>
            </w:r>
          </w:p>
          <w:p w14:paraId="5FC8F4D8" w14:textId="77777777" w:rsidR="00CD78AF" w:rsidRPr="00DC42F7" w:rsidRDefault="00CD78AF" w:rsidP="00CD78AF">
            <w:pPr>
              <w:pStyle w:val="Quote"/>
              <w:rPr>
                <w:color w:val="215868" w:themeColor="accent5" w:themeShade="80"/>
              </w:rPr>
            </w:pPr>
            <w:r w:rsidRPr="00DC42F7">
              <w:rPr>
                <w:color w:val="215868" w:themeColor="accent5" w:themeShade="80"/>
              </w:rPr>
              <w:t>“Wonderful resource that I wish existed sooner.”</w:t>
            </w:r>
            <w:r w:rsidR="005450C8" w:rsidRPr="00DC42F7">
              <w:rPr>
                <w:color w:val="215868" w:themeColor="accent5" w:themeShade="80"/>
              </w:rPr>
              <w:t xml:space="preserve"> – Survey respondent</w:t>
            </w:r>
          </w:p>
          <w:p w14:paraId="3B65E094" w14:textId="77777777" w:rsidR="0010256D" w:rsidRPr="00DC42F7" w:rsidRDefault="0010256D" w:rsidP="0010256D">
            <w:pPr>
              <w:pStyle w:val="ListBullet"/>
            </w:pPr>
            <w:r w:rsidRPr="00DC42F7">
              <w:t>Sentiment that the Register had helped them reduce their gambling / improve their life (27%).</w:t>
            </w:r>
          </w:p>
          <w:p w14:paraId="0D9515F5" w14:textId="5AFC6B21" w:rsidR="00B26056" w:rsidRDefault="00CD78AF" w:rsidP="00EF70D8">
            <w:pPr>
              <w:pStyle w:val="ListBullet"/>
              <w:numPr>
                <w:ilvl w:val="0"/>
                <w:numId w:val="0"/>
              </w:numPr>
              <w:ind w:left="37"/>
              <w:rPr>
                <w:i/>
                <w:iCs/>
                <w:color w:val="215868" w:themeColor="accent5" w:themeShade="80"/>
              </w:rPr>
            </w:pPr>
            <w:r w:rsidRPr="00DC42F7">
              <w:rPr>
                <w:i/>
                <w:iCs/>
                <w:color w:val="215868" w:themeColor="accent5" w:themeShade="80"/>
              </w:rPr>
              <w:t xml:space="preserve">“I joined the </w:t>
            </w:r>
            <w:r w:rsidR="00180533">
              <w:rPr>
                <w:i/>
                <w:iCs/>
                <w:color w:val="215868" w:themeColor="accent5" w:themeShade="80"/>
              </w:rPr>
              <w:t>R</w:t>
            </w:r>
            <w:r w:rsidRPr="00DC42F7">
              <w:rPr>
                <w:i/>
                <w:iCs/>
                <w:color w:val="215868" w:themeColor="accent5" w:themeShade="80"/>
              </w:rPr>
              <w:t>egister as I had 'finally' been caught out for gambling and excessively by my wife. My mother always knew I had on/off issues for about ten years. I said to both of those people that I would join BetStop and have them as 'support' people listed to keep myself accountable. Since joining, I haven't gambled online again since. While I do at times 'in shop' with cash, it is much less than what I was</w:t>
            </w:r>
            <w:r>
              <w:rPr>
                <w:i/>
                <w:color w:val="215868" w:themeColor="accent5" w:themeShade="80"/>
              </w:rPr>
              <w:t xml:space="preserve"> before.” </w:t>
            </w:r>
            <w:r w:rsidR="00B26056">
              <w:rPr>
                <w:i/>
                <w:iCs/>
                <w:color w:val="215868" w:themeColor="accent5" w:themeShade="80"/>
              </w:rPr>
              <w:t>-</w:t>
            </w:r>
            <w:r w:rsidR="001F69BD">
              <w:rPr>
                <w:i/>
                <w:iCs/>
                <w:color w:val="215868" w:themeColor="accent5" w:themeShade="80"/>
              </w:rPr>
              <w:t xml:space="preserve"> Survey respondent</w:t>
            </w:r>
          </w:p>
          <w:p w14:paraId="323DA3F4" w14:textId="2999F090" w:rsidR="0010256D" w:rsidRPr="006B010A" w:rsidRDefault="00CD78AF" w:rsidP="00DC42F7">
            <w:pPr>
              <w:pStyle w:val="ListBullet"/>
              <w:numPr>
                <w:ilvl w:val="0"/>
                <w:numId w:val="0"/>
              </w:numPr>
              <w:ind w:left="37"/>
            </w:pPr>
            <w:r w:rsidRPr="00DC42F7">
              <w:rPr>
                <w:i/>
                <w:iCs/>
                <w:color w:val="215868" w:themeColor="accent5" w:themeShade="80"/>
              </w:rPr>
              <w:t xml:space="preserve">“Using the </w:t>
            </w:r>
            <w:r w:rsidR="00180533">
              <w:rPr>
                <w:i/>
                <w:iCs/>
                <w:color w:val="215868" w:themeColor="accent5" w:themeShade="80"/>
              </w:rPr>
              <w:t>R</w:t>
            </w:r>
            <w:r w:rsidRPr="00DC42F7">
              <w:rPr>
                <w:i/>
                <w:iCs/>
                <w:color w:val="215868" w:themeColor="accent5" w:themeShade="80"/>
              </w:rPr>
              <w:t>egister helped me take some accountability for myself and was also helpful in restricting the possibility of me engaging in gambling.” – Survey respondent</w:t>
            </w:r>
          </w:p>
        </w:tc>
      </w:tr>
    </w:tbl>
    <w:p w14:paraId="6700E85F" w14:textId="77777777" w:rsidR="0010256D" w:rsidRPr="00D41835" w:rsidRDefault="0010256D" w:rsidP="0010256D">
      <w:pPr>
        <w:spacing w:before="0"/>
      </w:pPr>
    </w:p>
    <w:p w14:paraId="5D526262" w14:textId="607C6D6C" w:rsidR="00461FD2" w:rsidRPr="00D41835" w:rsidRDefault="00461FD2" w:rsidP="31B016A3">
      <w:pPr>
        <w:pStyle w:val="Caption"/>
        <w:keepNext/>
        <w:spacing w:after="0"/>
        <w:jc w:val="center"/>
        <w:rPr>
          <w:i w:val="0"/>
          <w:iCs w:val="0"/>
          <w:color w:val="auto"/>
          <w:sz w:val="22"/>
          <w:szCs w:val="22"/>
        </w:rPr>
      </w:pPr>
      <w:bookmarkStart w:id="76" w:name="_Ref203151068"/>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257A98">
        <w:rPr>
          <w:b/>
          <w:bCs/>
          <w:i w:val="0"/>
          <w:iCs w:val="0"/>
          <w:noProof/>
          <w:color w:val="auto"/>
          <w:sz w:val="22"/>
          <w:szCs w:val="22"/>
        </w:rPr>
        <w:t>46</w:t>
      </w:r>
      <w:r w:rsidRPr="31B016A3">
        <w:rPr>
          <w:b/>
          <w:bCs/>
          <w:i w:val="0"/>
          <w:iCs w:val="0"/>
          <w:color w:val="auto"/>
          <w:sz w:val="22"/>
          <w:szCs w:val="22"/>
        </w:rPr>
        <w:fldChar w:fldCharType="end"/>
      </w:r>
      <w:bookmarkEnd w:id="76"/>
      <w:r w:rsidRPr="31B016A3">
        <w:rPr>
          <w:b/>
          <w:bCs/>
          <w:i w:val="0"/>
          <w:iCs w:val="0"/>
          <w:color w:val="auto"/>
          <w:sz w:val="22"/>
          <w:szCs w:val="22"/>
        </w:rPr>
        <w:t>: General comments</w:t>
      </w:r>
    </w:p>
    <w:p w14:paraId="66DB2645" w14:textId="231CB8AF" w:rsidR="0010256D" w:rsidRPr="00D41835" w:rsidRDefault="00E13406" w:rsidP="00297F37">
      <w:pPr>
        <w:spacing w:before="0"/>
      </w:pPr>
      <w:r w:rsidRPr="00A74D97">
        <w:rPr>
          <w:noProof/>
        </w:rPr>
        <w:drawing>
          <wp:inline distT="0" distB="0" distL="0" distR="0" wp14:anchorId="2CDA8031" wp14:editId="32596DB1">
            <wp:extent cx="5731510" cy="4143375"/>
            <wp:effectExtent l="0" t="0" r="2540" b="9525"/>
            <wp:docPr id="8004930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2">
                      <a:extLst>
                        <a:ext uri="{28A0092B-C50C-407E-A947-70E740481C1C}">
                          <a14:useLocalDpi xmlns:a14="http://schemas.microsoft.com/office/drawing/2010/main" val="0"/>
                        </a:ext>
                      </a:extLst>
                    </a:blip>
                    <a:srcRect b="2086"/>
                    <a:stretch>
                      <a:fillRect/>
                    </a:stretch>
                  </pic:blipFill>
                  <pic:spPr bwMode="auto">
                    <a:xfrm>
                      <a:off x="0" y="0"/>
                      <a:ext cx="5731510" cy="4143375"/>
                    </a:xfrm>
                    <a:prstGeom prst="rect">
                      <a:avLst/>
                    </a:prstGeom>
                    <a:noFill/>
                    <a:ln>
                      <a:noFill/>
                    </a:ln>
                    <a:extLst>
                      <a:ext uri="{53640926-AAD7-44D8-BBD7-CCE9431645EC}">
                        <a14:shadowObscured xmlns:a14="http://schemas.microsoft.com/office/drawing/2010/main"/>
                      </a:ext>
                    </a:extLst>
                  </pic:spPr>
                </pic:pic>
              </a:graphicData>
            </a:graphic>
          </wp:inline>
        </w:drawing>
      </w:r>
    </w:p>
    <w:p w14:paraId="45711EB1" w14:textId="3C019FDA" w:rsidR="00461FD2" w:rsidRPr="00D41835" w:rsidRDefault="00461FD2" w:rsidP="00461FD2">
      <w:pPr>
        <w:spacing w:before="120"/>
        <w:rPr>
          <w:sz w:val="18"/>
          <w:szCs w:val="18"/>
        </w:rPr>
      </w:pPr>
      <w:r w:rsidRPr="00D41835">
        <w:rPr>
          <w:sz w:val="18"/>
          <w:szCs w:val="18"/>
        </w:rPr>
        <w:t>Q60. If you have any additional comments about your experiences using the Register, please provide them here.</w:t>
      </w:r>
      <w:r w:rsidR="00297F37" w:rsidRPr="00D41835">
        <w:rPr>
          <w:sz w:val="18"/>
          <w:szCs w:val="18"/>
        </w:rPr>
        <w:t xml:space="preserve"> [Open ended question]</w:t>
      </w:r>
    </w:p>
    <w:p w14:paraId="2CC4D588" w14:textId="799E60F2" w:rsidR="00297F37" w:rsidRPr="00D41835" w:rsidRDefault="00297F37" w:rsidP="00461FD2">
      <w:pPr>
        <w:spacing w:before="120"/>
        <w:rPr>
          <w:sz w:val="18"/>
          <w:szCs w:val="18"/>
        </w:rPr>
      </w:pPr>
      <w:r w:rsidRPr="00D41835">
        <w:rPr>
          <w:sz w:val="18"/>
          <w:szCs w:val="18"/>
        </w:rPr>
        <w:t>Base: All respondents (n=121)</w:t>
      </w:r>
    </w:p>
    <w:p w14:paraId="1FB33762" w14:textId="4BD48A01" w:rsidR="005450C8" w:rsidRPr="00D41835" w:rsidRDefault="005450C8">
      <w:pPr>
        <w:jc w:val="left"/>
      </w:pPr>
      <w:r w:rsidRPr="00D41835">
        <w:br w:type="page"/>
      </w:r>
    </w:p>
    <w:p w14:paraId="39605E3A" w14:textId="77777777" w:rsidR="00461FD2" w:rsidRPr="00D41835" w:rsidRDefault="00461FD2" w:rsidP="00461FD2">
      <w:pPr>
        <w:pStyle w:val="Heading2"/>
      </w:pPr>
      <w:bookmarkStart w:id="77" w:name="_Toc209707261"/>
      <w:r w:rsidRPr="00D41835">
        <w:t>Overall findings about communications and marketing</w:t>
      </w:r>
      <w:bookmarkEnd w:id="7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461FD2" w:rsidRPr="00D41835" w14:paraId="2643C95E" w14:textId="77777777" w:rsidTr="31B016A3">
        <w:tc>
          <w:tcPr>
            <w:tcW w:w="2830" w:type="dxa"/>
          </w:tcPr>
          <w:p w14:paraId="410BB6AE" w14:textId="77777777" w:rsidR="00461FD2" w:rsidRPr="00D41835" w:rsidRDefault="00461FD2">
            <w:pPr>
              <w:pStyle w:val="Quote"/>
            </w:pPr>
          </w:p>
          <w:p w14:paraId="796C025B" w14:textId="77777777" w:rsidR="00461FD2" w:rsidRPr="00D41835" w:rsidRDefault="00461FD2">
            <w:pPr>
              <w:pStyle w:val="Quote"/>
            </w:pPr>
          </w:p>
          <w:p w14:paraId="3FA35266" w14:textId="77777777" w:rsidR="00461FD2" w:rsidRPr="00D41835" w:rsidRDefault="00461FD2">
            <w:pPr>
              <w:pStyle w:val="Quote"/>
            </w:pPr>
          </w:p>
          <w:p w14:paraId="779CD7E9" w14:textId="77777777" w:rsidR="00461FD2" w:rsidRPr="00D41835" w:rsidRDefault="00461FD2">
            <w:pPr>
              <w:pStyle w:val="Quote"/>
            </w:pPr>
          </w:p>
          <w:p w14:paraId="57140313" w14:textId="77777777" w:rsidR="00461FD2" w:rsidRPr="00D41835" w:rsidRDefault="00461FD2">
            <w:pPr>
              <w:pStyle w:val="Quote"/>
            </w:pPr>
          </w:p>
          <w:p w14:paraId="35C6CC71" w14:textId="77777777" w:rsidR="00461FD2" w:rsidRPr="00D41835" w:rsidRDefault="00461FD2">
            <w:pPr>
              <w:pStyle w:val="Quote"/>
              <w:rPr>
                <w:sz w:val="36"/>
                <w:szCs w:val="36"/>
              </w:rPr>
            </w:pPr>
          </w:p>
          <w:p w14:paraId="269DCB0B" w14:textId="5C711672" w:rsidR="00461FD2" w:rsidRPr="00D41835" w:rsidRDefault="00461FD2">
            <w:pPr>
              <w:pStyle w:val="Quote"/>
            </w:pPr>
            <w:r w:rsidRPr="00D41835">
              <w:t>“I think [the Register] should have a full-time banner at the top of the apps, or the logo should be right below the betting agency logo. It shouldn’t be at the bottom where it’s hidden and you have to go out of your way to find it”—Previous registrant</w:t>
            </w:r>
          </w:p>
          <w:p w14:paraId="0E831D1F" w14:textId="77777777" w:rsidR="00461FD2" w:rsidRPr="00D41835" w:rsidRDefault="00461FD2">
            <w:pPr>
              <w:pStyle w:val="Quote"/>
            </w:pPr>
          </w:p>
          <w:p w14:paraId="5700E39C" w14:textId="77777777" w:rsidR="00461FD2" w:rsidRPr="00D41835" w:rsidRDefault="00461FD2">
            <w:pPr>
              <w:pStyle w:val="Quote"/>
            </w:pPr>
          </w:p>
          <w:p w14:paraId="5828BE19" w14:textId="77777777" w:rsidR="00461FD2" w:rsidRPr="00D41835" w:rsidRDefault="00461FD2">
            <w:pPr>
              <w:pStyle w:val="Quote"/>
            </w:pPr>
          </w:p>
          <w:p w14:paraId="2E11AA89" w14:textId="77777777" w:rsidR="00461FD2" w:rsidRPr="00D41835" w:rsidRDefault="00461FD2">
            <w:pPr>
              <w:pStyle w:val="Quote"/>
            </w:pPr>
          </w:p>
          <w:p w14:paraId="76C8215C" w14:textId="77777777" w:rsidR="00461FD2" w:rsidRPr="00D41835" w:rsidRDefault="00461FD2">
            <w:pPr>
              <w:pStyle w:val="Quote"/>
            </w:pPr>
          </w:p>
          <w:p w14:paraId="0C6645A4" w14:textId="77777777" w:rsidR="00461FD2" w:rsidRPr="00D41835" w:rsidRDefault="00461FD2">
            <w:pPr>
              <w:pStyle w:val="Quote"/>
            </w:pPr>
          </w:p>
          <w:p w14:paraId="4A8A67A3" w14:textId="77777777" w:rsidR="00461FD2" w:rsidRPr="00D41835" w:rsidRDefault="00461FD2">
            <w:pPr>
              <w:pStyle w:val="Quote"/>
            </w:pPr>
          </w:p>
        </w:tc>
        <w:tc>
          <w:tcPr>
            <w:tcW w:w="6186" w:type="dxa"/>
          </w:tcPr>
          <w:p w14:paraId="3AB6C7DC" w14:textId="77777777" w:rsidR="00461FD2" w:rsidRPr="00D41835" w:rsidRDefault="00461FD2">
            <w:pPr>
              <w:spacing w:before="120"/>
            </w:pPr>
            <w:r w:rsidRPr="00D41835">
              <w:t xml:space="preserve">While most qualitative participants felt that the current approach of promoting the Register was appropriate, most also felt there was scope to increase promotion of the Register to enhance reach and recall of communications due to: </w:t>
            </w:r>
          </w:p>
          <w:p w14:paraId="111E0F21" w14:textId="1BD95123" w:rsidR="00461FD2" w:rsidRPr="00D41835" w:rsidRDefault="00461FD2" w:rsidP="001C445B">
            <w:pPr>
              <w:pStyle w:val="BulletMultiLevelList"/>
              <w:numPr>
                <w:ilvl w:val="0"/>
                <w:numId w:val="18"/>
              </w:numPr>
              <w:ind w:left="714" w:hanging="357"/>
            </w:pPr>
            <w:r w:rsidRPr="00D41835">
              <w:rPr>
                <w:b/>
                <w:bCs/>
              </w:rPr>
              <w:t>The efficacy of the Register in reducing gambling harms</w:t>
            </w:r>
            <w:r w:rsidR="00D16A7F">
              <w:t>;</w:t>
            </w:r>
          </w:p>
          <w:p w14:paraId="49370E0C" w14:textId="2BE23937" w:rsidR="00461FD2" w:rsidRPr="00D41835" w:rsidRDefault="00461FD2" w:rsidP="001C445B">
            <w:pPr>
              <w:pStyle w:val="BulletMultiLevelList"/>
              <w:numPr>
                <w:ilvl w:val="0"/>
                <w:numId w:val="18"/>
              </w:numPr>
              <w:ind w:left="714" w:hanging="357"/>
            </w:pPr>
            <w:r w:rsidRPr="00D41835">
              <w:rPr>
                <w:b/>
              </w:rPr>
              <w:t>Perceived limited communications about the Register to date</w:t>
            </w:r>
            <w:r w:rsidRPr="00D41835">
              <w:t xml:space="preserve"> – as only a few participants had heard about the Register via the existing communications campaigns</w:t>
            </w:r>
            <w:r w:rsidR="00D16A7F">
              <w:t>; and</w:t>
            </w:r>
          </w:p>
          <w:p w14:paraId="6022D0E1" w14:textId="5AB2ED2A" w:rsidR="00461FD2" w:rsidRPr="00D41835" w:rsidRDefault="00461FD2">
            <w:pPr>
              <w:pStyle w:val="BulletMultiLevelList"/>
              <w:ind w:left="714"/>
            </w:pPr>
            <w:r w:rsidRPr="00D41835">
              <w:rPr>
                <w:b/>
                <w:bCs/>
              </w:rPr>
              <w:t xml:space="preserve">The current approach </w:t>
            </w:r>
            <w:r w:rsidR="008C1542" w:rsidRPr="00D41835">
              <w:rPr>
                <w:b/>
                <w:bCs/>
              </w:rPr>
              <w:t>to</w:t>
            </w:r>
            <w:r w:rsidRPr="00D41835">
              <w:rPr>
                <w:b/>
                <w:bCs/>
              </w:rPr>
              <w:t xml:space="preserve"> including </w:t>
            </w:r>
            <w:r w:rsidR="008C1542" w:rsidRPr="00D41835">
              <w:rPr>
                <w:b/>
                <w:bCs/>
              </w:rPr>
              <w:t>information about the Register on</w:t>
            </w:r>
            <w:r w:rsidRPr="00D41835">
              <w:rPr>
                <w:b/>
                <w:bCs/>
              </w:rPr>
              <w:t xml:space="preserve"> provider websites was not felt to be prominent enough</w:t>
            </w:r>
            <w:r w:rsidRPr="00D41835">
              <w:t xml:space="preserve"> – while this approach should be maintained as this was an effective channel to communicate with people while gambling, a few participants felt that the current promotion on provider websites felt like an “afterthought” and could easily be missed. </w:t>
            </w:r>
          </w:p>
          <w:p w14:paraId="65C2E264" w14:textId="77777777" w:rsidR="00CF74C6" w:rsidRPr="00DC42F7" w:rsidRDefault="00CF74C6"/>
          <w:p w14:paraId="32B41E82" w14:textId="45528373" w:rsidR="00461FD2" w:rsidRPr="00DC42F7" w:rsidRDefault="00461FD2">
            <w:r>
              <w:t>Registrants in the quantitative research felt a range of channels should be used to raise awareness of the Register, with many registrants selecting more than one channel in their responses (see</w:t>
            </w:r>
            <w:r w:rsidR="005450C8">
              <w:t xml:space="preserve"> </w:t>
            </w:r>
            <w:r w:rsidRPr="000715EF">
              <w:fldChar w:fldCharType="begin"/>
            </w:r>
            <w:r w:rsidRPr="000715EF">
              <w:instrText xml:space="preserve"> REF _Ref203387526 \h  \* MERGEFORMAT </w:instrText>
            </w:r>
            <w:r w:rsidRPr="000715EF">
              <w:fldChar w:fldCharType="separate"/>
            </w:r>
            <w:r w:rsidR="00257A98" w:rsidRPr="00257A98">
              <w:t xml:space="preserve">Figure </w:t>
            </w:r>
            <w:r w:rsidR="00257A98" w:rsidRPr="00257A98">
              <w:rPr>
                <w:noProof/>
              </w:rPr>
              <w:t>47</w:t>
            </w:r>
            <w:r w:rsidRPr="000715EF">
              <w:fldChar w:fldCharType="end"/>
            </w:r>
            <w:r>
              <w:t>). The most common channels were:</w:t>
            </w:r>
          </w:p>
          <w:p w14:paraId="430321BD" w14:textId="77777777" w:rsidR="00461FD2" w:rsidRPr="00DC42F7" w:rsidRDefault="00461FD2">
            <w:pPr>
              <w:pStyle w:val="ListBullet"/>
            </w:pPr>
            <w:r w:rsidRPr="00DC42F7">
              <w:t>Social media posts (65%);</w:t>
            </w:r>
          </w:p>
          <w:p w14:paraId="6A32388F" w14:textId="3D96E4A0" w:rsidR="00461FD2" w:rsidRPr="00DC42F7" w:rsidRDefault="00461FD2">
            <w:pPr>
              <w:pStyle w:val="ListBullet"/>
            </w:pPr>
            <w:r w:rsidRPr="00DC42F7">
              <w:t>Betting / gambling provider ads (6</w:t>
            </w:r>
            <w:r w:rsidR="00C36FC7" w:rsidRPr="00DC42F7">
              <w:t>2</w:t>
            </w:r>
            <w:r w:rsidRPr="00DC42F7">
              <w:t>%);</w:t>
            </w:r>
          </w:p>
          <w:p w14:paraId="23B0AB2E" w14:textId="77777777" w:rsidR="00461FD2" w:rsidRPr="00DC42F7" w:rsidRDefault="00461FD2">
            <w:pPr>
              <w:pStyle w:val="ListBullet"/>
            </w:pPr>
            <w:r w:rsidRPr="00DC42F7">
              <w:t>Betting / gambling provider apps (58%);</w:t>
            </w:r>
          </w:p>
          <w:p w14:paraId="4BA3C666" w14:textId="77777777" w:rsidR="00461FD2" w:rsidRPr="00DC42F7" w:rsidRDefault="00461FD2">
            <w:pPr>
              <w:pStyle w:val="ListBullet"/>
            </w:pPr>
            <w:r w:rsidRPr="00DC42F7">
              <w:t>News stories (57%); and</w:t>
            </w:r>
          </w:p>
          <w:p w14:paraId="64FF03DB" w14:textId="77777777" w:rsidR="00461FD2" w:rsidRPr="00D41835" w:rsidRDefault="00461FD2">
            <w:pPr>
              <w:pStyle w:val="BulletMultiLevelList"/>
              <w:ind w:left="360" w:hanging="360"/>
            </w:pPr>
            <w:r w:rsidRPr="00DC42F7">
              <w:t>Television / radio ads (57%).</w:t>
            </w:r>
          </w:p>
        </w:tc>
      </w:tr>
    </w:tbl>
    <w:p w14:paraId="7F3BF4CA" w14:textId="77777777" w:rsidR="00461FD2" w:rsidRPr="00D41835" w:rsidRDefault="00461FD2" w:rsidP="00CD78AF">
      <w:pPr>
        <w:pStyle w:val="Caption"/>
        <w:spacing w:after="0"/>
        <w:jc w:val="center"/>
        <w:rPr>
          <w:b/>
          <w:bCs/>
          <w:i w:val="0"/>
          <w:iCs w:val="0"/>
          <w:color w:val="auto"/>
          <w:sz w:val="22"/>
          <w:szCs w:val="22"/>
        </w:rPr>
      </w:pPr>
    </w:p>
    <w:p w14:paraId="3A2ADA73" w14:textId="4F1EA10F" w:rsidR="00461FD2" w:rsidRPr="00D41835" w:rsidRDefault="00461FD2" w:rsidP="31B016A3">
      <w:pPr>
        <w:pStyle w:val="Caption"/>
        <w:keepNext/>
        <w:spacing w:after="0"/>
        <w:jc w:val="center"/>
        <w:rPr>
          <w:b/>
          <w:bCs/>
          <w:i w:val="0"/>
          <w:iCs w:val="0"/>
          <w:color w:val="auto"/>
          <w:sz w:val="22"/>
          <w:szCs w:val="22"/>
        </w:rPr>
      </w:pPr>
      <w:bookmarkStart w:id="78" w:name="_Ref203387526"/>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257A98">
        <w:rPr>
          <w:b/>
          <w:bCs/>
          <w:i w:val="0"/>
          <w:iCs w:val="0"/>
          <w:noProof/>
          <w:color w:val="auto"/>
          <w:sz w:val="22"/>
          <w:szCs w:val="22"/>
        </w:rPr>
        <w:t>47</w:t>
      </w:r>
      <w:r w:rsidRPr="31B016A3">
        <w:rPr>
          <w:b/>
          <w:bCs/>
          <w:i w:val="0"/>
          <w:iCs w:val="0"/>
          <w:color w:val="auto"/>
          <w:sz w:val="22"/>
          <w:szCs w:val="22"/>
        </w:rPr>
        <w:fldChar w:fldCharType="end"/>
      </w:r>
      <w:bookmarkEnd w:id="78"/>
      <w:r w:rsidRPr="31B016A3">
        <w:rPr>
          <w:b/>
          <w:bCs/>
          <w:i w:val="0"/>
          <w:iCs w:val="0"/>
          <w:color w:val="auto"/>
          <w:sz w:val="22"/>
          <w:szCs w:val="22"/>
        </w:rPr>
        <w:t>: Best channels to raise awareness of the Register</w:t>
      </w:r>
    </w:p>
    <w:p w14:paraId="190B4B5E" w14:textId="77777777" w:rsidR="00461FD2" w:rsidRPr="00D41835" w:rsidRDefault="00461FD2" w:rsidP="00461FD2">
      <w:r w:rsidRPr="00A74D97">
        <w:rPr>
          <w:noProof/>
        </w:rPr>
        <w:drawing>
          <wp:inline distT="0" distB="0" distL="0" distR="0" wp14:anchorId="19C87982" wp14:editId="3AEA2C2B">
            <wp:extent cx="5771072" cy="4825424"/>
            <wp:effectExtent l="0" t="0" r="1270" b="0"/>
            <wp:docPr id="153445534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81743" cy="4834347"/>
                    </a:xfrm>
                    <a:prstGeom prst="rect">
                      <a:avLst/>
                    </a:prstGeom>
                    <a:noFill/>
                    <a:ln>
                      <a:noFill/>
                    </a:ln>
                  </pic:spPr>
                </pic:pic>
              </a:graphicData>
            </a:graphic>
          </wp:inline>
        </w:drawing>
      </w:r>
    </w:p>
    <w:p w14:paraId="689D49D0" w14:textId="6F1BF8E3" w:rsidR="00DF2EDD" w:rsidRPr="00D41835" w:rsidRDefault="00DF2EDD" w:rsidP="00DF2EDD">
      <w:pPr>
        <w:spacing w:before="120"/>
        <w:rPr>
          <w:sz w:val="18"/>
          <w:szCs w:val="18"/>
        </w:rPr>
      </w:pPr>
      <w:r w:rsidRPr="00D41835">
        <w:rPr>
          <w:sz w:val="18"/>
          <w:szCs w:val="18"/>
        </w:rPr>
        <w:t>Q43. What do you think are the best ways to raise awareness and to provide information about the Register?</w:t>
      </w:r>
      <w:r w:rsidR="00297F37" w:rsidRPr="00D41835">
        <w:rPr>
          <w:sz w:val="18"/>
          <w:szCs w:val="18"/>
        </w:rPr>
        <w:t xml:space="preserve"> [Multiple response]</w:t>
      </w:r>
    </w:p>
    <w:p w14:paraId="1AF34E52" w14:textId="53F644E4" w:rsidR="00297F37" w:rsidRPr="00D41835" w:rsidRDefault="00297F37" w:rsidP="00DF2EDD">
      <w:pPr>
        <w:spacing w:before="120"/>
        <w:rPr>
          <w:sz w:val="18"/>
          <w:szCs w:val="18"/>
        </w:rPr>
      </w:pPr>
      <w:r w:rsidRPr="00D41835">
        <w:rPr>
          <w:sz w:val="18"/>
          <w:szCs w:val="18"/>
        </w:rPr>
        <w:t>Base: All respondents (n=324)</w:t>
      </w:r>
    </w:p>
    <w:p w14:paraId="6157039A" w14:textId="77777777" w:rsidR="00461FD2" w:rsidRPr="00D41835" w:rsidRDefault="00461FD2" w:rsidP="00461FD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461FD2" w:rsidRPr="00D41835" w14:paraId="34015BE0" w14:textId="77777777">
        <w:tc>
          <w:tcPr>
            <w:tcW w:w="2830" w:type="dxa"/>
          </w:tcPr>
          <w:p w14:paraId="62321C76" w14:textId="77777777" w:rsidR="00461FD2" w:rsidRPr="00D41835" w:rsidRDefault="00461FD2">
            <w:pPr>
              <w:pStyle w:val="Quote"/>
            </w:pPr>
            <w:r w:rsidRPr="00D41835">
              <w:t>“I think it would be a major public asset for this program to be advertised on TV, YouTube, Kick… everywhere there tends to be betting ads”—Current registrant</w:t>
            </w:r>
          </w:p>
          <w:p w14:paraId="377ABBD3" w14:textId="77777777" w:rsidR="00461FD2" w:rsidRPr="00D41835" w:rsidRDefault="00461FD2">
            <w:pPr>
              <w:pStyle w:val="Quote"/>
            </w:pPr>
          </w:p>
          <w:p w14:paraId="7A846923" w14:textId="77777777" w:rsidR="00461FD2" w:rsidRPr="00D41835" w:rsidRDefault="00461FD2">
            <w:pPr>
              <w:pStyle w:val="Quote"/>
            </w:pPr>
          </w:p>
          <w:p w14:paraId="44C25B9A" w14:textId="77777777" w:rsidR="00461FD2" w:rsidRPr="00DC42F7" w:rsidRDefault="00461FD2">
            <w:pPr>
              <w:pStyle w:val="Quote"/>
              <w:rPr>
                <w:rFonts w:eastAsia="Calibri"/>
                <w:lang w:eastAsia="en-US"/>
              </w:rPr>
            </w:pPr>
          </w:p>
          <w:p w14:paraId="6F40EE65" w14:textId="77777777" w:rsidR="00461FD2" w:rsidRPr="00DC42F7" w:rsidRDefault="00461FD2">
            <w:pPr>
              <w:pStyle w:val="Quote"/>
              <w:rPr>
                <w:rFonts w:eastAsia="Calibri"/>
                <w:lang w:eastAsia="en-US"/>
              </w:rPr>
            </w:pPr>
          </w:p>
          <w:p w14:paraId="29069586" w14:textId="77777777" w:rsidR="00461FD2" w:rsidRPr="00D41835" w:rsidRDefault="00461FD2">
            <w:pPr>
              <w:pStyle w:val="Quote"/>
            </w:pPr>
          </w:p>
          <w:p w14:paraId="7CA300D4" w14:textId="77777777" w:rsidR="00461FD2" w:rsidRPr="00D41835" w:rsidRDefault="00461FD2">
            <w:pPr>
              <w:pStyle w:val="Quote"/>
            </w:pPr>
          </w:p>
          <w:p w14:paraId="1463CC57" w14:textId="77777777" w:rsidR="00461FD2" w:rsidRPr="00D41835" w:rsidRDefault="00461FD2">
            <w:pPr>
              <w:pStyle w:val="Quote"/>
            </w:pPr>
          </w:p>
          <w:p w14:paraId="53A2DAE1" w14:textId="77777777" w:rsidR="00461FD2" w:rsidRPr="00D41835" w:rsidRDefault="00461FD2">
            <w:pPr>
              <w:pStyle w:val="Quote"/>
            </w:pPr>
          </w:p>
          <w:p w14:paraId="29B3C933" w14:textId="77777777" w:rsidR="00461FD2" w:rsidRPr="00D41835" w:rsidRDefault="00461FD2">
            <w:pPr>
              <w:pStyle w:val="Quote"/>
            </w:pPr>
          </w:p>
          <w:p w14:paraId="713A6CBC" w14:textId="77777777" w:rsidR="00461FD2" w:rsidRPr="00D41835" w:rsidRDefault="00461FD2">
            <w:pPr>
              <w:pStyle w:val="Quote"/>
            </w:pPr>
          </w:p>
          <w:p w14:paraId="696A65E0" w14:textId="77777777" w:rsidR="00461FD2" w:rsidRPr="00D41835" w:rsidRDefault="00461FD2">
            <w:pPr>
              <w:pStyle w:val="Quote"/>
            </w:pPr>
          </w:p>
          <w:p w14:paraId="31D32CB3" w14:textId="77777777" w:rsidR="00461FD2" w:rsidRPr="00D41835" w:rsidRDefault="00461FD2">
            <w:pPr>
              <w:pStyle w:val="Quote"/>
            </w:pPr>
          </w:p>
          <w:p w14:paraId="34F64F01" w14:textId="77777777" w:rsidR="00461FD2" w:rsidRPr="00D41835" w:rsidRDefault="00461FD2">
            <w:pPr>
              <w:pStyle w:val="Quote"/>
            </w:pPr>
            <w:r w:rsidRPr="00D41835">
              <w:t>“</w:t>
            </w:r>
            <w:r w:rsidRPr="00DC42F7">
              <w:t>It should be a gentle approach, it’s supportive and no one will feel forced”—Current registrant</w:t>
            </w:r>
          </w:p>
          <w:p w14:paraId="6841AD48" w14:textId="77777777" w:rsidR="00461FD2" w:rsidRPr="00D41835" w:rsidRDefault="00461FD2">
            <w:pPr>
              <w:pStyle w:val="Quote"/>
            </w:pPr>
          </w:p>
          <w:p w14:paraId="3AA18DC8" w14:textId="77777777" w:rsidR="00461FD2" w:rsidRPr="00D41835" w:rsidRDefault="00461FD2">
            <w:pPr>
              <w:pStyle w:val="Quote"/>
              <w:rPr>
                <w:sz w:val="16"/>
                <w:szCs w:val="16"/>
              </w:rPr>
            </w:pPr>
          </w:p>
          <w:p w14:paraId="62C8F756" w14:textId="77777777" w:rsidR="00461FD2" w:rsidRPr="00D41835" w:rsidRDefault="00461FD2">
            <w:pPr>
              <w:pStyle w:val="Quote"/>
              <w:rPr>
                <w:rFonts w:eastAsia="Calibri"/>
                <w:sz w:val="24"/>
                <w:szCs w:val="24"/>
                <w:lang w:eastAsia="en-US"/>
              </w:rPr>
            </w:pPr>
            <w:r w:rsidRPr="00DC42F7">
              <w:rPr>
                <w:szCs w:val="24"/>
              </w:rPr>
              <w:t>“It’s nice to hear from someone who has been there, knows what it’s like and can give you hope”—Current registrant</w:t>
            </w:r>
          </w:p>
          <w:p w14:paraId="52C59B99" w14:textId="77777777" w:rsidR="00461FD2" w:rsidRPr="00D41835" w:rsidRDefault="00461FD2">
            <w:pPr>
              <w:pStyle w:val="Quote"/>
              <w:rPr>
                <w:rFonts w:eastAsia="Calibri"/>
                <w:lang w:eastAsia="en-US"/>
              </w:rPr>
            </w:pPr>
          </w:p>
          <w:p w14:paraId="01EF1201" w14:textId="77777777" w:rsidR="00461FD2" w:rsidRPr="00D41835" w:rsidRDefault="00461FD2">
            <w:pPr>
              <w:pStyle w:val="Quote"/>
              <w:rPr>
                <w:rFonts w:eastAsia="Calibri"/>
                <w:lang w:eastAsia="en-US"/>
              </w:rPr>
            </w:pPr>
          </w:p>
          <w:p w14:paraId="4B926689" w14:textId="77777777" w:rsidR="00461FD2" w:rsidRPr="00D41835" w:rsidRDefault="00461FD2">
            <w:pPr>
              <w:pStyle w:val="Quote"/>
              <w:rPr>
                <w:rFonts w:eastAsia="Calibri"/>
                <w:lang w:eastAsia="en-US"/>
              </w:rPr>
            </w:pPr>
          </w:p>
          <w:p w14:paraId="4A747C20" w14:textId="77777777" w:rsidR="00461FD2" w:rsidRPr="00D41835" w:rsidRDefault="00461FD2">
            <w:pPr>
              <w:pStyle w:val="Quote"/>
              <w:rPr>
                <w:rFonts w:eastAsia="Calibri"/>
                <w:lang w:eastAsia="en-US"/>
              </w:rPr>
            </w:pPr>
          </w:p>
          <w:p w14:paraId="71CAA6BF" w14:textId="77777777" w:rsidR="00461FD2" w:rsidRPr="00D41835" w:rsidRDefault="00461FD2">
            <w:pPr>
              <w:pStyle w:val="Quote"/>
              <w:rPr>
                <w:rFonts w:eastAsia="Calibri"/>
                <w:lang w:eastAsia="en-US"/>
              </w:rPr>
            </w:pPr>
            <w:bookmarkStart w:id="79" w:name="_Hlk203468166"/>
            <w:r w:rsidRPr="00D41835">
              <w:rPr>
                <w:rFonts w:eastAsia="Calibri"/>
                <w:lang w:eastAsia="en-US"/>
              </w:rPr>
              <w:t>“I really like [the tagline]. A lot of ads try to guilt trip you into things, but this says we’re not going to force you, but if you need assistance came and seek us out”—Current registrant</w:t>
            </w:r>
          </w:p>
          <w:bookmarkEnd w:id="79"/>
          <w:p w14:paraId="24A5FFCC" w14:textId="77777777" w:rsidR="00082A62" w:rsidRPr="00D41835" w:rsidRDefault="00082A62">
            <w:pPr>
              <w:pStyle w:val="Quote"/>
              <w:rPr>
                <w:rFonts w:eastAsia="Calibri"/>
                <w:lang w:eastAsia="en-US"/>
              </w:rPr>
            </w:pPr>
          </w:p>
          <w:p w14:paraId="7BF0A5CE" w14:textId="77777777" w:rsidR="00082A62" w:rsidRPr="00D41835" w:rsidRDefault="00082A62">
            <w:pPr>
              <w:pStyle w:val="Quote"/>
              <w:rPr>
                <w:rFonts w:eastAsia="Calibri"/>
                <w:lang w:eastAsia="en-US"/>
              </w:rPr>
            </w:pPr>
          </w:p>
          <w:p w14:paraId="066BE666" w14:textId="0F52F0E8" w:rsidR="00461FD2" w:rsidRPr="00D41835" w:rsidRDefault="00461FD2">
            <w:pPr>
              <w:pStyle w:val="Quote"/>
              <w:rPr>
                <w:rFonts w:eastAsia="Calibri"/>
                <w:lang w:eastAsia="en-US"/>
              </w:rPr>
            </w:pPr>
            <w:r w:rsidRPr="00D41835">
              <w:rPr>
                <w:rFonts w:eastAsia="Calibri"/>
                <w:lang w:eastAsia="en-US"/>
              </w:rPr>
              <w:t>“[Footy image] yeah, I like that one. Anyone is an AFL fan would stop and look at that. It would be eye catching for a couple of seconds, which is enough”—Previous registrant</w:t>
            </w:r>
          </w:p>
          <w:p w14:paraId="786A5491" w14:textId="77777777" w:rsidR="00461FD2" w:rsidRPr="00D41835" w:rsidRDefault="00461FD2">
            <w:pPr>
              <w:pStyle w:val="Quote"/>
              <w:rPr>
                <w:rFonts w:eastAsia="Calibri"/>
                <w:sz w:val="6"/>
                <w:szCs w:val="6"/>
                <w:lang w:eastAsia="en-US"/>
              </w:rPr>
            </w:pPr>
          </w:p>
          <w:p w14:paraId="03264766" w14:textId="160874A1" w:rsidR="00461FD2" w:rsidRPr="00D41835" w:rsidRDefault="00461FD2">
            <w:pPr>
              <w:pStyle w:val="Quote"/>
            </w:pPr>
            <w:r w:rsidRPr="00D41835">
              <w:t xml:space="preserve">“I would not know what this ad was about in the first 5 seconds of looking at it. I think the </w:t>
            </w:r>
            <w:r w:rsidR="00082A62" w:rsidRPr="00D41835">
              <w:t>N</w:t>
            </w:r>
            <w:r w:rsidRPr="00D41835">
              <w:t>ational Register heading needs to be larger and in bold, then I would have a better understanding of what [the posters] are informing me about”—Current registrant</w:t>
            </w:r>
          </w:p>
          <w:p w14:paraId="6AE59081" w14:textId="4FF86750" w:rsidR="00461FD2" w:rsidRPr="00D41835" w:rsidRDefault="00461FD2" w:rsidP="00687F67">
            <w:pPr>
              <w:pStyle w:val="Quote"/>
            </w:pPr>
            <w:r w:rsidRPr="00D41835">
              <w:t>“My first thought is, how do you sign up? Have a QR code so people can take themselves straight to the website”—Current registrant”</w:t>
            </w:r>
          </w:p>
        </w:tc>
        <w:tc>
          <w:tcPr>
            <w:tcW w:w="6186" w:type="dxa"/>
          </w:tcPr>
          <w:p w14:paraId="03E58BE5" w14:textId="47602835" w:rsidR="00461FD2" w:rsidRPr="00DC42F7" w:rsidRDefault="00461FD2" w:rsidP="008C1542">
            <w:pPr>
              <w:rPr>
                <w:sz w:val="24"/>
                <w:szCs w:val="24"/>
              </w:rPr>
            </w:pPr>
            <w:r w:rsidRPr="00DC42F7">
              <w:t xml:space="preserve">When considering mass media advertising, the qualitative research found that channels that broadcast gambling advertising or sports that were gambled on would be particularly effective – e.g. free to air TV, Kayo, Kick and Twitch. The qualitative research also identified the following additional </w:t>
            </w:r>
            <w:r w:rsidR="008C1542" w:rsidRPr="00DC42F7">
              <w:t>effective channels for communicating about the Register</w:t>
            </w:r>
            <w:r w:rsidRPr="00DC42F7">
              <w:rPr>
                <w:sz w:val="24"/>
                <w:szCs w:val="24"/>
              </w:rPr>
              <w:t xml:space="preserve">: </w:t>
            </w:r>
          </w:p>
          <w:p w14:paraId="18347A61" w14:textId="19112216" w:rsidR="00461FD2" w:rsidRPr="00D41835" w:rsidRDefault="00461FD2" w:rsidP="008C1542">
            <w:pPr>
              <w:pStyle w:val="BulletMultiLevelList"/>
            </w:pPr>
            <w:r w:rsidRPr="00D41835">
              <w:rPr>
                <w:b/>
                <w:bCs/>
              </w:rPr>
              <w:t>Via key influencers</w:t>
            </w:r>
            <w:r w:rsidRPr="00D41835">
              <w:t xml:space="preserve"> – including support workers, medical professionals and family and friends, who could make formal or informal referrals to the Register</w:t>
            </w:r>
            <w:r w:rsidR="008C1542" w:rsidRPr="00D41835">
              <w:t>;</w:t>
            </w:r>
          </w:p>
          <w:p w14:paraId="304798D5" w14:textId="7D4F651D" w:rsidR="00461FD2" w:rsidRPr="00DC42F7" w:rsidRDefault="00461FD2" w:rsidP="008C1542">
            <w:pPr>
              <w:pStyle w:val="BulletMultiLevelList"/>
            </w:pPr>
            <w:r w:rsidRPr="00DC42F7">
              <w:rPr>
                <w:b/>
              </w:rPr>
              <w:t>Out-of-home channels</w:t>
            </w:r>
            <w:r w:rsidRPr="00DC42F7">
              <w:t xml:space="preserve"> – e.g. billboards and posters, including in public spaces like shopping cent</w:t>
            </w:r>
            <w:r w:rsidR="002E643B" w:rsidRPr="00DC42F7">
              <w:t>re</w:t>
            </w:r>
            <w:r w:rsidRPr="00DC42F7">
              <w:t>s and on the back of toilet doors</w:t>
            </w:r>
            <w:r w:rsidR="008C1542" w:rsidRPr="00DC42F7">
              <w:t>; and</w:t>
            </w:r>
          </w:p>
          <w:p w14:paraId="45BEE2B1" w14:textId="13D7B16C" w:rsidR="00461FD2" w:rsidRPr="00D41835" w:rsidRDefault="00461FD2" w:rsidP="008C1542">
            <w:pPr>
              <w:pStyle w:val="BulletMultiLevelList"/>
            </w:pPr>
            <w:r w:rsidRPr="00D41835">
              <w:rPr>
                <w:b/>
                <w:bCs/>
              </w:rPr>
              <w:t>As part of</w:t>
            </w:r>
            <w:r w:rsidRPr="00D41835">
              <w:rPr>
                <w:b/>
              </w:rPr>
              <w:t xml:space="preserve"> </w:t>
            </w:r>
            <w:r w:rsidRPr="00D41835">
              <w:rPr>
                <w:b/>
                <w:bCs/>
              </w:rPr>
              <w:t>mandatory statements</w:t>
            </w:r>
            <w:r w:rsidRPr="00D41835">
              <w:t xml:space="preserve"> included at the end of online or </w:t>
            </w:r>
            <w:r w:rsidR="00062F51">
              <w:t>phone</w:t>
            </w:r>
            <w:r w:rsidRPr="00D41835">
              <w:t xml:space="preserve"> betting advertising.</w:t>
            </w:r>
          </w:p>
          <w:p w14:paraId="470B8CCC" w14:textId="77777777" w:rsidR="00461FD2" w:rsidRPr="00D41835" w:rsidRDefault="00461FD2">
            <w:pPr>
              <w:pStyle w:val="BulletMultiLevelList"/>
              <w:numPr>
                <w:ilvl w:val="0"/>
                <w:numId w:val="0"/>
              </w:numPr>
            </w:pPr>
            <w:r w:rsidRPr="00DC42F7">
              <w:t>T</w:t>
            </w:r>
            <w:r w:rsidRPr="00D41835">
              <w:t xml:space="preserve">he qualitative research also identified the following </w:t>
            </w:r>
            <w:r w:rsidRPr="00D41835">
              <w:rPr>
                <w:b/>
              </w:rPr>
              <w:t>elements of effective communications</w:t>
            </w:r>
            <w:r w:rsidRPr="00D41835">
              <w:t>:</w:t>
            </w:r>
          </w:p>
          <w:p w14:paraId="2125488D" w14:textId="269CCB8B" w:rsidR="00461FD2" w:rsidRPr="00D41835" w:rsidRDefault="00461FD2" w:rsidP="001C445B">
            <w:pPr>
              <w:pStyle w:val="BulletMultiLevelList"/>
              <w:numPr>
                <w:ilvl w:val="0"/>
                <w:numId w:val="18"/>
              </w:numPr>
              <w:ind w:left="714" w:hanging="357"/>
              <w:rPr>
                <w:b/>
              </w:rPr>
            </w:pPr>
            <w:r w:rsidRPr="00D41835">
              <w:rPr>
                <w:b/>
                <w:bCs/>
              </w:rPr>
              <w:t xml:space="preserve">Timing </w:t>
            </w:r>
            <w:r w:rsidRPr="00D41835">
              <w:t xml:space="preserve">– </w:t>
            </w:r>
            <w:r w:rsidRPr="00D41835">
              <w:rPr>
                <w:b/>
                <w:bCs/>
              </w:rPr>
              <w:t>a</w:t>
            </w:r>
            <w:r w:rsidRPr="00D41835">
              <w:t xml:space="preserve"> </w:t>
            </w:r>
            <w:r w:rsidRPr="00D41835">
              <w:rPr>
                <w:b/>
                <w:bCs/>
              </w:rPr>
              <w:t>long-term, ongoing approach</w:t>
            </w:r>
            <w:r w:rsidRPr="00D41835">
              <w:t xml:space="preserve"> </w:t>
            </w:r>
            <w:r w:rsidR="008C1542" w:rsidRPr="00D41835">
              <w:t xml:space="preserve">was found to </w:t>
            </w:r>
            <w:r w:rsidRPr="00D41835">
              <w:t>be important as participants reported that their attitudes towards gambling and openness to help-seeking / support could change quickly and often, and that they were more likely to respond to communications if they saw them “at the right time”</w:t>
            </w:r>
            <w:r w:rsidR="008C1542" w:rsidRPr="00D41835">
              <w:t>;</w:t>
            </w:r>
            <w:r w:rsidRPr="00D41835">
              <w:t xml:space="preserve"> </w:t>
            </w:r>
          </w:p>
          <w:p w14:paraId="2E5D05EA" w14:textId="24EE6F56" w:rsidR="00461FD2" w:rsidRPr="00D41835" w:rsidRDefault="00461FD2" w:rsidP="001C445B">
            <w:pPr>
              <w:pStyle w:val="BulletMultiLevelList"/>
              <w:numPr>
                <w:ilvl w:val="0"/>
                <w:numId w:val="18"/>
              </w:numPr>
              <w:ind w:left="714" w:hanging="357"/>
              <w:rPr>
                <w:b/>
              </w:rPr>
            </w:pPr>
            <w:r w:rsidRPr="00D41835">
              <w:rPr>
                <w:b/>
              </w:rPr>
              <w:t>Tone</w:t>
            </w:r>
            <w:r w:rsidRPr="00D41835">
              <w:rPr>
                <w:bCs/>
              </w:rPr>
              <w:t xml:space="preserve"> – participants felt that the tone should be “clear”, “concise” yet “hopeful”,</w:t>
            </w:r>
            <w:r w:rsidR="00082A62" w:rsidRPr="00D41835">
              <w:rPr>
                <w:bCs/>
              </w:rPr>
              <w:t xml:space="preserve"> “supportive”,</w:t>
            </w:r>
            <w:r w:rsidRPr="00D41835">
              <w:rPr>
                <w:bCs/>
              </w:rPr>
              <w:t xml:space="preserve"> “empathetic” “non-judgemental” and “understanding”</w:t>
            </w:r>
            <w:r w:rsidR="008C1542" w:rsidRPr="00D41835">
              <w:rPr>
                <w:bCs/>
              </w:rPr>
              <w:t>;</w:t>
            </w:r>
          </w:p>
          <w:p w14:paraId="41B8C0CB" w14:textId="68894160" w:rsidR="00461FD2" w:rsidRPr="00D41835" w:rsidRDefault="00461FD2" w:rsidP="001C445B">
            <w:pPr>
              <w:pStyle w:val="BulletMultiLevelList"/>
              <w:numPr>
                <w:ilvl w:val="0"/>
                <w:numId w:val="18"/>
              </w:numPr>
              <w:ind w:left="714" w:hanging="357"/>
              <w:rPr>
                <w:b/>
              </w:rPr>
            </w:pPr>
            <w:r w:rsidRPr="00D41835">
              <w:rPr>
                <w:b/>
              </w:rPr>
              <w:t xml:space="preserve">Talent </w:t>
            </w:r>
            <w:r w:rsidRPr="00D41835">
              <w:t xml:space="preserve">– </w:t>
            </w:r>
            <w:r w:rsidRPr="00D41835">
              <w:rPr>
                <w:b/>
                <w:bCs/>
              </w:rPr>
              <w:t xml:space="preserve">“relatable” </w:t>
            </w:r>
            <w:r w:rsidRPr="00D41835">
              <w:rPr>
                <w:b/>
              </w:rPr>
              <w:t>spokespeople</w:t>
            </w:r>
            <w:r w:rsidRPr="00D41835">
              <w:t xml:space="preserve"> were felt to be appropriate, particularly those with lived experience of gambling, athletes and famous sportspeople</w:t>
            </w:r>
            <w:r w:rsidR="00C117E6">
              <w:t>;</w:t>
            </w:r>
            <w:r w:rsidR="00C117E6">
              <w:rPr>
                <w:b/>
              </w:rPr>
              <w:t xml:space="preserve"> </w:t>
            </w:r>
            <w:r w:rsidR="00C117E6" w:rsidRPr="00DC42F7">
              <w:t>and</w:t>
            </w:r>
          </w:p>
          <w:p w14:paraId="67C8FCF7" w14:textId="77777777" w:rsidR="00461FD2" w:rsidRPr="00D41835" w:rsidRDefault="00461FD2" w:rsidP="001C445B">
            <w:pPr>
              <w:pStyle w:val="BulletMultiLevelList"/>
              <w:numPr>
                <w:ilvl w:val="0"/>
                <w:numId w:val="18"/>
              </w:numPr>
              <w:ind w:left="714" w:hanging="357"/>
              <w:rPr>
                <w:b/>
              </w:rPr>
            </w:pPr>
            <w:r w:rsidRPr="00D41835">
              <w:rPr>
                <w:b/>
              </w:rPr>
              <w:t xml:space="preserve">Inclusion of case study/ testimonial style assets </w:t>
            </w:r>
            <w:r w:rsidRPr="00D41835">
              <w:rPr>
                <w:bCs/>
              </w:rPr>
              <w:t xml:space="preserve">– e.g. an “everyday person” talking about their experiences with gambling and how the Register had helped them. </w:t>
            </w:r>
          </w:p>
          <w:p w14:paraId="4A32FD6B" w14:textId="07A77605" w:rsidR="00687F67" w:rsidRPr="00DC42F7" w:rsidRDefault="00687F67" w:rsidP="00DC42F7">
            <w:pPr>
              <w:pStyle w:val="ListBullet"/>
              <w:numPr>
                <w:ilvl w:val="0"/>
                <w:numId w:val="0"/>
              </w:numPr>
            </w:pPr>
            <w:r w:rsidRPr="00D41835">
              <w:t>A range of current communications materials used to promote the Register</w:t>
            </w:r>
            <w:r w:rsidRPr="00D41835">
              <w:rPr>
                <w:rStyle w:val="FootnoteReference"/>
              </w:rPr>
              <w:footnoteReference w:id="11"/>
            </w:r>
            <w:r w:rsidRPr="00D41835">
              <w:t xml:space="preserve"> were tested in the qualitative research (see Appendix </w:t>
            </w:r>
            <w:r w:rsidR="00082A62" w:rsidRPr="00D41835">
              <w:t>B</w:t>
            </w:r>
            <w:r w:rsidRPr="00D41835">
              <w:t xml:space="preserve"> for the range of tested materials). Overall, the tested materials were </w:t>
            </w:r>
            <w:r w:rsidR="00082A62" w:rsidRPr="00D41835">
              <w:t>found to</w:t>
            </w:r>
            <w:r w:rsidR="002E643B" w:rsidRPr="00D41835">
              <w:t xml:space="preserve"> </w:t>
            </w:r>
            <w:r w:rsidRPr="00D41835">
              <w:t xml:space="preserve">have strong </w:t>
            </w:r>
            <w:r w:rsidRPr="00D41835">
              <w:rPr>
                <w:b/>
                <w:bCs/>
              </w:rPr>
              <w:t>cut-through, key message take-out and appeal</w:t>
            </w:r>
            <w:r w:rsidRPr="00D41835">
              <w:t xml:space="preserve">, due to the: </w:t>
            </w:r>
          </w:p>
          <w:p w14:paraId="2130C0D9" w14:textId="1051E037" w:rsidR="00687F67" w:rsidRPr="00DC42F7" w:rsidRDefault="00687F67" w:rsidP="001C445B">
            <w:pPr>
              <w:pStyle w:val="ListBullet"/>
              <w:numPr>
                <w:ilvl w:val="0"/>
                <w:numId w:val="19"/>
              </w:numPr>
            </w:pPr>
            <w:r w:rsidRPr="00DC42F7">
              <w:rPr>
                <w:b/>
                <w:i/>
              </w:rPr>
              <w:t>‘Ready when you are’</w:t>
            </w:r>
            <w:r w:rsidRPr="00DC42F7">
              <w:rPr>
                <w:b/>
              </w:rPr>
              <w:t xml:space="preserve"> tagline</w:t>
            </w:r>
            <w:r w:rsidRPr="00DC42F7">
              <w:t xml:space="preserve"> – which was felt to have an appropriate “welcoming”, “encouraging” and “non-judgmental” tone, and gave the impression of being supportive without “forcing” people who weren’t ready;</w:t>
            </w:r>
            <w:r w:rsidR="000511C0">
              <w:t xml:space="preserve"> and</w:t>
            </w:r>
          </w:p>
          <w:p w14:paraId="6663098A" w14:textId="77777777" w:rsidR="00687F67" w:rsidRPr="00DC42F7" w:rsidRDefault="00687F67" w:rsidP="001C445B">
            <w:pPr>
              <w:pStyle w:val="ListBullet"/>
              <w:numPr>
                <w:ilvl w:val="0"/>
                <w:numId w:val="19"/>
              </w:numPr>
            </w:pPr>
            <w:r w:rsidRPr="00DC42F7">
              <w:rPr>
                <w:b/>
              </w:rPr>
              <w:t>Background images</w:t>
            </w:r>
            <w:r w:rsidRPr="00DC42F7">
              <w:t xml:space="preserve"> – the range of images was felt to be effective in supporting affinity across the target audience and should be maintained. In particular:</w:t>
            </w:r>
          </w:p>
          <w:p w14:paraId="0071E2A1" w14:textId="746C8105" w:rsidR="00687F67" w:rsidRPr="00DC42F7" w:rsidRDefault="00687F67" w:rsidP="001C445B">
            <w:pPr>
              <w:pStyle w:val="ListBullet"/>
              <w:numPr>
                <w:ilvl w:val="1"/>
                <w:numId w:val="19"/>
              </w:numPr>
            </w:pPr>
            <w:r w:rsidRPr="00DC42F7">
              <w:t>The image of the man looking into the camera, was felt to be “sincere” and reinforced the ‘</w:t>
            </w:r>
            <w:r w:rsidRPr="00DC42F7">
              <w:rPr>
                <w:i/>
              </w:rPr>
              <w:t>ready when you are’</w:t>
            </w:r>
            <w:r w:rsidRPr="00DC42F7">
              <w:t xml:space="preserve"> message;</w:t>
            </w:r>
            <w:r w:rsidR="00082A62" w:rsidRPr="00DC42F7">
              <w:t xml:space="preserve"> and</w:t>
            </w:r>
          </w:p>
          <w:p w14:paraId="2C0FF8C1" w14:textId="363F1CFD" w:rsidR="00687F67" w:rsidRPr="00DC42F7" w:rsidRDefault="00687F67" w:rsidP="001C445B">
            <w:pPr>
              <w:pStyle w:val="ListBullet"/>
              <w:numPr>
                <w:ilvl w:val="1"/>
                <w:numId w:val="19"/>
              </w:numPr>
            </w:pPr>
            <w:r w:rsidRPr="00DC42F7">
              <w:t xml:space="preserve">The sport images were effective in enhancing cut-through for those </w:t>
            </w:r>
            <w:r w:rsidR="00082A62" w:rsidRPr="00DC42F7">
              <w:t>who were</w:t>
            </w:r>
            <w:r w:rsidRPr="00DC42F7">
              <w:t xml:space="preserve"> interested in sport and / or tended to bet on it</w:t>
            </w:r>
            <w:r w:rsidR="00082A62" w:rsidRPr="00DC42F7">
              <w:t>.</w:t>
            </w:r>
          </w:p>
          <w:p w14:paraId="16EA5A91" w14:textId="36A433AF" w:rsidR="00687F67" w:rsidRPr="00DC42F7" w:rsidRDefault="00687F67" w:rsidP="00DC42F7">
            <w:pPr>
              <w:pStyle w:val="ListBullet"/>
              <w:numPr>
                <w:ilvl w:val="0"/>
                <w:numId w:val="0"/>
              </w:numPr>
            </w:pPr>
            <w:r w:rsidRPr="00DC42F7">
              <w:t>However, the qual</w:t>
            </w:r>
            <w:r w:rsidR="004B584A" w:rsidRPr="00DC42F7">
              <w:t>itative</w:t>
            </w:r>
            <w:r w:rsidRPr="00DC42F7">
              <w:t xml:space="preserve"> research also identified the following areas for improvement:</w:t>
            </w:r>
          </w:p>
          <w:p w14:paraId="37A132E2" w14:textId="2710D2C8" w:rsidR="00687F67" w:rsidRPr="00DC42F7" w:rsidRDefault="00687F67" w:rsidP="001C445B">
            <w:pPr>
              <w:pStyle w:val="ListBullet"/>
              <w:numPr>
                <w:ilvl w:val="0"/>
                <w:numId w:val="20"/>
              </w:numPr>
            </w:pPr>
            <w:r w:rsidRPr="00DC42F7">
              <w:rPr>
                <w:b/>
              </w:rPr>
              <w:t>Making the link to the purpose of the Register clearer</w:t>
            </w:r>
            <w:r w:rsidRPr="00DC42F7">
              <w:t xml:space="preserve"> – </w:t>
            </w:r>
            <w:r w:rsidR="00082A62" w:rsidRPr="00DC42F7">
              <w:t>for example</w:t>
            </w:r>
            <w:r w:rsidRPr="00DC42F7">
              <w:t xml:space="preserve"> </w:t>
            </w:r>
            <w:r w:rsidRPr="00D41835">
              <w:t>by increasing font size of key phrases such as ‘block yourself from online and phone betting today’, and ‘the National Self-Exclusion Register’ and / or increasing the prominence of the ‘BetStop’ logo;</w:t>
            </w:r>
          </w:p>
          <w:p w14:paraId="2D7C7099" w14:textId="110EE55B" w:rsidR="00687F67" w:rsidRPr="00DC42F7" w:rsidRDefault="00D866E1" w:rsidP="001C445B">
            <w:pPr>
              <w:pStyle w:val="ListBullet"/>
              <w:numPr>
                <w:ilvl w:val="0"/>
                <w:numId w:val="20"/>
              </w:numPr>
            </w:pPr>
            <w:r w:rsidRPr="00DC42F7">
              <w:rPr>
                <w:b/>
              </w:rPr>
              <w:t>Maximi</w:t>
            </w:r>
            <w:r w:rsidR="00532F6F">
              <w:rPr>
                <w:b/>
              </w:rPr>
              <w:t>s</w:t>
            </w:r>
            <w:r w:rsidRPr="00DC42F7">
              <w:rPr>
                <w:b/>
              </w:rPr>
              <w:t>e readability of the poster execution</w:t>
            </w:r>
            <w:r w:rsidR="00687F67" w:rsidRPr="00DC42F7">
              <w:t xml:space="preserve"> – </w:t>
            </w:r>
            <w:r w:rsidRPr="00DC42F7">
              <w:t>e.g. by using space to “break-up” blocks of text, ensuring font size supported legibility and keeping text concise where possible</w:t>
            </w:r>
            <w:r w:rsidR="00687F67" w:rsidRPr="00D41835">
              <w:t>; and</w:t>
            </w:r>
          </w:p>
          <w:p w14:paraId="4B59182D" w14:textId="550EA27D" w:rsidR="00461FD2" w:rsidRPr="00DC42F7" w:rsidRDefault="00687F67" w:rsidP="001C445B">
            <w:pPr>
              <w:pStyle w:val="ListBullet"/>
              <w:numPr>
                <w:ilvl w:val="0"/>
                <w:numId w:val="20"/>
              </w:numPr>
            </w:pPr>
            <w:r w:rsidRPr="00DC42F7">
              <w:rPr>
                <w:b/>
              </w:rPr>
              <w:t xml:space="preserve">Inserting a QR code or a link to the Register on the poster </w:t>
            </w:r>
            <w:r w:rsidRPr="00DC42F7">
              <w:t xml:space="preserve">– which would allow people to access the Register instantly during “windows of opportunity”.  </w:t>
            </w:r>
          </w:p>
        </w:tc>
      </w:tr>
    </w:tbl>
    <w:p w14:paraId="332E7EF0" w14:textId="77777777" w:rsidR="00461FD2" w:rsidRPr="00D41835" w:rsidRDefault="00461FD2" w:rsidP="00461FD2"/>
    <w:p w14:paraId="02D7E472" w14:textId="77777777" w:rsidR="00782F9C" w:rsidRPr="00D41835" w:rsidRDefault="00782F9C" w:rsidP="00A1051F"/>
    <w:p w14:paraId="15365EBF" w14:textId="49B0609B" w:rsidR="00504BB5" w:rsidRPr="00D41835" w:rsidRDefault="00DC42F7" w:rsidP="00504BB5">
      <w:pPr>
        <w:pStyle w:val="Heading1"/>
        <w:numPr>
          <w:ilvl w:val="0"/>
          <w:numId w:val="12"/>
        </w:numPr>
      </w:pPr>
      <w:bookmarkStart w:id="80" w:name="_Toc209707262"/>
      <w:bookmarkStart w:id="81" w:name="_Ref107842651"/>
      <w:bookmarkStart w:id="82" w:name="_Ref107842655"/>
      <w:bookmarkEnd w:id="7"/>
      <w:r>
        <w:t>Findings from s</w:t>
      </w:r>
      <w:r w:rsidR="00504BB5" w:rsidRPr="00D41835">
        <w:t xml:space="preserve">upplementary survey </w:t>
      </w:r>
      <w:r>
        <w:t>of interactive gamblers never on the Register</w:t>
      </w:r>
      <w:r w:rsidR="00EA589B">
        <w:t xml:space="preserve"> (non-registrants)</w:t>
      </w:r>
      <w:bookmarkEnd w:id="80"/>
    </w:p>
    <w:p w14:paraId="61DD93C3" w14:textId="77777777" w:rsidR="00504BB5" w:rsidRPr="00D41835" w:rsidRDefault="00504BB5" w:rsidP="00504BB5">
      <w:pPr>
        <w:spacing w:before="0"/>
      </w:pPr>
    </w:p>
    <w:p w14:paraId="15FE30B0" w14:textId="20780EA0" w:rsidR="004D44B3" w:rsidRPr="00D41835" w:rsidRDefault="004D44B3" w:rsidP="004D44B3">
      <w:pPr>
        <w:shd w:val="clear" w:color="auto" w:fill="F2F2F2" w:themeFill="background1" w:themeFillShade="F2"/>
        <w:spacing w:before="0"/>
        <w:jc w:val="center"/>
        <w:rPr>
          <w:i/>
          <w:iCs/>
        </w:rPr>
      </w:pPr>
      <w:r w:rsidRPr="00D41835">
        <w:rPr>
          <w:i/>
          <w:iCs/>
        </w:rPr>
        <w:t>This chapter presents the findings from the supplementary survey of interactive gamblers never on the Register.</w:t>
      </w:r>
    </w:p>
    <w:p w14:paraId="02441545" w14:textId="77777777" w:rsidR="004D44B3" w:rsidRPr="00D41835" w:rsidRDefault="004D44B3" w:rsidP="00504BB5">
      <w:pPr>
        <w:spacing w:befor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0D9" w:themeFill="accent4" w:themeFillTint="66"/>
        <w:tblLook w:val="04A0" w:firstRow="1" w:lastRow="0" w:firstColumn="1" w:lastColumn="0" w:noHBand="0" w:noVBand="1"/>
      </w:tblPr>
      <w:tblGrid>
        <w:gridCol w:w="988"/>
        <w:gridCol w:w="8028"/>
      </w:tblGrid>
      <w:tr w:rsidR="00504BB5" w:rsidRPr="00D41835" w14:paraId="6018B8B5" w14:textId="77777777" w:rsidTr="00DC42F7">
        <w:trPr>
          <w:trHeight w:val="907"/>
        </w:trPr>
        <w:tc>
          <w:tcPr>
            <w:tcW w:w="988" w:type="dxa"/>
            <w:shd w:val="clear" w:color="auto" w:fill="DAEEF3" w:themeFill="accent5" w:themeFillTint="33"/>
            <w:vAlign w:val="center"/>
          </w:tcPr>
          <w:p w14:paraId="0C7A7988" w14:textId="77777777" w:rsidR="00504BB5" w:rsidRPr="00D41835" w:rsidRDefault="00504BB5">
            <w:r w:rsidRPr="00A74D97">
              <w:rPr>
                <w:noProof/>
              </w:rPr>
              <w:drawing>
                <wp:inline distT="0" distB="0" distL="0" distR="0" wp14:anchorId="14137596" wp14:editId="4992C6B8">
                  <wp:extent cx="468000" cy="468000"/>
                  <wp:effectExtent l="0" t="0" r="8255" b="8255"/>
                  <wp:docPr id="49343045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779071"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468000" cy="468000"/>
                          </a:xfrm>
                          <a:prstGeom prst="rect">
                            <a:avLst/>
                          </a:prstGeom>
                        </pic:spPr>
                      </pic:pic>
                    </a:graphicData>
                  </a:graphic>
                </wp:inline>
              </w:drawing>
            </w:r>
          </w:p>
        </w:tc>
        <w:tc>
          <w:tcPr>
            <w:tcW w:w="8028" w:type="dxa"/>
            <w:shd w:val="clear" w:color="auto" w:fill="DAEEF3" w:themeFill="accent5" w:themeFillTint="33"/>
            <w:vAlign w:val="center"/>
          </w:tcPr>
          <w:p w14:paraId="51951A24" w14:textId="77777777" w:rsidR="00504BB5" w:rsidRPr="00D41835" w:rsidRDefault="00504BB5">
            <w:pPr>
              <w:rPr>
                <w:b/>
                <w:bCs/>
                <w:color w:val="403152" w:themeColor="accent4" w:themeShade="80"/>
                <w:sz w:val="24"/>
                <w:szCs w:val="24"/>
              </w:rPr>
            </w:pPr>
            <w:r w:rsidRPr="00D41835">
              <w:rPr>
                <w:b/>
                <w:bCs/>
                <w:color w:val="215868" w:themeColor="accent5" w:themeShade="80"/>
                <w:sz w:val="24"/>
                <w:szCs w:val="24"/>
              </w:rPr>
              <w:t>Key findings and implications</w:t>
            </w:r>
          </w:p>
        </w:tc>
      </w:tr>
      <w:tr w:rsidR="00504BB5" w:rsidRPr="00D41835" w14:paraId="4A6980D5" w14:textId="77777777" w:rsidTr="00DC42F7">
        <w:tc>
          <w:tcPr>
            <w:tcW w:w="9016" w:type="dxa"/>
            <w:gridSpan w:val="2"/>
            <w:shd w:val="clear" w:color="auto" w:fill="DAEEF3" w:themeFill="accent5" w:themeFillTint="33"/>
          </w:tcPr>
          <w:p w14:paraId="2F72EB98" w14:textId="18A8CD68" w:rsidR="00504BB5" w:rsidRPr="00D41835" w:rsidRDefault="004D44B3" w:rsidP="004D44B3">
            <w:pPr>
              <w:pStyle w:val="ListBullet"/>
            </w:pPr>
            <w:r w:rsidRPr="00D41835">
              <w:rPr>
                <w:color w:val="215868" w:themeColor="accent5" w:themeShade="80"/>
              </w:rPr>
              <w:t xml:space="preserve">Awareness of the Register was </w:t>
            </w:r>
            <w:r w:rsidRPr="00D41835">
              <w:rPr>
                <w:b/>
                <w:bCs/>
                <w:color w:val="215868" w:themeColor="accent5" w:themeShade="80"/>
              </w:rPr>
              <w:t>fairly low overall</w:t>
            </w:r>
            <w:r w:rsidRPr="00D41835">
              <w:rPr>
                <w:color w:val="215868" w:themeColor="accent5" w:themeShade="80"/>
              </w:rPr>
              <w:t xml:space="preserve"> – although it was higher among groups that participated in online and phone betting more frequently</w:t>
            </w:r>
          </w:p>
          <w:p w14:paraId="4FE2C9EE" w14:textId="47957284" w:rsidR="00504BB5" w:rsidRPr="00D41835" w:rsidRDefault="00B758BF" w:rsidP="00C36FC7">
            <w:pPr>
              <w:pStyle w:val="ListBullet"/>
              <w:spacing w:after="120"/>
              <w:ind w:left="357" w:hanging="357"/>
              <w:rPr>
                <w:color w:val="215868" w:themeColor="accent5" w:themeShade="80"/>
              </w:rPr>
            </w:pPr>
            <w:r w:rsidRPr="00D41835">
              <w:rPr>
                <w:color w:val="215868" w:themeColor="accent5" w:themeShade="80"/>
              </w:rPr>
              <w:t xml:space="preserve">The main reason </w:t>
            </w:r>
            <w:r w:rsidR="00EA589B">
              <w:rPr>
                <w:color w:val="215868" w:themeColor="accent5" w:themeShade="80"/>
              </w:rPr>
              <w:t xml:space="preserve">non-registrants </w:t>
            </w:r>
            <w:r w:rsidRPr="00D41835">
              <w:rPr>
                <w:color w:val="215868" w:themeColor="accent5" w:themeShade="80"/>
              </w:rPr>
              <w:t xml:space="preserve">had not signed up for self-exclusion was because they felt </w:t>
            </w:r>
            <w:r w:rsidRPr="00D41835">
              <w:rPr>
                <w:b/>
                <w:bCs/>
                <w:color w:val="215868" w:themeColor="accent5" w:themeShade="80"/>
              </w:rPr>
              <w:t>they were not gambling enough</w:t>
            </w:r>
            <w:r w:rsidRPr="00D41835">
              <w:rPr>
                <w:color w:val="215868" w:themeColor="accent5" w:themeShade="80"/>
              </w:rPr>
              <w:t>, although this was a less common reason among those who participated in online and phone betting more frequently</w:t>
            </w:r>
          </w:p>
        </w:tc>
      </w:tr>
    </w:tbl>
    <w:p w14:paraId="0F6931BD" w14:textId="2C212F5B" w:rsidR="00412D2E" w:rsidRPr="00D41835" w:rsidRDefault="00412D2E" w:rsidP="00412D2E">
      <w:pPr>
        <w:pStyle w:val="Heading2"/>
      </w:pPr>
      <w:bookmarkStart w:id="83" w:name="_Toc209707263"/>
      <w:r>
        <w:t>Summary profile of non-registrants</w:t>
      </w:r>
      <w:bookmarkEnd w:id="83"/>
    </w:p>
    <w:p w14:paraId="3D8A2842" w14:textId="2F81091D" w:rsidR="00412D2E" w:rsidRDefault="00412D2E" w:rsidP="00412D2E">
      <w:r>
        <w:t xml:space="preserve">A summary of the profile of non-registrants containing key demographic and behavioural information is provided in </w:t>
      </w:r>
      <w:r w:rsidRPr="000715EF">
        <w:fldChar w:fldCharType="begin"/>
      </w:r>
      <w:r w:rsidRPr="000715EF">
        <w:instrText xml:space="preserve"> REF _Ref207204457 \h  \* MERGEFORMAT </w:instrText>
      </w:r>
      <w:r w:rsidRPr="000715EF">
        <w:fldChar w:fldCharType="separate"/>
      </w:r>
      <w:r w:rsidR="00257A98" w:rsidRPr="00257A98">
        <w:t xml:space="preserve">Figure </w:t>
      </w:r>
      <w:r w:rsidR="00257A98" w:rsidRPr="00257A98">
        <w:rPr>
          <w:noProof/>
        </w:rPr>
        <w:t>48</w:t>
      </w:r>
      <w:r w:rsidRPr="000715EF">
        <w:fldChar w:fldCharType="end"/>
      </w:r>
      <w:r>
        <w:t xml:space="preserve"> overleaf.</w:t>
      </w:r>
    </w:p>
    <w:p w14:paraId="7377818E" w14:textId="77777777" w:rsidR="00412D2E" w:rsidRDefault="00412D2E" w:rsidP="00412D2E"/>
    <w:p w14:paraId="4AB218B9" w14:textId="77777777" w:rsidR="00412D2E" w:rsidRDefault="00412D2E" w:rsidP="00412D2E">
      <w:pPr>
        <w:sectPr w:rsidR="00412D2E" w:rsidSect="00412D2E">
          <w:pgSz w:w="11906" w:h="16838"/>
          <w:pgMar w:top="1702" w:right="1440" w:bottom="1134" w:left="1440" w:header="567" w:footer="708" w:gutter="0"/>
          <w:cols w:space="708"/>
          <w:docGrid w:linePitch="360"/>
        </w:sectPr>
      </w:pPr>
    </w:p>
    <w:p w14:paraId="0721B3D5" w14:textId="0ECE3F5B" w:rsidR="00412D2E" w:rsidRPr="00050C79" w:rsidRDefault="00412D2E" w:rsidP="31B016A3">
      <w:pPr>
        <w:spacing w:before="80"/>
        <w:jc w:val="center"/>
        <w:rPr>
          <w:b/>
          <w:bCs/>
        </w:rPr>
      </w:pPr>
      <w:bookmarkStart w:id="84" w:name="_Ref207204457"/>
      <w:r w:rsidRPr="31B016A3">
        <w:rPr>
          <w:b/>
          <w:bCs/>
        </w:rPr>
        <w:t xml:space="preserve">Figure </w:t>
      </w:r>
      <w:r w:rsidRPr="31B016A3">
        <w:rPr>
          <w:b/>
          <w:bCs/>
        </w:rPr>
        <w:fldChar w:fldCharType="begin"/>
      </w:r>
      <w:r w:rsidRPr="31B016A3">
        <w:rPr>
          <w:b/>
          <w:bCs/>
        </w:rPr>
        <w:instrText xml:space="preserve"> SEQ Figure \* ARABIC </w:instrText>
      </w:r>
      <w:r w:rsidRPr="31B016A3">
        <w:rPr>
          <w:b/>
          <w:bCs/>
        </w:rPr>
        <w:fldChar w:fldCharType="separate"/>
      </w:r>
      <w:r w:rsidR="00257A98">
        <w:rPr>
          <w:b/>
          <w:bCs/>
          <w:noProof/>
        </w:rPr>
        <w:t>48</w:t>
      </w:r>
      <w:r w:rsidRPr="31B016A3">
        <w:rPr>
          <w:b/>
          <w:bCs/>
        </w:rPr>
        <w:fldChar w:fldCharType="end"/>
      </w:r>
      <w:bookmarkEnd w:id="84"/>
      <w:r w:rsidRPr="31B016A3">
        <w:rPr>
          <w:b/>
          <w:bCs/>
        </w:rPr>
        <w:t>: Summary profile of non-registrants</w:t>
      </w:r>
    </w:p>
    <w:p w14:paraId="09003C4A" w14:textId="77777777" w:rsidR="00412D2E" w:rsidRDefault="00412D2E" w:rsidP="00412D2E">
      <w:pPr>
        <w:spacing w:before="0"/>
        <w:jc w:val="center"/>
      </w:pPr>
    </w:p>
    <w:p w14:paraId="5870E1E5" w14:textId="50E0C307" w:rsidR="00BD713A" w:rsidRDefault="00BD713A" w:rsidP="00412D2E">
      <w:pPr>
        <w:spacing w:before="0"/>
        <w:jc w:val="center"/>
      </w:pPr>
      <w:r w:rsidRPr="00BD713A">
        <w:rPr>
          <w:noProof/>
        </w:rPr>
        <w:drawing>
          <wp:inline distT="0" distB="0" distL="0" distR="0" wp14:anchorId="0336EA6A" wp14:editId="2362A160">
            <wp:extent cx="9000000" cy="4438294"/>
            <wp:effectExtent l="0" t="0" r="0" b="0"/>
            <wp:docPr id="19378934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000000" cy="4438294"/>
                    </a:xfrm>
                    <a:prstGeom prst="rect">
                      <a:avLst/>
                    </a:prstGeom>
                    <a:noFill/>
                    <a:ln>
                      <a:noFill/>
                    </a:ln>
                  </pic:spPr>
                </pic:pic>
              </a:graphicData>
            </a:graphic>
          </wp:inline>
        </w:drawing>
      </w:r>
    </w:p>
    <w:p w14:paraId="32FC9B4A" w14:textId="0B119ABE" w:rsidR="008C644F" w:rsidRDefault="008C644F" w:rsidP="00412D2E">
      <w:pPr>
        <w:spacing w:before="0"/>
        <w:jc w:val="center"/>
        <w:sectPr w:rsidR="008C644F" w:rsidSect="00412D2E">
          <w:pgSz w:w="16838" w:h="11906" w:orient="landscape"/>
          <w:pgMar w:top="1440" w:right="1702" w:bottom="1440" w:left="1134" w:header="567" w:footer="708" w:gutter="0"/>
          <w:cols w:space="708"/>
          <w:docGrid w:linePitch="360"/>
        </w:sectPr>
      </w:pPr>
    </w:p>
    <w:p w14:paraId="77A09988" w14:textId="4D2B323D" w:rsidR="00B758BF" w:rsidRPr="00D41835" w:rsidRDefault="00B758BF" w:rsidP="00B758BF">
      <w:pPr>
        <w:pStyle w:val="Heading2"/>
      </w:pPr>
      <w:bookmarkStart w:id="85" w:name="_Toc209707264"/>
      <w:r w:rsidRPr="00D41835">
        <w:t>Participation in gambling</w:t>
      </w:r>
      <w:bookmarkEnd w:id="8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B758BF" w:rsidRPr="00D41835" w14:paraId="4DFF698D" w14:textId="77777777" w:rsidTr="31B016A3">
        <w:tc>
          <w:tcPr>
            <w:tcW w:w="2830" w:type="dxa"/>
          </w:tcPr>
          <w:p w14:paraId="672EEAEB" w14:textId="77777777" w:rsidR="00B758BF" w:rsidRPr="00D41835" w:rsidRDefault="00B758BF">
            <w:pPr>
              <w:pStyle w:val="Quote"/>
            </w:pPr>
          </w:p>
        </w:tc>
        <w:tc>
          <w:tcPr>
            <w:tcW w:w="6186" w:type="dxa"/>
          </w:tcPr>
          <w:p w14:paraId="4B94ED35" w14:textId="77777777" w:rsidR="00C36FC7" w:rsidRPr="00D41835" w:rsidRDefault="00C36FC7" w:rsidP="00B758BF"/>
          <w:p w14:paraId="2BF67312" w14:textId="7565799A" w:rsidR="00B758BF" w:rsidRPr="00D41835" w:rsidRDefault="4BD9522D" w:rsidP="00B758BF">
            <w:r>
              <w:t>Just over</w:t>
            </w:r>
            <w:r w:rsidR="00B758BF">
              <w:t xml:space="preserve"> half (5</w:t>
            </w:r>
            <w:r>
              <w:t>7</w:t>
            </w:r>
            <w:r w:rsidR="00B758BF">
              <w:t>%) of interactive gamblers never on the Register had bet online or on the phone on sports, racing or other events in the past 6 months</w:t>
            </w:r>
            <w:r w:rsidR="06C79162">
              <w:t xml:space="preserve"> (see </w:t>
            </w:r>
            <w:r w:rsidR="00B7655E" w:rsidRPr="000715EF">
              <w:fldChar w:fldCharType="begin"/>
            </w:r>
            <w:r w:rsidR="00B7655E" w:rsidRPr="000715EF">
              <w:instrText xml:space="preserve"> REF _Ref203487572 \h  \* MERGEFORMAT </w:instrText>
            </w:r>
            <w:r w:rsidR="00B7655E" w:rsidRPr="000715EF">
              <w:fldChar w:fldCharType="separate"/>
            </w:r>
            <w:r w:rsidR="00257A98" w:rsidRPr="00257A98">
              <w:t xml:space="preserve">Figure </w:t>
            </w:r>
            <w:r w:rsidR="00257A98" w:rsidRPr="00257A98">
              <w:rPr>
                <w:noProof/>
              </w:rPr>
              <w:t>49</w:t>
            </w:r>
            <w:r w:rsidR="00B7655E" w:rsidRPr="000715EF">
              <w:fldChar w:fldCharType="end"/>
            </w:r>
            <w:r w:rsidR="06C79162">
              <w:t>)</w:t>
            </w:r>
            <w:r w:rsidR="00B758BF">
              <w:t>.</w:t>
            </w:r>
          </w:p>
          <w:p w14:paraId="00BA3B64" w14:textId="77777777" w:rsidR="00B758BF" w:rsidRPr="00D41835" w:rsidRDefault="00B758BF" w:rsidP="00B758BF"/>
          <w:p w14:paraId="6B3300A5" w14:textId="0FC006A6" w:rsidR="00B758BF" w:rsidRPr="00D41835" w:rsidRDefault="00B758BF" w:rsidP="00B758BF">
            <w:r w:rsidRPr="00D41835">
              <w:t xml:space="preserve">Only around </w:t>
            </w:r>
            <w:r w:rsidR="00B7655E">
              <w:t>four in ten</w:t>
            </w:r>
            <w:r w:rsidRPr="00D41835">
              <w:t xml:space="preserve"> (</w:t>
            </w:r>
            <w:r w:rsidR="00B7655E">
              <w:t>41</w:t>
            </w:r>
            <w:r w:rsidRPr="00D41835">
              <w:t xml:space="preserve">%) </w:t>
            </w:r>
            <w:r w:rsidR="00EA589B">
              <w:t xml:space="preserve">non-registrants </w:t>
            </w:r>
            <w:r w:rsidRPr="00D41835">
              <w:t>aged 40+ bet online or on the phone on sports, racing or other events in the past 6 months, lower than those aged 30-39 (6</w:t>
            </w:r>
            <w:r w:rsidR="00B7655E">
              <w:t>8</w:t>
            </w:r>
            <w:r w:rsidRPr="00D41835">
              <w:t>%) and 18-29 (7</w:t>
            </w:r>
            <w:r w:rsidR="00B7655E">
              <w:t>7</w:t>
            </w:r>
            <w:r w:rsidRPr="00D41835">
              <w:t>%).</w:t>
            </w:r>
          </w:p>
          <w:p w14:paraId="6E3BD931" w14:textId="77777777" w:rsidR="00B758BF" w:rsidRPr="00D41835" w:rsidRDefault="00B758BF" w:rsidP="00B758BF"/>
          <w:p w14:paraId="63BC6870" w14:textId="1D2B71FE" w:rsidR="00B758BF" w:rsidRPr="00D41835" w:rsidRDefault="00B758BF" w:rsidP="00B758BF">
            <w:r w:rsidRPr="00D41835">
              <w:t>Instead, those aged 40+ participated in online lotto, lottery or keno games more often (8</w:t>
            </w:r>
            <w:r w:rsidR="00B7655E">
              <w:t>4</w:t>
            </w:r>
            <w:r w:rsidRPr="00D41835">
              <w:t>% in the past 6 months, compared to 7</w:t>
            </w:r>
            <w:r w:rsidR="00B7655E">
              <w:t>3</w:t>
            </w:r>
            <w:r w:rsidRPr="00D41835">
              <w:t>% of those aged 18-29).</w:t>
            </w:r>
          </w:p>
        </w:tc>
      </w:tr>
    </w:tbl>
    <w:p w14:paraId="5A813065" w14:textId="77777777" w:rsidR="00B758BF" w:rsidRPr="00D41835" w:rsidRDefault="00B758BF" w:rsidP="00B758BF">
      <w:pPr>
        <w:spacing w:before="0"/>
      </w:pPr>
    </w:p>
    <w:p w14:paraId="292A7B4B" w14:textId="2340216B" w:rsidR="00B758BF" w:rsidRPr="00D41835" w:rsidRDefault="00B758BF" w:rsidP="31B016A3">
      <w:pPr>
        <w:pStyle w:val="Caption"/>
        <w:keepNext/>
        <w:spacing w:after="0"/>
        <w:jc w:val="center"/>
        <w:rPr>
          <w:b/>
          <w:bCs/>
          <w:i w:val="0"/>
          <w:iCs w:val="0"/>
          <w:color w:val="auto"/>
          <w:sz w:val="22"/>
          <w:szCs w:val="22"/>
        </w:rPr>
      </w:pPr>
      <w:bookmarkStart w:id="86" w:name="_Ref203487572"/>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257A98">
        <w:rPr>
          <w:b/>
          <w:bCs/>
          <w:i w:val="0"/>
          <w:iCs w:val="0"/>
          <w:noProof/>
          <w:color w:val="auto"/>
          <w:sz w:val="22"/>
          <w:szCs w:val="22"/>
        </w:rPr>
        <w:t>49</w:t>
      </w:r>
      <w:r w:rsidRPr="31B016A3">
        <w:rPr>
          <w:b/>
          <w:bCs/>
          <w:i w:val="0"/>
          <w:iCs w:val="0"/>
          <w:color w:val="auto"/>
          <w:sz w:val="22"/>
          <w:szCs w:val="22"/>
        </w:rPr>
        <w:fldChar w:fldCharType="end"/>
      </w:r>
      <w:bookmarkEnd w:id="86"/>
      <w:r w:rsidRPr="31B016A3">
        <w:rPr>
          <w:b/>
          <w:bCs/>
          <w:i w:val="0"/>
          <w:iCs w:val="0"/>
          <w:color w:val="auto"/>
          <w:sz w:val="22"/>
          <w:szCs w:val="22"/>
        </w:rPr>
        <w:t>: Gambling frequency in past 6 months</w:t>
      </w:r>
    </w:p>
    <w:p w14:paraId="6C79AE17" w14:textId="6850DD9C" w:rsidR="00C43EA2" w:rsidRPr="00D41835" w:rsidRDefault="00022E62" w:rsidP="00C43EA2">
      <w:pPr>
        <w:spacing w:before="0"/>
      </w:pPr>
      <w:r w:rsidRPr="00022E62">
        <w:rPr>
          <w:noProof/>
        </w:rPr>
        <w:drawing>
          <wp:inline distT="0" distB="0" distL="0" distR="0" wp14:anchorId="42147799" wp14:editId="7B66821B">
            <wp:extent cx="5731510" cy="4552315"/>
            <wp:effectExtent l="0" t="0" r="2540" b="635"/>
            <wp:docPr id="12276519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31510" cy="4552315"/>
                    </a:xfrm>
                    <a:prstGeom prst="rect">
                      <a:avLst/>
                    </a:prstGeom>
                    <a:noFill/>
                    <a:ln>
                      <a:noFill/>
                    </a:ln>
                  </pic:spPr>
                </pic:pic>
              </a:graphicData>
            </a:graphic>
          </wp:inline>
        </w:drawing>
      </w:r>
    </w:p>
    <w:p w14:paraId="2C9F19A0" w14:textId="43D1943E" w:rsidR="00B758BF" w:rsidRPr="00D41835" w:rsidRDefault="00B758BF" w:rsidP="00C36FC7">
      <w:pPr>
        <w:spacing w:before="120"/>
        <w:jc w:val="left"/>
        <w:rPr>
          <w:sz w:val="18"/>
          <w:szCs w:val="18"/>
        </w:rPr>
      </w:pPr>
      <w:r w:rsidRPr="00D41835">
        <w:rPr>
          <w:sz w:val="18"/>
          <w:szCs w:val="18"/>
        </w:rPr>
        <w:t>Q4</w:t>
      </w:r>
      <w:r w:rsidR="00C36FC7" w:rsidRPr="00D41835">
        <w:rPr>
          <w:sz w:val="18"/>
          <w:szCs w:val="18"/>
        </w:rPr>
        <w:t>a-k</w:t>
      </w:r>
      <w:r w:rsidRPr="00D41835">
        <w:rPr>
          <w:sz w:val="18"/>
          <w:szCs w:val="18"/>
        </w:rPr>
        <w:t xml:space="preserve">. </w:t>
      </w:r>
      <w:r w:rsidR="00C36FC7" w:rsidRPr="00D41835">
        <w:rPr>
          <w:sz w:val="18"/>
          <w:szCs w:val="18"/>
        </w:rPr>
        <w:t xml:space="preserve">Thinking about the past 6 months, how often did you spend money on the following gambling activities? </w:t>
      </w:r>
      <w:r w:rsidRPr="00D41835">
        <w:rPr>
          <w:sz w:val="18"/>
          <w:szCs w:val="18"/>
        </w:rPr>
        <w:t>[Single response]</w:t>
      </w:r>
    </w:p>
    <w:p w14:paraId="6EA6CE5D" w14:textId="73E5D891" w:rsidR="00B758BF" w:rsidRPr="00D41835" w:rsidRDefault="00B758BF" w:rsidP="00B758BF">
      <w:pPr>
        <w:spacing w:before="120"/>
        <w:rPr>
          <w:sz w:val="18"/>
          <w:szCs w:val="18"/>
        </w:rPr>
      </w:pPr>
      <w:r w:rsidRPr="00D41835">
        <w:rPr>
          <w:sz w:val="18"/>
          <w:szCs w:val="18"/>
        </w:rPr>
        <w:t>Base: All supplementary survey respondents</w:t>
      </w:r>
      <w:r w:rsidR="008E5839">
        <w:rPr>
          <w:sz w:val="18"/>
          <w:szCs w:val="18"/>
        </w:rPr>
        <w:t xml:space="preserve"> (n=518-529)</w:t>
      </w:r>
    </w:p>
    <w:p w14:paraId="4C804F42" w14:textId="24E43A6B" w:rsidR="00504BB5" w:rsidRPr="00D41835" w:rsidRDefault="00504BB5" w:rsidP="0059718C">
      <w:pPr>
        <w:pStyle w:val="Heading2"/>
        <w:pageBreakBefore/>
      </w:pPr>
      <w:bookmarkStart w:id="87" w:name="_Toc209707265"/>
      <w:r w:rsidRPr="00D41835">
        <w:t>Awareness of the Register</w:t>
      </w:r>
      <w:bookmarkEnd w:id="8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504BB5" w:rsidRPr="00D41835" w14:paraId="50AA216B" w14:textId="77777777" w:rsidTr="31B016A3">
        <w:tc>
          <w:tcPr>
            <w:tcW w:w="2830" w:type="dxa"/>
          </w:tcPr>
          <w:p w14:paraId="6191211D" w14:textId="77777777" w:rsidR="00504BB5" w:rsidRPr="00D41835" w:rsidRDefault="00504BB5">
            <w:pPr>
              <w:pStyle w:val="Quote"/>
            </w:pPr>
          </w:p>
        </w:tc>
        <w:tc>
          <w:tcPr>
            <w:tcW w:w="6186" w:type="dxa"/>
          </w:tcPr>
          <w:p w14:paraId="68C8F76C" w14:textId="77777777" w:rsidR="00412D2E" w:rsidRDefault="00412D2E"/>
          <w:p w14:paraId="17B036F2" w14:textId="011DA17D" w:rsidR="00504BB5" w:rsidRPr="00E8116A" w:rsidRDefault="00504BB5">
            <w:r w:rsidRPr="00D41835">
              <w:t>Awareness of the Register was fairly low among interactive gamblers never on the Register (3</w:t>
            </w:r>
            <w:r w:rsidR="00B7655E">
              <w:t>3</w:t>
            </w:r>
            <w:r w:rsidRPr="00D41835">
              <w:t>%, including 2</w:t>
            </w:r>
            <w:r w:rsidR="00B7655E">
              <w:t>1</w:t>
            </w:r>
            <w:r w:rsidRPr="00D41835">
              <w:t xml:space="preserve">% who had heard of it but did not know details). </w:t>
            </w:r>
            <w:r w:rsidRPr="00E8116A">
              <w:t>Awareness was higher among groups that participated in online and phone betting more often, specifically:</w:t>
            </w:r>
          </w:p>
          <w:p w14:paraId="5E389A7C" w14:textId="54CBBA5D" w:rsidR="00504BB5" w:rsidRPr="00E8116A" w:rsidRDefault="00504BB5">
            <w:pPr>
              <w:pStyle w:val="ListBullet"/>
            </w:pPr>
            <w:r w:rsidRPr="00E8116A">
              <w:t>Those who bet on sports, racing or other events online or on the phone a few times a month or more (4</w:t>
            </w:r>
            <w:r w:rsidR="00B7655E">
              <w:t>8</w:t>
            </w:r>
            <w:r w:rsidRPr="00E8116A">
              <w:t>%, compared to 3</w:t>
            </w:r>
            <w:r w:rsidR="00B7655E">
              <w:t>3</w:t>
            </w:r>
            <w:r w:rsidRPr="00E8116A">
              <w:t>% of those who bet monthly</w:t>
            </w:r>
            <w:r w:rsidR="00727F3D">
              <w:t xml:space="preserve"> or a few times in the last 6 months</w:t>
            </w:r>
            <w:r w:rsidRPr="00E8116A">
              <w:t xml:space="preserve"> and 2</w:t>
            </w:r>
            <w:r w:rsidR="001C5EAA">
              <w:t>3</w:t>
            </w:r>
            <w:r w:rsidRPr="00E8116A">
              <w:t>% who had not bet in the last six months);</w:t>
            </w:r>
            <w:r w:rsidR="0030712C">
              <w:t xml:space="preserve"> and</w:t>
            </w:r>
          </w:p>
          <w:p w14:paraId="4ADCCCF4" w14:textId="40D253EB" w:rsidR="00504BB5" w:rsidRPr="00B7655E" w:rsidRDefault="00504BB5">
            <w:pPr>
              <w:pStyle w:val="ListBullet"/>
            </w:pPr>
            <w:r w:rsidRPr="00E8116A">
              <w:t>Problem Gamblers (5</w:t>
            </w:r>
            <w:r w:rsidR="00B7655E">
              <w:t>0</w:t>
            </w:r>
            <w:r w:rsidRPr="00E8116A">
              <w:t>%, compared to 3</w:t>
            </w:r>
            <w:r w:rsidR="00B7655E">
              <w:t>5</w:t>
            </w:r>
            <w:r w:rsidRPr="00E8116A">
              <w:t xml:space="preserve">% of those at Moderate Risk and </w:t>
            </w:r>
            <w:r w:rsidR="00B7655E">
              <w:t>32</w:t>
            </w:r>
            <w:r w:rsidRPr="00B7655E">
              <w:t>% of those not at risk).</w:t>
            </w:r>
          </w:p>
          <w:p w14:paraId="13AF9458" w14:textId="77777777" w:rsidR="00504BB5" w:rsidRPr="00D41835" w:rsidRDefault="00504BB5"/>
          <w:p w14:paraId="51DAB66E" w14:textId="74129AE1" w:rsidR="00504BB5" w:rsidRPr="00D41835" w:rsidRDefault="00504BB5">
            <w:r>
              <w:t xml:space="preserve">As shown in </w:t>
            </w:r>
            <w:r w:rsidRPr="000715EF">
              <w:fldChar w:fldCharType="begin"/>
            </w:r>
            <w:r w:rsidRPr="000715EF">
              <w:instrText xml:space="preserve"> REF _Ref202279202 \h  \* MERGEFORMAT </w:instrText>
            </w:r>
            <w:r w:rsidRPr="000715EF">
              <w:fldChar w:fldCharType="separate"/>
            </w:r>
            <w:r w:rsidR="00257A98" w:rsidRPr="00257A98">
              <w:t xml:space="preserve">Figure </w:t>
            </w:r>
            <w:r w:rsidR="00257A98" w:rsidRPr="00257A98">
              <w:rPr>
                <w:noProof/>
              </w:rPr>
              <w:t>50</w:t>
            </w:r>
            <w:r w:rsidRPr="000715EF">
              <w:fldChar w:fldCharType="end"/>
            </w:r>
            <w:r w:rsidR="00FE1B28">
              <w:t xml:space="preserve"> </w:t>
            </w:r>
            <w:r w:rsidR="005511B2">
              <w:t>overleaf</w:t>
            </w:r>
            <w:r>
              <w:t>, those aware of the Register most commonly became aware of the Register through:</w:t>
            </w:r>
          </w:p>
          <w:p w14:paraId="4E957838" w14:textId="77777777" w:rsidR="00504BB5" w:rsidRPr="00D41835" w:rsidRDefault="00504BB5">
            <w:pPr>
              <w:pStyle w:val="ListBullet"/>
            </w:pPr>
            <w:r w:rsidRPr="00D41835">
              <w:t>Physical advertising (27%);</w:t>
            </w:r>
          </w:p>
          <w:p w14:paraId="5731E983" w14:textId="7C7A57DA" w:rsidR="00504BB5" w:rsidRPr="00D41835" w:rsidRDefault="00504BB5">
            <w:pPr>
              <w:pStyle w:val="ListBullet"/>
            </w:pPr>
            <w:r w:rsidRPr="00D41835">
              <w:t>News stories (2</w:t>
            </w:r>
            <w:r w:rsidR="00B7655E">
              <w:t>5</w:t>
            </w:r>
            <w:r w:rsidRPr="00D41835">
              <w:t>%);</w:t>
            </w:r>
          </w:p>
          <w:p w14:paraId="30D83962" w14:textId="1F803E02" w:rsidR="00504BB5" w:rsidRPr="00D41835" w:rsidRDefault="00504BB5">
            <w:pPr>
              <w:pStyle w:val="ListBullet"/>
            </w:pPr>
            <w:r w:rsidRPr="00D41835">
              <w:t>Betting / gambling provider apps (2</w:t>
            </w:r>
            <w:r w:rsidR="00B7655E">
              <w:t>1</w:t>
            </w:r>
            <w:r w:rsidRPr="00D41835">
              <w:t>%) or websites (2</w:t>
            </w:r>
            <w:r w:rsidR="00B7655E">
              <w:t>4</w:t>
            </w:r>
            <w:r w:rsidRPr="00D41835">
              <w:t>%);</w:t>
            </w:r>
          </w:p>
          <w:p w14:paraId="721E2291" w14:textId="17EA8D6B" w:rsidR="00504BB5" w:rsidRPr="00D41835" w:rsidRDefault="00504BB5">
            <w:pPr>
              <w:pStyle w:val="ListBullet"/>
            </w:pPr>
            <w:r w:rsidRPr="00D41835">
              <w:t>Social media posts (</w:t>
            </w:r>
            <w:r w:rsidR="00B7655E">
              <w:t>17</w:t>
            </w:r>
            <w:r w:rsidRPr="00D41835">
              <w:t>%); and</w:t>
            </w:r>
          </w:p>
          <w:p w14:paraId="7415C732" w14:textId="77777777" w:rsidR="00504BB5" w:rsidRPr="00D41835" w:rsidRDefault="00504BB5">
            <w:pPr>
              <w:pStyle w:val="ListBullet"/>
            </w:pPr>
            <w:r w:rsidRPr="00D41835">
              <w:t>Friends / family / colleagues (13%).</w:t>
            </w:r>
          </w:p>
          <w:p w14:paraId="0337E39B" w14:textId="77777777" w:rsidR="005511B2" w:rsidRDefault="005511B2" w:rsidP="005511B2"/>
          <w:p w14:paraId="2FC03F12" w14:textId="5FEA3C8E" w:rsidR="00B7655E" w:rsidRDefault="00B7655E" w:rsidP="005511B2">
            <w:r>
              <w:t>Those who had bet on sports, racing or other events online or on the phone in the last 6 months were most likely to have become aware of the Register through a betting provider website (30%), physical advertising (30%) and through betting provider apps (27%).</w:t>
            </w:r>
          </w:p>
          <w:p w14:paraId="1186DFE6" w14:textId="77777777" w:rsidR="00B7655E" w:rsidRPr="00D41835" w:rsidRDefault="00B7655E" w:rsidP="005511B2"/>
          <w:p w14:paraId="0920F6D6" w14:textId="4E9269A8" w:rsidR="005511B2" w:rsidRPr="00D41835" w:rsidRDefault="005511B2" w:rsidP="005511B2">
            <w:r w:rsidRPr="00D41835">
              <w:t>These channels were also among the main ways registrants had first become aware of the Register, except for physical advertising (2% among registrants). However, this question was asked as a single response question in the core survey and hence is not directly comparable.</w:t>
            </w:r>
          </w:p>
        </w:tc>
      </w:tr>
    </w:tbl>
    <w:p w14:paraId="29D0F01F" w14:textId="77777777" w:rsidR="00504BB5" w:rsidRPr="00D41835" w:rsidRDefault="00504BB5" w:rsidP="00504BB5">
      <w:pPr>
        <w:spacing w:before="0"/>
      </w:pPr>
    </w:p>
    <w:p w14:paraId="4F989E77" w14:textId="2C2A2BB7" w:rsidR="00504BB5" w:rsidRPr="00D41835" w:rsidRDefault="00504BB5" w:rsidP="31B016A3">
      <w:pPr>
        <w:pStyle w:val="Caption"/>
        <w:keepNext/>
        <w:spacing w:after="0"/>
        <w:jc w:val="center"/>
        <w:rPr>
          <w:i w:val="0"/>
          <w:iCs w:val="0"/>
          <w:color w:val="auto"/>
          <w:sz w:val="22"/>
          <w:szCs w:val="22"/>
        </w:rPr>
      </w:pPr>
      <w:bookmarkStart w:id="88" w:name="_Ref202279202"/>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257A98">
        <w:rPr>
          <w:b/>
          <w:bCs/>
          <w:i w:val="0"/>
          <w:iCs w:val="0"/>
          <w:noProof/>
          <w:color w:val="auto"/>
          <w:sz w:val="22"/>
          <w:szCs w:val="22"/>
        </w:rPr>
        <w:t>50</w:t>
      </w:r>
      <w:r w:rsidRPr="31B016A3">
        <w:rPr>
          <w:b/>
          <w:bCs/>
          <w:i w:val="0"/>
          <w:iCs w:val="0"/>
          <w:color w:val="auto"/>
          <w:sz w:val="22"/>
          <w:szCs w:val="22"/>
        </w:rPr>
        <w:fldChar w:fldCharType="end"/>
      </w:r>
      <w:bookmarkEnd w:id="88"/>
      <w:r w:rsidRPr="31B016A3">
        <w:rPr>
          <w:b/>
          <w:bCs/>
          <w:i w:val="0"/>
          <w:iCs w:val="0"/>
          <w:color w:val="auto"/>
          <w:sz w:val="22"/>
          <w:szCs w:val="22"/>
        </w:rPr>
        <w:t>: How first became aware of the Register</w:t>
      </w:r>
    </w:p>
    <w:p w14:paraId="2D0426D4" w14:textId="15F1E0AF" w:rsidR="00504BB5" w:rsidRPr="00D41835" w:rsidRDefault="00022E62" w:rsidP="00504BB5">
      <w:pPr>
        <w:spacing w:before="0"/>
        <w:jc w:val="center"/>
      </w:pPr>
      <w:r w:rsidRPr="00022E62">
        <w:rPr>
          <w:noProof/>
        </w:rPr>
        <w:drawing>
          <wp:inline distT="0" distB="0" distL="0" distR="0" wp14:anchorId="2BF7C977" wp14:editId="2AA2C87D">
            <wp:extent cx="5021670" cy="4788000"/>
            <wp:effectExtent l="0" t="0" r="7620" b="0"/>
            <wp:docPr id="18658954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21670" cy="4788000"/>
                    </a:xfrm>
                    <a:prstGeom prst="rect">
                      <a:avLst/>
                    </a:prstGeom>
                    <a:noFill/>
                    <a:ln>
                      <a:noFill/>
                    </a:ln>
                  </pic:spPr>
                </pic:pic>
              </a:graphicData>
            </a:graphic>
          </wp:inline>
        </w:drawing>
      </w:r>
    </w:p>
    <w:p w14:paraId="13526690" w14:textId="7EC2E6A8" w:rsidR="00504BB5" w:rsidRPr="00D41835" w:rsidRDefault="00504BB5" w:rsidP="00504BB5">
      <w:pPr>
        <w:spacing w:before="120"/>
        <w:rPr>
          <w:sz w:val="18"/>
          <w:szCs w:val="18"/>
        </w:rPr>
      </w:pPr>
      <w:r w:rsidRPr="00D41835">
        <w:rPr>
          <w:sz w:val="18"/>
          <w:szCs w:val="18"/>
        </w:rPr>
        <w:t>Q14. How did you become aware of the Register?</w:t>
      </w:r>
      <w:r w:rsidR="00297F37" w:rsidRPr="00D41835">
        <w:rPr>
          <w:sz w:val="18"/>
          <w:szCs w:val="18"/>
        </w:rPr>
        <w:t xml:space="preserve"> [</w:t>
      </w:r>
      <w:r w:rsidR="005511B2" w:rsidRPr="00D41835">
        <w:rPr>
          <w:sz w:val="18"/>
          <w:szCs w:val="18"/>
        </w:rPr>
        <w:t>Multiple</w:t>
      </w:r>
      <w:r w:rsidR="00297F37" w:rsidRPr="00D41835">
        <w:rPr>
          <w:sz w:val="18"/>
          <w:szCs w:val="18"/>
        </w:rPr>
        <w:t xml:space="preserve"> response]</w:t>
      </w:r>
    </w:p>
    <w:p w14:paraId="5290180C" w14:textId="45E6BB9F" w:rsidR="00297F37" w:rsidRPr="00D41835" w:rsidRDefault="00297F37" w:rsidP="00504BB5">
      <w:pPr>
        <w:spacing w:before="120"/>
        <w:rPr>
          <w:sz w:val="18"/>
          <w:szCs w:val="18"/>
        </w:rPr>
      </w:pPr>
      <w:r w:rsidRPr="00D41835">
        <w:rPr>
          <w:sz w:val="18"/>
          <w:szCs w:val="18"/>
        </w:rPr>
        <w:t>Base: All supplementary survey respondents aware of the Register (n=188)</w:t>
      </w:r>
    </w:p>
    <w:p w14:paraId="74C70F25" w14:textId="61EC2593" w:rsidR="00504BB5" w:rsidRPr="00D41835" w:rsidRDefault="00D613CD" w:rsidP="00504BB5">
      <w:pPr>
        <w:pStyle w:val="Heading2"/>
      </w:pPr>
      <w:bookmarkStart w:id="89" w:name="_Toc209707266"/>
      <w:r w:rsidRPr="00D41835">
        <w:t>Help seeking and consideration of self-exclusion</w:t>
      </w:r>
      <w:bookmarkEnd w:id="8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D613CD" w:rsidRPr="00D41835" w14:paraId="5AFEF25A" w14:textId="77777777" w:rsidTr="31B016A3">
        <w:tc>
          <w:tcPr>
            <w:tcW w:w="2830" w:type="dxa"/>
          </w:tcPr>
          <w:p w14:paraId="52690FB5" w14:textId="77777777" w:rsidR="00D613CD" w:rsidRPr="00D41835" w:rsidRDefault="00D613CD">
            <w:pPr>
              <w:pStyle w:val="Quote"/>
            </w:pPr>
          </w:p>
        </w:tc>
        <w:tc>
          <w:tcPr>
            <w:tcW w:w="6186" w:type="dxa"/>
          </w:tcPr>
          <w:p w14:paraId="0B7A5694" w14:textId="77777777" w:rsidR="00EA5975" w:rsidRDefault="00EA5975"/>
          <w:p w14:paraId="238C6481" w14:textId="32CA06F9" w:rsidR="00D613CD" w:rsidRPr="0013740D" w:rsidRDefault="00D613CD">
            <w:r w:rsidRPr="0013740D">
              <w:t>A minority (1</w:t>
            </w:r>
            <w:r w:rsidR="0013740D">
              <w:t>5</w:t>
            </w:r>
            <w:r w:rsidRPr="0013740D">
              <w:t xml:space="preserve">%) of interactive gamblers never on the Register had taken action to reduce or change their gambling, and a further </w:t>
            </w:r>
            <w:r w:rsidR="0013740D">
              <w:t>5</w:t>
            </w:r>
            <w:r w:rsidRPr="0013740D">
              <w:t>% said they wanted to but didn’t.</w:t>
            </w:r>
          </w:p>
          <w:p w14:paraId="5BF862DB" w14:textId="77777777" w:rsidR="00D613CD" w:rsidRPr="0013740D" w:rsidRDefault="00D613CD"/>
          <w:p w14:paraId="62F55C06" w14:textId="4DF4F342" w:rsidR="00D613CD" w:rsidRPr="0013740D" w:rsidRDefault="00D613CD">
            <w:r>
              <w:t xml:space="preserve">Among those who wanted to take action but didn’t, the main reasons they had not were (see </w:t>
            </w:r>
            <w:r w:rsidRPr="000715EF">
              <w:fldChar w:fldCharType="begin"/>
            </w:r>
            <w:r w:rsidRPr="000715EF">
              <w:instrText xml:space="preserve"> REF _Ref202365790 \h  \* MERGEFORMAT </w:instrText>
            </w:r>
            <w:r w:rsidRPr="000715EF">
              <w:fldChar w:fldCharType="separate"/>
            </w:r>
            <w:r w:rsidR="00257A98" w:rsidRPr="00257A98">
              <w:t xml:space="preserve">Figure </w:t>
            </w:r>
            <w:r w:rsidR="00257A98" w:rsidRPr="00257A98">
              <w:rPr>
                <w:noProof/>
              </w:rPr>
              <w:t>51</w:t>
            </w:r>
            <w:r w:rsidRPr="000715EF">
              <w:fldChar w:fldCharType="end"/>
            </w:r>
            <w:r>
              <w:t>):</w:t>
            </w:r>
          </w:p>
          <w:p w14:paraId="79D844AB" w14:textId="6FCEB151" w:rsidR="00D613CD" w:rsidRPr="0013740D" w:rsidRDefault="00D613CD">
            <w:pPr>
              <w:pStyle w:val="ListBullet"/>
            </w:pPr>
            <w:r w:rsidRPr="0013740D">
              <w:t>They were embarrassed / felt ashamed to (3</w:t>
            </w:r>
            <w:r w:rsidR="0013740D">
              <w:t>0</w:t>
            </w:r>
            <w:r w:rsidRPr="0013740D">
              <w:t>%);</w:t>
            </w:r>
          </w:p>
          <w:p w14:paraId="78CF42F0" w14:textId="22370677" w:rsidR="00D613CD" w:rsidRPr="0013740D" w:rsidRDefault="00D613CD">
            <w:pPr>
              <w:pStyle w:val="ListBullet"/>
            </w:pPr>
            <w:r w:rsidRPr="0013740D">
              <w:t>They were not gambling often enough (2</w:t>
            </w:r>
            <w:r w:rsidR="0013740D">
              <w:t>8</w:t>
            </w:r>
            <w:r w:rsidRPr="0013740D">
              <w:t>%); and</w:t>
            </w:r>
          </w:p>
          <w:p w14:paraId="4247E3E7" w14:textId="0CA76907" w:rsidR="00D613CD" w:rsidRPr="0013740D" w:rsidRDefault="00D613CD">
            <w:pPr>
              <w:pStyle w:val="ListBullet"/>
            </w:pPr>
            <w:r w:rsidRPr="0013740D">
              <w:t xml:space="preserve">They </w:t>
            </w:r>
            <w:r w:rsidR="0013740D">
              <w:t>were not feeling “ready”</w:t>
            </w:r>
            <w:r w:rsidRPr="0013740D">
              <w:t xml:space="preserve"> (21%).</w:t>
            </w:r>
          </w:p>
        </w:tc>
      </w:tr>
    </w:tbl>
    <w:p w14:paraId="01A453F2" w14:textId="77777777" w:rsidR="00D613CD" w:rsidRPr="00D41835" w:rsidRDefault="00D613CD" w:rsidP="00D613CD">
      <w:pPr>
        <w:pStyle w:val="Caption"/>
        <w:spacing w:after="0"/>
        <w:jc w:val="center"/>
        <w:rPr>
          <w:b/>
          <w:bCs/>
          <w:i w:val="0"/>
          <w:iCs w:val="0"/>
          <w:color w:val="auto"/>
          <w:sz w:val="22"/>
          <w:szCs w:val="22"/>
        </w:rPr>
      </w:pPr>
    </w:p>
    <w:p w14:paraId="183517F3" w14:textId="0F8DE0ED" w:rsidR="00D613CD" w:rsidRPr="00D41835" w:rsidRDefault="00D613CD" w:rsidP="31B016A3">
      <w:pPr>
        <w:pStyle w:val="Caption"/>
        <w:keepNext/>
        <w:spacing w:after="0"/>
        <w:jc w:val="center"/>
        <w:rPr>
          <w:b/>
          <w:bCs/>
          <w:i w:val="0"/>
          <w:iCs w:val="0"/>
          <w:color w:val="auto"/>
          <w:sz w:val="22"/>
          <w:szCs w:val="22"/>
        </w:rPr>
      </w:pPr>
      <w:bookmarkStart w:id="90" w:name="_Ref202365790"/>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257A98">
        <w:rPr>
          <w:b/>
          <w:bCs/>
          <w:i w:val="0"/>
          <w:iCs w:val="0"/>
          <w:noProof/>
          <w:color w:val="auto"/>
          <w:sz w:val="22"/>
          <w:szCs w:val="22"/>
        </w:rPr>
        <w:t>51</w:t>
      </w:r>
      <w:r w:rsidRPr="31B016A3">
        <w:rPr>
          <w:b/>
          <w:bCs/>
          <w:i w:val="0"/>
          <w:iCs w:val="0"/>
          <w:color w:val="auto"/>
          <w:sz w:val="22"/>
          <w:szCs w:val="22"/>
        </w:rPr>
        <w:fldChar w:fldCharType="end"/>
      </w:r>
      <w:bookmarkEnd w:id="90"/>
      <w:r w:rsidRPr="31B016A3">
        <w:rPr>
          <w:b/>
          <w:bCs/>
          <w:i w:val="0"/>
          <w:iCs w:val="0"/>
          <w:color w:val="auto"/>
          <w:sz w:val="22"/>
          <w:szCs w:val="22"/>
        </w:rPr>
        <w:t>: Reasons for not taking action to reduce or change gambling</w:t>
      </w:r>
    </w:p>
    <w:p w14:paraId="47E47F1F" w14:textId="7B3AE901" w:rsidR="00D613CD" w:rsidRPr="00D41835" w:rsidRDefault="00022E62" w:rsidP="00D613CD">
      <w:pPr>
        <w:spacing w:before="0"/>
      </w:pPr>
      <w:r w:rsidRPr="00022E62">
        <w:rPr>
          <w:noProof/>
        </w:rPr>
        <w:drawing>
          <wp:inline distT="0" distB="0" distL="0" distR="0" wp14:anchorId="51273CAC" wp14:editId="32C62F8E">
            <wp:extent cx="5731510" cy="2781300"/>
            <wp:effectExtent l="0" t="0" r="2540" b="0"/>
            <wp:docPr id="11029414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7">
                      <a:extLst>
                        <a:ext uri="{28A0092B-C50C-407E-A947-70E740481C1C}">
                          <a14:useLocalDpi xmlns:a14="http://schemas.microsoft.com/office/drawing/2010/main" val="0"/>
                        </a:ext>
                      </a:extLst>
                    </a:blip>
                    <a:srcRect b="2796"/>
                    <a:stretch>
                      <a:fillRect/>
                    </a:stretch>
                  </pic:blipFill>
                  <pic:spPr bwMode="auto">
                    <a:xfrm>
                      <a:off x="0" y="0"/>
                      <a:ext cx="5731510" cy="2781300"/>
                    </a:xfrm>
                    <a:prstGeom prst="rect">
                      <a:avLst/>
                    </a:prstGeom>
                    <a:noFill/>
                    <a:ln>
                      <a:noFill/>
                    </a:ln>
                    <a:extLst>
                      <a:ext uri="{53640926-AAD7-44D8-BBD7-CCE9431645EC}">
                        <a14:shadowObscured xmlns:a14="http://schemas.microsoft.com/office/drawing/2010/main"/>
                      </a:ext>
                    </a:extLst>
                  </pic:spPr>
                </pic:pic>
              </a:graphicData>
            </a:graphic>
          </wp:inline>
        </w:drawing>
      </w:r>
    </w:p>
    <w:p w14:paraId="23EDB64C" w14:textId="7B443620" w:rsidR="00D613CD" w:rsidRPr="00D41835" w:rsidRDefault="00D613CD" w:rsidP="00D613CD">
      <w:pPr>
        <w:spacing w:before="120"/>
        <w:rPr>
          <w:sz w:val="18"/>
          <w:szCs w:val="18"/>
        </w:rPr>
      </w:pPr>
      <w:r w:rsidRPr="00D41835">
        <w:rPr>
          <w:sz w:val="18"/>
          <w:szCs w:val="18"/>
        </w:rPr>
        <w:t>Q9. What are the main reasons you didn’t?</w:t>
      </w:r>
      <w:r w:rsidR="00297F37" w:rsidRPr="00D41835">
        <w:rPr>
          <w:sz w:val="18"/>
          <w:szCs w:val="18"/>
        </w:rPr>
        <w:t xml:space="preserve"> [Multiple response]</w:t>
      </w:r>
    </w:p>
    <w:p w14:paraId="0846C84C" w14:textId="0383BD3B" w:rsidR="00297F37" w:rsidRPr="00D41835" w:rsidRDefault="00297F37" w:rsidP="00D613CD">
      <w:pPr>
        <w:spacing w:before="120"/>
        <w:rPr>
          <w:sz w:val="18"/>
          <w:szCs w:val="18"/>
        </w:rPr>
      </w:pPr>
      <w:r w:rsidRPr="00D41835">
        <w:rPr>
          <w:sz w:val="18"/>
          <w:szCs w:val="18"/>
        </w:rPr>
        <w:t>Base: Supplementary survey respondents who wanted to take action to reduce or change gambling, but didn’t (n=64)</w:t>
      </w:r>
    </w:p>
    <w:p w14:paraId="71773E4C" w14:textId="77777777" w:rsidR="00D613CD" w:rsidRPr="00D41835" w:rsidRDefault="00D613CD" w:rsidP="00D613CD">
      <w:pPr>
        <w:spacing w:before="120"/>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D613CD" w:rsidRPr="00D41835" w14:paraId="2D2DC06B" w14:textId="77777777" w:rsidTr="31B016A3">
        <w:tc>
          <w:tcPr>
            <w:tcW w:w="2830" w:type="dxa"/>
          </w:tcPr>
          <w:p w14:paraId="069DEEC3" w14:textId="77777777" w:rsidR="00D613CD" w:rsidRPr="00D41835" w:rsidRDefault="00D613CD">
            <w:pPr>
              <w:pStyle w:val="Quote"/>
            </w:pPr>
          </w:p>
        </w:tc>
        <w:tc>
          <w:tcPr>
            <w:tcW w:w="6186" w:type="dxa"/>
          </w:tcPr>
          <w:p w14:paraId="73DD59C5" w14:textId="0959A7E6" w:rsidR="00D613CD" w:rsidRPr="00D14AFE" w:rsidRDefault="00D613CD">
            <w:r>
              <w:t xml:space="preserve">Among those who had taken action to reduce or change their gambling, the most common support options used were (see </w:t>
            </w:r>
            <w:r w:rsidRPr="000715EF">
              <w:br/>
            </w:r>
            <w:r w:rsidRPr="000715EF">
              <w:fldChar w:fldCharType="begin"/>
            </w:r>
            <w:r w:rsidRPr="000715EF">
              <w:instrText xml:space="preserve"> REF _Ref202366390 \h  \* MERGEFORMAT </w:instrText>
            </w:r>
            <w:r w:rsidRPr="000715EF">
              <w:fldChar w:fldCharType="separate"/>
            </w:r>
            <w:r w:rsidR="00257A98" w:rsidRPr="00257A98">
              <w:t xml:space="preserve">Figure </w:t>
            </w:r>
            <w:r w:rsidR="00257A98" w:rsidRPr="00257A98">
              <w:rPr>
                <w:noProof/>
              </w:rPr>
              <w:t>52</w:t>
            </w:r>
            <w:r w:rsidRPr="000715EF">
              <w:fldChar w:fldCharType="end"/>
            </w:r>
            <w:r>
              <w:t xml:space="preserve"> overleaf):</w:t>
            </w:r>
          </w:p>
          <w:p w14:paraId="0DC9DDD8" w14:textId="3FCF258F" w:rsidR="00D613CD" w:rsidRPr="00D14AFE" w:rsidRDefault="00D613CD">
            <w:pPr>
              <w:pStyle w:val="ListBullet"/>
            </w:pPr>
            <w:r w:rsidRPr="00D14AFE">
              <w:t>Reading information on a gambling help-related website (</w:t>
            </w:r>
            <w:r w:rsidR="0013740D" w:rsidRPr="00D14AFE">
              <w:t>34</w:t>
            </w:r>
            <w:r w:rsidRPr="00D14AFE">
              <w:t>%);</w:t>
            </w:r>
          </w:p>
          <w:p w14:paraId="145063F0" w14:textId="77777777" w:rsidR="00D613CD" w:rsidRPr="00D14AFE" w:rsidRDefault="00D613CD">
            <w:pPr>
              <w:pStyle w:val="ListBullet"/>
            </w:pPr>
            <w:r w:rsidRPr="00D14AFE">
              <w:t>Support from family, friends or work colleagues (25%); and</w:t>
            </w:r>
          </w:p>
          <w:p w14:paraId="6B16B811" w14:textId="057CD480" w:rsidR="00D613CD" w:rsidRPr="00D14AFE" w:rsidRDefault="00D613CD">
            <w:pPr>
              <w:pStyle w:val="ListBullet"/>
            </w:pPr>
            <w:r w:rsidRPr="00D14AFE">
              <w:t>Other options (2</w:t>
            </w:r>
            <w:r w:rsidR="0013740D" w:rsidRPr="00D14AFE">
              <w:t>1</w:t>
            </w:r>
            <w:r w:rsidRPr="00D14AFE">
              <w:t>%) – mainly that they had consciously decided to ‘just stop’ or limit themselves.</w:t>
            </w:r>
          </w:p>
          <w:p w14:paraId="61A041C2" w14:textId="77777777" w:rsidR="00D613CD" w:rsidRPr="00D14AFE" w:rsidRDefault="00D613CD"/>
          <w:p w14:paraId="5C07AABB" w14:textId="3821F9CA" w:rsidR="00D613CD" w:rsidRPr="00D14AFE" w:rsidRDefault="00D613CD">
            <w:r w:rsidRPr="00D14AFE">
              <w:t>Very few had signed up for self-exclusion directly with a venue (</w:t>
            </w:r>
            <w:r w:rsidR="0013740D" w:rsidRPr="00D14AFE">
              <w:t>2</w:t>
            </w:r>
            <w:r w:rsidRPr="00D14AFE">
              <w:t>%) or with an online</w:t>
            </w:r>
            <w:r w:rsidR="003A3C52" w:rsidRPr="00D14AFE">
              <w:t xml:space="preserve"> / </w:t>
            </w:r>
            <w:r w:rsidR="00062F51" w:rsidRPr="00D14AFE">
              <w:t>phone</w:t>
            </w:r>
            <w:r w:rsidRPr="00D14AFE">
              <w:t xml:space="preserve"> betting provider (1%).</w:t>
            </w:r>
          </w:p>
        </w:tc>
      </w:tr>
    </w:tbl>
    <w:p w14:paraId="4F3BA5B5" w14:textId="77777777" w:rsidR="00D613CD" w:rsidRPr="00D41835" w:rsidRDefault="00D613CD" w:rsidP="00D613CD"/>
    <w:p w14:paraId="3E50EC9E" w14:textId="2D3E5EF2" w:rsidR="00D613CD" w:rsidRPr="00D41835" w:rsidRDefault="00D613CD" w:rsidP="31B016A3">
      <w:pPr>
        <w:pStyle w:val="Caption"/>
        <w:keepNext/>
        <w:jc w:val="center"/>
        <w:rPr>
          <w:b/>
          <w:bCs/>
          <w:i w:val="0"/>
          <w:iCs w:val="0"/>
          <w:color w:val="auto"/>
          <w:sz w:val="22"/>
          <w:szCs w:val="22"/>
        </w:rPr>
      </w:pPr>
      <w:bookmarkStart w:id="91" w:name="_Ref202366390"/>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257A98">
        <w:rPr>
          <w:b/>
          <w:bCs/>
          <w:i w:val="0"/>
          <w:iCs w:val="0"/>
          <w:noProof/>
          <w:color w:val="auto"/>
          <w:sz w:val="22"/>
          <w:szCs w:val="22"/>
        </w:rPr>
        <w:t>52</w:t>
      </w:r>
      <w:r w:rsidRPr="31B016A3">
        <w:rPr>
          <w:b/>
          <w:bCs/>
          <w:i w:val="0"/>
          <w:iCs w:val="0"/>
          <w:color w:val="auto"/>
          <w:sz w:val="22"/>
          <w:szCs w:val="22"/>
        </w:rPr>
        <w:fldChar w:fldCharType="end"/>
      </w:r>
      <w:bookmarkEnd w:id="91"/>
      <w:r w:rsidRPr="31B016A3">
        <w:rPr>
          <w:b/>
          <w:bCs/>
          <w:i w:val="0"/>
          <w:iCs w:val="0"/>
          <w:color w:val="auto"/>
          <w:sz w:val="22"/>
          <w:szCs w:val="22"/>
        </w:rPr>
        <w:t>: Support options used to reduce or change gambling</w:t>
      </w:r>
    </w:p>
    <w:p w14:paraId="41923766" w14:textId="5FB5BCF9" w:rsidR="00D613CD" w:rsidRPr="00D41835" w:rsidRDefault="00D14AFE" w:rsidP="00D14AFE">
      <w:pPr>
        <w:spacing w:before="120"/>
        <w:ind w:left="-284"/>
      </w:pPr>
      <w:r w:rsidRPr="00D14AFE">
        <w:rPr>
          <w:noProof/>
        </w:rPr>
        <w:drawing>
          <wp:inline distT="0" distB="0" distL="0" distR="0" wp14:anchorId="4770902E" wp14:editId="0AAECB4A">
            <wp:extent cx="6040582" cy="3741065"/>
            <wp:effectExtent l="0" t="0" r="0" b="0"/>
            <wp:docPr id="1517314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50572" cy="3747252"/>
                    </a:xfrm>
                    <a:prstGeom prst="rect">
                      <a:avLst/>
                    </a:prstGeom>
                    <a:noFill/>
                    <a:ln>
                      <a:noFill/>
                    </a:ln>
                  </pic:spPr>
                </pic:pic>
              </a:graphicData>
            </a:graphic>
          </wp:inline>
        </w:drawing>
      </w:r>
    </w:p>
    <w:p w14:paraId="21642145" w14:textId="249F11CB" w:rsidR="00D613CD" w:rsidRPr="00D41835" w:rsidRDefault="00D613CD" w:rsidP="00D613CD">
      <w:pPr>
        <w:spacing w:before="120"/>
        <w:rPr>
          <w:sz w:val="18"/>
          <w:szCs w:val="18"/>
        </w:rPr>
      </w:pPr>
      <w:r w:rsidRPr="00D41835">
        <w:rPr>
          <w:sz w:val="18"/>
          <w:szCs w:val="18"/>
        </w:rPr>
        <w:t>Q10. Did you do / use any of the following to help reduce or change your gambling?</w:t>
      </w:r>
      <w:r w:rsidR="00297F37" w:rsidRPr="00D41835">
        <w:rPr>
          <w:sz w:val="18"/>
          <w:szCs w:val="18"/>
        </w:rPr>
        <w:t xml:space="preserve"> [Multiple response]</w:t>
      </w:r>
    </w:p>
    <w:p w14:paraId="5C47EE00" w14:textId="1FA0640F" w:rsidR="00297F37" w:rsidRPr="00D41835" w:rsidRDefault="00297F37" w:rsidP="00D613CD">
      <w:pPr>
        <w:spacing w:before="120"/>
        <w:rPr>
          <w:sz w:val="18"/>
          <w:szCs w:val="18"/>
        </w:rPr>
      </w:pPr>
      <w:r w:rsidRPr="00D41835">
        <w:rPr>
          <w:sz w:val="18"/>
          <w:szCs w:val="18"/>
        </w:rPr>
        <w:t>Base: Supplementary survey respondents who took action to reduce or change gambling (n=95)</w:t>
      </w:r>
    </w:p>
    <w:p w14:paraId="195D060C" w14:textId="77777777" w:rsidR="00D613CD" w:rsidRPr="00D41835" w:rsidRDefault="00D613CD" w:rsidP="00D613CD">
      <w:pPr>
        <w:spacing w:before="120"/>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D613CD" w:rsidRPr="00D41835" w14:paraId="5E9070D9" w14:textId="77777777" w:rsidTr="31B016A3">
        <w:trPr>
          <w:trHeight w:val="3563"/>
        </w:trPr>
        <w:tc>
          <w:tcPr>
            <w:tcW w:w="2830" w:type="dxa"/>
          </w:tcPr>
          <w:p w14:paraId="20BDB3C2" w14:textId="77777777" w:rsidR="00D613CD" w:rsidRPr="00D41835" w:rsidRDefault="00D613CD">
            <w:pPr>
              <w:pStyle w:val="Quote"/>
            </w:pPr>
          </w:p>
        </w:tc>
        <w:tc>
          <w:tcPr>
            <w:tcW w:w="6186" w:type="dxa"/>
          </w:tcPr>
          <w:p w14:paraId="28A5D233" w14:textId="4C5B5A7F" w:rsidR="00D613CD" w:rsidRPr="0013740D" w:rsidRDefault="00D613CD">
            <w:r>
              <w:t xml:space="preserve">Among those who had taken or thought about taking action to reduce or change their gambling, the most common support options they considered were (see </w:t>
            </w:r>
            <w:r w:rsidRPr="000715EF">
              <w:fldChar w:fldCharType="begin"/>
            </w:r>
            <w:r w:rsidRPr="000715EF">
              <w:instrText xml:space="preserve"> REF _Ref202366601 \h  \* MERGEFORMAT </w:instrText>
            </w:r>
            <w:r w:rsidRPr="000715EF">
              <w:fldChar w:fldCharType="separate"/>
            </w:r>
            <w:r w:rsidR="00257A98" w:rsidRPr="00257A98">
              <w:t xml:space="preserve">Figure </w:t>
            </w:r>
            <w:r w:rsidR="00257A98" w:rsidRPr="00257A98">
              <w:rPr>
                <w:noProof/>
              </w:rPr>
              <w:t>53</w:t>
            </w:r>
            <w:r w:rsidRPr="000715EF">
              <w:fldChar w:fldCharType="end"/>
            </w:r>
            <w:r>
              <w:t>):</w:t>
            </w:r>
          </w:p>
          <w:p w14:paraId="0FE4FD15" w14:textId="5A483C6C" w:rsidR="0003421C" w:rsidRPr="0013740D" w:rsidRDefault="0003421C" w:rsidP="0003421C">
            <w:pPr>
              <w:pStyle w:val="ListBullet"/>
            </w:pPr>
            <w:r w:rsidRPr="0013740D">
              <w:t>Using an online gambling support service (1</w:t>
            </w:r>
            <w:r>
              <w:t>6</w:t>
            </w:r>
            <w:r w:rsidRPr="0013740D">
              <w:t>%);</w:t>
            </w:r>
          </w:p>
          <w:p w14:paraId="7C7DB542" w14:textId="037DDC08" w:rsidR="00D613CD" w:rsidRPr="0013740D" w:rsidRDefault="00D613CD">
            <w:pPr>
              <w:pStyle w:val="ListBullet"/>
            </w:pPr>
            <w:r w:rsidRPr="0013740D">
              <w:t>Reading information on a gambling help-related website (1</w:t>
            </w:r>
            <w:r w:rsidR="0003421C">
              <w:t>5</w:t>
            </w:r>
            <w:r w:rsidRPr="0013740D">
              <w:t>%);</w:t>
            </w:r>
            <w:r w:rsidR="0003421C">
              <w:t xml:space="preserve"> and</w:t>
            </w:r>
          </w:p>
          <w:p w14:paraId="6D82CAA2" w14:textId="2BA43C89" w:rsidR="00D613CD" w:rsidRPr="0013740D" w:rsidRDefault="0003421C">
            <w:pPr>
              <w:pStyle w:val="ListBullet"/>
            </w:pPr>
            <w:r>
              <w:t>Support from family, friends or work colleagues (10%)</w:t>
            </w:r>
            <w:r w:rsidR="00D613CD" w:rsidRPr="0013740D">
              <w:t>.</w:t>
            </w:r>
          </w:p>
          <w:p w14:paraId="4DA491AD" w14:textId="77777777" w:rsidR="00D613CD" w:rsidRPr="0013740D" w:rsidRDefault="00D613CD"/>
          <w:p w14:paraId="3D75782F" w14:textId="4745B0D3" w:rsidR="00D613CD" w:rsidRPr="0013740D" w:rsidRDefault="00D613CD">
            <w:r w:rsidRPr="0013740D">
              <w:t>Very few had considered signing up for self-exclusion directly with a venue (</w:t>
            </w:r>
            <w:r w:rsidR="0003421C">
              <w:t>2</w:t>
            </w:r>
            <w:r w:rsidRPr="0013740D">
              <w:t>%), with an online betting provider (</w:t>
            </w:r>
            <w:r w:rsidR="0003421C">
              <w:t>3</w:t>
            </w:r>
            <w:r w:rsidRPr="0013740D">
              <w:t>%) or with the Register (2%).</w:t>
            </w:r>
          </w:p>
        </w:tc>
      </w:tr>
    </w:tbl>
    <w:p w14:paraId="66462380" w14:textId="77777777" w:rsidR="00D613CD" w:rsidRPr="00D41835" w:rsidRDefault="00D613CD" w:rsidP="00D613CD">
      <w:pPr>
        <w:spacing w:before="0"/>
      </w:pPr>
    </w:p>
    <w:p w14:paraId="2BCCCA35" w14:textId="687F3EC5" w:rsidR="00D613CD" w:rsidRPr="00D41835" w:rsidRDefault="00D613CD" w:rsidP="31B016A3">
      <w:pPr>
        <w:pStyle w:val="Caption"/>
        <w:keepNext/>
        <w:spacing w:after="0"/>
        <w:jc w:val="center"/>
        <w:rPr>
          <w:b/>
          <w:bCs/>
          <w:i w:val="0"/>
          <w:iCs w:val="0"/>
          <w:color w:val="auto"/>
          <w:sz w:val="22"/>
          <w:szCs w:val="22"/>
        </w:rPr>
      </w:pPr>
      <w:bookmarkStart w:id="92" w:name="_Ref202366601"/>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257A98">
        <w:rPr>
          <w:b/>
          <w:bCs/>
          <w:i w:val="0"/>
          <w:iCs w:val="0"/>
          <w:noProof/>
          <w:color w:val="auto"/>
          <w:sz w:val="22"/>
          <w:szCs w:val="22"/>
        </w:rPr>
        <w:t>53</w:t>
      </w:r>
      <w:r w:rsidRPr="31B016A3">
        <w:rPr>
          <w:b/>
          <w:bCs/>
          <w:i w:val="0"/>
          <w:iCs w:val="0"/>
          <w:color w:val="auto"/>
          <w:sz w:val="22"/>
          <w:szCs w:val="22"/>
        </w:rPr>
        <w:fldChar w:fldCharType="end"/>
      </w:r>
      <w:bookmarkEnd w:id="92"/>
      <w:r w:rsidRPr="31B016A3">
        <w:rPr>
          <w:b/>
          <w:bCs/>
          <w:i w:val="0"/>
          <w:iCs w:val="0"/>
          <w:color w:val="auto"/>
          <w:sz w:val="22"/>
          <w:szCs w:val="22"/>
        </w:rPr>
        <w:t>: Support options considered to reduce or change gambling</w:t>
      </w:r>
    </w:p>
    <w:p w14:paraId="6A760B86" w14:textId="27FDB2B5" w:rsidR="00D613CD" w:rsidRPr="00D41835" w:rsidRDefault="00C61B5B" w:rsidP="00D613CD">
      <w:pPr>
        <w:spacing w:before="0"/>
      </w:pPr>
      <w:r w:rsidRPr="00C61B5B">
        <w:rPr>
          <w:noProof/>
        </w:rPr>
        <w:drawing>
          <wp:inline distT="0" distB="0" distL="0" distR="0" wp14:anchorId="6B15D40A" wp14:editId="58F7792F">
            <wp:extent cx="5731510" cy="4695825"/>
            <wp:effectExtent l="0" t="0" r="2540" b="9525"/>
            <wp:docPr id="6336822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9">
                      <a:extLst>
                        <a:ext uri="{28A0092B-C50C-407E-A947-70E740481C1C}">
                          <a14:useLocalDpi xmlns:a14="http://schemas.microsoft.com/office/drawing/2010/main" val="0"/>
                        </a:ext>
                      </a:extLst>
                    </a:blip>
                    <a:srcRect b="1295"/>
                    <a:stretch>
                      <a:fillRect/>
                    </a:stretch>
                  </pic:blipFill>
                  <pic:spPr bwMode="auto">
                    <a:xfrm>
                      <a:off x="0" y="0"/>
                      <a:ext cx="5731510" cy="4695825"/>
                    </a:xfrm>
                    <a:prstGeom prst="rect">
                      <a:avLst/>
                    </a:prstGeom>
                    <a:noFill/>
                    <a:ln>
                      <a:noFill/>
                    </a:ln>
                    <a:extLst>
                      <a:ext uri="{53640926-AAD7-44D8-BBD7-CCE9431645EC}">
                        <a14:shadowObscured xmlns:a14="http://schemas.microsoft.com/office/drawing/2010/main"/>
                      </a:ext>
                    </a:extLst>
                  </pic:spPr>
                </pic:pic>
              </a:graphicData>
            </a:graphic>
          </wp:inline>
        </w:drawing>
      </w:r>
    </w:p>
    <w:p w14:paraId="4DA4FD54" w14:textId="5E64B946" w:rsidR="00D613CD" w:rsidRPr="00D41835" w:rsidRDefault="00D613CD" w:rsidP="00D613CD">
      <w:pPr>
        <w:spacing w:before="120"/>
        <w:rPr>
          <w:sz w:val="18"/>
          <w:szCs w:val="18"/>
        </w:rPr>
      </w:pPr>
      <w:r w:rsidRPr="00D41835">
        <w:rPr>
          <w:sz w:val="18"/>
          <w:szCs w:val="18"/>
        </w:rPr>
        <w:t>Q11. Did you consider using any of the following to help reduce or change your gambling, even if you haven’t yet?</w:t>
      </w:r>
      <w:r w:rsidR="00297F37" w:rsidRPr="00D41835">
        <w:rPr>
          <w:sz w:val="18"/>
          <w:szCs w:val="18"/>
        </w:rPr>
        <w:t xml:space="preserve"> </w:t>
      </w:r>
      <w:r w:rsidR="00412D2E">
        <w:rPr>
          <w:sz w:val="18"/>
          <w:szCs w:val="18"/>
        </w:rPr>
        <w:br/>
      </w:r>
      <w:r w:rsidR="00297F37" w:rsidRPr="00D41835">
        <w:rPr>
          <w:sz w:val="18"/>
          <w:szCs w:val="18"/>
        </w:rPr>
        <w:t>[Multiple response]</w:t>
      </w:r>
    </w:p>
    <w:p w14:paraId="743B3AA6" w14:textId="0CF3689F" w:rsidR="00297F37" w:rsidRPr="00D41835" w:rsidRDefault="00297F37" w:rsidP="00D613CD">
      <w:pPr>
        <w:spacing w:before="120"/>
        <w:rPr>
          <w:sz w:val="18"/>
          <w:szCs w:val="18"/>
        </w:rPr>
      </w:pPr>
      <w:r w:rsidRPr="00D41835">
        <w:rPr>
          <w:sz w:val="18"/>
          <w:szCs w:val="18"/>
        </w:rPr>
        <w:t>Base: Supplementary survey respondents who took action or thought about taking action to reduce or change gambling (n=159)</w:t>
      </w:r>
    </w:p>
    <w:p w14:paraId="21B72B62" w14:textId="77777777" w:rsidR="00D613CD" w:rsidRPr="00D41835" w:rsidRDefault="00D613CD" w:rsidP="00D613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504BB5" w:rsidRPr="00D41835" w14:paraId="3F6F3B24" w14:textId="77777777" w:rsidTr="31B016A3">
        <w:tc>
          <w:tcPr>
            <w:tcW w:w="2830" w:type="dxa"/>
          </w:tcPr>
          <w:p w14:paraId="191D5B53" w14:textId="77777777" w:rsidR="00504BB5" w:rsidRPr="00D41835" w:rsidRDefault="00504BB5">
            <w:pPr>
              <w:pStyle w:val="Quote"/>
            </w:pPr>
          </w:p>
        </w:tc>
        <w:tc>
          <w:tcPr>
            <w:tcW w:w="6186" w:type="dxa"/>
          </w:tcPr>
          <w:p w14:paraId="16453088" w14:textId="6CD01162" w:rsidR="00504BB5" w:rsidRPr="0013740D" w:rsidRDefault="00504BB5">
            <w:r>
              <w:t>Among interactive gamblers never on the Register who had taken action to change or reduce their gambling, or had considered taking action, the main reason they had not signed up for self-exclusion was because they were not gambling often enough (5</w:t>
            </w:r>
            <w:r w:rsidR="17570523">
              <w:t>7</w:t>
            </w:r>
            <w:r>
              <w:t xml:space="preserve">%, see </w:t>
            </w:r>
            <w:r w:rsidRPr="000715EF">
              <w:fldChar w:fldCharType="begin"/>
            </w:r>
            <w:r w:rsidRPr="000715EF">
              <w:instrText xml:space="preserve"> REF _Ref202280290 \h  \* MERGEFORMAT </w:instrText>
            </w:r>
            <w:r w:rsidRPr="000715EF">
              <w:fldChar w:fldCharType="separate"/>
            </w:r>
            <w:r w:rsidR="00257A98" w:rsidRPr="00257A98">
              <w:t xml:space="preserve">Figure </w:t>
            </w:r>
            <w:r w:rsidR="00257A98" w:rsidRPr="00257A98">
              <w:rPr>
                <w:noProof/>
              </w:rPr>
              <w:t>54</w:t>
            </w:r>
            <w:r w:rsidRPr="000715EF">
              <w:fldChar w:fldCharType="end"/>
            </w:r>
            <w:r>
              <w:t>). However, this was less cited as a reason among those classified as problem gamblers (1</w:t>
            </w:r>
            <w:r w:rsidR="17570523">
              <w:t>6</w:t>
            </w:r>
            <w:r>
              <w:t>%</w:t>
            </w:r>
            <w:r w:rsidR="4ED5FD60">
              <w:t xml:space="preserve"> of n=37</w:t>
            </w:r>
            <w:r>
              <w:t>, compared to 6</w:t>
            </w:r>
            <w:r w:rsidR="17570523">
              <w:t>5</w:t>
            </w:r>
            <w:r>
              <w:t xml:space="preserve">% of </w:t>
            </w:r>
            <w:r w:rsidR="4ED5FD60">
              <w:t xml:space="preserve">n=21 </w:t>
            </w:r>
            <w:r>
              <w:t>not at risk gamblers).</w:t>
            </w:r>
          </w:p>
          <w:p w14:paraId="77639FC7" w14:textId="77777777" w:rsidR="00504BB5" w:rsidRPr="0013740D" w:rsidRDefault="00504BB5"/>
          <w:p w14:paraId="43F59558" w14:textId="495154FD" w:rsidR="00504BB5" w:rsidRPr="00D41835" w:rsidRDefault="00504BB5">
            <w:r w:rsidRPr="0013740D">
              <w:t xml:space="preserve">Instead, the main reasons problem gamblers said they had not signed up for self-exclusion were </w:t>
            </w:r>
            <w:r w:rsidR="0013740D" w:rsidRPr="0013740D">
              <w:t>they were not feeling “ready” (</w:t>
            </w:r>
            <w:r w:rsidR="0013740D">
              <w:t>27</w:t>
            </w:r>
            <w:r w:rsidR="0013740D" w:rsidRPr="0013740D">
              <w:t>%)</w:t>
            </w:r>
            <w:r w:rsidR="0013740D">
              <w:t>,</w:t>
            </w:r>
            <w:r w:rsidR="0013740D" w:rsidRPr="0013740D">
              <w:t xml:space="preserve"> didn’t know self-exclusion was an option (</w:t>
            </w:r>
            <w:r w:rsidR="0013740D">
              <w:t>24</w:t>
            </w:r>
            <w:r w:rsidR="0013740D" w:rsidRPr="0013740D">
              <w:t>%)</w:t>
            </w:r>
            <w:r w:rsidR="0013740D">
              <w:t xml:space="preserve"> and</w:t>
            </w:r>
            <w:r w:rsidRPr="0013740D">
              <w:t xml:space="preserve"> didn’t have time / forgot (</w:t>
            </w:r>
            <w:r w:rsidR="0013740D">
              <w:t>19</w:t>
            </w:r>
            <w:r w:rsidRPr="0013740D">
              <w:t>%)</w:t>
            </w:r>
            <w:r w:rsidR="0013740D">
              <w:t>.</w:t>
            </w:r>
          </w:p>
        </w:tc>
      </w:tr>
    </w:tbl>
    <w:p w14:paraId="293CBCAE" w14:textId="77777777" w:rsidR="00504BB5" w:rsidRPr="00D41835" w:rsidRDefault="00504BB5" w:rsidP="00504BB5">
      <w:pPr>
        <w:spacing w:before="0"/>
      </w:pPr>
    </w:p>
    <w:p w14:paraId="1A1F2892" w14:textId="7FEF0566" w:rsidR="00504BB5" w:rsidRPr="00D41835" w:rsidRDefault="00504BB5" w:rsidP="31B016A3">
      <w:pPr>
        <w:pStyle w:val="Caption"/>
        <w:keepNext/>
        <w:spacing w:after="0"/>
        <w:jc w:val="center"/>
        <w:rPr>
          <w:b/>
          <w:bCs/>
          <w:i w:val="0"/>
          <w:iCs w:val="0"/>
          <w:color w:val="auto"/>
          <w:sz w:val="22"/>
          <w:szCs w:val="22"/>
        </w:rPr>
      </w:pPr>
      <w:bookmarkStart w:id="93" w:name="_Ref202280290"/>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257A98">
        <w:rPr>
          <w:b/>
          <w:bCs/>
          <w:i w:val="0"/>
          <w:iCs w:val="0"/>
          <w:noProof/>
          <w:color w:val="auto"/>
          <w:sz w:val="22"/>
          <w:szCs w:val="22"/>
        </w:rPr>
        <w:t>54</w:t>
      </w:r>
      <w:r w:rsidRPr="31B016A3">
        <w:rPr>
          <w:b/>
          <w:bCs/>
          <w:i w:val="0"/>
          <w:iCs w:val="0"/>
          <w:color w:val="auto"/>
          <w:sz w:val="22"/>
          <w:szCs w:val="22"/>
        </w:rPr>
        <w:fldChar w:fldCharType="end"/>
      </w:r>
      <w:bookmarkEnd w:id="93"/>
      <w:r w:rsidRPr="31B016A3">
        <w:rPr>
          <w:b/>
          <w:bCs/>
          <w:i w:val="0"/>
          <w:iCs w:val="0"/>
          <w:color w:val="auto"/>
          <w:sz w:val="22"/>
          <w:szCs w:val="22"/>
        </w:rPr>
        <w:t>: Reasons for not signing up for a self-exclusion program to change or reduce gambling</w:t>
      </w:r>
    </w:p>
    <w:p w14:paraId="386415D9" w14:textId="5DBEE47E" w:rsidR="00504BB5" w:rsidRPr="00D41835" w:rsidRDefault="00C61B5B" w:rsidP="00504BB5">
      <w:pPr>
        <w:spacing w:before="0"/>
        <w:jc w:val="center"/>
      </w:pPr>
      <w:r w:rsidRPr="00C61B5B">
        <w:rPr>
          <w:noProof/>
        </w:rPr>
        <w:drawing>
          <wp:inline distT="0" distB="0" distL="0" distR="0" wp14:anchorId="7B8DA36F" wp14:editId="2B1AF572">
            <wp:extent cx="4429125" cy="3202846"/>
            <wp:effectExtent l="0" t="0" r="0" b="0"/>
            <wp:docPr id="18611905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42439" cy="3212474"/>
                    </a:xfrm>
                    <a:prstGeom prst="rect">
                      <a:avLst/>
                    </a:prstGeom>
                    <a:noFill/>
                    <a:ln>
                      <a:noFill/>
                    </a:ln>
                  </pic:spPr>
                </pic:pic>
              </a:graphicData>
            </a:graphic>
          </wp:inline>
        </w:drawing>
      </w:r>
    </w:p>
    <w:p w14:paraId="72A6F122" w14:textId="37C08DAE" w:rsidR="00504BB5" w:rsidRPr="00D41835" w:rsidRDefault="00504BB5" w:rsidP="0059718C">
      <w:pPr>
        <w:spacing w:before="0" w:after="120"/>
        <w:rPr>
          <w:sz w:val="18"/>
          <w:szCs w:val="18"/>
        </w:rPr>
      </w:pPr>
      <w:r w:rsidRPr="00D41835">
        <w:rPr>
          <w:sz w:val="18"/>
          <w:szCs w:val="18"/>
        </w:rPr>
        <w:t>Q12. You mentioned you [considered signing up / did not sign up] for a self-exclusion program to help reduce or change your gambling. Why didn’t you sign up for a self-exclusion program?</w:t>
      </w:r>
      <w:r w:rsidR="00297F37" w:rsidRPr="00D41835">
        <w:rPr>
          <w:sz w:val="18"/>
          <w:szCs w:val="18"/>
        </w:rPr>
        <w:t xml:space="preserve"> [Multiple response]</w:t>
      </w:r>
    </w:p>
    <w:p w14:paraId="65B8F3E9" w14:textId="7ED4C48C" w:rsidR="00297F37" w:rsidRPr="00D41835" w:rsidRDefault="00297F37" w:rsidP="00504BB5">
      <w:pPr>
        <w:spacing w:before="0"/>
        <w:rPr>
          <w:sz w:val="18"/>
          <w:szCs w:val="18"/>
        </w:rPr>
      </w:pPr>
      <w:r w:rsidRPr="00D41835">
        <w:rPr>
          <w:sz w:val="18"/>
          <w:szCs w:val="18"/>
        </w:rPr>
        <w:t>Base: Supplementary survey respondents who took action to change or reduce gambling but did not sign up for a self-exclusion program (n=102)</w:t>
      </w:r>
    </w:p>
    <w:p w14:paraId="097D9440" w14:textId="77777777" w:rsidR="00504BB5" w:rsidRPr="00D41835" w:rsidRDefault="00504BB5" w:rsidP="00504BB5">
      <w:pPr>
        <w:spacing w:before="120"/>
        <w:jc w:val="left"/>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504BB5" w:rsidRPr="00D41835" w14:paraId="4AA82F6F" w14:textId="77777777" w:rsidTr="31B016A3">
        <w:tc>
          <w:tcPr>
            <w:tcW w:w="2830" w:type="dxa"/>
          </w:tcPr>
          <w:p w14:paraId="31AD0822" w14:textId="77777777" w:rsidR="00504BB5" w:rsidRPr="00D41835" w:rsidRDefault="00504BB5">
            <w:pPr>
              <w:pStyle w:val="Quote"/>
            </w:pPr>
          </w:p>
        </w:tc>
        <w:tc>
          <w:tcPr>
            <w:tcW w:w="6186" w:type="dxa"/>
          </w:tcPr>
          <w:p w14:paraId="561DD29F" w14:textId="1F99B999" w:rsidR="00504BB5" w:rsidRPr="00E8116A" w:rsidRDefault="00504BB5">
            <w:r>
              <w:t xml:space="preserve">Overall, very few (9%) interactive gamblers never on the Register felt they were likely to sign up for the Register in the next 12 months (see </w:t>
            </w:r>
            <w:r>
              <w:fldChar w:fldCharType="begin"/>
            </w:r>
            <w:r>
              <w:instrText xml:space="preserve"> REF _Ref203149029 \h  \* MERGEFORMAT </w:instrText>
            </w:r>
            <w:r>
              <w:fldChar w:fldCharType="separate"/>
            </w:r>
            <w:r w:rsidR="00257A98" w:rsidRPr="00257A98">
              <w:t>Figure</w:t>
            </w:r>
            <w:r w:rsidR="00257A98" w:rsidRPr="31B016A3">
              <w:rPr>
                <w:b/>
                <w:bCs/>
              </w:rPr>
              <w:t xml:space="preserve"> </w:t>
            </w:r>
            <w:r w:rsidR="00257A98" w:rsidRPr="00257A98">
              <w:rPr>
                <w:noProof/>
              </w:rPr>
              <w:t>55</w:t>
            </w:r>
            <w:r>
              <w:fldChar w:fldCharType="end"/>
            </w:r>
            <w:r w:rsidR="007D65BF">
              <w:t>)</w:t>
            </w:r>
            <w:r>
              <w:t xml:space="preserve">. Greater proportions of groups that participated more frequently in online / </w:t>
            </w:r>
            <w:r w:rsidR="00062F51">
              <w:t>phone</w:t>
            </w:r>
            <w:r>
              <w:t xml:space="preserve"> betting reported they were ‘likely’ </w:t>
            </w:r>
            <w:r w:rsidR="48A2B2D4">
              <w:t xml:space="preserve">or ‘very likely’ </w:t>
            </w:r>
            <w:r>
              <w:t>to sign up to the Register, specifically:</w:t>
            </w:r>
          </w:p>
          <w:p w14:paraId="51260889" w14:textId="43D3E60B" w:rsidR="00504BB5" w:rsidRPr="00D41835" w:rsidRDefault="00504BB5">
            <w:pPr>
              <w:pStyle w:val="ListBullet"/>
            </w:pPr>
            <w:r w:rsidRPr="00D41835">
              <w:t>Problem gamblers (4</w:t>
            </w:r>
            <w:r w:rsidR="0013740D">
              <w:t>1</w:t>
            </w:r>
            <w:r w:rsidRPr="00D41835">
              <w:t>%) and moderate risk gamblers (</w:t>
            </w:r>
            <w:r w:rsidR="0013740D">
              <w:t>27</w:t>
            </w:r>
            <w:r w:rsidRPr="00D41835">
              <w:t>%), compared to low (9%) or no risk (</w:t>
            </w:r>
            <w:r w:rsidR="0013740D">
              <w:t>5</w:t>
            </w:r>
            <w:r w:rsidRPr="00D41835">
              <w:t>%) gamblers;</w:t>
            </w:r>
          </w:p>
          <w:p w14:paraId="3B224364" w14:textId="420CA173" w:rsidR="00504BB5" w:rsidRPr="00D41835" w:rsidRDefault="00504BB5">
            <w:pPr>
              <w:pStyle w:val="ListBullet"/>
            </w:pPr>
            <w:r w:rsidRPr="00D41835">
              <w:t xml:space="preserve">Those who participated in online / </w:t>
            </w:r>
            <w:r w:rsidR="00062F51">
              <w:t>phone</w:t>
            </w:r>
            <w:r w:rsidRPr="00D41835">
              <w:t xml:space="preserve"> betting a few times a month or more (1</w:t>
            </w:r>
            <w:r w:rsidR="0013740D">
              <w:t>8</w:t>
            </w:r>
            <w:r w:rsidRPr="00D41835">
              <w:t xml:space="preserve">%, compared to </w:t>
            </w:r>
            <w:r w:rsidR="0013740D">
              <w:t>9</w:t>
            </w:r>
            <w:r w:rsidRPr="00D41835">
              <w:t xml:space="preserve">% of those who bet online / on the phone </w:t>
            </w:r>
            <w:r w:rsidR="00C34CA2">
              <w:t xml:space="preserve">monthly or a few times </w:t>
            </w:r>
            <w:r w:rsidRPr="00D41835">
              <w:t xml:space="preserve">and 4% of those who did not </w:t>
            </w:r>
            <w:r w:rsidR="00C34CA2">
              <w:t>in the past six months</w:t>
            </w:r>
            <w:r w:rsidRPr="00D41835">
              <w:t>); and</w:t>
            </w:r>
          </w:p>
          <w:p w14:paraId="2C802214" w14:textId="799A9E9A" w:rsidR="00504BB5" w:rsidRPr="00D41835" w:rsidRDefault="00504BB5">
            <w:pPr>
              <w:pStyle w:val="ListBullet"/>
            </w:pPr>
            <w:r w:rsidRPr="00D41835">
              <w:t xml:space="preserve">Those who spent $100 or more on average per week on online / </w:t>
            </w:r>
            <w:r w:rsidR="00062F51">
              <w:t>phone</w:t>
            </w:r>
            <w:r w:rsidRPr="00D41835">
              <w:t xml:space="preserve"> gambling (2</w:t>
            </w:r>
            <w:r w:rsidR="0013740D">
              <w:t>0</w:t>
            </w:r>
            <w:r w:rsidRPr="00D41835">
              <w:t xml:space="preserve">%, compared to 12% of those who spent $50-99 and </w:t>
            </w:r>
            <w:r w:rsidR="0013740D">
              <w:t>6</w:t>
            </w:r>
            <w:r w:rsidRPr="00D41835">
              <w:t>% of those who spent less than $50).</w:t>
            </w:r>
          </w:p>
        </w:tc>
      </w:tr>
    </w:tbl>
    <w:p w14:paraId="31308AD2" w14:textId="77777777" w:rsidR="00504BB5" w:rsidRPr="00D41835" w:rsidRDefault="00504BB5" w:rsidP="00504BB5">
      <w:pPr>
        <w:spacing w:before="0"/>
      </w:pPr>
    </w:p>
    <w:p w14:paraId="2E4A576F" w14:textId="3772CECE" w:rsidR="00504BB5" w:rsidRPr="00D41835" w:rsidRDefault="00504BB5" w:rsidP="31B016A3">
      <w:pPr>
        <w:pStyle w:val="Caption"/>
        <w:spacing w:after="0"/>
        <w:jc w:val="center"/>
        <w:rPr>
          <w:b/>
          <w:bCs/>
          <w:i w:val="0"/>
          <w:iCs w:val="0"/>
          <w:color w:val="auto"/>
          <w:sz w:val="22"/>
          <w:szCs w:val="22"/>
        </w:rPr>
      </w:pPr>
      <w:bookmarkStart w:id="94" w:name="_Ref203149029"/>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257A98">
        <w:rPr>
          <w:b/>
          <w:bCs/>
          <w:i w:val="0"/>
          <w:iCs w:val="0"/>
          <w:noProof/>
          <w:color w:val="auto"/>
          <w:sz w:val="22"/>
          <w:szCs w:val="22"/>
        </w:rPr>
        <w:t>55</w:t>
      </w:r>
      <w:r w:rsidRPr="31B016A3">
        <w:rPr>
          <w:b/>
          <w:bCs/>
          <w:i w:val="0"/>
          <w:iCs w:val="0"/>
          <w:color w:val="auto"/>
          <w:sz w:val="22"/>
          <w:szCs w:val="22"/>
        </w:rPr>
        <w:fldChar w:fldCharType="end"/>
      </w:r>
      <w:bookmarkEnd w:id="94"/>
      <w:r w:rsidRPr="31B016A3">
        <w:rPr>
          <w:b/>
          <w:bCs/>
          <w:i w:val="0"/>
          <w:iCs w:val="0"/>
          <w:color w:val="auto"/>
          <w:sz w:val="22"/>
          <w:szCs w:val="22"/>
        </w:rPr>
        <w:t>: Likelihood of signing up for the Register in the next 12 months</w:t>
      </w:r>
    </w:p>
    <w:p w14:paraId="7508F930" w14:textId="4CADF58A" w:rsidR="00504BB5" w:rsidRPr="00D41835" w:rsidRDefault="00C61B5B" w:rsidP="00504BB5">
      <w:pPr>
        <w:spacing w:before="120"/>
        <w:jc w:val="center"/>
      </w:pPr>
      <w:r w:rsidRPr="00C61B5B">
        <w:rPr>
          <w:noProof/>
        </w:rPr>
        <w:drawing>
          <wp:inline distT="0" distB="0" distL="0" distR="0" wp14:anchorId="46CC5FA0" wp14:editId="697F533E">
            <wp:extent cx="5358962" cy="1082675"/>
            <wp:effectExtent l="0" t="0" r="0" b="3175"/>
            <wp:docPr id="8618271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1">
                      <a:extLst>
                        <a:ext uri="{28A0092B-C50C-407E-A947-70E740481C1C}">
                          <a14:useLocalDpi xmlns:a14="http://schemas.microsoft.com/office/drawing/2010/main" val="0"/>
                        </a:ext>
                      </a:extLst>
                    </a:blip>
                    <a:srcRect t="8824"/>
                    <a:stretch>
                      <a:fillRect/>
                    </a:stretch>
                  </pic:blipFill>
                  <pic:spPr bwMode="auto">
                    <a:xfrm>
                      <a:off x="0" y="0"/>
                      <a:ext cx="5361444" cy="1083176"/>
                    </a:xfrm>
                    <a:prstGeom prst="rect">
                      <a:avLst/>
                    </a:prstGeom>
                    <a:noFill/>
                    <a:ln>
                      <a:noFill/>
                    </a:ln>
                    <a:extLst>
                      <a:ext uri="{53640926-AAD7-44D8-BBD7-CCE9431645EC}">
                        <a14:shadowObscured xmlns:a14="http://schemas.microsoft.com/office/drawing/2010/main"/>
                      </a:ext>
                    </a:extLst>
                  </pic:spPr>
                </pic:pic>
              </a:graphicData>
            </a:graphic>
          </wp:inline>
        </w:drawing>
      </w:r>
    </w:p>
    <w:p w14:paraId="744CABA8" w14:textId="1A3C1E4C" w:rsidR="00504BB5" w:rsidRPr="00D41835" w:rsidRDefault="00504BB5" w:rsidP="00504BB5">
      <w:pPr>
        <w:spacing w:before="120"/>
        <w:rPr>
          <w:sz w:val="18"/>
          <w:szCs w:val="18"/>
        </w:rPr>
      </w:pPr>
      <w:r w:rsidRPr="00D41835">
        <w:rPr>
          <w:sz w:val="18"/>
          <w:szCs w:val="18"/>
        </w:rPr>
        <w:t>Q16. Now that you know more about the Register, how likely are you to sign up to the Register in the next 12 months?</w:t>
      </w:r>
      <w:r w:rsidR="00297F37" w:rsidRPr="00D41835">
        <w:rPr>
          <w:sz w:val="18"/>
          <w:szCs w:val="18"/>
        </w:rPr>
        <w:t xml:space="preserve"> </w:t>
      </w:r>
      <w:r w:rsidR="00412D2E">
        <w:rPr>
          <w:sz w:val="18"/>
          <w:szCs w:val="18"/>
        </w:rPr>
        <w:br/>
      </w:r>
      <w:r w:rsidR="00297F37" w:rsidRPr="00D41835">
        <w:rPr>
          <w:sz w:val="18"/>
          <w:szCs w:val="18"/>
        </w:rPr>
        <w:t>[Single response]</w:t>
      </w:r>
    </w:p>
    <w:p w14:paraId="4001AE96" w14:textId="45AD3C97" w:rsidR="00297F37" w:rsidRPr="00D41835" w:rsidRDefault="00297F37" w:rsidP="00504BB5">
      <w:pPr>
        <w:spacing w:before="120"/>
        <w:rPr>
          <w:sz w:val="18"/>
          <w:szCs w:val="18"/>
        </w:rPr>
      </w:pPr>
      <w:r w:rsidRPr="00D41835">
        <w:rPr>
          <w:sz w:val="18"/>
          <w:szCs w:val="18"/>
        </w:rPr>
        <w:t>Base: All supplementary survey respondents (n=519)</w:t>
      </w:r>
    </w:p>
    <w:p w14:paraId="48B40DBC" w14:textId="21BACE73" w:rsidR="00D613CD" w:rsidRPr="00D41835" w:rsidRDefault="00D613CD" w:rsidP="00D613CD">
      <w:pPr>
        <w:pStyle w:val="Heading2"/>
      </w:pPr>
      <w:bookmarkStart w:id="95" w:name="_Toc209707267"/>
      <w:r w:rsidRPr="00D41835">
        <w:t>Perceptions of the Register</w:t>
      </w:r>
      <w:bookmarkEnd w:id="9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D613CD" w:rsidRPr="00D41835" w14:paraId="61930B2D" w14:textId="77777777" w:rsidTr="31B016A3">
        <w:tc>
          <w:tcPr>
            <w:tcW w:w="2830" w:type="dxa"/>
          </w:tcPr>
          <w:p w14:paraId="0B6CF9D4" w14:textId="77777777" w:rsidR="00D613CD" w:rsidRPr="00D41835" w:rsidRDefault="00D613CD">
            <w:pPr>
              <w:pStyle w:val="Quote"/>
            </w:pPr>
          </w:p>
        </w:tc>
        <w:tc>
          <w:tcPr>
            <w:tcW w:w="6186" w:type="dxa"/>
          </w:tcPr>
          <w:p w14:paraId="6EB8E46C" w14:textId="41356DF0" w:rsidR="00D613CD" w:rsidRPr="00E8116A" w:rsidRDefault="00D613CD">
            <w:r>
              <w:t xml:space="preserve">Interactive gamblers never on the Register were asked what they thought about what a self-exclusion Register </w:t>
            </w:r>
            <w:r w:rsidRPr="31B016A3">
              <w:rPr>
                <w:i/>
                <w:iCs/>
              </w:rPr>
              <w:t xml:space="preserve">should </w:t>
            </w:r>
            <w:r>
              <w:t xml:space="preserve">do. As shown in </w:t>
            </w:r>
            <w:r>
              <w:fldChar w:fldCharType="begin"/>
            </w:r>
            <w:r>
              <w:instrText xml:space="preserve"> REF _Ref202365135 \h  \* MERGEFORMAT </w:instrText>
            </w:r>
            <w:r>
              <w:fldChar w:fldCharType="separate"/>
            </w:r>
            <w:r w:rsidR="00257A98" w:rsidRPr="00257A98">
              <w:t>Figure</w:t>
            </w:r>
            <w:r w:rsidR="00257A98" w:rsidRPr="31B016A3">
              <w:rPr>
                <w:b/>
                <w:bCs/>
              </w:rPr>
              <w:t xml:space="preserve"> </w:t>
            </w:r>
            <w:r w:rsidR="00257A98" w:rsidRPr="00257A98">
              <w:rPr>
                <w:noProof/>
              </w:rPr>
              <w:t>56</w:t>
            </w:r>
            <w:r>
              <w:fldChar w:fldCharType="end"/>
            </w:r>
            <w:r>
              <w:t>, non-registrants felt it was most important that signing up to the Register should block you from playing online casino games (6</w:t>
            </w:r>
            <w:r w:rsidR="17570523">
              <w:t>2</w:t>
            </w:r>
            <w:r>
              <w:t xml:space="preserve">% ‘very important’), </w:t>
            </w:r>
            <w:r w:rsidR="17570523">
              <w:t xml:space="preserve">betting on sports, racing and other events with online and phone betting providers (62%) and </w:t>
            </w:r>
            <w:r>
              <w:t>receiving direct marketing from betting providers (6</w:t>
            </w:r>
            <w:r w:rsidR="17570523">
              <w:t>1</w:t>
            </w:r>
            <w:r>
              <w:t>%).</w:t>
            </w:r>
          </w:p>
          <w:p w14:paraId="461FFC18" w14:textId="77777777" w:rsidR="00D613CD" w:rsidRPr="00B86B31" w:rsidRDefault="00D613CD">
            <w:pPr>
              <w:rPr>
                <w:sz w:val="12"/>
                <w:szCs w:val="12"/>
              </w:rPr>
            </w:pPr>
          </w:p>
          <w:p w14:paraId="5416FE1B" w14:textId="04C9ECB2" w:rsidR="00D613CD" w:rsidRPr="00E8116A" w:rsidRDefault="00D613CD">
            <w:r w:rsidRPr="00E8116A">
              <w:t xml:space="preserve">The majority also felt it was important that signing up to the Register should block you from betting on sports, racing and other events </w:t>
            </w:r>
            <w:r w:rsidRPr="00E8116A">
              <w:rPr>
                <w:b/>
              </w:rPr>
              <w:t>in person</w:t>
            </w:r>
            <w:r w:rsidRPr="00E8116A">
              <w:t xml:space="preserve"> at licensed betting providers (</w:t>
            </w:r>
            <w:r w:rsidR="0013740D">
              <w:t>58</w:t>
            </w:r>
            <w:r w:rsidRPr="00E8116A">
              <w:t>%). In contrast, non-registrants felt it was less important for the Register to block people from purchasing lotto or keno tickets online (45%) or in person (4</w:t>
            </w:r>
            <w:r w:rsidR="0013740D">
              <w:t>2</w:t>
            </w:r>
            <w:r w:rsidRPr="00E8116A">
              <w:t>%).</w:t>
            </w:r>
          </w:p>
          <w:p w14:paraId="111F4666" w14:textId="77777777" w:rsidR="00D613CD" w:rsidRPr="00B86B31" w:rsidRDefault="00D613CD">
            <w:pPr>
              <w:rPr>
                <w:sz w:val="12"/>
                <w:szCs w:val="12"/>
              </w:rPr>
            </w:pPr>
          </w:p>
          <w:p w14:paraId="77DC82CE" w14:textId="25484C26" w:rsidR="00D613CD" w:rsidRPr="00E8116A" w:rsidRDefault="00D613CD">
            <w:r w:rsidRPr="00E8116A">
              <w:t>Those classified as problem gamblers (2</w:t>
            </w:r>
            <w:r w:rsidR="0013740D">
              <w:t>8</w:t>
            </w:r>
            <w:r w:rsidRPr="00E8116A">
              <w:t>-4</w:t>
            </w:r>
            <w:r w:rsidR="0013740D">
              <w:t>3</w:t>
            </w:r>
            <w:r w:rsidRPr="00E8116A">
              <w:t>%, compared to 3</w:t>
            </w:r>
            <w:r w:rsidR="00DA60E9">
              <w:t>5</w:t>
            </w:r>
            <w:r w:rsidRPr="00E8116A">
              <w:t>-</w:t>
            </w:r>
            <w:r w:rsidR="00DA60E9">
              <w:t>60</w:t>
            </w:r>
            <w:r w:rsidRPr="00E8116A">
              <w:t xml:space="preserve">% of moderate risk gamblers and </w:t>
            </w:r>
            <w:r w:rsidR="00DA60E9">
              <w:t>43-65</w:t>
            </w:r>
            <w:r w:rsidRPr="00E8116A">
              <w:t xml:space="preserve">% of not at risk gamblers) were </w:t>
            </w:r>
            <w:r w:rsidRPr="00E8116A">
              <w:rPr>
                <w:i/>
              </w:rPr>
              <w:t xml:space="preserve">less likely </w:t>
            </w:r>
            <w:r w:rsidRPr="00E8116A">
              <w:t>to say it was ‘very important’ for the Register to block you from doing all items tested in the survey. Instead, problem gamblers were more likely to say each item was ‘somewhat important’.</w:t>
            </w:r>
          </w:p>
        </w:tc>
      </w:tr>
    </w:tbl>
    <w:p w14:paraId="61209E61" w14:textId="77777777" w:rsidR="00D613CD" w:rsidRPr="00B86B31" w:rsidRDefault="00D613CD" w:rsidP="00D613CD">
      <w:pPr>
        <w:spacing w:before="0"/>
        <w:rPr>
          <w:sz w:val="12"/>
          <w:szCs w:val="12"/>
        </w:rPr>
      </w:pPr>
    </w:p>
    <w:p w14:paraId="3B68D1B2" w14:textId="659B10EA" w:rsidR="00D613CD" w:rsidRPr="00D41835" w:rsidRDefault="00D613CD" w:rsidP="31B016A3">
      <w:pPr>
        <w:pStyle w:val="Caption"/>
        <w:spacing w:after="0"/>
        <w:jc w:val="center"/>
        <w:rPr>
          <w:b/>
          <w:bCs/>
          <w:i w:val="0"/>
          <w:iCs w:val="0"/>
          <w:color w:val="auto"/>
          <w:sz w:val="22"/>
          <w:szCs w:val="22"/>
        </w:rPr>
      </w:pPr>
      <w:bookmarkStart w:id="96" w:name="_Ref202365135"/>
      <w:r w:rsidRPr="31B016A3">
        <w:rPr>
          <w:b/>
          <w:bCs/>
          <w:i w:val="0"/>
          <w:iCs w:val="0"/>
          <w:color w:val="auto"/>
          <w:sz w:val="22"/>
          <w:szCs w:val="22"/>
        </w:rPr>
        <w:t xml:space="preserve">Figure </w:t>
      </w:r>
      <w:r w:rsidRPr="31B016A3">
        <w:rPr>
          <w:b/>
          <w:bCs/>
          <w:i w:val="0"/>
          <w:iCs w:val="0"/>
          <w:color w:val="auto"/>
          <w:sz w:val="22"/>
          <w:szCs w:val="22"/>
        </w:rPr>
        <w:fldChar w:fldCharType="begin"/>
      </w:r>
      <w:r w:rsidRPr="31B016A3">
        <w:rPr>
          <w:b/>
          <w:bCs/>
          <w:i w:val="0"/>
          <w:iCs w:val="0"/>
          <w:color w:val="auto"/>
          <w:sz w:val="22"/>
          <w:szCs w:val="22"/>
        </w:rPr>
        <w:instrText xml:space="preserve"> SEQ Figure \* ARABIC </w:instrText>
      </w:r>
      <w:r w:rsidRPr="31B016A3">
        <w:rPr>
          <w:b/>
          <w:bCs/>
          <w:i w:val="0"/>
          <w:iCs w:val="0"/>
          <w:color w:val="auto"/>
          <w:sz w:val="22"/>
          <w:szCs w:val="22"/>
        </w:rPr>
        <w:fldChar w:fldCharType="separate"/>
      </w:r>
      <w:r w:rsidR="00257A98">
        <w:rPr>
          <w:b/>
          <w:bCs/>
          <w:i w:val="0"/>
          <w:iCs w:val="0"/>
          <w:noProof/>
          <w:color w:val="auto"/>
          <w:sz w:val="22"/>
          <w:szCs w:val="22"/>
        </w:rPr>
        <w:t>56</w:t>
      </w:r>
      <w:r w:rsidRPr="31B016A3">
        <w:rPr>
          <w:b/>
          <w:bCs/>
          <w:i w:val="0"/>
          <w:iCs w:val="0"/>
          <w:color w:val="auto"/>
          <w:sz w:val="22"/>
          <w:szCs w:val="22"/>
        </w:rPr>
        <w:fldChar w:fldCharType="end"/>
      </w:r>
      <w:bookmarkEnd w:id="96"/>
      <w:r w:rsidRPr="31B016A3">
        <w:rPr>
          <w:b/>
          <w:bCs/>
          <w:i w:val="0"/>
          <w:iCs w:val="0"/>
          <w:color w:val="auto"/>
          <w:sz w:val="22"/>
          <w:szCs w:val="22"/>
        </w:rPr>
        <w:t>: Perceptions of what the Register should do</w:t>
      </w:r>
    </w:p>
    <w:p w14:paraId="3F416711" w14:textId="01942263" w:rsidR="00D613CD" w:rsidRPr="00D41835" w:rsidRDefault="00C61B5B" w:rsidP="00D613CD">
      <w:pPr>
        <w:spacing w:before="0"/>
      </w:pPr>
      <w:r w:rsidRPr="00C61B5B">
        <w:rPr>
          <w:noProof/>
        </w:rPr>
        <w:drawing>
          <wp:inline distT="0" distB="0" distL="0" distR="0" wp14:anchorId="60F18093" wp14:editId="097C49FA">
            <wp:extent cx="5731510" cy="4032885"/>
            <wp:effectExtent l="0" t="0" r="2540" b="5715"/>
            <wp:docPr id="9426603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31510" cy="4032885"/>
                    </a:xfrm>
                    <a:prstGeom prst="rect">
                      <a:avLst/>
                    </a:prstGeom>
                    <a:noFill/>
                    <a:ln>
                      <a:noFill/>
                    </a:ln>
                  </pic:spPr>
                </pic:pic>
              </a:graphicData>
            </a:graphic>
          </wp:inline>
        </w:drawing>
      </w:r>
    </w:p>
    <w:p w14:paraId="4B1BC301" w14:textId="77777777" w:rsidR="00D613CD" w:rsidRPr="00D41835" w:rsidRDefault="00D613CD" w:rsidP="00D613CD">
      <w:pPr>
        <w:spacing w:before="120"/>
        <w:rPr>
          <w:sz w:val="18"/>
          <w:szCs w:val="18"/>
        </w:rPr>
      </w:pPr>
      <w:r w:rsidRPr="00D41835">
        <w:rPr>
          <w:sz w:val="18"/>
          <w:szCs w:val="18"/>
        </w:rPr>
        <w:t>Q15a-h. We are interested in what you think about what self-exclusion registers for gambling should do. Please rate each statement based on its level of importance to you and what you think a self-exclusion Register for gambling should do.</w:t>
      </w:r>
    </w:p>
    <w:p w14:paraId="24866865" w14:textId="5727A6F8" w:rsidR="00297F37" w:rsidRPr="00D41835" w:rsidRDefault="00297F37" w:rsidP="00D613CD">
      <w:pPr>
        <w:spacing w:before="120"/>
        <w:rPr>
          <w:sz w:val="18"/>
          <w:szCs w:val="18"/>
        </w:rPr>
      </w:pPr>
      <w:r w:rsidRPr="00D41835">
        <w:rPr>
          <w:sz w:val="18"/>
          <w:szCs w:val="18"/>
        </w:rPr>
        <w:t>Base: All supplementary survey respondents</w:t>
      </w:r>
      <w:r w:rsidR="008E5839">
        <w:rPr>
          <w:sz w:val="18"/>
          <w:szCs w:val="18"/>
        </w:rPr>
        <w:t xml:space="preserve"> (n=489-498)</w:t>
      </w:r>
    </w:p>
    <w:p w14:paraId="00A74D25" w14:textId="73623910" w:rsidR="00B37E98" w:rsidRPr="00D41835" w:rsidRDefault="00B37E98" w:rsidP="0085678A">
      <w:pPr>
        <w:pStyle w:val="Heading1"/>
        <w:numPr>
          <w:ilvl w:val="0"/>
          <w:numId w:val="12"/>
        </w:numPr>
      </w:pPr>
      <w:bookmarkStart w:id="97" w:name="_Toc209707268"/>
      <w:r w:rsidRPr="00D41835">
        <w:t>Conclusions and recommendations</w:t>
      </w:r>
      <w:bookmarkEnd w:id="97"/>
    </w:p>
    <w:p w14:paraId="05B34935" w14:textId="79B60F3F" w:rsidR="00CD78AF" w:rsidRPr="00D41835" w:rsidRDefault="00CD78AF" w:rsidP="00CD78AF">
      <w:pPr>
        <w:ind w:left="1440"/>
        <w:rPr>
          <w:b/>
          <w:bCs/>
        </w:rPr>
      </w:pPr>
      <w:r w:rsidRPr="00A74D97">
        <w:rPr>
          <w:noProof/>
        </w:rPr>
        <w:drawing>
          <wp:anchor distT="0" distB="0" distL="114300" distR="114300" simplePos="0" relativeHeight="251658251" behindDoc="0" locked="0" layoutInCell="1" allowOverlap="1" wp14:anchorId="66A3097B" wp14:editId="0FA1538F">
            <wp:simplePos x="0" y="0"/>
            <wp:positionH relativeFrom="column">
              <wp:posOffset>361507</wp:posOffset>
            </wp:positionH>
            <wp:positionV relativeFrom="paragraph">
              <wp:posOffset>140911</wp:posOffset>
            </wp:positionV>
            <wp:extent cx="394040" cy="394040"/>
            <wp:effectExtent l="0" t="0" r="0" b="6350"/>
            <wp:wrapNone/>
            <wp:docPr id="2021110342" name="Graphic 7" descr="Badge N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110342" name="Graphic 7" descr="Badge New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394040" cy="394040"/>
                    </a:xfrm>
                    <a:prstGeom prst="rect">
                      <a:avLst/>
                    </a:prstGeom>
                  </pic:spPr>
                </pic:pic>
              </a:graphicData>
            </a:graphic>
            <wp14:sizeRelH relativeFrom="margin">
              <wp14:pctWidth>0</wp14:pctWidth>
            </wp14:sizeRelH>
            <wp14:sizeRelV relativeFrom="margin">
              <wp14:pctHeight>0</wp14:pctHeight>
            </wp14:sizeRelV>
          </wp:anchor>
        </w:drawing>
      </w:r>
      <w:r w:rsidRPr="00A74D97">
        <w:rPr>
          <w:noProof/>
        </w:rPr>
        <mc:AlternateContent>
          <mc:Choice Requires="wpg">
            <w:drawing>
              <wp:anchor distT="0" distB="0" distL="114300" distR="114300" simplePos="0" relativeHeight="251658248" behindDoc="0" locked="0" layoutInCell="1" allowOverlap="1" wp14:anchorId="5A527E6E" wp14:editId="29C9344E">
                <wp:simplePos x="0" y="0"/>
                <wp:positionH relativeFrom="column">
                  <wp:posOffset>-20955</wp:posOffset>
                </wp:positionH>
                <wp:positionV relativeFrom="paragraph">
                  <wp:posOffset>86360</wp:posOffset>
                </wp:positionV>
                <wp:extent cx="847725" cy="457835"/>
                <wp:effectExtent l="0" t="0" r="9525" b="0"/>
                <wp:wrapNone/>
                <wp:docPr id="550629608" name="Group 3"/>
                <wp:cNvGraphicFramePr/>
                <a:graphic xmlns:a="http://schemas.openxmlformats.org/drawingml/2006/main">
                  <a:graphicData uri="http://schemas.microsoft.com/office/word/2010/wordprocessingGroup">
                    <wpg:wgp>
                      <wpg:cNvGrpSpPr/>
                      <wpg:grpSpPr>
                        <a:xfrm>
                          <a:off x="0" y="0"/>
                          <a:ext cx="847725" cy="457835"/>
                          <a:chOff x="0" y="0"/>
                          <a:chExt cx="847725" cy="457835"/>
                        </a:xfrm>
                      </wpg:grpSpPr>
                      <wps:wsp>
                        <wps:cNvPr id="1419879072" name="Rectangle: Rounded Corners 1"/>
                        <wps:cNvSpPr/>
                        <wps:spPr>
                          <a:xfrm>
                            <a:off x="0" y="9525"/>
                            <a:ext cx="847725" cy="438150"/>
                          </a:xfrm>
                          <a:prstGeom prst="roundRect">
                            <a:avLst/>
                          </a:prstGeom>
                          <a:solidFill>
                            <a:schemeClr val="tx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9543775" name="Text Box 2"/>
                        <wps:cNvSpPr txBox="1">
                          <a:spLocks noChangeArrowheads="1"/>
                        </wps:cNvSpPr>
                        <wps:spPr bwMode="auto">
                          <a:xfrm>
                            <a:off x="28575" y="0"/>
                            <a:ext cx="352425" cy="457835"/>
                          </a:xfrm>
                          <a:prstGeom prst="rect">
                            <a:avLst/>
                          </a:prstGeom>
                          <a:noFill/>
                          <a:ln w="9525">
                            <a:noFill/>
                            <a:miter lim="800000"/>
                            <a:headEnd/>
                            <a:tailEnd/>
                          </a:ln>
                        </wps:spPr>
                        <wps:txbx>
                          <w:txbxContent>
                            <w:p w14:paraId="114BF17A" w14:textId="77777777" w:rsidR="00CD78AF" w:rsidRPr="00D41835" w:rsidRDefault="00CD78AF" w:rsidP="00CD78AF">
                              <w:pPr>
                                <w:spacing w:before="0"/>
                                <w:rPr>
                                  <w:b/>
                                  <w:bCs/>
                                  <w:color w:val="FFFFFF" w:themeColor="background1"/>
                                  <w:sz w:val="40"/>
                                  <w:szCs w:val="40"/>
                                </w:rPr>
                              </w:pPr>
                              <w:r w:rsidRPr="00D41835">
                                <w:rPr>
                                  <w:b/>
                                  <w:bCs/>
                                  <w:color w:val="FFFFFF" w:themeColor="background1"/>
                                  <w:sz w:val="40"/>
                                  <w:szCs w:val="40"/>
                                </w:rPr>
                                <w:t>1</w:t>
                              </w:r>
                            </w:p>
                          </w:txbxContent>
                        </wps:txbx>
                        <wps:bodyPr rot="0" vert="horz" wrap="square" lIns="91440" tIns="45720" rIns="91440" bIns="45720" anchor="ctr" anchorCtr="0">
                          <a:noAutofit/>
                        </wps:bodyPr>
                      </wps:wsp>
                    </wpg:wgp>
                  </a:graphicData>
                </a:graphic>
              </wp:anchor>
            </w:drawing>
          </mc:Choice>
          <mc:Fallback>
            <w:pict>
              <v:group w14:anchorId="5A527E6E" id="_x0000_s1041" style="position:absolute;left:0;text-align:left;margin-left:-1.65pt;margin-top:6.8pt;width:66.75pt;height:36.05pt;z-index:251658248" coordsize="8477,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">
                <v:roundrect id="Rectangle: Rounded Corners 1" o:spid="_x0000_s1042" style="position:absolute;top:95;width:8477;height:4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" fillcolor="#548dd4 [1951]" stroked="f" strokeweight="2pt"/>
                <v:shape id="_x0000_s1043" type="#_x0000_t202" style="position:absolute;left:285;width:3525;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" filled="f" stroked="f">
                  <v:textbox>
                    <w:txbxContent>
                      <w:p w14:paraId="114BF17A" w14:textId="77777777" w:rsidR="00CD78AF" w:rsidRPr="00D41835" w:rsidRDefault="00CD78AF" w:rsidP="00CD78AF">
                        <w:pPr>
                          <w:spacing w:before="0"/>
                          <w:rPr>
                            <w:b/>
                            <w:bCs/>
                            <w:color w:val="FFFFFF" w:themeColor="background1"/>
                            <w:sz w:val="40"/>
                            <w:szCs w:val="40"/>
                          </w:rPr>
                        </w:pPr>
                        <w:r w:rsidRPr="00D41835">
                          <w:rPr>
                            <w:b/>
                            <w:bCs/>
                            <w:color w:val="FFFFFF" w:themeColor="background1"/>
                            <w:sz w:val="40"/>
                            <w:szCs w:val="40"/>
                          </w:rPr>
                          <w:t>1</w:t>
                        </w:r>
                      </w:p>
                    </w:txbxContent>
                  </v:textbox>
                </v:shape>
              </v:group>
            </w:pict>
          </mc:Fallback>
        </mc:AlternateContent>
      </w:r>
      <w:r w:rsidRPr="00D41835">
        <w:rPr>
          <w:b/>
          <w:bCs/>
        </w:rPr>
        <w:t>Being on the Register has had a largely positive impact on people’s lives, including reducing their frequency of gambling and improving the</w:t>
      </w:r>
      <w:r w:rsidR="00006A29" w:rsidRPr="00D41835">
        <w:rPr>
          <w:b/>
          <w:bCs/>
        </w:rPr>
        <w:t>ir</w:t>
      </w:r>
      <w:r w:rsidRPr="00D41835">
        <w:rPr>
          <w:b/>
          <w:bCs/>
        </w:rPr>
        <w:t xml:space="preserve"> overall quality of life</w:t>
      </w:r>
    </w:p>
    <w:p w14:paraId="4A0C2C6D" w14:textId="54547F95" w:rsidR="00CD78AF" w:rsidRPr="00D41835" w:rsidRDefault="00CD78AF" w:rsidP="00CD78AF">
      <w:r w:rsidRPr="00D41835">
        <w:t xml:space="preserve">Most registrants who participated in online / </w:t>
      </w:r>
      <w:r w:rsidR="00062F51">
        <w:t>phone</w:t>
      </w:r>
      <w:r w:rsidRPr="00D41835">
        <w:t xml:space="preserve"> betting prior to signing up for the Register reported either stopping online / </w:t>
      </w:r>
      <w:r w:rsidR="00062F51">
        <w:t>phone</w:t>
      </w:r>
      <w:r w:rsidRPr="00D41835">
        <w:t xml:space="preserve"> betting completely, or decreasing the amount they bet compared to before they signed up. Many registrants felt the Register had been helpful by blocking their primary gambling type, reducing the ease and convenience of gambling and increasing accountability for them to reduce their gambling.</w:t>
      </w:r>
    </w:p>
    <w:p w14:paraId="501137F3" w14:textId="6F838FF7" w:rsidR="00CD78AF" w:rsidRDefault="00CD78AF" w:rsidP="00CD78AF">
      <w:r w:rsidRPr="00D41835">
        <w:t>In addition, most registrants felt being on the Register was helpful to manage their gambling and reported that the Register had a positive impact on many aspects of their life.</w:t>
      </w:r>
    </w:p>
    <w:p w14:paraId="5F2E9BEE" w14:textId="14DC67F7" w:rsidR="00E7613F" w:rsidRPr="00D41835" w:rsidRDefault="00E7613F" w:rsidP="00E7613F">
      <w:pPr>
        <w:pStyle w:val="Quote"/>
      </w:pPr>
      <w:r w:rsidRPr="00B53F74">
        <w:t>“It was so accessible, I could gamble as much as I wanted to very easily. I used to spend five hundred to a thousand every week. Now I get my gambling hit from playing poker with my friends, and the max I can lose is fifty bucks… I started to focus on my personal life a lot more, rather than what I was going to gamble on next. [The Register] really changed my outlook on life”—Current registrant</w:t>
      </w:r>
    </w:p>
    <w:p w14:paraId="3F9C43C3" w14:textId="0C570284" w:rsidR="00CD78AF" w:rsidRPr="00D41835" w:rsidRDefault="00CD78AF" w:rsidP="00CD78AF">
      <w:pPr>
        <w:ind w:left="1440"/>
        <w:rPr>
          <w:b/>
          <w:bCs/>
        </w:rPr>
      </w:pPr>
      <w:r w:rsidRPr="00A74D97">
        <w:rPr>
          <w:b/>
          <w:noProof/>
        </w:rPr>
        <w:drawing>
          <wp:anchor distT="0" distB="0" distL="114300" distR="114300" simplePos="0" relativeHeight="251658252" behindDoc="0" locked="0" layoutInCell="1" allowOverlap="1" wp14:anchorId="5105F614" wp14:editId="1A290EA4">
            <wp:simplePos x="0" y="0"/>
            <wp:positionH relativeFrom="column">
              <wp:posOffset>361315</wp:posOffset>
            </wp:positionH>
            <wp:positionV relativeFrom="paragraph">
              <wp:posOffset>229708</wp:posOffset>
            </wp:positionV>
            <wp:extent cx="360000" cy="360000"/>
            <wp:effectExtent l="0" t="0" r="2540" b="2540"/>
            <wp:wrapNone/>
            <wp:docPr id="97984475" name="Graphic 8"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84475" name="Graphic 97984475" descr="Email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Pr="00A74D97">
        <w:rPr>
          <w:b/>
          <w:noProof/>
        </w:rPr>
        <mc:AlternateContent>
          <mc:Choice Requires="wpg">
            <w:drawing>
              <wp:anchor distT="0" distB="0" distL="114300" distR="114300" simplePos="0" relativeHeight="251658249" behindDoc="0" locked="0" layoutInCell="1" allowOverlap="1" wp14:anchorId="26E84EDB" wp14:editId="3925FC14">
                <wp:simplePos x="0" y="0"/>
                <wp:positionH relativeFrom="column">
                  <wp:posOffset>-21265</wp:posOffset>
                </wp:positionH>
                <wp:positionV relativeFrom="paragraph">
                  <wp:posOffset>191681</wp:posOffset>
                </wp:positionV>
                <wp:extent cx="847725" cy="457835"/>
                <wp:effectExtent l="0" t="0" r="9525" b="0"/>
                <wp:wrapNone/>
                <wp:docPr id="2122969954" name="Group 3"/>
                <wp:cNvGraphicFramePr/>
                <a:graphic xmlns:a="http://schemas.openxmlformats.org/drawingml/2006/main">
                  <a:graphicData uri="http://schemas.microsoft.com/office/word/2010/wordprocessingGroup">
                    <wpg:wgp>
                      <wpg:cNvGrpSpPr/>
                      <wpg:grpSpPr>
                        <a:xfrm>
                          <a:off x="0" y="0"/>
                          <a:ext cx="847725" cy="457835"/>
                          <a:chOff x="0" y="0"/>
                          <a:chExt cx="847725" cy="457835"/>
                        </a:xfrm>
                      </wpg:grpSpPr>
                      <wps:wsp>
                        <wps:cNvPr id="1697437407" name="Rectangle: Rounded Corners 1"/>
                        <wps:cNvSpPr/>
                        <wps:spPr>
                          <a:xfrm>
                            <a:off x="0" y="9525"/>
                            <a:ext cx="847725" cy="438150"/>
                          </a:xfrm>
                          <a:prstGeom prst="roundRect">
                            <a:avLst/>
                          </a:prstGeom>
                          <a:solidFill>
                            <a:schemeClr val="tx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131768" name="Text Box 2"/>
                        <wps:cNvSpPr txBox="1">
                          <a:spLocks noChangeArrowheads="1"/>
                        </wps:cNvSpPr>
                        <wps:spPr bwMode="auto">
                          <a:xfrm>
                            <a:off x="28575" y="0"/>
                            <a:ext cx="352425" cy="457835"/>
                          </a:xfrm>
                          <a:prstGeom prst="rect">
                            <a:avLst/>
                          </a:prstGeom>
                          <a:noFill/>
                          <a:ln w="9525">
                            <a:noFill/>
                            <a:miter lim="800000"/>
                            <a:headEnd/>
                            <a:tailEnd/>
                          </a:ln>
                        </wps:spPr>
                        <wps:txbx>
                          <w:txbxContent>
                            <w:p w14:paraId="0677A68A" w14:textId="77777777" w:rsidR="00CD78AF" w:rsidRPr="00D41835" w:rsidRDefault="00CD78AF" w:rsidP="00CD78AF">
                              <w:pPr>
                                <w:spacing w:before="0"/>
                                <w:rPr>
                                  <w:b/>
                                  <w:bCs/>
                                  <w:color w:val="FFFFFF" w:themeColor="background1"/>
                                  <w:sz w:val="40"/>
                                  <w:szCs w:val="40"/>
                                </w:rPr>
                              </w:pPr>
                              <w:r w:rsidRPr="00D41835">
                                <w:rPr>
                                  <w:b/>
                                  <w:bCs/>
                                  <w:color w:val="FFFFFF" w:themeColor="background1"/>
                                  <w:sz w:val="40"/>
                                  <w:szCs w:val="40"/>
                                </w:rPr>
                                <w:t>2</w:t>
                              </w:r>
                            </w:p>
                          </w:txbxContent>
                        </wps:txbx>
                        <wps:bodyPr rot="0" vert="horz" wrap="square" lIns="91440" tIns="45720" rIns="91440" bIns="45720" anchor="ctr" anchorCtr="0">
                          <a:noAutofit/>
                        </wps:bodyPr>
                      </wps:wsp>
                    </wpg:wgp>
                  </a:graphicData>
                </a:graphic>
              </wp:anchor>
            </w:drawing>
          </mc:Choice>
          <mc:Fallback>
            <w:pict>
              <v:group w14:anchorId="26E84EDB" id="_x0000_s1044" style="position:absolute;left:0;text-align:left;margin-left:-1.65pt;margin-top:15.1pt;width:66.75pt;height:36.05pt;z-index:251658249" coordsize="8477,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">
                <v:roundrect id="Rectangle: Rounded Corners 1" o:spid="_x0000_s1045" style="position:absolute;top:95;width:8477;height:4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" fillcolor="#548dd4 [1951]" stroked="f" strokeweight="2pt"/>
                <v:shape id="_x0000_s1046" type="#_x0000_t202" style="position:absolute;left:285;width:3525;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" filled="f" stroked="f">
                  <v:textbox>
                    <w:txbxContent>
                      <w:p w14:paraId="0677A68A" w14:textId="77777777" w:rsidR="00CD78AF" w:rsidRPr="00D41835" w:rsidRDefault="00CD78AF" w:rsidP="00CD78AF">
                        <w:pPr>
                          <w:spacing w:before="0"/>
                          <w:rPr>
                            <w:b/>
                            <w:bCs/>
                            <w:color w:val="FFFFFF" w:themeColor="background1"/>
                            <w:sz w:val="40"/>
                            <w:szCs w:val="40"/>
                          </w:rPr>
                        </w:pPr>
                        <w:r w:rsidRPr="00D41835">
                          <w:rPr>
                            <w:b/>
                            <w:bCs/>
                            <w:color w:val="FFFFFF" w:themeColor="background1"/>
                            <w:sz w:val="40"/>
                            <w:szCs w:val="40"/>
                          </w:rPr>
                          <w:t>2</w:t>
                        </w:r>
                      </w:p>
                    </w:txbxContent>
                  </v:textbox>
                </v:shape>
              </v:group>
            </w:pict>
          </mc:Fallback>
        </mc:AlternateContent>
      </w:r>
      <w:r w:rsidRPr="00D41835">
        <w:rPr>
          <w:b/>
          <w:bCs/>
        </w:rPr>
        <w:t>The Register has been largely effective in delivering what it was intended to do (particularly restricting registrants from opening new accounts and ability to place bets online / on the phone)</w:t>
      </w:r>
      <w:r w:rsidR="00023F55">
        <w:rPr>
          <w:b/>
          <w:bCs/>
        </w:rPr>
        <w:t xml:space="preserve">. However, </w:t>
      </w:r>
      <w:r w:rsidRPr="00D41835">
        <w:rPr>
          <w:b/>
          <w:bCs/>
        </w:rPr>
        <w:t>there is still opportunity to improve its effectiveness in terms of blocking direct marketing and working with betting providers to ensure registrants are excluded from marketing and accessing their accounts right away</w:t>
      </w:r>
    </w:p>
    <w:p w14:paraId="68E06B8D" w14:textId="77777777" w:rsidR="00CD78AF" w:rsidRPr="00D41835" w:rsidRDefault="00CD78AF" w:rsidP="00CD78AF">
      <w:r w:rsidRPr="00D41835">
        <w:t>While the majority felt the Register had been effective in doing what it was intended right away, some registrants reported a lag in effectiveness particularly in blocking direct marketing and closing existing gambling accounts.</w:t>
      </w:r>
    </w:p>
    <w:p w14:paraId="048AE6A7" w14:textId="2D9B6271" w:rsidR="00CD78AF" w:rsidRDefault="00CD78AF" w:rsidP="00CD78AF">
      <w:r w:rsidRPr="00D41835">
        <w:t xml:space="preserve">In addition, some registrants had misconceptions that the Register would block </w:t>
      </w:r>
      <w:r w:rsidRPr="00D41835">
        <w:rPr>
          <w:i/>
          <w:iCs/>
        </w:rPr>
        <w:t xml:space="preserve">all </w:t>
      </w:r>
      <w:r w:rsidRPr="00D41835">
        <w:t xml:space="preserve">gambling marketing (e.g. mass media advertising, targeted social media advertising). This suggests a need to communicate about what the Register can and cannot do to </w:t>
      </w:r>
      <w:r w:rsidR="00082A62" w:rsidRPr="00D41835">
        <w:t xml:space="preserve">manage </w:t>
      </w:r>
      <w:r w:rsidRPr="00D41835">
        <w:t>expectations among this cohort.</w:t>
      </w:r>
    </w:p>
    <w:p w14:paraId="607CC565" w14:textId="77777777" w:rsidR="00E7613F" w:rsidRDefault="00E7613F" w:rsidP="00E7613F">
      <w:pPr>
        <w:pStyle w:val="Quote"/>
      </w:pPr>
      <w:r w:rsidRPr="00B53F74">
        <w:t>“I had accounts with every bookie in Australia, so the marketing was non-stop. It took a couple weeks for [the Register] to block marketing, the worst of them continued for 3 weeks but then eventually stopped”—Current registrant</w:t>
      </w:r>
    </w:p>
    <w:p w14:paraId="5FBF53C2" w14:textId="6FEB44B8" w:rsidR="00CD78AF" w:rsidRPr="00D41835" w:rsidRDefault="00CD78AF" w:rsidP="00CD78AF">
      <w:pPr>
        <w:ind w:left="1440"/>
        <w:rPr>
          <w:b/>
          <w:bCs/>
        </w:rPr>
      </w:pPr>
      <w:r w:rsidRPr="00A74D97">
        <w:rPr>
          <w:b/>
          <w:noProof/>
        </w:rPr>
        <w:drawing>
          <wp:anchor distT="0" distB="0" distL="114300" distR="114300" simplePos="0" relativeHeight="251658253" behindDoc="0" locked="0" layoutInCell="1" allowOverlap="1" wp14:anchorId="3D8046D2" wp14:editId="20B9891F">
            <wp:simplePos x="0" y="0"/>
            <wp:positionH relativeFrom="column">
              <wp:posOffset>340552</wp:posOffset>
            </wp:positionH>
            <wp:positionV relativeFrom="paragraph">
              <wp:posOffset>195743</wp:posOffset>
            </wp:positionV>
            <wp:extent cx="414670" cy="414670"/>
            <wp:effectExtent l="0" t="0" r="0" b="0"/>
            <wp:wrapNone/>
            <wp:docPr id="1585387865" name="Graphic 10" descr="Mega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87865" name="Graphic 1585387865" descr="Megaphone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414670" cy="414670"/>
                    </a:xfrm>
                    <a:prstGeom prst="rect">
                      <a:avLst/>
                    </a:prstGeom>
                  </pic:spPr>
                </pic:pic>
              </a:graphicData>
            </a:graphic>
            <wp14:sizeRelH relativeFrom="margin">
              <wp14:pctWidth>0</wp14:pctWidth>
            </wp14:sizeRelH>
            <wp14:sizeRelV relativeFrom="margin">
              <wp14:pctHeight>0</wp14:pctHeight>
            </wp14:sizeRelV>
          </wp:anchor>
        </w:drawing>
      </w:r>
      <w:r w:rsidRPr="00A74D97">
        <w:rPr>
          <w:b/>
          <w:noProof/>
        </w:rPr>
        <mc:AlternateContent>
          <mc:Choice Requires="wpg">
            <w:drawing>
              <wp:anchor distT="0" distB="0" distL="114300" distR="114300" simplePos="0" relativeHeight="251658246" behindDoc="0" locked="0" layoutInCell="1" allowOverlap="1" wp14:anchorId="014460EA" wp14:editId="374695B9">
                <wp:simplePos x="0" y="0"/>
                <wp:positionH relativeFrom="column">
                  <wp:posOffset>-21265</wp:posOffset>
                </wp:positionH>
                <wp:positionV relativeFrom="paragraph">
                  <wp:posOffset>191681</wp:posOffset>
                </wp:positionV>
                <wp:extent cx="847725" cy="457835"/>
                <wp:effectExtent l="0" t="0" r="9525" b="0"/>
                <wp:wrapNone/>
                <wp:docPr id="1544362041" name="Group 3"/>
                <wp:cNvGraphicFramePr/>
                <a:graphic xmlns:a="http://schemas.openxmlformats.org/drawingml/2006/main">
                  <a:graphicData uri="http://schemas.microsoft.com/office/word/2010/wordprocessingGroup">
                    <wpg:wgp>
                      <wpg:cNvGrpSpPr/>
                      <wpg:grpSpPr>
                        <a:xfrm>
                          <a:off x="0" y="0"/>
                          <a:ext cx="847725" cy="457835"/>
                          <a:chOff x="0" y="0"/>
                          <a:chExt cx="847725" cy="457835"/>
                        </a:xfrm>
                      </wpg:grpSpPr>
                      <wps:wsp>
                        <wps:cNvPr id="2133062444" name="Rectangle: Rounded Corners 1"/>
                        <wps:cNvSpPr/>
                        <wps:spPr>
                          <a:xfrm>
                            <a:off x="0" y="9525"/>
                            <a:ext cx="847725" cy="438150"/>
                          </a:xfrm>
                          <a:prstGeom prst="roundRect">
                            <a:avLst/>
                          </a:prstGeom>
                          <a:solidFill>
                            <a:schemeClr val="tx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8039880" name="Text Box 2"/>
                        <wps:cNvSpPr txBox="1">
                          <a:spLocks noChangeArrowheads="1"/>
                        </wps:cNvSpPr>
                        <wps:spPr bwMode="auto">
                          <a:xfrm>
                            <a:off x="28575" y="0"/>
                            <a:ext cx="352425" cy="457835"/>
                          </a:xfrm>
                          <a:prstGeom prst="rect">
                            <a:avLst/>
                          </a:prstGeom>
                          <a:noFill/>
                          <a:ln w="9525">
                            <a:noFill/>
                            <a:miter lim="800000"/>
                            <a:headEnd/>
                            <a:tailEnd/>
                          </a:ln>
                        </wps:spPr>
                        <wps:txbx>
                          <w:txbxContent>
                            <w:p w14:paraId="2E7481FC" w14:textId="77777777" w:rsidR="00CD78AF" w:rsidRPr="00D41835" w:rsidRDefault="00CD78AF" w:rsidP="00CD78AF">
                              <w:pPr>
                                <w:spacing w:before="0"/>
                                <w:rPr>
                                  <w:b/>
                                  <w:bCs/>
                                  <w:color w:val="FFFFFF" w:themeColor="background1"/>
                                  <w:sz w:val="40"/>
                                  <w:szCs w:val="40"/>
                                </w:rPr>
                              </w:pPr>
                              <w:r w:rsidRPr="00D41835">
                                <w:rPr>
                                  <w:b/>
                                  <w:bCs/>
                                  <w:color w:val="FFFFFF" w:themeColor="background1"/>
                                  <w:sz w:val="40"/>
                                  <w:szCs w:val="40"/>
                                </w:rPr>
                                <w:t>3</w:t>
                              </w:r>
                            </w:p>
                          </w:txbxContent>
                        </wps:txbx>
                        <wps:bodyPr rot="0" vert="horz" wrap="square" lIns="91440" tIns="45720" rIns="91440" bIns="45720" anchor="ctr" anchorCtr="0">
                          <a:noAutofit/>
                        </wps:bodyPr>
                      </wps:wsp>
                    </wpg:wgp>
                  </a:graphicData>
                </a:graphic>
              </wp:anchor>
            </w:drawing>
          </mc:Choice>
          <mc:Fallback>
            <w:pict>
              <v:group w14:anchorId="014460EA" id="_x0000_s1047" style="position:absolute;left:0;text-align:left;margin-left:-1.65pt;margin-top:15.1pt;width:66.75pt;height:36.05pt;z-index:251658246" coordsize="8477,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">
                <v:roundrect id="Rectangle: Rounded Corners 1" o:spid="_x0000_s1048" style="position:absolute;top:95;width:8477;height:4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" fillcolor="#548dd4 [1951]" stroked="f" strokeweight="2pt"/>
                <v:shape id="_x0000_s1049" type="#_x0000_t202" style="position:absolute;left:285;width:3525;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" filled="f" stroked="f">
                  <v:textbox>
                    <w:txbxContent>
                      <w:p w14:paraId="2E7481FC" w14:textId="77777777" w:rsidR="00CD78AF" w:rsidRPr="00D41835" w:rsidRDefault="00CD78AF" w:rsidP="00CD78AF">
                        <w:pPr>
                          <w:spacing w:before="0"/>
                          <w:rPr>
                            <w:b/>
                            <w:bCs/>
                            <w:color w:val="FFFFFF" w:themeColor="background1"/>
                            <w:sz w:val="40"/>
                            <w:szCs w:val="40"/>
                          </w:rPr>
                        </w:pPr>
                        <w:r w:rsidRPr="00D41835">
                          <w:rPr>
                            <w:b/>
                            <w:bCs/>
                            <w:color w:val="FFFFFF" w:themeColor="background1"/>
                            <w:sz w:val="40"/>
                            <w:szCs w:val="40"/>
                          </w:rPr>
                          <w:t>3</w:t>
                        </w:r>
                      </w:p>
                    </w:txbxContent>
                  </v:textbox>
                </v:shape>
              </v:group>
            </w:pict>
          </mc:Fallback>
        </mc:AlternateContent>
      </w:r>
      <w:r w:rsidRPr="00D41835">
        <w:rPr>
          <w:b/>
          <w:bCs/>
        </w:rPr>
        <w:t xml:space="preserve">Ensure there is consistent, ongoing communication about the Register to continue to raise awareness of the service and ensure </w:t>
      </w:r>
      <w:r w:rsidR="00082A62" w:rsidRPr="00D41835">
        <w:rPr>
          <w:b/>
          <w:bCs/>
        </w:rPr>
        <w:t xml:space="preserve">it </w:t>
      </w:r>
      <w:r w:rsidRPr="00D41835">
        <w:rPr>
          <w:b/>
          <w:bCs/>
        </w:rPr>
        <w:t xml:space="preserve">is front-of-mind </w:t>
      </w:r>
      <w:r w:rsidR="00082A62" w:rsidRPr="00D41835">
        <w:rPr>
          <w:b/>
          <w:bCs/>
        </w:rPr>
        <w:t>for</w:t>
      </w:r>
      <w:r w:rsidRPr="00D41835">
        <w:rPr>
          <w:b/>
          <w:bCs/>
        </w:rPr>
        <w:t xml:space="preserve"> gamblers when they are feeling “ready”</w:t>
      </w:r>
      <w:r w:rsidR="00082A62" w:rsidRPr="00D41835">
        <w:rPr>
          <w:b/>
          <w:bCs/>
        </w:rPr>
        <w:t xml:space="preserve"> to seek / use support</w:t>
      </w:r>
    </w:p>
    <w:p w14:paraId="49FD1111" w14:textId="58CA7C80" w:rsidR="00CD78AF" w:rsidRPr="00D41835" w:rsidRDefault="00E8116A" w:rsidP="00CD78AF">
      <w:r>
        <w:t xml:space="preserve">Based on feedback from registrants, </w:t>
      </w:r>
      <w:r w:rsidR="001E02C3">
        <w:t>t</w:t>
      </w:r>
      <w:r w:rsidR="00CD78AF" w:rsidRPr="00D41835">
        <w:t xml:space="preserve">he ACMA should continue to </w:t>
      </w:r>
      <w:r w:rsidR="00082A62" w:rsidRPr="00D41835">
        <w:t xml:space="preserve">communicate about the Register and, if possible, expand the range </w:t>
      </w:r>
      <w:r w:rsidR="005450C8" w:rsidRPr="00D41835">
        <w:t>of</w:t>
      </w:r>
      <w:r w:rsidR="00082A62" w:rsidRPr="00D41835">
        <w:t xml:space="preserve"> channels used </w:t>
      </w:r>
      <w:r w:rsidR="00CD78AF" w:rsidRPr="00D41835">
        <w:t xml:space="preserve">to promote </w:t>
      </w:r>
      <w:r w:rsidR="00082A62" w:rsidRPr="00D41835">
        <w:t xml:space="preserve">it </w:t>
      </w:r>
      <w:r w:rsidR="00CD78AF" w:rsidRPr="00D41835">
        <w:t>(including news stories, social media</w:t>
      </w:r>
      <w:r w:rsidR="00082A62" w:rsidRPr="00D41835">
        <w:t xml:space="preserve">, mass-media, </w:t>
      </w:r>
      <w:r w:rsidR="00CD78AF" w:rsidRPr="00D41835">
        <w:t>betting apps / website</w:t>
      </w:r>
      <w:r w:rsidR="00082A62" w:rsidRPr="00D41835">
        <w:t xml:space="preserve"> and word-of-mouth via key influencers</w:t>
      </w:r>
      <w:r w:rsidR="00CD78AF" w:rsidRPr="00D41835">
        <w:t xml:space="preserve">). The research found that </w:t>
      </w:r>
      <w:r w:rsidR="00062F51">
        <w:t>most</w:t>
      </w:r>
      <w:r w:rsidR="00062F51" w:rsidRPr="00D41835">
        <w:t xml:space="preserve"> </w:t>
      </w:r>
      <w:r w:rsidR="00CD78AF" w:rsidRPr="00D41835">
        <w:t xml:space="preserve">registrants did not sign up right away after becoming </w:t>
      </w:r>
      <w:r w:rsidR="006528EC">
        <w:t>aware</w:t>
      </w:r>
      <w:r w:rsidR="00CD78AF" w:rsidRPr="00D41835">
        <w:t xml:space="preserve"> of the Register, reflecting that many registrants faced attitudinal barriers to signing up to the Register and had signed up during a “window of opportunity” when they were in the right headspace to do so. </w:t>
      </w:r>
      <w:r w:rsidR="001E02C3">
        <w:t>O</w:t>
      </w:r>
      <w:r>
        <w:t>RIMA</w:t>
      </w:r>
      <w:r w:rsidR="001E02C3">
        <w:t xml:space="preserve"> also recommends the </w:t>
      </w:r>
      <w:r w:rsidR="00CD78AF" w:rsidRPr="00D41835">
        <w:t>ACMA could consider using registrant experiences and case studies from this research to promote the effectiveness of the Register.</w:t>
      </w:r>
    </w:p>
    <w:p w14:paraId="0C849FFB" w14:textId="77777777" w:rsidR="00CD78AF" w:rsidRDefault="00CD78AF" w:rsidP="00CD78AF">
      <w:r w:rsidRPr="00D41835">
        <w:t>Specific recommendations regarding communications and marketing are provided in Chapter VIII.</w:t>
      </w:r>
    </w:p>
    <w:p w14:paraId="0767153C" w14:textId="6B172499" w:rsidR="00890461" w:rsidRPr="00D41835" w:rsidRDefault="00E7613F" w:rsidP="00890461">
      <w:pPr>
        <w:pStyle w:val="Quote"/>
      </w:pPr>
      <w:r w:rsidRPr="00B53F74">
        <w:t>“You just need to have [advertising about the Register] in many different places so you’re picking it up from different types of media. So at least you know it’s there and you know that you have somewhere to turn to”—Previous registrant</w:t>
      </w:r>
    </w:p>
    <w:p w14:paraId="56FA1BC0" w14:textId="56D514AC" w:rsidR="00CD78AF" w:rsidRPr="00D41835" w:rsidRDefault="00CD78AF" w:rsidP="00CD78AF">
      <w:pPr>
        <w:ind w:left="1440"/>
        <w:rPr>
          <w:b/>
          <w:bCs/>
        </w:rPr>
      </w:pPr>
      <w:r w:rsidRPr="00A74D97">
        <w:rPr>
          <w:b/>
          <w:noProof/>
        </w:rPr>
        <w:drawing>
          <wp:anchor distT="0" distB="0" distL="114300" distR="114300" simplePos="0" relativeHeight="251658254" behindDoc="0" locked="0" layoutInCell="1" allowOverlap="1" wp14:anchorId="7BA7F802" wp14:editId="20160E78">
            <wp:simplePos x="0" y="0"/>
            <wp:positionH relativeFrom="column">
              <wp:posOffset>360990</wp:posOffset>
            </wp:positionH>
            <wp:positionV relativeFrom="paragraph">
              <wp:posOffset>139700</wp:posOffset>
            </wp:positionV>
            <wp:extent cx="396000" cy="396000"/>
            <wp:effectExtent l="0" t="0" r="4445" b="4445"/>
            <wp:wrapNone/>
            <wp:docPr id="1533119981" name="Graphic 11" descr="Ca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19981" name="Graphic 1533119981" descr="Care with solid fill"/>
                    <pic:cNvPicPr/>
                  </pic:nvPicPr>
                  <pic:blipFill>
                    <a:blip r:embed="rId25">
                      <a:extLst>
                        <a:ext uri="{96DAC541-7B7A-43D3-8B79-37D633B846F1}">
                          <asvg:svgBlip xmlns:asvg="http://schemas.microsoft.com/office/drawing/2016/SVG/main" r:embed="rId26"/>
                        </a:ext>
                      </a:extLst>
                    </a:blip>
                    <a:stretch>
                      <a:fillRect/>
                    </a:stretch>
                  </pic:blipFill>
                  <pic:spPr>
                    <a:xfrm>
                      <a:off x="0" y="0"/>
                      <a:ext cx="396000" cy="396000"/>
                    </a:xfrm>
                    <a:prstGeom prst="rect">
                      <a:avLst/>
                    </a:prstGeom>
                  </pic:spPr>
                </pic:pic>
              </a:graphicData>
            </a:graphic>
            <wp14:sizeRelH relativeFrom="margin">
              <wp14:pctWidth>0</wp14:pctWidth>
            </wp14:sizeRelH>
            <wp14:sizeRelV relativeFrom="margin">
              <wp14:pctHeight>0</wp14:pctHeight>
            </wp14:sizeRelV>
          </wp:anchor>
        </w:drawing>
      </w:r>
      <w:r w:rsidRPr="00A74D97">
        <w:rPr>
          <w:b/>
          <w:noProof/>
        </w:rPr>
        <mc:AlternateContent>
          <mc:Choice Requires="wpg">
            <w:drawing>
              <wp:anchor distT="0" distB="0" distL="114300" distR="114300" simplePos="0" relativeHeight="251658247" behindDoc="0" locked="0" layoutInCell="1" allowOverlap="1" wp14:anchorId="29EAB433" wp14:editId="2C0FCD3D">
                <wp:simplePos x="0" y="0"/>
                <wp:positionH relativeFrom="column">
                  <wp:posOffset>-20955</wp:posOffset>
                </wp:positionH>
                <wp:positionV relativeFrom="paragraph">
                  <wp:posOffset>114935</wp:posOffset>
                </wp:positionV>
                <wp:extent cx="847725" cy="457835"/>
                <wp:effectExtent l="0" t="0" r="9525" b="0"/>
                <wp:wrapNone/>
                <wp:docPr id="1336899560" name="Group 3"/>
                <wp:cNvGraphicFramePr/>
                <a:graphic xmlns:a="http://schemas.openxmlformats.org/drawingml/2006/main">
                  <a:graphicData uri="http://schemas.microsoft.com/office/word/2010/wordprocessingGroup">
                    <wpg:wgp>
                      <wpg:cNvGrpSpPr/>
                      <wpg:grpSpPr>
                        <a:xfrm>
                          <a:off x="0" y="0"/>
                          <a:ext cx="847725" cy="457835"/>
                          <a:chOff x="0" y="0"/>
                          <a:chExt cx="847725" cy="457835"/>
                        </a:xfrm>
                      </wpg:grpSpPr>
                      <wps:wsp>
                        <wps:cNvPr id="614050054" name="Rectangle: Rounded Corners 1"/>
                        <wps:cNvSpPr/>
                        <wps:spPr>
                          <a:xfrm>
                            <a:off x="0" y="9525"/>
                            <a:ext cx="847725" cy="438150"/>
                          </a:xfrm>
                          <a:prstGeom prst="roundRect">
                            <a:avLst/>
                          </a:prstGeom>
                          <a:solidFill>
                            <a:schemeClr val="tx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299929" name="Text Box 2"/>
                        <wps:cNvSpPr txBox="1">
                          <a:spLocks noChangeArrowheads="1"/>
                        </wps:cNvSpPr>
                        <wps:spPr bwMode="auto">
                          <a:xfrm>
                            <a:off x="28575" y="0"/>
                            <a:ext cx="352425" cy="457835"/>
                          </a:xfrm>
                          <a:prstGeom prst="rect">
                            <a:avLst/>
                          </a:prstGeom>
                          <a:noFill/>
                          <a:ln w="9525">
                            <a:noFill/>
                            <a:miter lim="800000"/>
                            <a:headEnd/>
                            <a:tailEnd/>
                          </a:ln>
                        </wps:spPr>
                        <wps:txbx>
                          <w:txbxContent>
                            <w:p w14:paraId="36E2AEEB" w14:textId="77777777" w:rsidR="00CD78AF" w:rsidRPr="00D41835" w:rsidRDefault="00CD78AF" w:rsidP="00CD78AF">
                              <w:pPr>
                                <w:spacing w:before="0"/>
                                <w:rPr>
                                  <w:b/>
                                  <w:bCs/>
                                  <w:color w:val="FFFFFF" w:themeColor="background1"/>
                                  <w:sz w:val="40"/>
                                  <w:szCs w:val="40"/>
                                </w:rPr>
                              </w:pPr>
                              <w:r w:rsidRPr="00D41835">
                                <w:rPr>
                                  <w:b/>
                                  <w:bCs/>
                                  <w:color w:val="FFFFFF" w:themeColor="background1"/>
                                  <w:sz w:val="40"/>
                                  <w:szCs w:val="40"/>
                                </w:rPr>
                                <w:t>4</w:t>
                              </w:r>
                            </w:p>
                          </w:txbxContent>
                        </wps:txbx>
                        <wps:bodyPr rot="0" vert="horz" wrap="square" lIns="91440" tIns="45720" rIns="91440" bIns="45720" anchor="ctr" anchorCtr="0">
                          <a:noAutofit/>
                        </wps:bodyPr>
                      </wps:wsp>
                    </wpg:wgp>
                  </a:graphicData>
                </a:graphic>
              </wp:anchor>
            </w:drawing>
          </mc:Choice>
          <mc:Fallback>
            <w:pict>
              <v:group w14:anchorId="29EAB433" id="_x0000_s1050" style="position:absolute;left:0;text-align:left;margin-left:-1.65pt;margin-top:9.05pt;width:66.75pt;height:36.05pt;z-index:251658247" coordsize="8477,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">
                <v:roundrect id="Rectangle: Rounded Corners 1" o:spid="_x0000_s1051" style="position:absolute;top:95;width:8477;height:4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" fillcolor="#548dd4 [1951]" stroked="f" strokeweight="2pt"/>
                <v:shape id="_x0000_s1052" type="#_x0000_t202" style="position:absolute;left:285;width:3525;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" filled="f" stroked="f">
                  <v:textbox>
                    <w:txbxContent>
                      <w:p w14:paraId="36E2AEEB" w14:textId="77777777" w:rsidR="00CD78AF" w:rsidRPr="00D41835" w:rsidRDefault="00CD78AF" w:rsidP="00CD78AF">
                        <w:pPr>
                          <w:spacing w:before="0"/>
                          <w:rPr>
                            <w:b/>
                            <w:bCs/>
                            <w:color w:val="FFFFFF" w:themeColor="background1"/>
                            <w:sz w:val="40"/>
                            <w:szCs w:val="40"/>
                          </w:rPr>
                        </w:pPr>
                        <w:r w:rsidRPr="00D41835">
                          <w:rPr>
                            <w:b/>
                            <w:bCs/>
                            <w:color w:val="FFFFFF" w:themeColor="background1"/>
                            <w:sz w:val="40"/>
                            <w:szCs w:val="40"/>
                          </w:rPr>
                          <w:t>4</w:t>
                        </w:r>
                      </w:p>
                    </w:txbxContent>
                  </v:textbox>
                </v:shape>
              </v:group>
            </w:pict>
          </mc:Fallback>
        </mc:AlternateContent>
      </w:r>
      <w:r w:rsidRPr="00D41835">
        <w:rPr>
          <w:b/>
          <w:bCs/>
        </w:rPr>
        <w:t xml:space="preserve">While the Register was effective in helping registrants to manage their gambling, use of multiple support options </w:t>
      </w:r>
      <w:r w:rsidR="001E02C3">
        <w:rPr>
          <w:b/>
          <w:bCs/>
        </w:rPr>
        <w:t xml:space="preserve">may </w:t>
      </w:r>
      <w:r w:rsidR="00223E10" w:rsidRPr="00D41835">
        <w:rPr>
          <w:b/>
          <w:bCs/>
        </w:rPr>
        <w:t>be more beneficial in this regard</w:t>
      </w:r>
      <w:r w:rsidRPr="00D41835">
        <w:rPr>
          <w:b/>
          <w:bCs/>
        </w:rPr>
        <w:t xml:space="preserve"> – and there is opportunity to offer further support through the Register itself or better connect registrants to other support options</w:t>
      </w:r>
    </w:p>
    <w:p w14:paraId="54077E19" w14:textId="1D772E95" w:rsidR="00CD78AF" w:rsidRPr="00D41835" w:rsidRDefault="00CD78AF" w:rsidP="00CD78AF">
      <w:r w:rsidRPr="00D41835">
        <w:t>Around half of registrants had used other support options while on the Register and the qualitative research found that there was still a need for additional supports. Suggestions for improvements to the Register included offering further support as part of the Register process (e.g. option for a check in call after signing up</w:t>
      </w:r>
      <w:r w:rsidR="00082A62" w:rsidRPr="00D41835">
        <w:t xml:space="preserve"> and ongoing through their exclusion period</w:t>
      </w:r>
      <w:r w:rsidRPr="00D41835">
        <w:t>) or utilising the Register to connect registrants to other support options (e.g. professional services).</w:t>
      </w:r>
    </w:p>
    <w:p w14:paraId="3E7D6DC2" w14:textId="77777777" w:rsidR="00CD78AF" w:rsidRDefault="00CD78AF" w:rsidP="00CD78AF">
      <w:r w:rsidRPr="00D41835">
        <w:t>This includes support for registrants after their self-exclusion period has ended, as the research suggests there is still a significant cohort of expired registrants that are experiencing harms from gambling and may benefit from additional supports from the Register or encouragement to stay on the Register.</w:t>
      </w:r>
    </w:p>
    <w:p w14:paraId="644429D1" w14:textId="2F552092" w:rsidR="00E7613F" w:rsidRPr="00D41835" w:rsidRDefault="00E7613F" w:rsidP="00E7613F">
      <w:pPr>
        <w:pStyle w:val="Quote"/>
      </w:pPr>
      <w:r w:rsidRPr="00B53F74">
        <w:t>“You know what would be good – if BetStop reached out to those who have joined up, to check in and see how things are doing. A call to say ‘look, can we offer anything else?’, just touch base and see what they can do to help more”—Current registrant</w:t>
      </w:r>
    </w:p>
    <w:p w14:paraId="6CE87BCC" w14:textId="2F0D1E57" w:rsidR="00CD78AF" w:rsidRPr="00062F51" w:rsidRDefault="00223E10" w:rsidP="00CD78AF">
      <w:pPr>
        <w:ind w:left="1440"/>
        <w:rPr>
          <w:b/>
        </w:rPr>
      </w:pPr>
      <w:r w:rsidRPr="00062F51">
        <w:rPr>
          <w:b/>
          <w:noProof/>
        </w:rPr>
        <w:drawing>
          <wp:anchor distT="0" distB="0" distL="114300" distR="114300" simplePos="0" relativeHeight="251658255" behindDoc="0" locked="0" layoutInCell="1" allowOverlap="1" wp14:anchorId="73DEE92A" wp14:editId="297C66C1">
            <wp:simplePos x="0" y="0"/>
            <wp:positionH relativeFrom="column">
              <wp:posOffset>358775</wp:posOffset>
            </wp:positionH>
            <wp:positionV relativeFrom="paragraph">
              <wp:posOffset>125730</wp:posOffset>
            </wp:positionV>
            <wp:extent cx="403860" cy="403860"/>
            <wp:effectExtent l="0" t="0" r="0" b="0"/>
            <wp:wrapNone/>
            <wp:docPr id="394715538" name="Graphic 12" descr="Stadiu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15538" name="Graphic 394715538" descr="Stadium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403860" cy="403860"/>
                    </a:xfrm>
                    <a:prstGeom prst="rect">
                      <a:avLst/>
                    </a:prstGeom>
                  </pic:spPr>
                </pic:pic>
              </a:graphicData>
            </a:graphic>
            <wp14:sizeRelH relativeFrom="margin">
              <wp14:pctWidth>0</wp14:pctWidth>
            </wp14:sizeRelH>
            <wp14:sizeRelV relativeFrom="margin">
              <wp14:pctHeight>0</wp14:pctHeight>
            </wp14:sizeRelV>
          </wp:anchor>
        </w:drawing>
      </w:r>
      <w:r w:rsidRPr="00062F51">
        <w:rPr>
          <w:b/>
          <w:noProof/>
        </w:rPr>
        <mc:AlternateContent>
          <mc:Choice Requires="wpg">
            <w:drawing>
              <wp:anchor distT="0" distB="0" distL="114300" distR="114300" simplePos="0" relativeHeight="251658250" behindDoc="0" locked="0" layoutInCell="1" allowOverlap="1" wp14:anchorId="7541664A" wp14:editId="5C358DB1">
                <wp:simplePos x="0" y="0"/>
                <wp:positionH relativeFrom="column">
                  <wp:posOffset>-20955</wp:posOffset>
                </wp:positionH>
                <wp:positionV relativeFrom="paragraph">
                  <wp:posOffset>108585</wp:posOffset>
                </wp:positionV>
                <wp:extent cx="847725" cy="457835"/>
                <wp:effectExtent l="0" t="0" r="9525" b="0"/>
                <wp:wrapNone/>
                <wp:docPr id="1749308517" name="Group 3"/>
                <wp:cNvGraphicFramePr/>
                <a:graphic xmlns:a="http://schemas.openxmlformats.org/drawingml/2006/main">
                  <a:graphicData uri="http://schemas.microsoft.com/office/word/2010/wordprocessingGroup">
                    <wpg:wgp>
                      <wpg:cNvGrpSpPr/>
                      <wpg:grpSpPr>
                        <a:xfrm>
                          <a:off x="0" y="0"/>
                          <a:ext cx="847725" cy="457835"/>
                          <a:chOff x="0" y="0"/>
                          <a:chExt cx="847725" cy="457835"/>
                        </a:xfrm>
                      </wpg:grpSpPr>
                      <wps:wsp>
                        <wps:cNvPr id="379855540" name="Rectangle: Rounded Corners 1"/>
                        <wps:cNvSpPr/>
                        <wps:spPr>
                          <a:xfrm>
                            <a:off x="0" y="9525"/>
                            <a:ext cx="847725" cy="438150"/>
                          </a:xfrm>
                          <a:prstGeom prst="roundRect">
                            <a:avLst/>
                          </a:prstGeom>
                          <a:solidFill>
                            <a:schemeClr val="tx2">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2860514" name="Text Box 2"/>
                        <wps:cNvSpPr txBox="1">
                          <a:spLocks noChangeArrowheads="1"/>
                        </wps:cNvSpPr>
                        <wps:spPr bwMode="auto">
                          <a:xfrm>
                            <a:off x="28575" y="0"/>
                            <a:ext cx="352425" cy="457835"/>
                          </a:xfrm>
                          <a:prstGeom prst="rect">
                            <a:avLst/>
                          </a:prstGeom>
                          <a:noFill/>
                          <a:ln w="9525">
                            <a:noFill/>
                            <a:miter lim="800000"/>
                            <a:headEnd/>
                            <a:tailEnd/>
                          </a:ln>
                        </wps:spPr>
                        <wps:txbx>
                          <w:txbxContent>
                            <w:p w14:paraId="63EBE3FE" w14:textId="77777777" w:rsidR="00CD78AF" w:rsidRPr="00D41835" w:rsidRDefault="00CD78AF" w:rsidP="00CD78AF">
                              <w:pPr>
                                <w:spacing w:before="0"/>
                                <w:rPr>
                                  <w:b/>
                                  <w:bCs/>
                                  <w:color w:val="FFFFFF" w:themeColor="background1"/>
                                  <w:sz w:val="40"/>
                                  <w:szCs w:val="40"/>
                                </w:rPr>
                              </w:pPr>
                              <w:r w:rsidRPr="00D41835">
                                <w:rPr>
                                  <w:b/>
                                  <w:bCs/>
                                  <w:color w:val="FFFFFF" w:themeColor="background1"/>
                                  <w:sz w:val="40"/>
                                  <w:szCs w:val="40"/>
                                </w:rPr>
                                <w:t>5</w:t>
                              </w:r>
                            </w:p>
                          </w:txbxContent>
                        </wps:txbx>
                        <wps:bodyPr rot="0" vert="horz" wrap="square" lIns="91440" tIns="45720" rIns="91440" bIns="45720" anchor="ctr" anchorCtr="0">
                          <a:noAutofit/>
                        </wps:bodyPr>
                      </wps:wsp>
                    </wpg:wgp>
                  </a:graphicData>
                </a:graphic>
              </wp:anchor>
            </w:drawing>
          </mc:Choice>
          <mc:Fallback>
            <w:pict>
              <v:group w14:anchorId="7541664A" id="_x0000_s1053" style="position:absolute;left:0;text-align:left;margin-left:-1.65pt;margin-top:8.55pt;width:66.75pt;height:36.05pt;z-index:251658250" coordsize="8477,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">
                <v:roundrect id="Rectangle: Rounded Corners 1" o:spid="_x0000_s1054" style="position:absolute;top:95;width:8477;height:4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" fillcolor="#548dd4 [1951]" stroked="f" strokeweight="2pt"/>
                <v:shape id="_x0000_s1055" type="#_x0000_t202" style="position:absolute;left:285;width:3525;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" filled="f" stroked="f">
                  <v:textbox>
                    <w:txbxContent>
                      <w:p w14:paraId="63EBE3FE" w14:textId="77777777" w:rsidR="00CD78AF" w:rsidRPr="00D41835" w:rsidRDefault="00CD78AF" w:rsidP="00CD78AF">
                        <w:pPr>
                          <w:spacing w:before="0"/>
                          <w:rPr>
                            <w:b/>
                            <w:bCs/>
                            <w:color w:val="FFFFFF" w:themeColor="background1"/>
                            <w:sz w:val="40"/>
                            <w:szCs w:val="40"/>
                          </w:rPr>
                        </w:pPr>
                        <w:r w:rsidRPr="00D41835">
                          <w:rPr>
                            <w:b/>
                            <w:bCs/>
                            <w:color w:val="FFFFFF" w:themeColor="background1"/>
                            <w:sz w:val="40"/>
                            <w:szCs w:val="40"/>
                          </w:rPr>
                          <w:t>5</w:t>
                        </w:r>
                      </w:p>
                    </w:txbxContent>
                  </v:textbox>
                </v:shape>
              </v:group>
            </w:pict>
          </mc:Fallback>
        </mc:AlternateContent>
      </w:r>
      <w:r w:rsidR="00062F51" w:rsidRPr="0059718C">
        <w:rPr>
          <w:b/>
        </w:rPr>
        <w:t xml:space="preserve">Participants expressed a desire to </w:t>
      </w:r>
      <w:r w:rsidR="00062F51" w:rsidRPr="00062F51">
        <w:rPr>
          <w:b/>
        </w:rPr>
        <w:t>streamline the ability to exclude from other forms of gambling</w:t>
      </w:r>
      <w:r w:rsidR="00062F51" w:rsidRPr="0059718C">
        <w:rPr>
          <w:b/>
        </w:rPr>
        <w:t>, once they sign up to the Register</w:t>
      </w:r>
    </w:p>
    <w:p w14:paraId="2DE23686" w14:textId="2551BDD5" w:rsidR="00CD78AF" w:rsidRDefault="00062F51" w:rsidP="00CD78AF">
      <w:r w:rsidRPr="00062F51">
        <w:t>While it is noted this would be more complex to implement, participants felt this would be a convenient way of blocking access to multiple</w:t>
      </w:r>
      <w:r>
        <w:t xml:space="preserve"> </w:t>
      </w:r>
      <w:r w:rsidRPr="00062F51">
        <w:t>/ all gambling types which could increase the overall effectiveness of the Register in moderating all gambling behaviours. In the absence of being able to do this, consideration should be given to streamlining the ability to exclude from other forms of gambling once someone has signed up to the Register, including promoting awareness of other exclusion providers.</w:t>
      </w:r>
    </w:p>
    <w:p w14:paraId="57E280A7" w14:textId="6FCF5EFF" w:rsidR="00E7613F" w:rsidRDefault="00E7613F" w:rsidP="00E7613F">
      <w:pPr>
        <w:pStyle w:val="Quote"/>
      </w:pPr>
      <w:r w:rsidRPr="00B53F74">
        <w:t>“Even with being on BetStop I’ve gone to the casino. A real-life BetStop that stops you from physical places would be really good to stop that too”—Current registrant</w:t>
      </w:r>
    </w:p>
    <w:p w14:paraId="43DCFBE4" w14:textId="77777777" w:rsidR="00082A62" w:rsidRPr="00D41835" w:rsidRDefault="00082A62" w:rsidP="00082A62"/>
    <w:p w14:paraId="0FB834B8" w14:textId="77777777" w:rsidR="00082A62" w:rsidRPr="00D41835" w:rsidRDefault="00082A62" w:rsidP="00082A62">
      <w:pPr>
        <w:sectPr w:rsidR="00082A62" w:rsidRPr="00D41835" w:rsidSect="00082A62">
          <w:pgSz w:w="11906" w:h="16838"/>
          <w:pgMar w:top="1702" w:right="1440" w:bottom="1134" w:left="1440" w:header="567" w:footer="708" w:gutter="0"/>
          <w:cols w:space="708"/>
          <w:docGrid w:linePitch="360"/>
        </w:sectPr>
      </w:pPr>
    </w:p>
    <w:p w14:paraId="28CB36FC" w14:textId="1CD47F13" w:rsidR="00082A62" w:rsidRPr="004738D2" w:rsidRDefault="00082A62" w:rsidP="00082A62">
      <w:pPr>
        <w:pStyle w:val="AppendixText"/>
        <w:rPr>
          <w:rFonts w:cstheme="minorHAnsi"/>
        </w:rPr>
      </w:pPr>
      <w:bookmarkStart w:id="98" w:name="_Toc209707269"/>
      <w:r w:rsidRPr="004738D2">
        <w:rPr>
          <w:rFonts w:cstheme="minorHAnsi"/>
        </w:rPr>
        <w:t>APPENDIX A: Quantitative Questionnaire</w:t>
      </w:r>
      <w:r w:rsidR="0026034F" w:rsidRPr="004738D2">
        <w:rPr>
          <w:rFonts w:cstheme="minorHAnsi"/>
        </w:rPr>
        <w:t>s</w:t>
      </w:r>
      <w:bookmarkEnd w:id="98"/>
    </w:p>
    <w:p w14:paraId="1709279C" w14:textId="77777777" w:rsidR="00082A62" w:rsidRPr="004738D2" w:rsidRDefault="00082A62" w:rsidP="00082A62">
      <w:pPr>
        <w:pStyle w:val="AppendixText"/>
        <w:rPr>
          <w:rFonts w:cstheme="minorHAnsi"/>
        </w:rPr>
        <w:sectPr w:rsidR="00082A62" w:rsidRPr="004738D2" w:rsidSect="00082A62">
          <w:headerReference w:type="default" r:id="rId93"/>
          <w:footerReference w:type="default" r:id="rId94"/>
          <w:pgSz w:w="11906" w:h="16838"/>
          <w:pgMar w:top="1702" w:right="1440" w:bottom="1134" w:left="1440" w:header="567" w:footer="708" w:gutter="0"/>
          <w:cols w:space="708"/>
          <w:docGrid w:linePitch="360"/>
        </w:sectPr>
      </w:pPr>
    </w:p>
    <w:p w14:paraId="1EE683BE" w14:textId="7229F2C2" w:rsidR="004738D2" w:rsidRDefault="004738D2" w:rsidP="001C445B">
      <w:pPr>
        <w:pStyle w:val="Heading1"/>
        <w:pBdr>
          <w:bottom w:val="none" w:sz="0" w:space="0" w:color="auto"/>
        </w:pBdr>
      </w:pPr>
      <w:bookmarkStart w:id="99" w:name="_Toc209707270"/>
      <w:bookmarkStart w:id="100" w:name="_Toc348422521"/>
      <w:r w:rsidRPr="004738D2">
        <w:t>Registrants</w:t>
      </w:r>
      <w:r>
        <w:t xml:space="preserve"> s</w:t>
      </w:r>
      <w:r w:rsidRPr="004738D2">
        <w:t>urvey questionnaire</w:t>
      </w:r>
      <w:bookmarkEnd w:id="99"/>
    </w:p>
    <w:p w14:paraId="5FC53DD2" w14:textId="77777777" w:rsidR="001B2E4D" w:rsidRPr="001B2E4D" w:rsidRDefault="001B2E4D" w:rsidP="001B2E4D"/>
    <w:p w14:paraId="78011ED3" w14:textId="456FEE44" w:rsidR="004738D2" w:rsidRPr="004738D2" w:rsidRDefault="004738D2" w:rsidP="004738D2">
      <w:pPr>
        <w:pStyle w:val="IntroductionHeading1"/>
        <w:pageBreakBefore w:val="0"/>
        <w:rPr>
          <w:rFonts w:asciiTheme="minorHAnsi" w:hAnsiTheme="minorHAnsi"/>
        </w:rPr>
      </w:pPr>
      <w:r w:rsidRPr="004738D2">
        <w:rPr>
          <w:rFonts w:asciiTheme="minorHAnsi" w:hAnsiTheme="minorHAnsi"/>
        </w:rPr>
        <w:t>Introduction</w:t>
      </w:r>
    </w:p>
    <w:p w14:paraId="526DD177" w14:textId="77777777" w:rsidR="00FF447B" w:rsidRPr="004738D2" w:rsidRDefault="00FF447B" w:rsidP="004738D2">
      <w:pPr>
        <w:rPr>
          <w:rFonts w:asciiTheme="minorHAnsi" w:hAnsiTheme="minorHAnsi" w:cstheme="minorHAnsi"/>
        </w:rPr>
      </w:pPr>
      <w:r w:rsidRPr="004738D2">
        <w:rPr>
          <w:rFonts w:asciiTheme="minorHAnsi" w:hAnsiTheme="minorHAnsi" w:cstheme="minorHAnsi"/>
        </w:rPr>
        <w:t xml:space="preserve">Thank you for participating in this important and </w:t>
      </w:r>
      <w:r w:rsidRPr="004738D2">
        <w:rPr>
          <w:rFonts w:asciiTheme="minorHAnsi" w:hAnsiTheme="minorHAnsi" w:cstheme="minorHAnsi"/>
          <w:b/>
          <w:bCs/>
        </w:rPr>
        <w:t>confidential</w:t>
      </w:r>
      <w:r w:rsidRPr="004738D2">
        <w:rPr>
          <w:rFonts w:asciiTheme="minorHAnsi" w:hAnsiTheme="minorHAnsi" w:cstheme="minorHAnsi"/>
        </w:rPr>
        <w:t xml:space="preserve"> survey.</w:t>
      </w:r>
    </w:p>
    <w:p w14:paraId="5A09B518" w14:textId="77777777" w:rsidR="00FF447B" w:rsidRPr="004738D2" w:rsidRDefault="00FF447B" w:rsidP="004738D2">
      <w:pPr>
        <w:rPr>
          <w:rFonts w:asciiTheme="minorHAnsi" w:hAnsiTheme="minorHAnsi" w:cstheme="minorHAnsi"/>
          <w:lang w:val="en-GB"/>
        </w:rPr>
      </w:pPr>
      <w:r w:rsidRPr="004738D2">
        <w:rPr>
          <w:rFonts w:asciiTheme="minorHAnsi" w:hAnsiTheme="minorHAnsi" w:cstheme="minorHAnsi"/>
        </w:rPr>
        <w:t xml:space="preserve">We are </w:t>
      </w:r>
      <w:r w:rsidRPr="004738D2">
        <w:rPr>
          <w:rFonts w:asciiTheme="minorHAnsi" w:hAnsiTheme="minorHAnsi" w:cstheme="minorHAnsi"/>
          <w:lang w:val="en-GB"/>
        </w:rPr>
        <w:t xml:space="preserve">exploring the experiences of people who are </w:t>
      </w:r>
      <w:r w:rsidRPr="004738D2">
        <w:rPr>
          <w:rFonts w:asciiTheme="minorHAnsi" w:hAnsiTheme="minorHAnsi" w:cstheme="minorHAnsi"/>
          <w:b/>
          <w:bCs/>
          <w:lang w:val="en-GB"/>
        </w:rPr>
        <w:t>currently or previously signed up to BetStop – the National Self Exclusion Register™</w:t>
      </w:r>
      <w:r w:rsidRPr="004738D2">
        <w:rPr>
          <w:rFonts w:asciiTheme="minorHAnsi" w:hAnsiTheme="minorHAnsi" w:cstheme="minorHAnsi"/>
          <w:lang w:val="en-GB"/>
        </w:rPr>
        <w:t xml:space="preserve"> (the Register)</w:t>
      </w:r>
      <w:r w:rsidRPr="004738D2">
        <w:rPr>
          <w:rFonts w:asciiTheme="minorHAnsi" w:hAnsiTheme="minorHAnsi" w:cstheme="minorHAnsi"/>
        </w:rPr>
        <w:t>. We want to hear about your views and experiences with gambling and with using the Register, and opportunities to improve the service.</w:t>
      </w:r>
    </w:p>
    <w:p w14:paraId="41754504" w14:textId="77777777" w:rsidR="00FF447B" w:rsidRPr="004738D2" w:rsidRDefault="00FF447B" w:rsidP="00FF447B">
      <w:pPr>
        <w:pStyle w:val="IntroText"/>
      </w:pPr>
      <w:r w:rsidRPr="004738D2">
        <w:t xml:space="preserve">An independent market and social research firm, ORIMA Research, is conducting the research on behalf of the Australian Communications and Media Authority (the ACMA). ORIMA will treat all your responses, comments and information as </w:t>
      </w:r>
      <w:r w:rsidRPr="004738D2">
        <w:rPr>
          <w:b/>
        </w:rPr>
        <w:t>strictly confidential</w:t>
      </w:r>
      <w:r w:rsidRPr="004738D2">
        <w:t xml:space="preserve">. No person will be able to be identified from the research. Your email contact details were confidentially provided to ORIMA by the Register operator solely for the purposes of this survey as you have consented to be contacted for research. </w:t>
      </w:r>
    </w:p>
    <w:p w14:paraId="4AE5887D" w14:textId="77777777" w:rsidR="00FF447B" w:rsidRPr="004738D2" w:rsidRDefault="00FF447B" w:rsidP="004738D2">
      <w:pPr>
        <w:rPr>
          <w:rFonts w:asciiTheme="minorHAnsi" w:hAnsiTheme="minorHAnsi" w:cstheme="minorHAnsi"/>
        </w:rPr>
      </w:pPr>
      <w:r w:rsidRPr="004738D2">
        <w:rPr>
          <w:rFonts w:asciiTheme="minorHAnsi" w:hAnsiTheme="minorHAnsi" w:cstheme="minorHAnsi"/>
        </w:rPr>
        <w:t>Participation in this research is voluntary. You can choose not to answer any question or to stop at any time. Your answers will only be used for the purposes of the research.</w:t>
      </w:r>
    </w:p>
    <w:p w14:paraId="62B1FBAD" w14:textId="77777777" w:rsidR="00FF447B" w:rsidRPr="004738D2" w:rsidRDefault="00FF447B" w:rsidP="00FF447B">
      <w:pPr>
        <w:rPr>
          <w:rFonts w:asciiTheme="minorHAnsi" w:hAnsiTheme="minorHAnsi" w:cstheme="minorHAnsi"/>
        </w:rPr>
      </w:pPr>
      <w:r w:rsidRPr="004738D2">
        <w:rPr>
          <w:rFonts w:asciiTheme="minorHAnsi" w:hAnsiTheme="minorHAnsi" w:cstheme="minorHAnsi"/>
        </w:rPr>
        <w:t>This research strictly adheres to all privacy rules and</w:t>
      </w:r>
      <w:r w:rsidRPr="004738D2" w:rsidDel="00601A71">
        <w:rPr>
          <w:rFonts w:asciiTheme="minorHAnsi" w:hAnsiTheme="minorHAnsi" w:cstheme="minorHAnsi"/>
        </w:rPr>
        <w:t xml:space="preserve"> </w:t>
      </w:r>
      <w:r w:rsidRPr="004738D2">
        <w:rPr>
          <w:rFonts w:asciiTheme="minorHAnsi" w:hAnsiTheme="minorHAnsi" w:cstheme="minorHAnsi"/>
        </w:rPr>
        <w:t>meets quality and industry standards. You can find ORIMA's privacy policy in the participant information sheet on the next page or here: </w:t>
      </w:r>
      <w:hyperlink r:id="rId95" w:history="1">
        <w:r w:rsidRPr="004738D2">
          <w:rPr>
            <w:rStyle w:val="Hyperlink"/>
            <w:rFonts w:asciiTheme="minorHAnsi" w:hAnsiTheme="minorHAnsi" w:cstheme="minorHAnsi"/>
          </w:rPr>
          <w:t>https://orima.com.au/privacy-policy/</w:t>
        </w:r>
      </w:hyperlink>
    </w:p>
    <w:p w14:paraId="6110F4A3" w14:textId="77777777" w:rsidR="00FF447B" w:rsidRPr="004738D2" w:rsidRDefault="00FF447B" w:rsidP="004738D2">
      <w:pPr>
        <w:rPr>
          <w:rFonts w:asciiTheme="minorHAnsi" w:hAnsiTheme="minorHAnsi" w:cstheme="minorHAnsi"/>
          <w:lang w:val="en-GB"/>
        </w:rPr>
      </w:pPr>
      <w:r w:rsidRPr="004738D2">
        <w:rPr>
          <w:rFonts w:asciiTheme="minorHAnsi" w:hAnsiTheme="minorHAnsi" w:cstheme="minorHAnsi"/>
          <w:lang w:val="en-GB"/>
        </w:rPr>
        <w:t>The survey should take around 15 minutes to complete.</w:t>
      </w:r>
    </w:p>
    <w:p w14:paraId="6285F46B" w14:textId="77777777" w:rsidR="00FF447B" w:rsidRPr="004738D2" w:rsidRDefault="00FF447B" w:rsidP="00FF447B">
      <w:pPr>
        <w:rPr>
          <w:rFonts w:asciiTheme="minorHAnsi" w:eastAsia="Times New Roman" w:hAnsiTheme="minorHAnsi" w:cstheme="minorHAnsi"/>
        </w:rPr>
      </w:pPr>
      <w:r w:rsidRPr="004738D2">
        <w:rPr>
          <w:rFonts w:asciiTheme="minorHAnsi" w:eastAsia="Times New Roman" w:hAnsiTheme="minorHAnsi" w:cstheme="minorHAnsi"/>
        </w:rPr>
        <w:t>If you’d like to talk to someone about gambling, there are lots of ways to get support. You can try one of the services below.</w:t>
      </w:r>
    </w:p>
    <w:p w14:paraId="47FE9998" w14:textId="77777777" w:rsidR="00FF447B" w:rsidRPr="004738D2" w:rsidRDefault="00FF447B" w:rsidP="00FF447B">
      <w:pPr>
        <w:ind w:left="1134"/>
        <w:rPr>
          <w:rFonts w:asciiTheme="minorHAnsi" w:hAnsiTheme="minorHAnsi" w:cstheme="minorHAnsi"/>
        </w:rPr>
      </w:pPr>
      <w:r w:rsidRPr="004738D2">
        <w:rPr>
          <w:rFonts w:asciiTheme="minorHAnsi" w:hAnsiTheme="minorHAnsi" w:cstheme="minorHAnsi"/>
          <w:noProof/>
        </w:rPr>
        <w:drawing>
          <wp:anchor distT="0" distB="0" distL="114300" distR="114300" simplePos="0" relativeHeight="251658272" behindDoc="0" locked="0" layoutInCell="1" allowOverlap="1" wp14:anchorId="7E44E697" wp14:editId="3E0A3A86">
            <wp:simplePos x="0" y="0"/>
            <wp:positionH relativeFrom="margin">
              <wp:posOffset>-584835</wp:posOffset>
            </wp:positionH>
            <wp:positionV relativeFrom="paragraph">
              <wp:posOffset>202565</wp:posOffset>
            </wp:positionV>
            <wp:extent cx="1190625" cy="181610"/>
            <wp:effectExtent l="0" t="0" r="9525" b="8890"/>
            <wp:wrapNone/>
            <wp:docPr id="303344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88549"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90625" cy="181610"/>
                    </a:xfrm>
                    <a:prstGeom prst="rect">
                      <a:avLst/>
                    </a:prstGeom>
                  </pic:spPr>
                </pic:pic>
              </a:graphicData>
            </a:graphic>
            <wp14:sizeRelH relativeFrom="margin">
              <wp14:pctWidth>0</wp14:pctWidth>
            </wp14:sizeRelH>
            <wp14:sizeRelV relativeFrom="margin">
              <wp14:pctHeight>0</wp14:pctHeight>
            </wp14:sizeRelV>
          </wp:anchor>
        </w:drawing>
      </w:r>
      <w:r w:rsidRPr="004738D2">
        <w:rPr>
          <w:rFonts w:asciiTheme="minorHAnsi" w:hAnsiTheme="minorHAnsi" w:cstheme="minorHAnsi"/>
          <w:b/>
          <w:bCs/>
        </w:rPr>
        <w:t>National Gambling Helpline</w:t>
      </w:r>
      <w:r w:rsidRPr="004738D2">
        <w:rPr>
          <w:rFonts w:asciiTheme="minorHAnsi" w:hAnsiTheme="minorHAnsi" w:cstheme="minorHAnsi"/>
        </w:rPr>
        <w:t xml:space="preserve"> Free, professional and confidential online or telephone support for anyone affected by gambling. Available 24/7 across Australia.</w:t>
      </w:r>
    </w:p>
    <w:p w14:paraId="0D572534" w14:textId="77777777" w:rsidR="00FF447B" w:rsidRPr="004738D2" w:rsidRDefault="00FF447B" w:rsidP="00FF447B">
      <w:pPr>
        <w:ind w:left="1134"/>
        <w:rPr>
          <w:rFonts w:asciiTheme="minorHAnsi" w:hAnsiTheme="minorHAnsi" w:cstheme="minorHAnsi"/>
        </w:rPr>
      </w:pPr>
      <w:r w:rsidRPr="004738D2">
        <w:rPr>
          <w:rFonts w:asciiTheme="minorHAnsi" w:hAnsiTheme="minorHAnsi" w:cstheme="minorHAnsi"/>
        </w:rPr>
        <w:t xml:space="preserve">Phone: </w:t>
      </w:r>
      <w:r w:rsidRPr="004738D2">
        <w:rPr>
          <w:rFonts w:asciiTheme="minorHAnsi" w:hAnsiTheme="minorHAnsi" w:cstheme="minorHAnsi"/>
          <w:b/>
          <w:bCs/>
        </w:rPr>
        <w:t>1800 858 858</w:t>
      </w:r>
    </w:p>
    <w:p w14:paraId="633AEC38" w14:textId="77777777" w:rsidR="00FF447B" w:rsidRPr="004738D2" w:rsidRDefault="00FF447B" w:rsidP="00FF447B">
      <w:pPr>
        <w:ind w:left="1134"/>
        <w:rPr>
          <w:rFonts w:asciiTheme="minorHAnsi" w:hAnsiTheme="minorHAnsi" w:cstheme="minorHAnsi"/>
        </w:rPr>
      </w:pPr>
      <w:r w:rsidRPr="004738D2">
        <w:rPr>
          <w:rFonts w:asciiTheme="minorHAnsi" w:hAnsiTheme="minorHAnsi" w:cstheme="minorHAnsi"/>
        </w:rPr>
        <w:t xml:space="preserve">Website: </w:t>
      </w:r>
      <w:hyperlink r:id="rId97" w:history="1">
        <w:r w:rsidRPr="004738D2">
          <w:rPr>
            <w:rStyle w:val="Hyperlink"/>
            <w:rFonts w:asciiTheme="minorHAnsi" w:hAnsiTheme="minorHAnsi" w:cstheme="minorHAnsi"/>
          </w:rPr>
          <w:t>https://www.gamblinghelponline.org.au/</w:t>
        </w:r>
      </w:hyperlink>
    </w:p>
    <w:p w14:paraId="66850040" w14:textId="77777777" w:rsidR="00FF447B" w:rsidRPr="004738D2" w:rsidRDefault="00FF447B" w:rsidP="00FF447B">
      <w:pPr>
        <w:rPr>
          <w:rFonts w:asciiTheme="minorHAnsi" w:hAnsiTheme="minorHAnsi" w:cstheme="minorHAnsi"/>
        </w:rPr>
      </w:pPr>
    </w:p>
    <w:p w14:paraId="17678446" w14:textId="77777777" w:rsidR="00FF447B" w:rsidRPr="004738D2" w:rsidRDefault="00FF447B" w:rsidP="00FF447B">
      <w:pPr>
        <w:spacing w:after="343" w:line="259" w:lineRule="auto"/>
        <w:ind w:left="1134"/>
        <w:contextualSpacing/>
        <w:rPr>
          <w:rFonts w:asciiTheme="minorHAnsi" w:eastAsia="Times New Roman" w:hAnsiTheme="minorHAnsi" w:cstheme="minorHAnsi"/>
          <w:color w:val="3C3C3B"/>
        </w:rPr>
      </w:pPr>
      <w:r w:rsidRPr="004738D2">
        <w:rPr>
          <w:rFonts w:asciiTheme="minorHAnsi" w:hAnsiTheme="minorHAnsi" w:cstheme="minorHAnsi"/>
          <w:noProof/>
        </w:rPr>
        <w:drawing>
          <wp:anchor distT="0" distB="0" distL="114300" distR="114300" simplePos="0" relativeHeight="251658273" behindDoc="0" locked="0" layoutInCell="1" allowOverlap="1" wp14:anchorId="5AD05B29" wp14:editId="06461BC0">
            <wp:simplePos x="0" y="0"/>
            <wp:positionH relativeFrom="column">
              <wp:posOffset>-19050</wp:posOffset>
            </wp:positionH>
            <wp:positionV relativeFrom="paragraph">
              <wp:posOffset>185420</wp:posOffset>
            </wp:positionV>
            <wp:extent cx="573405" cy="212090"/>
            <wp:effectExtent l="0" t="0" r="0" b="0"/>
            <wp:wrapNone/>
            <wp:docPr id="1623776944" name="Picture 3">
              <a:extLst xmlns:a="http://schemas.openxmlformats.org/drawingml/2006/main">
                <a:ext uri="{FF2B5EF4-FFF2-40B4-BE49-F238E27FC236}">
                  <a16:creationId xmlns:a16="http://schemas.microsoft.com/office/drawing/2014/main" id="{3D421561-AE49-1E12-13D2-67025FE0CF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D421561-AE49-1E12-13D2-67025FE0CF6B}"/>
                        </a:ext>
                      </a:extLst>
                    </pic:cNvPr>
                    <pic:cNvPicPr>
                      <a:picLocks noChangeAspect="1"/>
                    </pic:cNvPicPr>
                  </pic:nvPicPr>
                  <pic:blipFill>
                    <a:blip r:embed="rId98">
                      <a:extLst>
                        <a:ext uri="{28A0092B-C50C-407E-A947-70E740481C1C}">
                          <a14:useLocalDpi xmlns:a14="http://schemas.microsoft.com/office/drawing/2010/main" val="0"/>
                        </a:ext>
                      </a:extLst>
                    </a:blip>
                    <a:stretch>
                      <a:fillRect/>
                    </a:stretch>
                  </pic:blipFill>
                  <pic:spPr>
                    <a:xfrm>
                      <a:off x="0" y="0"/>
                      <a:ext cx="573405" cy="212090"/>
                    </a:xfrm>
                    <a:prstGeom prst="rect">
                      <a:avLst/>
                    </a:prstGeom>
                  </pic:spPr>
                </pic:pic>
              </a:graphicData>
            </a:graphic>
          </wp:anchor>
        </w:drawing>
      </w:r>
      <w:r w:rsidRPr="004738D2">
        <w:rPr>
          <w:rFonts w:asciiTheme="minorHAnsi" w:eastAsia="Times New Roman" w:hAnsiTheme="minorHAnsi" w:cstheme="minorHAnsi"/>
          <w:b/>
          <w:bCs/>
          <w:color w:val="3C3C3B"/>
        </w:rPr>
        <w:t>Lifeline</w:t>
      </w:r>
      <w:r w:rsidRPr="004738D2">
        <w:rPr>
          <w:rFonts w:asciiTheme="minorHAnsi" w:eastAsia="Times New Roman" w:hAnsiTheme="minorHAnsi" w:cstheme="minorHAnsi"/>
          <w:color w:val="3C3C3B"/>
        </w:rPr>
        <w:br/>
        <w:t>24-hour telephone counselling service.</w:t>
      </w:r>
    </w:p>
    <w:p w14:paraId="794A2FEB" w14:textId="77777777" w:rsidR="00FF447B" w:rsidRPr="004738D2" w:rsidRDefault="00FF447B" w:rsidP="00FF447B">
      <w:pPr>
        <w:ind w:left="1134"/>
        <w:rPr>
          <w:rFonts w:asciiTheme="minorHAnsi" w:hAnsiTheme="minorHAnsi" w:cstheme="minorHAnsi"/>
        </w:rPr>
      </w:pPr>
      <w:r w:rsidRPr="004738D2">
        <w:rPr>
          <w:rFonts w:asciiTheme="minorHAnsi" w:hAnsiTheme="minorHAnsi" w:cstheme="minorHAnsi"/>
        </w:rPr>
        <w:t xml:space="preserve">Phone: </w:t>
      </w:r>
      <w:r w:rsidRPr="004738D2">
        <w:rPr>
          <w:rFonts w:asciiTheme="minorHAnsi" w:hAnsiTheme="minorHAnsi" w:cstheme="minorHAnsi"/>
          <w:b/>
          <w:bCs/>
        </w:rPr>
        <w:t>13 11 14</w:t>
      </w:r>
    </w:p>
    <w:p w14:paraId="2E1D36F2" w14:textId="77777777" w:rsidR="00FF447B" w:rsidRPr="004738D2" w:rsidRDefault="00FF447B" w:rsidP="00FF447B">
      <w:pPr>
        <w:ind w:left="1134"/>
        <w:rPr>
          <w:rFonts w:asciiTheme="minorHAnsi" w:hAnsiTheme="minorHAnsi" w:cstheme="minorHAnsi"/>
        </w:rPr>
      </w:pPr>
      <w:r w:rsidRPr="004738D2">
        <w:rPr>
          <w:rFonts w:asciiTheme="minorHAnsi" w:hAnsiTheme="minorHAnsi" w:cstheme="minorHAnsi"/>
        </w:rPr>
        <w:t xml:space="preserve">Website: </w:t>
      </w:r>
      <w:hyperlink r:id="rId99" w:history="1">
        <w:r w:rsidRPr="004738D2">
          <w:rPr>
            <w:rFonts w:asciiTheme="minorHAnsi" w:hAnsiTheme="minorHAnsi" w:cstheme="minorHAnsi"/>
          </w:rPr>
          <w:t>http://www.lifeline.org.au/</w:t>
        </w:r>
      </w:hyperlink>
    </w:p>
    <w:p w14:paraId="31D19D09" w14:textId="77777777" w:rsidR="00FF447B" w:rsidRPr="004738D2" w:rsidRDefault="00FF447B" w:rsidP="004738D2">
      <w:pPr>
        <w:rPr>
          <w:rFonts w:asciiTheme="minorHAnsi" w:hAnsiTheme="minorHAnsi" w:cstheme="minorHAnsi"/>
        </w:rPr>
      </w:pPr>
    </w:p>
    <w:p w14:paraId="518221CF" w14:textId="77777777" w:rsidR="00FF447B" w:rsidRPr="004738D2" w:rsidRDefault="00FF447B" w:rsidP="001B2E4D">
      <w:pPr>
        <w:pStyle w:val="IntroductionHeading1"/>
        <w:rPr>
          <w:rFonts w:asciiTheme="minorHAnsi" w:hAnsiTheme="minorHAnsi"/>
        </w:rPr>
      </w:pPr>
      <w:r w:rsidRPr="004738D2">
        <w:rPr>
          <w:rFonts w:asciiTheme="minorHAnsi" w:hAnsiTheme="minorHAnsi"/>
        </w:rPr>
        <w:t>Consent to participate</w:t>
      </w:r>
    </w:p>
    <w:p w14:paraId="0857DD3E" w14:textId="77777777" w:rsidR="00FF447B" w:rsidRPr="004738D2" w:rsidRDefault="00FF447B" w:rsidP="00FF447B">
      <w:pPr>
        <w:pStyle w:val="BodyText"/>
        <w:spacing w:before="360" w:line="269" w:lineRule="auto"/>
        <w:rPr>
          <w:rFonts w:asciiTheme="minorHAnsi" w:eastAsiaTheme="minorEastAsia" w:hAnsiTheme="minorHAnsi" w:cstheme="minorHAnsi"/>
          <w:b/>
          <w:bCs/>
        </w:rPr>
      </w:pPr>
      <w:r w:rsidRPr="004738D2">
        <w:rPr>
          <w:rFonts w:asciiTheme="minorHAnsi" w:eastAsiaTheme="minorEastAsia" w:hAnsiTheme="minorHAnsi" w:cstheme="minorHAnsi"/>
          <w:b/>
          <w:bCs/>
        </w:rPr>
        <w:t xml:space="preserve">Before we get started, please take some time to read the document provided here: </w:t>
      </w:r>
    </w:p>
    <w:p w14:paraId="2DCF3B3D" w14:textId="77777777" w:rsidR="00FF447B" w:rsidRPr="004738D2" w:rsidRDefault="00FF447B" w:rsidP="00FF447B">
      <w:pPr>
        <w:spacing w:before="100"/>
        <w:jc w:val="center"/>
        <w:rPr>
          <w:rFonts w:asciiTheme="minorHAnsi" w:hAnsiTheme="minorHAnsi" w:cstheme="minorHAnsi"/>
          <w:color w:val="00B050"/>
          <w:sz w:val="20"/>
          <w:szCs w:val="20"/>
        </w:rPr>
      </w:pPr>
      <w:r w:rsidRPr="004738D2">
        <w:rPr>
          <w:rFonts w:asciiTheme="minorHAnsi" w:hAnsiTheme="minorHAnsi" w:cstheme="minorHAnsi"/>
          <w:b/>
          <w:bCs/>
          <w:color w:val="00B050"/>
          <w:sz w:val="20"/>
          <w:szCs w:val="20"/>
        </w:rPr>
        <w:t>[link to participant information sheet to be embedded on screen]</w:t>
      </w:r>
    </w:p>
    <w:p w14:paraId="022050FB" w14:textId="77777777" w:rsidR="00FF447B" w:rsidRPr="004738D2" w:rsidRDefault="00FF447B" w:rsidP="00FF447B">
      <w:pPr>
        <w:pStyle w:val="BodyText"/>
        <w:spacing w:line="269" w:lineRule="auto"/>
        <w:rPr>
          <w:rFonts w:asciiTheme="minorHAnsi" w:eastAsiaTheme="minorEastAsia" w:hAnsiTheme="minorHAnsi" w:cstheme="minorHAnsi"/>
        </w:rPr>
      </w:pPr>
      <w:r w:rsidRPr="004738D2">
        <w:rPr>
          <w:rFonts w:asciiTheme="minorHAnsi" w:eastAsiaTheme="minorEastAsia" w:hAnsiTheme="minorHAnsi" w:cstheme="minorHAnsi"/>
        </w:rPr>
        <w:t>Please continue with the survey if you are happy to participate after reading this information.</w:t>
      </w:r>
    </w:p>
    <w:p w14:paraId="2CCF5B0B" w14:textId="77777777" w:rsidR="00FF447B" w:rsidRPr="004738D2" w:rsidRDefault="00FF447B" w:rsidP="00FF447B">
      <w:pPr>
        <w:pStyle w:val="BodyText"/>
        <w:spacing w:line="269" w:lineRule="auto"/>
        <w:rPr>
          <w:rFonts w:asciiTheme="minorHAnsi" w:eastAsiaTheme="minorEastAsia" w:hAnsiTheme="minorHAnsi" w:cstheme="minorHAnsi"/>
        </w:rPr>
      </w:pPr>
      <w:r w:rsidRPr="004738D2">
        <w:rPr>
          <w:rFonts w:asciiTheme="minorHAnsi" w:eastAsiaTheme="minorEastAsia" w:hAnsiTheme="minorHAnsi" w:cstheme="minorHAnsi"/>
        </w:rPr>
        <w:t xml:space="preserve">By clicking ‘Yes’ below you are giving your consent to take part in this research, and for your answers to be used as part of this research. You are also acknowledging that: </w:t>
      </w:r>
    </w:p>
    <w:p w14:paraId="29E46EC5" w14:textId="77777777" w:rsidR="00FF447B" w:rsidRPr="004738D2" w:rsidRDefault="00FF447B" w:rsidP="001C445B">
      <w:pPr>
        <w:pStyle w:val="BodyText"/>
        <w:numPr>
          <w:ilvl w:val="0"/>
          <w:numId w:val="26"/>
        </w:numPr>
        <w:spacing w:before="120" w:after="0" w:line="269" w:lineRule="auto"/>
        <w:jc w:val="left"/>
        <w:rPr>
          <w:rFonts w:asciiTheme="minorHAnsi" w:eastAsiaTheme="minorEastAsia" w:hAnsiTheme="minorHAnsi" w:cstheme="minorHAnsi"/>
        </w:rPr>
      </w:pPr>
      <w:r w:rsidRPr="004738D2">
        <w:rPr>
          <w:rFonts w:asciiTheme="minorHAnsi" w:eastAsiaTheme="minorEastAsia" w:hAnsiTheme="minorHAnsi" w:cstheme="minorHAnsi"/>
        </w:rPr>
        <w:t>You have read and understood the Participant Information Sheet;</w:t>
      </w:r>
    </w:p>
    <w:p w14:paraId="3B7A47C5" w14:textId="77777777" w:rsidR="00FF447B" w:rsidRPr="004738D2" w:rsidRDefault="00FF447B" w:rsidP="001C445B">
      <w:pPr>
        <w:pStyle w:val="BodyText"/>
        <w:numPr>
          <w:ilvl w:val="0"/>
          <w:numId w:val="26"/>
        </w:numPr>
        <w:spacing w:before="120" w:after="0" w:line="269" w:lineRule="auto"/>
        <w:jc w:val="left"/>
        <w:rPr>
          <w:rFonts w:asciiTheme="minorHAnsi" w:eastAsiaTheme="minorEastAsia" w:hAnsiTheme="minorHAnsi" w:cstheme="minorHAnsi"/>
        </w:rPr>
      </w:pPr>
      <w:r w:rsidRPr="004738D2">
        <w:rPr>
          <w:rFonts w:asciiTheme="minorHAnsi" w:eastAsiaTheme="minorEastAsia" w:hAnsiTheme="minorHAnsi" w:cstheme="minorHAnsi"/>
        </w:rPr>
        <w:t>This confidential research is being conducted by ORIMA Research for the Australian Communications and Media Authority (the ACMA);</w:t>
      </w:r>
    </w:p>
    <w:p w14:paraId="5D201FFD" w14:textId="77777777" w:rsidR="00FF447B" w:rsidRPr="004738D2" w:rsidRDefault="00FF447B" w:rsidP="001C445B">
      <w:pPr>
        <w:pStyle w:val="BodyText"/>
        <w:numPr>
          <w:ilvl w:val="0"/>
          <w:numId w:val="26"/>
        </w:numPr>
        <w:spacing w:before="120" w:after="0" w:line="269" w:lineRule="auto"/>
        <w:jc w:val="left"/>
        <w:rPr>
          <w:rFonts w:asciiTheme="minorHAnsi" w:hAnsiTheme="minorHAnsi" w:cstheme="minorHAnsi"/>
          <w:sz w:val="20"/>
          <w:szCs w:val="20"/>
        </w:rPr>
      </w:pPr>
      <w:r w:rsidRPr="004738D2">
        <w:rPr>
          <w:rFonts w:asciiTheme="minorHAnsi" w:eastAsiaTheme="minorEastAsia" w:hAnsiTheme="minorHAnsi" w:cstheme="minorHAnsi"/>
        </w:rPr>
        <w:t>The survey is voluntary and confidential and you can choose to stop at any time; and</w:t>
      </w:r>
    </w:p>
    <w:p w14:paraId="34781B6E" w14:textId="77777777" w:rsidR="00FF447B" w:rsidRPr="004738D2" w:rsidRDefault="00FF447B" w:rsidP="001C445B">
      <w:pPr>
        <w:pStyle w:val="BodyText"/>
        <w:numPr>
          <w:ilvl w:val="0"/>
          <w:numId w:val="26"/>
        </w:numPr>
        <w:spacing w:before="120" w:after="0" w:line="269" w:lineRule="auto"/>
        <w:jc w:val="left"/>
        <w:rPr>
          <w:rFonts w:asciiTheme="minorHAnsi" w:eastAsiaTheme="minorEastAsia" w:hAnsiTheme="minorHAnsi" w:cstheme="minorHAnsi"/>
        </w:rPr>
      </w:pPr>
      <w:r w:rsidRPr="004738D2">
        <w:rPr>
          <w:rFonts w:asciiTheme="minorHAnsi" w:eastAsiaTheme="minorEastAsia" w:hAnsiTheme="minorHAnsi" w:cstheme="minorHAnsi"/>
        </w:rPr>
        <w:t>You understand that information about you that is collected for this research will only be used for the purposes of this research and will be stored securely; any details that could identify you will not be passed on to the ACMA or any other party, and will not be reported in any way.</w:t>
      </w:r>
    </w:p>
    <w:p w14:paraId="7EC121B9" w14:textId="77777777" w:rsidR="00FF447B" w:rsidRPr="004738D2" w:rsidRDefault="00FF447B" w:rsidP="001C445B">
      <w:pPr>
        <w:pStyle w:val="ValueLabel"/>
        <w:numPr>
          <w:ilvl w:val="1"/>
          <w:numId w:val="75"/>
        </w:numPr>
        <w:rPr>
          <w:rFonts w:cstheme="minorHAnsi"/>
        </w:rPr>
      </w:pPr>
      <w:r w:rsidRPr="004738D2">
        <w:rPr>
          <w:rFonts w:cstheme="minorHAnsi"/>
        </w:rPr>
        <w:t>Yes, I consent to taking part in this research</w:t>
      </w:r>
    </w:p>
    <w:p w14:paraId="5237C372" w14:textId="77777777" w:rsidR="00FF447B" w:rsidRPr="004738D2" w:rsidRDefault="00FF447B" w:rsidP="001C445B">
      <w:pPr>
        <w:pStyle w:val="ValueLabel"/>
        <w:numPr>
          <w:ilvl w:val="1"/>
          <w:numId w:val="75"/>
        </w:numPr>
        <w:rPr>
          <w:rFonts w:cstheme="minorHAnsi"/>
        </w:rPr>
      </w:pPr>
      <w:r w:rsidRPr="004738D2">
        <w:rPr>
          <w:rFonts w:cstheme="minorHAnsi"/>
        </w:rPr>
        <w:t xml:space="preserve">No, I do not consent to taking part in this research </w:t>
      </w:r>
      <w:r w:rsidRPr="004738D2">
        <w:rPr>
          <w:rStyle w:val="ProgrammingNote"/>
          <w:rFonts w:cstheme="minorHAnsi"/>
        </w:rPr>
        <w:t>[TERMINATE – Thank and end]</w:t>
      </w:r>
    </w:p>
    <w:p w14:paraId="4051D564" w14:textId="77777777" w:rsidR="00FF447B" w:rsidRPr="001B2E4D" w:rsidRDefault="00FF447B" w:rsidP="001B2E4D">
      <w:pPr>
        <w:pStyle w:val="IntroductionHeading1"/>
        <w:rPr>
          <w:rFonts w:asciiTheme="minorHAnsi" w:hAnsiTheme="minorHAnsi"/>
        </w:rPr>
      </w:pPr>
      <w:bookmarkStart w:id="101" w:name="_Toc195628707"/>
      <w:r w:rsidRPr="001B2E4D">
        <w:rPr>
          <w:rFonts w:asciiTheme="minorHAnsi" w:hAnsiTheme="minorHAnsi"/>
        </w:rPr>
        <w:t>Screener questions</w:t>
      </w:r>
      <w:bookmarkEnd w:id="101"/>
    </w:p>
    <w:p w14:paraId="1E74232A" w14:textId="77777777" w:rsidR="00FF447B" w:rsidRPr="004738D2" w:rsidRDefault="00FF447B" w:rsidP="004738D2">
      <w:pPr>
        <w:rPr>
          <w:rFonts w:asciiTheme="minorHAnsi" w:hAnsiTheme="minorHAnsi" w:cstheme="minorHAnsi"/>
        </w:rPr>
      </w:pPr>
      <w:r w:rsidRPr="004738D2">
        <w:rPr>
          <w:rFonts w:asciiTheme="minorHAnsi" w:hAnsiTheme="minorHAnsi" w:cstheme="minorHAnsi"/>
        </w:rPr>
        <w:t>The first questions are about you, to ensure we are speaking to a range of people.</w:t>
      </w:r>
    </w:p>
    <w:p w14:paraId="6875C0D2" w14:textId="77777777" w:rsidR="00FF447B" w:rsidRPr="004738D2" w:rsidRDefault="00FF447B" w:rsidP="00FF447B">
      <w:pPr>
        <w:pStyle w:val="SingleOptionQuestionText"/>
        <w:rPr>
          <w:rStyle w:val="Pleaseselectallthatapply"/>
          <w:rFonts w:cstheme="minorHAnsi"/>
        </w:rPr>
      </w:pPr>
      <w:bookmarkStart w:id="102" w:name="_Ref195628778"/>
      <w:r w:rsidRPr="004738D2">
        <w:rPr>
          <w:rFonts w:cstheme="minorHAnsi"/>
        </w:rPr>
        <w:t>What is the postcode of your home address?</w:t>
      </w:r>
      <w:r w:rsidRPr="004738D2">
        <w:rPr>
          <w:rFonts w:cstheme="minorHAnsi"/>
        </w:rPr>
        <w:br/>
      </w:r>
      <w:r w:rsidRPr="004738D2">
        <w:rPr>
          <w:rStyle w:val="Pleaseselectallthatapply"/>
          <w:rFonts w:cstheme="minorHAnsi"/>
          <w:i/>
          <w:iCs/>
        </w:rPr>
        <w:t>Please enter 9999 if you are not sure of your postcode or if you would prefer not to say.  Please be assured that all of your responses are completely confidential, and you will not be identified in any reporting.</w:t>
      </w:r>
      <w:bookmarkEnd w:id="102"/>
    </w:p>
    <w:p w14:paraId="08732BD5" w14:textId="77777777" w:rsidR="00FF447B" w:rsidRPr="004738D2" w:rsidRDefault="00FF447B" w:rsidP="00FF447B">
      <w:pPr>
        <w:pStyle w:val="Textboxtext"/>
        <w:ind w:left="0"/>
        <w:rPr>
          <w:rFonts w:cstheme="minorHAnsi"/>
        </w:rPr>
      </w:pPr>
      <w:r w:rsidRPr="004738D2">
        <w:rPr>
          <w:rFonts w:cstheme="minorHAnsi"/>
        </w:rPr>
        <w:t xml:space="preserve">Postcode: _______ </w:t>
      </w:r>
      <w:r w:rsidRPr="004738D2">
        <w:rPr>
          <w:rStyle w:val="ProgrammingNote"/>
          <w:rFonts w:cstheme="minorHAnsi"/>
        </w:rPr>
        <w:t>[ALLOW ONLY 4 NUMERICAL DIGITS]</w:t>
      </w:r>
    </w:p>
    <w:p w14:paraId="4565414D" w14:textId="77777777" w:rsidR="00FF447B" w:rsidRPr="004738D2" w:rsidRDefault="00FF447B" w:rsidP="00FF447B">
      <w:pPr>
        <w:pStyle w:val="Textboxtext"/>
        <w:tabs>
          <w:tab w:val="left" w:pos="851"/>
        </w:tabs>
        <w:ind w:left="0"/>
        <w:rPr>
          <w:rFonts w:cstheme="minorHAnsi"/>
        </w:rPr>
      </w:pPr>
      <w:r w:rsidRPr="004738D2">
        <w:rPr>
          <w:rStyle w:val="ProgrammingNote"/>
          <w:rFonts w:cstheme="minorHAnsi"/>
        </w:rPr>
        <w:t>[IF NO VALID RESPONSE –</w:t>
      </w:r>
      <w:r w:rsidRPr="004738D2">
        <w:rPr>
          <w:rFonts w:cstheme="minorHAnsi"/>
        </w:rPr>
        <w:t xml:space="preserve"> </w:t>
      </w:r>
      <w:r w:rsidRPr="004738D2">
        <w:rPr>
          <w:rStyle w:val="ProgrammingNote"/>
          <w:rFonts w:cstheme="minorHAnsi"/>
        </w:rPr>
        <w:t>TERMINATE – Thank and end]</w:t>
      </w:r>
    </w:p>
    <w:p w14:paraId="58870648" w14:textId="2DAB51D8" w:rsidR="00FF447B" w:rsidRPr="004738D2" w:rsidRDefault="00FF447B" w:rsidP="00FF447B">
      <w:pPr>
        <w:pStyle w:val="SingleOptionQuestionText"/>
        <w:numPr>
          <w:ilvl w:val="0"/>
          <w:numId w:val="0"/>
        </w:numPr>
        <w:ind w:left="360" w:hanging="360"/>
        <w:rPr>
          <w:rFonts w:cstheme="minorHAnsi"/>
        </w:rPr>
      </w:pPr>
      <w:r w:rsidRPr="004738D2">
        <w:rPr>
          <w:rFonts w:cstheme="minorHAnsi"/>
        </w:rPr>
        <w:t xml:space="preserve">1a   </w:t>
      </w:r>
      <w:r w:rsidRPr="004738D2">
        <w:rPr>
          <w:rStyle w:val="ProgrammingNote"/>
          <w:rFonts w:cstheme="minorHAnsi"/>
        </w:rPr>
        <w:t>[ASK IF 9999 TO Q</w:t>
      </w:r>
      <w:r w:rsidRPr="004738D2">
        <w:rPr>
          <w:rStyle w:val="ProgrammingNote"/>
          <w:rFonts w:cstheme="minorHAnsi"/>
        </w:rPr>
        <w:fldChar w:fldCharType="begin"/>
      </w:r>
      <w:r w:rsidRPr="004738D2">
        <w:rPr>
          <w:rStyle w:val="ProgrammingNote"/>
          <w:rFonts w:cstheme="minorHAnsi"/>
        </w:rPr>
        <w:instrText xml:space="preserve"> REF _Ref195628778 \r \h </w:instrText>
      </w:r>
      <w:r w:rsidR="004738D2">
        <w:rPr>
          <w:rStyle w:val="ProgrammingNote"/>
          <w:rFonts w:cstheme="minorHAnsi"/>
        </w:rPr>
        <w:instrText xml:space="preserve">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1</w:t>
      </w:r>
      <w:r w:rsidRPr="004738D2">
        <w:rPr>
          <w:rStyle w:val="ProgrammingNote"/>
          <w:rFonts w:cstheme="minorHAnsi"/>
        </w:rPr>
        <w:fldChar w:fldCharType="end"/>
      </w:r>
      <w:r w:rsidRPr="004738D2">
        <w:rPr>
          <w:rStyle w:val="ProgrammingNote"/>
          <w:rFonts w:cstheme="minorHAnsi"/>
        </w:rPr>
        <w:t>]</w:t>
      </w:r>
      <w:r w:rsidRPr="004738D2">
        <w:rPr>
          <w:rFonts w:cstheme="minorHAnsi"/>
        </w:rPr>
        <w:t xml:space="preserve"> Which state or territory do you live in? </w:t>
      </w:r>
    </w:p>
    <w:p w14:paraId="4F08D3CB" w14:textId="77777777" w:rsidR="00FF447B" w:rsidRPr="004738D2" w:rsidRDefault="00FF447B" w:rsidP="001C445B">
      <w:pPr>
        <w:pStyle w:val="ValueLabel"/>
        <w:numPr>
          <w:ilvl w:val="1"/>
          <w:numId w:val="84"/>
        </w:numPr>
        <w:rPr>
          <w:rFonts w:cstheme="minorHAnsi"/>
        </w:rPr>
      </w:pPr>
      <w:r w:rsidRPr="004738D2">
        <w:rPr>
          <w:rFonts w:cstheme="minorHAnsi"/>
        </w:rPr>
        <w:t>NSW</w:t>
      </w:r>
    </w:p>
    <w:p w14:paraId="20B1F235" w14:textId="77777777" w:rsidR="00FF447B" w:rsidRPr="004738D2" w:rsidRDefault="00FF447B" w:rsidP="001C445B">
      <w:pPr>
        <w:pStyle w:val="ValueLabel"/>
        <w:numPr>
          <w:ilvl w:val="1"/>
          <w:numId w:val="75"/>
        </w:numPr>
        <w:rPr>
          <w:rFonts w:cstheme="minorHAnsi"/>
        </w:rPr>
      </w:pPr>
      <w:r w:rsidRPr="004738D2">
        <w:rPr>
          <w:rFonts w:cstheme="minorHAnsi"/>
        </w:rPr>
        <w:t>VIC</w:t>
      </w:r>
    </w:p>
    <w:p w14:paraId="65A59E76" w14:textId="77777777" w:rsidR="00FF447B" w:rsidRPr="004738D2" w:rsidRDefault="00FF447B" w:rsidP="001C445B">
      <w:pPr>
        <w:pStyle w:val="ValueLabel"/>
        <w:numPr>
          <w:ilvl w:val="1"/>
          <w:numId w:val="75"/>
        </w:numPr>
        <w:rPr>
          <w:rFonts w:cstheme="minorHAnsi"/>
        </w:rPr>
      </w:pPr>
      <w:r w:rsidRPr="004738D2">
        <w:rPr>
          <w:rFonts w:cstheme="minorHAnsi"/>
        </w:rPr>
        <w:t>QLD</w:t>
      </w:r>
    </w:p>
    <w:p w14:paraId="1DBD1273" w14:textId="77777777" w:rsidR="00FF447B" w:rsidRPr="004738D2" w:rsidRDefault="00FF447B" w:rsidP="001C445B">
      <w:pPr>
        <w:pStyle w:val="ValueLabel"/>
        <w:numPr>
          <w:ilvl w:val="1"/>
          <w:numId w:val="75"/>
        </w:numPr>
        <w:rPr>
          <w:rFonts w:cstheme="minorHAnsi"/>
        </w:rPr>
      </w:pPr>
      <w:r w:rsidRPr="004738D2">
        <w:rPr>
          <w:rFonts w:cstheme="minorHAnsi"/>
        </w:rPr>
        <w:t>SA</w:t>
      </w:r>
    </w:p>
    <w:p w14:paraId="797989BC" w14:textId="77777777" w:rsidR="00FF447B" w:rsidRPr="004738D2" w:rsidRDefault="00FF447B" w:rsidP="001C445B">
      <w:pPr>
        <w:pStyle w:val="ValueLabel"/>
        <w:numPr>
          <w:ilvl w:val="1"/>
          <w:numId w:val="75"/>
        </w:numPr>
        <w:rPr>
          <w:rFonts w:cstheme="minorHAnsi"/>
        </w:rPr>
      </w:pPr>
      <w:r w:rsidRPr="004738D2">
        <w:rPr>
          <w:rFonts w:cstheme="minorHAnsi"/>
        </w:rPr>
        <w:t>WA</w:t>
      </w:r>
    </w:p>
    <w:p w14:paraId="46A5E7D5" w14:textId="77777777" w:rsidR="00FF447B" w:rsidRPr="004738D2" w:rsidRDefault="00FF447B" w:rsidP="001C445B">
      <w:pPr>
        <w:pStyle w:val="ValueLabel"/>
        <w:numPr>
          <w:ilvl w:val="1"/>
          <w:numId w:val="75"/>
        </w:numPr>
        <w:rPr>
          <w:rFonts w:cstheme="minorHAnsi"/>
        </w:rPr>
      </w:pPr>
      <w:r w:rsidRPr="004738D2">
        <w:rPr>
          <w:rFonts w:cstheme="minorHAnsi"/>
        </w:rPr>
        <w:t>TAS</w:t>
      </w:r>
    </w:p>
    <w:p w14:paraId="65BBBE01" w14:textId="77777777" w:rsidR="00FF447B" w:rsidRPr="004738D2" w:rsidRDefault="00FF447B" w:rsidP="001C445B">
      <w:pPr>
        <w:pStyle w:val="ValueLabel"/>
        <w:numPr>
          <w:ilvl w:val="1"/>
          <w:numId w:val="75"/>
        </w:numPr>
        <w:rPr>
          <w:rFonts w:cstheme="minorHAnsi"/>
        </w:rPr>
      </w:pPr>
      <w:r w:rsidRPr="004738D2">
        <w:rPr>
          <w:rFonts w:cstheme="minorHAnsi"/>
        </w:rPr>
        <w:t>NT</w:t>
      </w:r>
    </w:p>
    <w:p w14:paraId="6E750E38" w14:textId="77777777" w:rsidR="00FF447B" w:rsidRPr="004738D2" w:rsidRDefault="00FF447B" w:rsidP="001C445B">
      <w:pPr>
        <w:pStyle w:val="ValueLabel"/>
        <w:numPr>
          <w:ilvl w:val="1"/>
          <w:numId w:val="75"/>
        </w:numPr>
        <w:rPr>
          <w:rFonts w:cstheme="minorHAnsi"/>
        </w:rPr>
      </w:pPr>
      <w:r w:rsidRPr="004738D2">
        <w:rPr>
          <w:rFonts w:cstheme="minorHAnsi"/>
        </w:rPr>
        <w:t>ACT</w:t>
      </w:r>
    </w:p>
    <w:p w14:paraId="1BAF5CBA" w14:textId="77777777" w:rsidR="00FF447B" w:rsidRPr="004738D2" w:rsidRDefault="00FF447B" w:rsidP="001C445B">
      <w:pPr>
        <w:pStyle w:val="ValueLabel"/>
        <w:numPr>
          <w:ilvl w:val="1"/>
          <w:numId w:val="75"/>
        </w:numPr>
        <w:rPr>
          <w:rFonts w:cstheme="minorHAnsi"/>
        </w:rPr>
      </w:pPr>
      <w:r w:rsidRPr="004738D2">
        <w:rPr>
          <w:rFonts w:cstheme="minorHAnsi"/>
        </w:rPr>
        <w:t xml:space="preserve">Prefer not to say </w:t>
      </w:r>
      <w:r w:rsidRPr="004738D2">
        <w:rPr>
          <w:rStyle w:val="ProgrammingNote"/>
          <w:rFonts w:cstheme="minorHAnsi"/>
        </w:rPr>
        <w:t>[TERMINATE – Thank and end]</w:t>
      </w:r>
    </w:p>
    <w:p w14:paraId="31851214" w14:textId="77777777" w:rsidR="00FF447B" w:rsidRPr="004738D2" w:rsidRDefault="00FF447B" w:rsidP="00FF447B">
      <w:pPr>
        <w:pStyle w:val="Textboxtext"/>
        <w:ind w:left="0"/>
        <w:rPr>
          <w:rFonts w:cstheme="minorHAnsi"/>
        </w:rPr>
      </w:pPr>
    </w:p>
    <w:p w14:paraId="5913602E" w14:textId="77777777" w:rsidR="00FF447B" w:rsidRPr="004738D2" w:rsidRDefault="00FF447B" w:rsidP="00FF447B">
      <w:pPr>
        <w:pStyle w:val="SingleOptionQuestionText"/>
        <w:numPr>
          <w:ilvl w:val="0"/>
          <w:numId w:val="0"/>
        </w:numPr>
        <w:ind w:left="360" w:hanging="360"/>
        <w:rPr>
          <w:rFonts w:cstheme="minorHAnsi"/>
        </w:rPr>
      </w:pPr>
      <w:r w:rsidRPr="004738D2">
        <w:rPr>
          <w:rFonts w:cstheme="minorHAnsi"/>
        </w:rPr>
        <w:t xml:space="preserve">1b    </w:t>
      </w:r>
      <w:r w:rsidRPr="004738D2">
        <w:rPr>
          <w:rStyle w:val="ProgrammingNote"/>
          <w:rFonts w:cstheme="minorHAnsi"/>
        </w:rPr>
        <w:t>[ASK IF Q1a&lt;9]</w:t>
      </w:r>
      <w:r w:rsidRPr="004738D2">
        <w:rPr>
          <w:rFonts w:cstheme="minorHAnsi"/>
        </w:rPr>
        <w:t xml:space="preserve"> Do you live within or outside your state or territory’s capital city?</w:t>
      </w:r>
    </w:p>
    <w:p w14:paraId="575DB986" w14:textId="77777777" w:rsidR="00FF447B" w:rsidRPr="004738D2" w:rsidRDefault="00FF447B" w:rsidP="001C445B">
      <w:pPr>
        <w:pStyle w:val="ValueLabel"/>
        <w:numPr>
          <w:ilvl w:val="1"/>
          <w:numId w:val="31"/>
        </w:numPr>
        <w:rPr>
          <w:rFonts w:cstheme="minorHAnsi"/>
        </w:rPr>
      </w:pPr>
      <w:r w:rsidRPr="004738D2">
        <w:rPr>
          <w:rFonts w:cstheme="minorHAnsi"/>
        </w:rPr>
        <w:t>Within the capital city</w:t>
      </w:r>
    </w:p>
    <w:p w14:paraId="41A32A56" w14:textId="77777777" w:rsidR="00FF447B" w:rsidRPr="004738D2" w:rsidRDefault="00FF447B" w:rsidP="001C445B">
      <w:pPr>
        <w:pStyle w:val="ValueLabel"/>
        <w:numPr>
          <w:ilvl w:val="1"/>
          <w:numId w:val="75"/>
        </w:numPr>
        <w:rPr>
          <w:rFonts w:cstheme="minorHAnsi"/>
        </w:rPr>
      </w:pPr>
      <w:r w:rsidRPr="004738D2">
        <w:rPr>
          <w:rFonts w:cstheme="minorHAnsi"/>
        </w:rPr>
        <w:t>Outside the capital city</w:t>
      </w:r>
    </w:p>
    <w:p w14:paraId="2B9C0B39" w14:textId="77777777" w:rsidR="00FF447B" w:rsidRPr="004738D2" w:rsidRDefault="00FF447B" w:rsidP="001C445B">
      <w:pPr>
        <w:pStyle w:val="ValueLabel"/>
        <w:numPr>
          <w:ilvl w:val="1"/>
          <w:numId w:val="75"/>
        </w:numPr>
        <w:rPr>
          <w:rStyle w:val="ProgrammingNote"/>
          <w:rFonts w:cstheme="minorHAnsi"/>
        </w:rPr>
      </w:pPr>
      <w:r w:rsidRPr="004738D2">
        <w:rPr>
          <w:rFonts w:cstheme="minorHAnsi"/>
        </w:rPr>
        <w:t xml:space="preserve">Prefer not to say </w:t>
      </w:r>
      <w:r w:rsidRPr="004738D2">
        <w:rPr>
          <w:rStyle w:val="ProgrammingNote"/>
          <w:rFonts w:cstheme="minorHAnsi"/>
        </w:rPr>
        <w:t>[TERMINATE – Thank and end]</w:t>
      </w:r>
    </w:p>
    <w:p w14:paraId="1C67455A" w14:textId="77777777" w:rsidR="00FF447B" w:rsidRPr="004738D2" w:rsidRDefault="00FF447B" w:rsidP="00FF447B">
      <w:pPr>
        <w:rPr>
          <w:rFonts w:asciiTheme="minorHAnsi" w:hAnsiTheme="minorHAnsi" w:cstheme="minorHAnsi"/>
        </w:rPr>
      </w:pPr>
    </w:p>
    <w:p w14:paraId="40DC57A6" w14:textId="77777777" w:rsidR="00FF447B" w:rsidRPr="004738D2" w:rsidRDefault="00FF447B" w:rsidP="00FF447B">
      <w:pPr>
        <w:pStyle w:val="Textboxtext"/>
        <w:ind w:left="0"/>
        <w:rPr>
          <w:rStyle w:val="ProgrammingNote"/>
          <w:rFonts w:cstheme="minorHAnsi"/>
        </w:rPr>
      </w:pPr>
      <w:r w:rsidRPr="004738D2">
        <w:rPr>
          <w:rStyle w:val="ProgrammingNote"/>
          <w:rFonts w:cstheme="minorHAnsi"/>
        </w:rPr>
        <w:t>ASK ALL</w:t>
      </w:r>
    </w:p>
    <w:p w14:paraId="601B5FDB" w14:textId="77777777" w:rsidR="00FF447B" w:rsidRPr="004738D2" w:rsidRDefault="00FF447B" w:rsidP="00FF447B">
      <w:pPr>
        <w:pStyle w:val="SingleOptionQuestionText"/>
        <w:rPr>
          <w:rFonts w:cstheme="minorHAnsi"/>
        </w:rPr>
      </w:pPr>
      <w:r w:rsidRPr="004738D2">
        <w:rPr>
          <w:rFonts w:cstheme="minorHAnsi"/>
        </w:rPr>
        <w:t>What is your age?</w:t>
      </w:r>
    </w:p>
    <w:p w14:paraId="15394B9F" w14:textId="77777777" w:rsidR="00FF447B" w:rsidRPr="004738D2" w:rsidRDefault="00FF447B" w:rsidP="001C445B">
      <w:pPr>
        <w:pStyle w:val="ValueLabel"/>
        <w:numPr>
          <w:ilvl w:val="1"/>
          <w:numId w:val="85"/>
        </w:numPr>
        <w:rPr>
          <w:rFonts w:cstheme="minorHAnsi"/>
        </w:rPr>
      </w:pPr>
      <w:r w:rsidRPr="004738D2">
        <w:rPr>
          <w:rFonts w:cstheme="minorHAnsi"/>
        </w:rPr>
        <w:t xml:space="preserve">Less than 18 years </w:t>
      </w:r>
      <w:r w:rsidRPr="004738D2">
        <w:rPr>
          <w:rStyle w:val="ProgrammingNote"/>
          <w:rFonts w:cstheme="minorHAnsi"/>
        </w:rPr>
        <w:t>[TERMINATE – Thank and end]</w:t>
      </w:r>
    </w:p>
    <w:p w14:paraId="5216DE4A" w14:textId="77777777" w:rsidR="00FF447B" w:rsidRPr="004738D2" w:rsidRDefault="00FF447B" w:rsidP="001C445B">
      <w:pPr>
        <w:pStyle w:val="ValueLabel"/>
        <w:numPr>
          <w:ilvl w:val="1"/>
          <w:numId w:val="75"/>
        </w:numPr>
        <w:rPr>
          <w:rFonts w:cstheme="minorHAnsi"/>
        </w:rPr>
      </w:pPr>
      <w:r w:rsidRPr="004738D2">
        <w:rPr>
          <w:rFonts w:cstheme="minorHAnsi"/>
        </w:rPr>
        <w:t>18-24 years</w:t>
      </w:r>
    </w:p>
    <w:p w14:paraId="525A9A51" w14:textId="77777777" w:rsidR="00FF447B" w:rsidRPr="004738D2" w:rsidRDefault="00FF447B" w:rsidP="001C445B">
      <w:pPr>
        <w:pStyle w:val="ValueLabel"/>
        <w:numPr>
          <w:ilvl w:val="1"/>
          <w:numId w:val="75"/>
        </w:numPr>
        <w:rPr>
          <w:rFonts w:cstheme="minorHAnsi"/>
        </w:rPr>
      </w:pPr>
      <w:r w:rsidRPr="004738D2">
        <w:rPr>
          <w:rFonts w:cstheme="minorHAnsi"/>
        </w:rPr>
        <w:t>25-29 years</w:t>
      </w:r>
    </w:p>
    <w:p w14:paraId="78DF02AB" w14:textId="77777777" w:rsidR="00FF447B" w:rsidRPr="004738D2" w:rsidRDefault="00FF447B" w:rsidP="001C445B">
      <w:pPr>
        <w:pStyle w:val="ValueLabel"/>
        <w:numPr>
          <w:ilvl w:val="1"/>
          <w:numId w:val="75"/>
        </w:numPr>
        <w:rPr>
          <w:rFonts w:cstheme="minorHAnsi"/>
        </w:rPr>
      </w:pPr>
      <w:r w:rsidRPr="004738D2">
        <w:rPr>
          <w:rFonts w:cstheme="minorHAnsi"/>
        </w:rPr>
        <w:t>30-34 years</w:t>
      </w:r>
    </w:p>
    <w:p w14:paraId="1E7653E2" w14:textId="77777777" w:rsidR="00FF447B" w:rsidRPr="004738D2" w:rsidRDefault="00FF447B" w:rsidP="001C445B">
      <w:pPr>
        <w:pStyle w:val="ValueLabel"/>
        <w:numPr>
          <w:ilvl w:val="1"/>
          <w:numId w:val="75"/>
        </w:numPr>
        <w:rPr>
          <w:rFonts w:cstheme="minorHAnsi"/>
        </w:rPr>
      </w:pPr>
      <w:r w:rsidRPr="004738D2">
        <w:rPr>
          <w:rFonts w:cstheme="minorHAnsi"/>
        </w:rPr>
        <w:t>35-39 years</w:t>
      </w:r>
    </w:p>
    <w:p w14:paraId="3C7CBF06" w14:textId="77777777" w:rsidR="00FF447B" w:rsidRPr="004738D2" w:rsidRDefault="00FF447B" w:rsidP="001C445B">
      <w:pPr>
        <w:pStyle w:val="ValueLabel"/>
        <w:numPr>
          <w:ilvl w:val="1"/>
          <w:numId w:val="75"/>
        </w:numPr>
        <w:rPr>
          <w:rFonts w:cstheme="minorHAnsi"/>
        </w:rPr>
      </w:pPr>
      <w:r w:rsidRPr="004738D2">
        <w:rPr>
          <w:rFonts w:cstheme="minorHAnsi"/>
        </w:rPr>
        <w:t>40-44 years</w:t>
      </w:r>
    </w:p>
    <w:p w14:paraId="18B90C51" w14:textId="77777777" w:rsidR="00FF447B" w:rsidRPr="004738D2" w:rsidRDefault="00FF447B" w:rsidP="001C445B">
      <w:pPr>
        <w:pStyle w:val="ValueLabel"/>
        <w:numPr>
          <w:ilvl w:val="1"/>
          <w:numId w:val="75"/>
        </w:numPr>
        <w:rPr>
          <w:rFonts w:cstheme="minorHAnsi"/>
        </w:rPr>
      </w:pPr>
      <w:r w:rsidRPr="004738D2">
        <w:rPr>
          <w:rFonts w:cstheme="minorHAnsi"/>
        </w:rPr>
        <w:t>45-49 years</w:t>
      </w:r>
    </w:p>
    <w:p w14:paraId="0E1A4FAD" w14:textId="77777777" w:rsidR="00FF447B" w:rsidRPr="004738D2" w:rsidRDefault="00FF447B" w:rsidP="001C445B">
      <w:pPr>
        <w:pStyle w:val="ValueLabel"/>
        <w:numPr>
          <w:ilvl w:val="1"/>
          <w:numId w:val="75"/>
        </w:numPr>
        <w:rPr>
          <w:rFonts w:cstheme="minorHAnsi"/>
        </w:rPr>
      </w:pPr>
      <w:r w:rsidRPr="004738D2">
        <w:rPr>
          <w:rFonts w:cstheme="minorHAnsi"/>
        </w:rPr>
        <w:t>50-54 years</w:t>
      </w:r>
    </w:p>
    <w:p w14:paraId="226F67EE" w14:textId="77777777" w:rsidR="00FF447B" w:rsidRPr="004738D2" w:rsidRDefault="00FF447B" w:rsidP="001C445B">
      <w:pPr>
        <w:pStyle w:val="ValueLabel"/>
        <w:numPr>
          <w:ilvl w:val="1"/>
          <w:numId w:val="75"/>
        </w:numPr>
        <w:rPr>
          <w:rFonts w:cstheme="minorHAnsi"/>
        </w:rPr>
      </w:pPr>
      <w:r w:rsidRPr="004738D2">
        <w:rPr>
          <w:rFonts w:cstheme="minorHAnsi"/>
        </w:rPr>
        <w:t>55-59 years</w:t>
      </w:r>
    </w:p>
    <w:p w14:paraId="26F2E543" w14:textId="77777777" w:rsidR="00FF447B" w:rsidRPr="004738D2" w:rsidRDefault="00FF447B" w:rsidP="001C445B">
      <w:pPr>
        <w:pStyle w:val="ValueLabel"/>
        <w:numPr>
          <w:ilvl w:val="1"/>
          <w:numId w:val="75"/>
        </w:numPr>
        <w:rPr>
          <w:rFonts w:cstheme="minorHAnsi"/>
        </w:rPr>
      </w:pPr>
      <w:r w:rsidRPr="004738D2">
        <w:rPr>
          <w:rFonts w:cstheme="minorHAnsi"/>
        </w:rPr>
        <w:t>60-64 years</w:t>
      </w:r>
    </w:p>
    <w:p w14:paraId="4F51FFF9" w14:textId="77777777" w:rsidR="00FF447B" w:rsidRPr="004738D2" w:rsidRDefault="00FF447B" w:rsidP="001C445B">
      <w:pPr>
        <w:pStyle w:val="ValueLabel"/>
        <w:numPr>
          <w:ilvl w:val="1"/>
          <w:numId w:val="75"/>
        </w:numPr>
        <w:rPr>
          <w:rFonts w:cstheme="minorHAnsi"/>
        </w:rPr>
      </w:pPr>
      <w:r w:rsidRPr="004738D2">
        <w:rPr>
          <w:rFonts w:cstheme="minorHAnsi"/>
        </w:rPr>
        <w:t>65-69 years</w:t>
      </w:r>
    </w:p>
    <w:p w14:paraId="17D5DBFC" w14:textId="77777777" w:rsidR="00FF447B" w:rsidRPr="004738D2" w:rsidRDefault="00FF447B" w:rsidP="001C445B">
      <w:pPr>
        <w:pStyle w:val="ValueLabel"/>
        <w:numPr>
          <w:ilvl w:val="1"/>
          <w:numId w:val="75"/>
        </w:numPr>
        <w:rPr>
          <w:rFonts w:cstheme="minorHAnsi"/>
        </w:rPr>
      </w:pPr>
      <w:r w:rsidRPr="004738D2">
        <w:rPr>
          <w:rFonts w:cstheme="minorHAnsi"/>
        </w:rPr>
        <w:t>70-74 years</w:t>
      </w:r>
    </w:p>
    <w:p w14:paraId="026514F0" w14:textId="77777777" w:rsidR="00FF447B" w:rsidRPr="004738D2" w:rsidRDefault="00FF447B" w:rsidP="001C445B">
      <w:pPr>
        <w:pStyle w:val="ValueLabel"/>
        <w:numPr>
          <w:ilvl w:val="1"/>
          <w:numId w:val="75"/>
        </w:numPr>
        <w:rPr>
          <w:rFonts w:cstheme="minorHAnsi"/>
        </w:rPr>
      </w:pPr>
      <w:r w:rsidRPr="004738D2">
        <w:rPr>
          <w:rFonts w:cstheme="minorHAnsi"/>
        </w:rPr>
        <w:t>75 years or above</w:t>
      </w:r>
    </w:p>
    <w:p w14:paraId="7AE0EC1D" w14:textId="77777777" w:rsidR="00FF447B" w:rsidRPr="004738D2" w:rsidRDefault="00FF447B" w:rsidP="00FF447B">
      <w:pPr>
        <w:pStyle w:val="SingleOptionQuestionText"/>
        <w:rPr>
          <w:rStyle w:val="Pleasegoto"/>
          <w:rFonts w:cstheme="minorHAnsi"/>
          <w:i w:val="0"/>
        </w:rPr>
      </w:pPr>
      <w:r w:rsidRPr="004738D2">
        <w:rPr>
          <w:rStyle w:val="Pleasegoto"/>
          <w:rFonts w:cstheme="minorHAnsi"/>
        </w:rPr>
        <w:t>How do you describe your gender?</w:t>
      </w:r>
    </w:p>
    <w:p w14:paraId="21CF05D5" w14:textId="77777777" w:rsidR="00FF447B" w:rsidRPr="004738D2" w:rsidRDefault="00FF447B" w:rsidP="001C445B">
      <w:pPr>
        <w:pStyle w:val="ValueLabel"/>
        <w:numPr>
          <w:ilvl w:val="1"/>
          <w:numId w:val="34"/>
        </w:numPr>
        <w:rPr>
          <w:rFonts w:cstheme="minorHAnsi"/>
        </w:rPr>
      </w:pPr>
      <w:r w:rsidRPr="004738D2">
        <w:rPr>
          <w:rFonts w:cstheme="minorHAnsi"/>
        </w:rPr>
        <w:t>Woman or female</w:t>
      </w:r>
    </w:p>
    <w:p w14:paraId="1E1F7926" w14:textId="77777777" w:rsidR="00FF447B" w:rsidRPr="004738D2" w:rsidRDefault="00FF447B" w:rsidP="001C445B">
      <w:pPr>
        <w:pStyle w:val="ValueLabel"/>
        <w:numPr>
          <w:ilvl w:val="1"/>
          <w:numId w:val="75"/>
        </w:numPr>
        <w:rPr>
          <w:rFonts w:cstheme="minorHAnsi"/>
        </w:rPr>
      </w:pPr>
      <w:r w:rsidRPr="004738D2">
        <w:rPr>
          <w:rFonts w:cstheme="minorHAnsi"/>
        </w:rPr>
        <w:t>Man or male</w:t>
      </w:r>
    </w:p>
    <w:p w14:paraId="38776632" w14:textId="77777777" w:rsidR="00FF447B" w:rsidRPr="004738D2" w:rsidRDefault="00FF447B" w:rsidP="001C445B">
      <w:pPr>
        <w:pStyle w:val="ValueLabel"/>
        <w:numPr>
          <w:ilvl w:val="1"/>
          <w:numId w:val="75"/>
        </w:numPr>
        <w:rPr>
          <w:rFonts w:cstheme="minorHAnsi"/>
        </w:rPr>
      </w:pPr>
      <w:r w:rsidRPr="004738D2">
        <w:rPr>
          <w:rFonts w:cstheme="minorHAnsi"/>
        </w:rPr>
        <w:t>Non-binary</w:t>
      </w:r>
    </w:p>
    <w:p w14:paraId="57985944" w14:textId="77777777" w:rsidR="00FF447B" w:rsidRPr="004738D2" w:rsidRDefault="00FF447B" w:rsidP="001C445B">
      <w:pPr>
        <w:pStyle w:val="ValueLabel"/>
        <w:numPr>
          <w:ilvl w:val="1"/>
          <w:numId w:val="75"/>
        </w:numPr>
        <w:rPr>
          <w:rFonts w:cstheme="minorHAnsi"/>
        </w:rPr>
      </w:pPr>
      <w:r w:rsidRPr="004738D2">
        <w:rPr>
          <w:rFonts w:cstheme="minorHAnsi"/>
        </w:rPr>
        <w:t xml:space="preserve">Another term </w:t>
      </w:r>
      <w:r w:rsidRPr="004738D2">
        <w:rPr>
          <w:rStyle w:val="Pleasespecify"/>
          <w:rFonts w:cstheme="minorHAnsi"/>
        </w:rPr>
        <w:t>[Please specify]</w:t>
      </w:r>
    </w:p>
    <w:p w14:paraId="0AA55C06" w14:textId="77777777" w:rsidR="00FF447B" w:rsidRPr="004738D2" w:rsidRDefault="00FF447B" w:rsidP="001C445B">
      <w:pPr>
        <w:pStyle w:val="ValueLabel"/>
        <w:numPr>
          <w:ilvl w:val="1"/>
          <w:numId w:val="75"/>
        </w:numPr>
        <w:rPr>
          <w:rFonts w:cstheme="minorHAnsi"/>
        </w:rPr>
      </w:pPr>
      <w:r w:rsidRPr="004738D2">
        <w:rPr>
          <w:rFonts w:cstheme="minorHAnsi"/>
        </w:rPr>
        <w:t>Prefer not to say</w:t>
      </w:r>
    </w:p>
    <w:p w14:paraId="04C80F40" w14:textId="77777777" w:rsidR="00FF447B" w:rsidRPr="004738D2" w:rsidRDefault="00FF447B" w:rsidP="00FF447B">
      <w:pPr>
        <w:pStyle w:val="SingleOptionQuestionText"/>
        <w:rPr>
          <w:rStyle w:val="Pleasegoto"/>
          <w:rFonts w:cstheme="minorHAnsi"/>
          <w:i w:val="0"/>
        </w:rPr>
      </w:pPr>
      <w:r w:rsidRPr="004738D2">
        <w:rPr>
          <w:rStyle w:val="Pleasegoto"/>
          <w:rFonts w:cstheme="minorHAnsi"/>
        </w:rPr>
        <w:t>Do you recall using or signing up for BetStop – the National Self-Exclusion Register™ (the Register)?</w:t>
      </w:r>
    </w:p>
    <w:p w14:paraId="09FDBF27" w14:textId="77777777" w:rsidR="00FF447B" w:rsidRPr="004738D2" w:rsidRDefault="00FF447B" w:rsidP="001C445B">
      <w:pPr>
        <w:pStyle w:val="ValueLabel"/>
        <w:numPr>
          <w:ilvl w:val="1"/>
          <w:numId w:val="35"/>
        </w:numPr>
        <w:rPr>
          <w:rFonts w:cstheme="minorHAnsi"/>
        </w:rPr>
      </w:pPr>
      <w:r w:rsidRPr="004738D2">
        <w:rPr>
          <w:rFonts w:cstheme="minorHAnsi"/>
        </w:rPr>
        <w:t>Yes, signed up</w:t>
      </w:r>
    </w:p>
    <w:p w14:paraId="669AF7C8" w14:textId="77777777" w:rsidR="00FF447B" w:rsidRPr="004738D2" w:rsidRDefault="00FF447B" w:rsidP="001C445B">
      <w:pPr>
        <w:pStyle w:val="ValueLabel"/>
        <w:numPr>
          <w:ilvl w:val="1"/>
          <w:numId w:val="75"/>
        </w:numPr>
        <w:rPr>
          <w:rFonts w:cstheme="minorHAnsi"/>
        </w:rPr>
      </w:pPr>
      <w:r w:rsidRPr="004738D2">
        <w:rPr>
          <w:rFonts w:cstheme="minorHAnsi"/>
        </w:rPr>
        <w:t xml:space="preserve">No, did not sign up </w:t>
      </w:r>
      <w:r w:rsidRPr="004738D2">
        <w:rPr>
          <w:rStyle w:val="ProgrammingNote"/>
          <w:rFonts w:cstheme="minorHAnsi"/>
        </w:rPr>
        <w:t>[TERMINATE – Thank and end]</w:t>
      </w:r>
    </w:p>
    <w:p w14:paraId="6220B1D5" w14:textId="77777777" w:rsidR="00FF447B" w:rsidRPr="004738D2" w:rsidRDefault="00FF447B" w:rsidP="001C445B">
      <w:pPr>
        <w:pStyle w:val="ValueLabel"/>
        <w:numPr>
          <w:ilvl w:val="1"/>
          <w:numId w:val="75"/>
        </w:numPr>
        <w:rPr>
          <w:rFonts w:cstheme="minorHAnsi"/>
        </w:rPr>
      </w:pPr>
      <w:r w:rsidRPr="004738D2">
        <w:rPr>
          <w:rFonts w:cstheme="minorHAnsi"/>
        </w:rPr>
        <w:t xml:space="preserve">Can’t say </w:t>
      </w:r>
      <w:r w:rsidRPr="004738D2">
        <w:rPr>
          <w:rStyle w:val="ProgrammingNote"/>
          <w:rFonts w:cstheme="minorHAnsi"/>
        </w:rPr>
        <w:t>[TERMINATE – Thank and end]</w:t>
      </w:r>
    </w:p>
    <w:p w14:paraId="1B533417" w14:textId="77777777" w:rsidR="00FF447B" w:rsidRPr="004738D2" w:rsidRDefault="00FF447B" w:rsidP="00FF447B">
      <w:pPr>
        <w:pStyle w:val="SingleOptionQuestionText"/>
        <w:rPr>
          <w:rFonts w:cstheme="minorHAnsi"/>
        </w:rPr>
      </w:pPr>
      <w:bookmarkStart w:id="103" w:name="_Ref196323180"/>
      <w:r w:rsidRPr="004738D2">
        <w:rPr>
          <w:rFonts w:cstheme="minorHAnsi"/>
        </w:rPr>
        <w:t>Which of the following currently best describes you in relation to the Register?</w:t>
      </w:r>
      <w:bookmarkEnd w:id="103"/>
    </w:p>
    <w:p w14:paraId="6202058F" w14:textId="77777777" w:rsidR="00FF447B" w:rsidRPr="004738D2" w:rsidRDefault="00FF447B" w:rsidP="001C445B">
      <w:pPr>
        <w:pStyle w:val="ValueLabel"/>
        <w:numPr>
          <w:ilvl w:val="1"/>
          <w:numId w:val="36"/>
        </w:numPr>
        <w:rPr>
          <w:rFonts w:cstheme="minorHAnsi"/>
        </w:rPr>
      </w:pPr>
      <w:r w:rsidRPr="004738D2">
        <w:rPr>
          <w:rFonts w:cstheme="minorHAnsi"/>
        </w:rPr>
        <w:t xml:space="preserve">I am </w:t>
      </w:r>
      <w:r w:rsidRPr="004738D2">
        <w:rPr>
          <w:rFonts w:cstheme="minorHAnsi"/>
          <w:b/>
          <w:bCs/>
        </w:rPr>
        <w:t>currently</w:t>
      </w:r>
      <w:r w:rsidRPr="004738D2">
        <w:rPr>
          <w:rFonts w:cstheme="minorHAnsi"/>
        </w:rPr>
        <w:t xml:space="preserve"> on the Register </w:t>
      </w:r>
      <w:r w:rsidRPr="004738D2">
        <w:rPr>
          <w:rStyle w:val="ProgrammingNote"/>
          <w:rFonts w:cstheme="minorHAnsi"/>
        </w:rPr>
        <w:t xml:space="preserve">[ASSIGN AS </w:t>
      </w:r>
      <w:r w:rsidRPr="004738D2">
        <w:rPr>
          <w:rStyle w:val="ProgrammingNote"/>
          <w:rFonts w:cstheme="minorHAnsi"/>
          <w:u w:val="single"/>
        </w:rPr>
        <w:t>CURRENT</w:t>
      </w:r>
      <w:r w:rsidRPr="004738D2">
        <w:rPr>
          <w:rStyle w:val="ProgrammingNote"/>
          <w:rFonts w:cstheme="minorHAnsi"/>
        </w:rPr>
        <w:t xml:space="preserve"> USER]</w:t>
      </w:r>
    </w:p>
    <w:p w14:paraId="029C296D" w14:textId="77777777" w:rsidR="00FF447B" w:rsidRPr="004738D2" w:rsidRDefault="00FF447B" w:rsidP="001C445B">
      <w:pPr>
        <w:pStyle w:val="ValueLabel"/>
        <w:numPr>
          <w:ilvl w:val="1"/>
          <w:numId w:val="75"/>
        </w:numPr>
        <w:rPr>
          <w:rStyle w:val="ProgrammingNote"/>
          <w:rFonts w:cstheme="minorHAnsi"/>
        </w:rPr>
      </w:pPr>
      <w:r w:rsidRPr="004738D2">
        <w:rPr>
          <w:rFonts w:cstheme="minorHAnsi"/>
        </w:rPr>
        <w:t xml:space="preserve">I am </w:t>
      </w:r>
      <w:r w:rsidRPr="004738D2">
        <w:rPr>
          <w:rFonts w:cstheme="minorHAnsi"/>
          <w:b/>
          <w:bCs/>
        </w:rPr>
        <w:t xml:space="preserve">not currently </w:t>
      </w:r>
      <w:r w:rsidRPr="004738D2">
        <w:rPr>
          <w:rFonts w:cstheme="minorHAnsi"/>
        </w:rPr>
        <w:t xml:space="preserve">on the Register </w:t>
      </w:r>
      <w:r w:rsidRPr="004738D2">
        <w:rPr>
          <w:rStyle w:val="ProgrammingNote"/>
          <w:rFonts w:cstheme="minorHAnsi"/>
        </w:rPr>
        <w:t xml:space="preserve">[ASSIGN AS </w:t>
      </w:r>
      <w:r w:rsidRPr="004738D2">
        <w:rPr>
          <w:rStyle w:val="ProgrammingNote"/>
          <w:rFonts w:cstheme="minorHAnsi"/>
          <w:u w:val="single"/>
        </w:rPr>
        <w:t>PREVIOUS</w:t>
      </w:r>
      <w:r w:rsidRPr="004738D2">
        <w:rPr>
          <w:rStyle w:val="ProgrammingNote"/>
          <w:rFonts w:cstheme="minorHAnsi"/>
        </w:rPr>
        <w:t xml:space="preserve"> USER]</w:t>
      </w:r>
    </w:p>
    <w:p w14:paraId="3BEDF258" w14:textId="77777777" w:rsidR="00FF447B" w:rsidRPr="004738D2" w:rsidRDefault="00FF447B" w:rsidP="001C445B">
      <w:pPr>
        <w:pStyle w:val="ValueLabel"/>
        <w:numPr>
          <w:ilvl w:val="1"/>
          <w:numId w:val="75"/>
        </w:numPr>
        <w:rPr>
          <w:rStyle w:val="ProgrammingNote"/>
          <w:rFonts w:cstheme="minorHAnsi"/>
        </w:rPr>
      </w:pPr>
      <w:r w:rsidRPr="004738D2">
        <w:rPr>
          <w:rFonts w:cstheme="minorHAnsi"/>
        </w:rPr>
        <w:t xml:space="preserve">I have </w:t>
      </w:r>
      <w:r w:rsidRPr="004738D2">
        <w:rPr>
          <w:rFonts w:cstheme="minorHAnsi"/>
          <w:b/>
          <w:bCs/>
        </w:rPr>
        <w:t>never</w:t>
      </w:r>
      <w:r w:rsidRPr="004738D2">
        <w:rPr>
          <w:rFonts w:cstheme="minorHAnsi"/>
        </w:rPr>
        <w:t xml:space="preserve"> signed up to the Register </w:t>
      </w:r>
      <w:r w:rsidRPr="004738D2">
        <w:rPr>
          <w:rStyle w:val="ProgrammingNote"/>
          <w:rFonts w:cstheme="minorHAnsi"/>
        </w:rPr>
        <w:t>[TERMINATE – Thank and end]</w:t>
      </w:r>
    </w:p>
    <w:p w14:paraId="3276F935" w14:textId="77777777" w:rsidR="00FF447B" w:rsidRPr="004738D2" w:rsidRDefault="00FF447B" w:rsidP="00FF447B">
      <w:pPr>
        <w:pStyle w:val="SingleOptionQuestionText"/>
        <w:rPr>
          <w:rFonts w:cstheme="minorHAnsi"/>
          <w:i/>
        </w:rPr>
      </w:pPr>
      <w:bookmarkStart w:id="104" w:name="_Ref195602402"/>
      <w:bookmarkStart w:id="105" w:name="_Ref195629374"/>
      <w:r w:rsidRPr="004738D2">
        <w:rPr>
          <w:rFonts w:cstheme="minorHAnsi"/>
        </w:rPr>
        <w:t xml:space="preserve">How many times have you </w:t>
      </w:r>
      <w:r w:rsidRPr="004738D2">
        <w:rPr>
          <w:rFonts w:cstheme="minorHAnsi"/>
          <w:b/>
          <w:bCs/>
        </w:rPr>
        <w:t>signed up</w:t>
      </w:r>
      <w:r w:rsidRPr="004738D2">
        <w:rPr>
          <w:rFonts w:cstheme="minorHAnsi"/>
        </w:rPr>
        <w:t xml:space="preserve"> for the Register?</w:t>
      </w:r>
      <w:r w:rsidRPr="004738D2">
        <w:rPr>
          <w:rFonts w:cstheme="minorHAnsi"/>
        </w:rPr>
        <w:br/>
      </w:r>
      <w:r w:rsidRPr="004738D2">
        <w:rPr>
          <w:rFonts w:cstheme="minorHAnsi"/>
          <w:i/>
          <w:iCs/>
        </w:rPr>
        <w:t>This does not include extending your self-exclusion while still registered, but does include signing up again after a period of not being registered</w:t>
      </w:r>
      <w:bookmarkEnd w:id="104"/>
      <w:r w:rsidRPr="004738D2">
        <w:rPr>
          <w:rFonts w:cstheme="minorHAnsi"/>
          <w:i/>
          <w:iCs/>
        </w:rPr>
        <w:t>.</w:t>
      </w:r>
      <w:bookmarkEnd w:id="105"/>
    </w:p>
    <w:p w14:paraId="19432B91" w14:textId="77777777" w:rsidR="00FF447B" w:rsidRPr="004738D2" w:rsidRDefault="00FF447B" w:rsidP="001C445B">
      <w:pPr>
        <w:pStyle w:val="ValueLabel"/>
        <w:numPr>
          <w:ilvl w:val="1"/>
          <w:numId w:val="37"/>
        </w:numPr>
        <w:rPr>
          <w:rFonts w:cstheme="minorHAnsi"/>
        </w:rPr>
      </w:pPr>
      <w:r w:rsidRPr="004738D2">
        <w:rPr>
          <w:rFonts w:cstheme="minorHAnsi"/>
        </w:rPr>
        <w:t>Once</w:t>
      </w:r>
    </w:p>
    <w:p w14:paraId="40EB0DD3" w14:textId="77777777" w:rsidR="00FF447B" w:rsidRPr="004738D2" w:rsidRDefault="00FF447B" w:rsidP="001C445B">
      <w:pPr>
        <w:pStyle w:val="ValueLabel"/>
        <w:numPr>
          <w:ilvl w:val="1"/>
          <w:numId w:val="75"/>
        </w:numPr>
        <w:rPr>
          <w:rFonts w:cstheme="minorHAnsi"/>
        </w:rPr>
      </w:pPr>
      <w:r w:rsidRPr="004738D2">
        <w:rPr>
          <w:rFonts w:cstheme="minorHAnsi"/>
        </w:rPr>
        <w:t>2 times</w:t>
      </w:r>
    </w:p>
    <w:p w14:paraId="147E41AE" w14:textId="77777777" w:rsidR="00FF447B" w:rsidRPr="004738D2" w:rsidRDefault="00FF447B" w:rsidP="001C445B">
      <w:pPr>
        <w:pStyle w:val="ValueLabel"/>
        <w:numPr>
          <w:ilvl w:val="1"/>
          <w:numId w:val="75"/>
        </w:numPr>
        <w:rPr>
          <w:rFonts w:cstheme="minorHAnsi"/>
        </w:rPr>
      </w:pPr>
      <w:r w:rsidRPr="004738D2">
        <w:rPr>
          <w:rFonts w:cstheme="minorHAnsi"/>
        </w:rPr>
        <w:t>3 times</w:t>
      </w:r>
    </w:p>
    <w:p w14:paraId="4AAA6483" w14:textId="77777777" w:rsidR="00FF447B" w:rsidRPr="004738D2" w:rsidRDefault="00FF447B" w:rsidP="001C445B">
      <w:pPr>
        <w:pStyle w:val="ValueLabel"/>
        <w:numPr>
          <w:ilvl w:val="1"/>
          <w:numId w:val="75"/>
        </w:numPr>
        <w:rPr>
          <w:rFonts w:cstheme="minorHAnsi"/>
        </w:rPr>
      </w:pPr>
      <w:r w:rsidRPr="004738D2">
        <w:rPr>
          <w:rFonts w:cstheme="minorHAnsi"/>
        </w:rPr>
        <w:t>4 times</w:t>
      </w:r>
    </w:p>
    <w:p w14:paraId="05DEC731" w14:textId="77777777" w:rsidR="00FF447B" w:rsidRPr="004738D2" w:rsidRDefault="00FF447B" w:rsidP="001C445B">
      <w:pPr>
        <w:pStyle w:val="ValueLabel"/>
        <w:numPr>
          <w:ilvl w:val="1"/>
          <w:numId w:val="75"/>
        </w:numPr>
        <w:rPr>
          <w:rFonts w:cstheme="minorHAnsi"/>
        </w:rPr>
      </w:pPr>
      <w:r w:rsidRPr="004738D2">
        <w:rPr>
          <w:rFonts w:cstheme="minorHAnsi"/>
        </w:rPr>
        <w:t>5 or more times</w:t>
      </w:r>
    </w:p>
    <w:p w14:paraId="4E8C4EDC" w14:textId="764817D1" w:rsidR="00FF447B" w:rsidRPr="004738D2" w:rsidRDefault="00FF447B" w:rsidP="00FF447B">
      <w:pPr>
        <w:pStyle w:val="SingleOptionQuestionText"/>
        <w:rPr>
          <w:rFonts w:cstheme="minorHAnsi"/>
        </w:rPr>
      </w:pPr>
      <w:bookmarkStart w:id="106" w:name="_Ref198217519"/>
      <w:r w:rsidRPr="004738D2">
        <w:rPr>
          <w:rFonts w:cstheme="minorHAnsi"/>
        </w:rPr>
        <w:t>How long ago did you first sign up for the Register?</w:t>
      </w:r>
      <w:r w:rsidRPr="004738D2">
        <w:rPr>
          <w:rStyle w:val="ProgrammingNote"/>
          <w:rFonts w:cstheme="minorHAnsi"/>
        </w:rPr>
        <w:t xml:space="preserve"> [Show if Q</w:t>
      </w:r>
      <w:r w:rsidRPr="004738D2">
        <w:rPr>
          <w:rStyle w:val="ProgrammingNote"/>
          <w:rFonts w:cstheme="minorHAnsi"/>
        </w:rPr>
        <w:fldChar w:fldCharType="begin"/>
      </w:r>
      <w:r w:rsidRPr="004738D2">
        <w:rPr>
          <w:rStyle w:val="ProgrammingNote"/>
          <w:rFonts w:cstheme="minorHAnsi"/>
        </w:rPr>
        <w:instrText xml:space="preserve"> REF _Ref195629374 \r \h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6</w:t>
      </w:r>
      <w:r w:rsidRPr="004738D2">
        <w:rPr>
          <w:rStyle w:val="ProgrammingNote"/>
          <w:rFonts w:cstheme="minorHAnsi"/>
        </w:rPr>
        <w:fldChar w:fldCharType="end"/>
      </w:r>
      <w:r w:rsidRPr="004738D2">
        <w:rPr>
          <w:rStyle w:val="ProgrammingNote"/>
          <w:rFonts w:cstheme="minorHAnsi"/>
        </w:rPr>
        <w:t xml:space="preserve">&gt;1: </w:t>
      </w:r>
      <w:r w:rsidRPr="004738D2">
        <w:rPr>
          <w:rFonts w:cstheme="minorHAnsi"/>
        </w:rPr>
        <w:t>Please answer here about the first time you registered.</w:t>
      </w:r>
      <w:r w:rsidRPr="004738D2">
        <w:rPr>
          <w:rStyle w:val="ProgrammingNote"/>
          <w:rFonts w:cstheme="minorHAnsi"/>
        </w:rPr>
        <w:t>]</w:t>
      </w:r>
      <w:bookmarkEnd w:id="106"/>
      <w:r w:rsidRPr="004738D2">
        <w:rPr>
          <w:rStyle w:val="ProgrammingNote"/>
          <w:rFonts w:cstheme="minorHAnsi"/>
        </w:rPr>
        <w:t xml:space="preserve"> </w:t>
      </w:r>
    </w:p>
    <w:p w14:paraId="77BA2044" w14:textId="77777777" w:rsidR="00FF447B" w:rsidRPr="004738D2" w:rsidRDefault="00FF447B" w:rsidP="001C445B">
      <w:pPr>
        <w:pStyle w:val="ValueLabel"/>
        <w:numPr>
          <w:ilvl w:val="1"/>
          <w:numId w:val="38"/>
        </w:numPr>
        <w:rPr>
          <w:rFonts w:cstheme="minorHAnsi"/>
        </w:rPr>
      </w:pPr>
      <w:r w:rsidRPr="004738D2">
        <w:rPr>
          <w:rFonts w:cstheme="minorHAnsi"/>
        </w:rPr>
        <w:t>Less than 3 months ago</w:t>
      </w:r>
    </w:p>
    <w:p w14:paraId="3A74C272" w14:textId="77777777" w:rsidR="00FF447B" w:rsidRPr="004738D2" w:rsidRDefault="00FF447B" w:rsidP="001C445B">
      <w:pPr>
        <w:pStyle w:val="ValueLabel"/>
        <w:numPr>
          <w:ilvl w:val="1"/>
          <w:numId w:val="75"/>
        </w:numPr>
        <w:rPr>
          <w:rFonts w:cstheme="minorHAnsi"/>
        </w:rPr>
      </w:pPr>
      <w:r w:rsidRPr="004738D2">
        <w:rPr>
          <w:rFonts w:cstheme="minorHAnsi"/>
        </w:rPr>
        <w:t>3-5 months ago</w:t>
      </w:r>
    </w:p>
    <w:p w14:paraId="2C545F10" w14:textId="77777777" w:rsidR="00FF447B" w:rsidRPr="004738D2" w:rsidRDefault="00FF447B" w:rsidP="001C445B">
      <w:pPr>
        <w:pStyle w:val="ValueLabel"/>
        <w:numPr>
          <w:ilvl w:val="1"/>
          <w:numId w:val="75"/>
        </w:numPr>
        <w:rPr>
          <w:rFonts w:cstheme="minorHAnsi"/>
        </w:rPr>
      </w:pPr>
      <w:r w:rsidRPr="004738D2">
        <w:rPr>
          <w:rFonts w:cstheme="minorHAnsi"/>
        </w:rPr>
        <w:t>6-12 months ago</w:t>
      </w:r>
    </w:p>
    <w:p w14:paraId="3BCFC5E0" w14:textId="77777777" w:rsidR="00FF447B" w:rsidRPr="004738D2" w:rsidRDefault="00FF447B" w:rsidP="001C445B">
      <w:pPr>
        <w:pStyle w:val="ValueLabel"/>
        <w:numPr>
          <w:ilvl w:val="1"/>
          <w:numId w:val="75"/>
        </w:numPr>
        <w:rPr>
          <w:rFonts w:cstheme="minorHAnsi"/>
        </w:rPr>
      </w:pPr>
      <w:r w:rsidRPr="004738D2">
        <w:rPr>
          <w:rFonts w:cstheme="minorHAnsi"/>
        </w:rPr>
        <w:t>More than 12 months ago</w:t>
      </w:r>
    </w:p>
    <w:p w14:paraId="2CE6ECC8" w14:textId="77777777" w:rsidR="00FF447B" w:rsidRPr="004738D2" w:rsidRDefault="00FF447B" w:rsidP="001C445B">
      <w:pPr>
        <w:pStyle w:val="ValueLabel"/>
        <w:numPr>
          <w:ilvl w:val="1"/>
          <w:numId w:val="75"/>
        </w:numPr>
        <w:rPr>
          <w:rFonts w:cstheme="minorHAnsi"/>
        </w:rPr>
      </w:pPr>
      <w:r w:rsidRPr="004738D2">
        <w:rPr>
          <w:rFonts w:cstheme="minorHAnsi"/>
        </w:rPr>
        <w:t>Can’t say / can’t remember</w:t>
      </w:r>
    </w:p>
    <w:p w14:paraId="3216764B" w14:textId="50F91055" w:rsidR="00FF447B" w:rsidRPr="004738D2" w:rsidRDefault="00FF447B" w:rsidP="00FF447B">
      <w:pPr>
        <w:pStyle w:val="SingleOptionQuestionText"/>
        <w:rPr>
          <w:rFonts w:cstheme="minorHAnsi"/>
        </w:rPr>
      </w:pPr>
      <w:r w:rsidRPr="004738D2">
        <w:rPr>
          <w:rStyle w:val="ProgrammingNote"/>
          <w:rFonts w:cstheme="minorHAnsi"/>
        </w:rPr>
        <w:t>[ASK IF Q</w:t>
      </w:r>
      <w:r w:rsidRPr="004738D2">
        <w:rPr>
          <w:rStyle w:val="ProgrammingNote"/>
          <w:rFonts w:cstheme="minorHAnsi"/>
        </w:rPr>
        <w:fldChar w:fldCharType="begin"/>
      </w:r>
      <w:r w:rsidRPr="004738D2">
        <w:rPr>
          <w:rStyle w:val="ProgrammingNote"/>
          <w:rFonts w:cstheme="minorHAnsi"/>
        </w:rPr>
        <w:instrText xml:space="preserve"> REF _Ref195602402 \r \h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6</w:t>
      </w:r>
      <w:r w:rsidRPr="004738D2">
        <w:rPr>
          <w:rStyle w:val="ProgrammingNote"/>
          <w:rFonts w:cstheme="minorHAnsi"/>
        </w:rPr>
        <w:fldChar w:fldCharType="end"/>
      </w:r>
      <w:r w:rsidRPr="004738D2">
        <w:rPr>
          <w:rStyle w:val="ProgrammingNote"/>
          <w:rFonts w:cstheme="minorHAnsi"/>
        </w:rPr>
        <w:t>&gt;1 (REGISTERED MORE THAN ONCE) AND Q</w:t>
      </w:r>
      <w:r w:rsidRPr="004738D2">
        <w:rPr>
          <w:rStyle w:val="ProgrammingNote"/>
          <w:rFonts w:cstheme="minorHAnsi"/>
        </w:rPr>
        <w:fldChar w:fldCharType="begin"/>
      </w:r>
      <w:r w:rsidRPr="004738D2">
        <w:rPr>
          <w:rStyle w:val="ProgrammingNote"/>
          <w:rFonts w:cstheme="minorHAnsi"/>
        </w:rPr>
        <w:instrText xml:space="preserve"> REF _Ref198217519 \r \h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7</w:t>
      </w:r>
      <w:r w:rsidRPr="004738D2">
        <w:rPr>
          <w:rStyle w:val="ProgrammingNote"/>
          <w:rFonts w:cstheme="minorHAnsi"/>
        </w:rPr>
        <w:fldChar w:fldCharType="end"/>
      </w:r>
      <w:r w:rsidRPr="004738D2">
        <w:rPr>
          <w:rStyle w:val="ProgrammingNote"/>
          <w:rFonts w:cstheme="minorHAnsi"/>
        </w:rPr>
        <w:t xml:space="preserve">&gt;1] </w:t>
      </w:r>
      <w:r w:rsidRPr="004738D2">
        <w:rPr>
          <w:rFonts w:cstheme="minorHAnsi"/>
        </w:rPr>
        <w:t xml:space="preserve">How long ago did you </w:t>
      </w:r>
      <w:r w:rsidRPr="004738D2">
        <w:rPr>
          <w:rFonts w:cstheme="minorHAnsi"/>
          <w:b/>
          <w:bCs/>
        </w:rPr>
        <w:t>most recently</w:t>
      </w:r>
      <w:r w:rsidRPr="004738D2">
        <w:rPr>
          <w:rFonts w:cstheme="minorHAnsi"/>
        </w:rPr>
        <w:t xml:space="preserve"> sign up for the Register (your current registration, not including extending, but when you signed up again after a period of being off the Register)? </w:t>
      </w:r>
      <w:r w:rsidRPr="004738D2">
        <w:rPr>
          <w:rStyle w:val="ProgrammingNote"/>
          <w:rFonts w:cstheme="minorHAnsi"/>
        </w:rPr>
        <w:t>[ONLY SHOW OPTIONS THE SAME OR SHORTER THAN OPTION SELECTED AT Q</w:t>
      </w:r>
      <w:r w:rsidRPr="004738D2">
        <w:rPr>
          <w:rStyle w:val="ProgrammingNote"/>
          <w:rFonts w:cstheme="minorHAnsi"/>
        </w:rPr>
        <w:fldChar w:fldCharType="begin"/>
      </w:r>
      <w:r w:rsidRPr="004738D2">
        <w:rPr>
          <w:rStyle w:val="ProgrammingNote"/>
          <w:rFonts w:cstheme="minorHAnsi"/>
        </w:rPr>
        <w:instrText xml:space="preserve"> REF _Ref198217519 \r \h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7</w:t>
      </w:r>
      <w:r w:rsidRPr="004738D2">
        <w:rPr>
          <w:rStyle w:val="ProgrammingNote"/>
          <w:rFonts w:cstheme="minorHAnsi"/>
        </w:rPr>
        <w:fldChar w:fldCharType="end"/>
      </w:r>
      <w:r w:rsidRPr="004738D2">
        <w:rPr>
          <w:rStyle w:val="ProgrammingNote"/>
          <w:rFonts w:cstheme="minorHAnsi"/>
        </w:rPr>
        <w:t>, SHOW ALL OPTION 5]</w:t>
      </w:r>
    </w:p>
    <w:p w14:paraId="22C4F995" w14:textId="77777777" w:rsidR="00FF447B" w:rsidRPr="004738D2" w:rsidRDefault="00FF447B" w:rsidP="001C445B">
      <w:pPr>
        <w:pStyle w:val="ValueLabel"/>
        <w:numPr>
          <w:ilvl w:val="1"/>
          <w:numId w:val="39"/>
        </w:numPr>
        <w:rPr>
          <w:rFonts w:cstheme="minorHAnsi"/>
        </w:rPr>
      </w:pPr>
      <w:r w:rsidRPr="004738D2">
        <w:rPr>
          <w:rFonts w:cstheme="minorHAnsi"/>
        </w:rPr>
        <w:t>Less than 3 months ago</w:t>
      </w:r>
    </w:p>
    <w:p w14:paraId="79A796E7" w14:textId="77777777" w:rsidR="00FF447B" w:rsidRPr="004738D2" w:rsidRDefault="00FF447B" w:rsidP="001C445B">
      <w:pPr>
        <w:pStyle w:val="ValueLabel"/>
        <w:numPr>
          <w:ilvl w:val="1"/>
          <w:numId w:val="75"/>
        </w:numPr>
        <w:rPr>
          <w:rFonts w:cstheme="minorHAnsi"/>
        </w:rPr>
      </w:pPr>
      <w:r w:rsidRPr="004738D2">
        <w:rPr>
          <w:rFonts w:cstheme="minorHAnsi"/>
        </w:rPr>
        <w:t>3-5 months ago</w:t>
      </w:r>
    </w:p>
    <w:p w14:paraId="2D550A97" w14:textId="77777777" w:rsidR="00FF447B" w:rsidRPr="004738D2" w:rsidRDefault="00FF447B" w:rsidP="001C445B">
      <w:pPr>
        <w:pStyle w:val="ValueLabel"/>
        <w:numPr>
          <w:ilvl w:val="1"/>
          <w:numId w:val="75"/>
        </w:numPr>
        <w:rPr>
          <w:rFonts w:cstheme="minorHAnsi"/>
        </w:rPr>
      </w:pPr>
      <w:r w:rsidRPr="004738D2">
        <w:rPr>
          <w:rFonts w:cstheme="minorHAnsi"/>
        </w:rPr>
        <w:t>6-12 months ago</w:t>
      </w:r>
    </w:p>
    <w:p w14:paraId="32840146" w14:textId="77777777" w:rsidR="00FF447B" w:rsidRPr="004738D2" w:rsidRDefault="00FF447B" w:rsidP="001C445B">
      <w:pPr>
        <w:pStyle w:val="ValueLabel"/>
        <w:numPr>
          <w:ilvl w:val="1"/>
          <w:numId w:val="75"/>
        </w:numPr>
        <w:rPr>
          <w:rFonts w:cstheme="minorHAnsi"/>
        </w:rPr>
      </w:pPr>
      <w:r w:rsidRPr="004738D2">
        <w:rPr>
          <w:rFonts w:cstheme="minorHAnsi"/>
        </w:rPr>
        <w:t>More than 12 months ago</w:t>
      </w:r>
    </w:p>
    <w:p w14:paraId="0D3199AC" w14:textId="77777777" w:rsidR="00FF447B" w:rsidRPr="004738D2" w:rsidRDefault="00FF447B" w:rsidP="001C445B">
      <w:pPr>
        <w:pStyle w:val="ValueLabel"/>
        <w:numPr>
          <w:ilvl w:val="1"/>
          <w:numId w:val="75"/>
        </w:numPr>
        <w:rPr>
          <w:rFonts w:cstheme="minorHAnsi"/>
        </w:rPr>
      </w:pPr>
      <w:r w:rsidRPr="004738D2">
        <w:rPr>
          <w:rFonts w:cstheme="minorHAnsi"/>
        </w:rPr>
        <w:t>Can’t say / can’t remember</w:t>
      </w:r>
    </w:p>
    <w:p w14:paraId="42E11AA6" w14:textId="77777777" w:rsidR="00FF447B" w:rsidRPr="004738D2" w:rsidRDefault="00FF447B" w:rsidP="001B2E4D">
      <w:pPr>
        <w:pStyle w:val="IntroductionHeading1"/>
        <w:rPr>
          <w:rFonts w:asciiTheme="minorHAnsi" w:hAnsiTheme="minorHAnsi"/>
        </w:rPr>
      </w:pPr>
      <w:bookmarkStart w:id="107" w:name="_Toc195628709"/>
      <w:bookmarkStart w:id="108" w:name="_Toc195628708"/>
      <w:r w:rsidRPr="004738D2">
        <w:rPr>
          <w:rFonts w:asciiTheme="minorHAnsi" w:hAnsiTheme="minorHAnsi"/>
        </w:rPr>
        <w:t>Individual gambling experiences</w:t>
      </w:r>
      <w:bookmarkEnd w:id="107"/>
    </w:p>
    <w:p w14:paraId="50C830DD" w14:textId="24D04A1D" w:rsidR="00FF447B" w:rsidRPr="004738D2" w:rsidRDefault="00FF447B" w:rsidP="004738D2">
      <w:pPr>
        <w:rPr>
          <w:rFonts w:asciiTheme="minorHAnsi" w:hAnsiTheme="minorHAnsi" w:cstheme="minorHAnsi"/>
        </w:rPr>
      </w:pPr>
      <w:r w:rsidRPr="004738D2">
        <w:rPr>
          <w:rStyle w:val="ProgrammingNote"/>
          <w:rFonts w:asciiTheme="minorHAnsi" w:hAnsiTheme="minorHAnsi" w:cstheme="minorHAnsi"/>
        </w:rPr>
        <w:t>SHOW IF Q</w:t>
      </w:r>
      <w:r w:rsidRPr="004738D2">
        <w:rPr>
          <w:rStyle w:val="ProgrammingNote"/>
          <w:rFonts w:asciiTheme="minorHAnsi" w:hAnsiTheme="minorHAnsi" w:cstheme="minorHAnsi"/>
        </w:rPr>
        <w:fldChar w:fldCharType="begin"/>
      </w:r>
      <w:r w:rsidRPr="004738D2">
        <w:rPr>
          <w:rStyle w:val="ProgrammingNote"/>
          <w:rFonts w:asciiTheme="minorHAnsi" w:hAnsiTheme="minorHAnsi" w:cstheme="minorHAnsi"/>
        </w:rPr>
        <w:instrText xml:space="preserve"> REF _Ref195629374 \r \h </w:instrText>
      </w:r>
      <w:r w:rsidR="004738D2" w:rsidRPr="004738D2">
        <w:rPr>
          <w:rStyle w:val="ProgrammingNote"/>
          <w:rFonts w:asciiTheme="minorHAnsi" w:hAnsiTheme="minorHAnsi" w:cstheme="minorHAnsi"/>
        </w:rPr>
        <w:instrText xml:space="preserve"> \* MERGEFORMAT </w:instrText>
      </w:r>
      <w:r w:rsidRPr="004738D2">
        <w:rPr>
          <w:rStyle w:val="ProgrammingNote"/>
          <w:rFonts w:asciiTheme="minorHAnsi" w:hAnsiTheme="minorHAnsi" w:cstheme="minorHAnsi"/>
        </w:rPr>
      </w:r>
      <w:r w:rsidRPr="004738D2">
        <w:rPr>
          <w:rStyle w:val="ProgrammingNote"/>
          <w:rFonts w:asciiTheme="minorHAnsi" w:hAnsiTheme="minorHAnsi" w:cstheme="minorHAnsi"/>
        </w:rPr>
        <w:fldChar w:fldCharType="separate"/>
      </w:r>
      <w:r w:rsidRPr="004738D2">
        <w:rPr>
          <w:rStyle w:val="ProgrammingNote"/>
          <w:rFonts w:asciiTheme="minorHAnsi" w:hAnsiTheme="minorHAnsi" w:cstheme="minorHAnsi"/>
        </w:rPr>
        <w:t>6</w:t>
      </w:r>
      <w:r w:rsidRPr="004738D2">
        <w:rPr>
          <w:rStyle w:val="ProgrammingNote"/>
          <w:rFonts w:asciiTheme="minorHAnsi" w:hAnsiTheme="minorHAnsi" w:cstheme="minorHAnsi"/>
        </w:rPr>
        <w:fldChar w:fldCharType="end"/>
      </w:r>
      <w:r w:rsidRPr="004738D2">
        <w:rPr>
          <w:rStyle w:val="ProgrammingNote"/>
          <w:rFonts w:asciiTheme="minorHAnsi" w:hAnsiTheme="minorHAnsi" w:cstheme="minorHAnsi"/>
        </w:rPr>
        <w:t xml:space="preserve">=1 (REGISTERED JUST ONCE): </w:t>
      </w:r>
      <w:r w:rsidRPr="004738D2">
        <w:rPr>
          <w:rFonts w:asciiTheme="minorHAnsi" w:hAnsiTheme="minorHAnsi" w:cstheme="minorHAnsi"/>
        </w:rPr>
        <w:t xml:space="preserve">The next few questions are about your experiences </w:t>
      </w:r>
      <w:r w:rsidRPr="004738D2">
        <w:rPr>
          <w:rFonts w:asciiTheme="minorHAnsi" w:hAnsiTheme="minorHAnsi" w:cstheme="minorHAnsi"/>
          <w:b/>
          <w:bCs/>
          <w:i/>
          <w:iCs/>
        </w:rPr>
        <w:t>before</w:t>
      </w:r>
      <w:r w:rsidRPr="004738D2">
        <w:rPr>
          <w:rFonts w:asciiTheme="minorHAnsi" w:hAnsiTheme="minorHAnsi" w:cstheme="minorHAnsi"/>
          <w:i/>
          <w:iCs/>
        </w:rPr>
        <w:t xml:space="preserve"> </w:t>
      </w:r>
      <w:r w:rsidRPr="004738D2">
        <w:rPr>
          <w:rFonts w:asciiTheme="minorHAnsi" w:hAnsiTheme="minorHAnsi" w:cstheme="minorHAnsi"/>
        </w:rPr>
        <w:t>signing up to the Register.</w:t>
      </w:r>
    </w:p>
    <w:p w14:paraId="2B0770F8" w14:textId="5C3E3A3E" w:rsidR="00FF447B" w:rsidRPr="004738D2" w:rsidRDefault="00FF447B" w:rsidP="004738D2">
      <w:pPr>
        <w:rPr>
          <w:rFonts w:asciiTheme="minorHAnsi" w:hAnsiTheme="minorHAnsi" w:cstheme="minorHAnsi"/>
        </w:rPr>
      </w:pPr>
      <w:r w:rsidRPr="004738D2">
        <w:rPr>
          <w:rStyle w:val="ProgrammingNote"/>
          <w:rFonts w:asciiTheme="minorHAnsi" w:hAnsiTheme="minorHAnsi" w:cstheme="minorHAnsi"/>
        </w:rPr>
        <w:t>SHOW IF Q</w:t>
      </w:r>
      <w:r w:rsidRPr="004738D2">
        <w:rPr>
          <w:rStyle w:val="ProgrammingNote"/>
          <w:rFonts w:asciiTheme="minorHAnsi" w:hAnsiTheme="minorHAnsi" w:cstheme="minorHAnsi"/>
        </w:rPr>
        <w:fldChar w:fldCharType="begin"/>
      </w:r>
      <w:r w:rsidRPr="004738D2">
        <w:rPr>
          <w:rStyle w:val="ProgrammingNote"/>
          <w:rFonts w:asciiTheme="minorHAnsi" w:hAnsiTheme="minorHAnsi" w:cstheme="minorHAnsi"/>
        </w:rPr>
        <w:instrText xml:space="preserve"> REF _Ref195629374 \r \h </w:instrText>
      </w:r>
      <w:r w:rsidR="004738D2" w:rsidRPr="004738D2">
        <w:rPr>
          <w:rStyle w:val="ProgrammingNote"/>
          <w:rFonts w:asciiTheme="minorHAnsi" w:hAnsiTheme="minorHAnsi" w:cstheme="minorHAnsi"/>
        </w:rPr>
        <w:instrText xml:space="preserve"> \* MERGEFORMAT </w:instrText>
      </w:r>
      <w:r w:rsidRPr="004738D2">
        <w:rPr>
          <w:rStyle w:val="ProgrammingNote"/>
          <w:rFonts w:asciiTheme="minorHAnsi" w:hAnsiTheme="minorHAnsi" w:cstheme="minorHAnsi"/>
        </w:rPr>
      </w:r>
      <w:r w:rsidRPr="004738D2">
        <w:rPr>
          <w:rStyle w:val="ProgrammingNote"/>
          <w:rFonts w:asciiTheme="minorHAnsi" w:hAnsiTheme="minorHAnsi" w:cstheme="minorHAnsi"/>
        </w:rPr>
        <w:fldChar w:fldCharType="separate"/>
      </w:r>
      <w:r w:rsidRPr="004738D2">
        <w:rPr>
          <w:rStyle w:val="ProgrammingNote"/>
          <w:rFonts w:asciiTheme="minorHAnsi" w:hAnsiTheme="minorHAnsi" w:cstheme="minorHAnsi"/>
        </w:rPr>
        <w:t>6</w:t>
      </w:r>
      <w:r w:rsidRPr="004738D2">
        <w:rPr>
          <w:rStyle w:val="ProgrammingNote"/>
          <w:rFonts w:asciiTheme="minorHAnsi" w:hAnsiTheme="minorHAnsi" w:cstheme="minorHAnsi"/>
        </w:rPr>
        <w:fldChar w:fldCharType="end"/>
      </w:r>
      <w:r w:rsidRPr="004738D2">
        <w:rPr>
          <w:rStyle w:val="ProgrammingNote"/>
          <w:rFonts w:asciiTheme="minorHAnsi" w:hAnsiTheme="minorHAnsi" w:cstheme="minorHAnsi"/>
        </w:rPr>
        <w:t xml:space="preserve">&gt;1 (REGISTERED MORE THAN ONCE): </w:t>
      </w:r>
      <w:r w:rsidRPr="004738D2">
        <w:rPr>
          <w:rFonts w:asciiTheme="minorHAnsi" w:hAnsiTheme="minorHAnsi" w:cstheme="minorHAnsi"/>
        </w:rPr>
        <w:t xml:space="preserve">The next few questions are about your experiences </w:t>
      </w:r>
      <w:r w:rsidRPr="004738D2">
        <w:rPr>
          <w:rFonts w:asciiTheme="minorHAnsi" w:hAnsiTheme="minorHAnsi" w:cstheme="minorHAnsi"/>
          <w:b/>
          <w:bCs/>
          <w:i/>
          <w:iCs/>
        </w:rPr>
        <w:t>before</w:t>
      </w:r>
      <w:r w:rsidRPr="004738D2">
        <w:rPr>
          <w:rFonts w:asciiTheme="minorHAnsi" w:hAnsiTheme="minorHAnsi" w:cstheme="minorHAnsi"/>
          <w:i/>
          <w:iCs/>
        </w:rPr>
        <w:t xml:space="preserve"> </w:t>
      </w:r>
      <w:r w:rsidRPr="004738D2">
        <w:rPr>
          <w:rFonts w:asciiTheme="minorHAnsi" w:hAnsiTheme="minorHAnsi" w:cstheme="minorHAnsi"/>
        </w:rPr>
        <w:t xml:space="preserve">you signed up to the Register </w:t>
      </w:r>
      <w:r w:rsidRPr="004738D2">
        <w:rPr>
          <w:rFonts w:asciiTheme="minorHAnsi" w:hAnsiTheme="minorHAnsi" w:cstheme="minorHAnsi"/>
          <w:b/>
          <w:bCs/>
        </w:rPr>
        <w:t>the most recent time</w:t>
      </w:r>
      <w:r w:rsidRPr="004738D2">
        <w:rPr>
          <w:rFonts w:asciiTheme="minorHAnsi" w:hAnsiTheme="minorHAnsi" w:cstheme="minorHAnsi"/>
        </w:rPr>
        <w:t>.</w:t>
      </w:r>
    </w:p>
    <w:p w14:paraId="57859609" w14:textId="62617A78" w:rsidR="00FF447B" w:rsidRPr="004738D2" w:rsidRDefault="00FF447B" w:rsidP="00FF447B">
      <w:pPr>
        <w:pStyle w:val="GridQuestionText"/>
        <w:rPr>
          <w:rFonts w:cstheme="minorHAnsi"/>
        </w:rPr>
      </w:pPr>
      <w:bookmarkStart w:id="109" w:name="_Ref194568099"/>
      <w:r w:rsidRPr="004738D2">
        <w:rPr>
          <w:rFonts w:cstheme="minorHAnsi"/>
        </w:rPr>
        <w:t>Thinking about the 12 months</w:t>
      </w:r>
      <w:r w:rsidRPr="004738D2">
        <w:rPr>
          <w:rFonts w:cstheme="minorHAnsi"/>
          <w:b/>
          <w:bCs/>
        </w:rPr>
        <w:t xml:space="preserve"> </w:t>
      </w:r>
      <w:r w:rsidRPr="004738D2">
        <w:rPr>
          <w:rFonts w:cstheme="minorHAnsi"/>
          <w:b/>
          <w:bCs/>
          <w:u w:val="single"/>
        </w:rPr>
        <w:t>before</w:t>
      </w:r>
      <w:r w:rsidRPr="004738D2">
        <w:rPr>
          <w:rFonts w:cstheme="minorHAnsi"/>
        </w:rPr>
        <w:t xml:space="preserve"> </w:t>
      </w:r>
      <w:r w:rsidRPr="004738D2">
        <w:rPr>
          <w:rFonts w:cstheme="minorHAnsi"/>
          <w:b/>
          <w:bCs/>
        </w:rPr>
        <w:t>you signed up to the Register</w:t>
      </w:r>
      <w:r w:rsidRPr="004738D2">
        <w:rPr>
          <w:rFonts w:cstheme="minorHAnsi"/>
        </w:rPr>
        <w:t xml:space="preserve"> </w:t>
      </w:r>
      <w:r w:rsidRPr="004738D2">
        <w:rPr>
          <w:rStyle w:val="ProgrammingNote"/>
          <w:rFonts w:cstheme="minorHAnsi"/>
        </w:rPr>
        <w:t>[SHOW IF Q</w:t>
      </w:r>
      <w:r w:rsidRPr="004738D2">
        <w:rPr>
          <w:rStyle w:val="ProgrammingNote"/>
          <w:rFonts w:cstheme="minorHAnsi"/>
        </w:rPr>
        <w:fldChar w:fldCharType="begin"/>
      </w:r>
      <w:r w:rsidRPr="004738D2">
        <w:rPr>
          <w:rStyle w:val="ProgrammingNote"/>
          <w:rFonts w:cstheme="minorHAnsi"/>
        </w:rPr>
        <w:instrText xml:space="preserve"> REF _Ref195629374 \r \h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6</w:t>
      </w:r>
      <w:r w:rsidRPr="004738D2">
        <w:rPr>
          <w:rStyle w:val="ProgrammingNote"/>
          <w:rFonts w:cstheme="minorHAnsi"/>
        </w:rPr>
        <w:fldChar w:fldCharType="end"/>
      </w:r>
      <w:r w:rsidRPr="004738D2">
        <w:rPr>
          <w:rStyle w:val="ProgrammingNote"/>
          <w:rFonts w:cstheme="minorHAnsi"/>
        </w:rPr>
        <w:t xml:space="preserve">&gt;1 (REGISTERED MORE THAN ONCE): </w:t>
      </w:r>
      <w:r w:rsidRPr="004738D2">
        <w:rPr>
          <w:rFonts w:cstheme="minorHAnsi"/>
        </w:rPr>
        <w:t>the most recent time</w:t>
      </w:r>
      <w:r w:rsidRPr="004738D2">
        <w:rPr>
          <w:rStyle w:val="ProgrammingNote"/>
          <w:rFonts w:cstheme="minorHAnsi"/>
        </w:rPr>
        <w:t>]</w:t>
      </w:r>
      <w:r w:rsidRPr="004738D2">
        <w:rPr>
          <w:rFonts w:cstheme="minorHAnsi"/>
        </w:rPr>
        <w:t>, on average, how often did you spend money on the following gambling activities?</w:t>
      </w:r>
      <w:bookmarkEnd w:id="109"/>
      <w:r w:rsidRPr="004738D2">
        <w:rPr>
          <w:rFonts w:cstheme="minorHAnsi"/>
        </w:rPr>
        <w:t xml:space="preserve"> (including spending money in your gambling account)</w:t>
      </w:r>
    </w:p>
    <w:tbl>
      <w:tblPr>
        <w:tblStyle w:val="ORIMAgridquestion"/>
        <w:tblW w:w="8648" w:type="dxa"/>
        <w:tblLook w:val="04A0" w:firstRow="1" w:lastRow="0" w:firstColumn="1" w:lastColumn="0" w:noHBand="0" w:noVBand="1"/>
      </w:tblPr>
      <w:tblGrid>
        <w:gridCol w:w="3288"/>
        <w:gridCol w:w="784"/>
        <w:gridCol w:w="775"/>
        <w:gridCol w:w="821"/>
        <w:gridCol w:w="792"/>
        <w:gridCol w:w="801"/>
        <w:gridCol w:w="729"/>
        <w:gridCol w:w="658"/>
      </w:tblGrid>
      <w:tr w:rsidR="00FF447B" w:rsidRPr="004738D2" w14:paraId="4F31468E" w14:textId="77777777" w:rsidTr="00375CF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88" w:type="dxa"/>
            <w:shd w:val="clear" w:color="auto" w:fill="001E62"/>
            <w:vAlign w:val="bottom"/>
          </w:tcPr>
          <w:p w14:paraId="3AD9BD19" w14:textId="77777777" w:rsidR="00FF447B" w:rsidRPr="004738D2" w:rsidRDefault="00FF447B" w:rsidP="00375CF6">
            <w:pPr>
              <w:pStyle w:val="GridSub-Heading"/>
              <w:rPr>
                <w:rFonts w:cstheme="minorHAnsi"/>
              </w:rPr>
            </w:pPr>
          </w:p>
        </w:tc>
        <w:tc>
          <w:tcPr>
            <w:tcW w:w="784" w:type="dxa"/>
            <w:tcBorders>
              <w:right w:val="single" w:sz="2" w:space="0" w:color="808080" w:themeColor="background1" w:themeShade="80"/>
            </w:tcBorders>
            <w:shd w:val="clear" w:color="auto" w:fill="001E62"/>
            <w:vAlign w:val="center"/>
          </w:tcPr>
          <w:p w14:paraId="4E383C27"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Not at all</w:t>
            </w:r>
          </w:p>
        </w:tc>
        <w:tc>
          <w:tcPr>
            <w:tcW w:w="775" w:type="dxa"/>
            <w:tcBorders>
              <w:left w:val="single" w:sz="2" w:space="0" w:color="808080" w:themeColor="background1" w:themeShade="80"/>
              <w:right w:val="single" w:sz="2" w:space="0" w:color="808080" w:themeColor="background1" w:themeShade="80"/>
            </w:tcBorders>
            <w:shd w:val="clear" w:color="auto" w:fill="001E62"/>
          </w:tcPr>
          <w:p w14:paraId="5E68765D"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A few times a year</w:t>
            </w:r>
          </w:p>
        </w:tc>
        <w:tc>
          <w:tcPr>
            <w:tcW w:w="821" w:type="dxa"/>
            <w:tcBorders>
              <w:left w:val="dashed" w:sz="4" w:space="0" w:color="808080" w:themeColor="background1" w:themeShade="80"/>
              <w:right w:val="single" w:sz="2" w:space="0" w:color="808080" w:themeColor="background1" w:themeShade="80"/>
            </w:tcBorders>
            <w:shd w:val="clear" w:color="auto" w:fill="001E62"/>
          </w:tcPr>
          <w:p w14:paraId="6891B196"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Monthly / most months</w:t>
            </w:r>
          </w:p>
        </w:tc>
        <w:tc>
          <w:tcPr>
            <w:tcW w:w="792" w:type="dxa"/>
            <w:tcBorders>
              <w:left w:val="single" w:sz="2" w:space="0" w:color="808080" w:themeColor="background1" w:themeShade="80"/>
              <w:right w:val="single" w:sz="2" w:space="0" w:color="808080" w:themeColor="background1" w:themeShade="80"/>
            </w:tcBorders>
            <w:shd w:val="clear" w:color="auto" w:fill="001E62"/>
          </w:tcPr>
          <w:p w14:paraId="3856C599"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A few times a month</w:t>
            </w:r>
          </w:p>
        </w:tc>
        <w:tc>
          <w:tcPr>
            <w:tcW w:w="801" w:type="dxa"/>
            <w:tcBorders>
              <w:left w:val="single" w:sz="2" w:space="0" w:color="808080" w:themeColor="background1" w:themeShade="80"/>
            </w:tcBorders>
            <w:shd w:val="clear" w:color="auto" w:fill="001E62"/>
          </w:tcPr>
          <w:p w14:paraId="73E74CF4"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Once or twice a week</w:t>
            </w:r>
          </w:p>
        </w:tc>
        <w:tc>
          <w:tcPr>
            <w:tcW w:w="729" w:type="dxa"/>
            <w:tcBorders>
              <w:left w:val="single" w:sz="2" w:space="0" w:color="808080" w:themeColor="background1" w:themeShade="80"/>
              <w:right w:val="dashSmallGap" w:sz="4" w:space="0" w:color="808080" w:themeColor="background1" w:themeShade="80"/>
            </w:tcBorders>
            <w:shd w:val="clear" w:color="auto" w:fill="001E62"/>
          </w:tcPr>
          <w:p w14:paraId="0B802CB2"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Daily / most days</w:t>
            </w:r>
          </w:p>
        </w:tc>
        <w:tc>
          <w:tcPr>
            <w:tcW w:w="658" w:type="dxa"/>
            <w:tcBorders>
              <w:left w:val="dashSmallGap" w:sz="4" w:space="0" w:color="808080" w:themeColor="background1" w:themeShade="80"/>
            </w:tcBorders>
            <w:shd w:val="clear" w:color="auto" w:fill="001E62"/>
          </w:tcPr>
          <w:p w14:paraId="4F3F6C79"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Can’t say</w:t>
            </w:r>
          </w:p>
        </w:tc>
      </w:tr>
      <w:tr w:rsidR="00FF447B" w:rsidRPr="004738D2" w14:paraId="55300CF1" w14:textId="77777777" w:rsidTr="00375C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88" w:type="dxa"/>
          </w:tcPr>
          <w:p w14:paraId="306CA54E" w14:textId="77777777" w:rsidR="00FF447B" w:rsidRPr="004738D2" w:rsidRDefault="00FF447B" w:rsidP="001C445B">
            <w:pPr>
              <w:pStyle w:val="GridLabel"/>
              <w:numPr>
                <w:ilvl w:val="2"/>
                <w:numId w:val="75"/>
              </w:numPr>
              <w:rPr>
                <w:rFonts w:cstheme="minorHAnsi"/>
              </w:rPr>
            </w:pPr>
            <w:r w:rsidRPr="004738D2">
              <w:rPr>
                <w:rFonts w:cstheme="minorHAnsi"/>
              </w:rPr>
              <w:t xml:space="preserve">Betting </w:t>
            </w:r>
            <w:r w:rsidRPr="004738D2">
              <w:rPr>
                <w:rFonts w:cstheme="minorHAnsi"/>
                <w:b/>
                <w:bCs/>
              </w:rPr>
              <w:t>online</w:t>
            </w:r>
            <w:r w:rsidRPr="004738D2">
              <w:rPr>
                <w:rFonts w:cstheme="minorHAnsi"/>
              </w:rPr>
              <w:t xml:space="preserve"> or </w:t>
            </w:r>
            <w:r w:rsidRPr="004738D2">
              <w:rPr>
                <w:rFonts w:cstheme="minorHAnsi"/>
                <w:b/>
                <w:bCs/>
              </w:rPr>
              <w:t>on the phone</w:t>
            </w:r>
            <w:r w:rsidRPr="004738D2">
              <w:rPr>
                <w:rFonts w:cstheme="minorHAnsi"/>
              </w:rPr>
              <w:t xml:space="preserve"> on sports or racing events (e.g. football, horse racing, greyhound racing)</w:t>
            </w:r>
          </w:p>
        </w:tc>
        <w:tc>
          <w:tcPr>
            <w:tcW w:w="784" w:type="dxa"/>
            <w:tcBorders>
              <w:right w:val="single" w:sz="2" w:space="0" w:color="808080" w:themeColor="background1" w:themeShade="80"/>
            </w:tcBorders>
            <w:vAlign w:val="center"/>
          </w:tcPr>
          <w:p w14:paraId="530E7481"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1</w:t>
            </w:r>
          </w:p>
        </w:tc>
        <w:tc>
          <w:tcPr>
            <w:tcW w:w="775" w:type="dxa"/>
            <w:tcBorders>
              <w:left w:val="single" w:sz="2" w:space="0" w:color="808080" w:themeColor="background1" w:themeShade="80"/>
              <w:right w:val="single" w:sz="2" w:space="0" w:color="808080" w:themeColor="background1" w:themeShade="80"/>
            </w:tcBorders>
            <w:vAlign w:val="center"/>
          </w:tcPr>
          <w:p w14:paraId="6C986A87"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2</w:t>
            </w:r>
          </w:p>
        </w:tc>
        <w:tc>
          <w:tcPr>
            <w:tcW w:w="821" w:type="dxa"/>
            <w:tcBorders>
              <w:left w:val="dashed" w:sz="4" w:space="0" w:color="808080" w:themeColor="background1" w:themeShade="80"/>
              <w:right w:val="single" w:sz="2" w:space="0" w:color="808080" w:themeColor="background1" w:themeShade="80"/>
            </w:tcBorders>
            <w:vAlign w:val="center"/>
          </w:tcPr>
          <w:p w14:paraId="2E3BABF0"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3</w:t>
            </w:r>
          </w:p>
        </w:tc>
        <w:tc>
          <w:tcPr>
            <w:tcW w:w="792" w:type="dxa"/>
            <w:tcBorders>
              <w:left w:val="single" w:sz="2" w:space="0" w:color="808080" w:themeColor="background1" w:themeShade="80"/>
              <w:right w:val="single" w:sz="2" w:space="0" w:color="808080" w:themeColor="background1" w:themeShade="80"/>
            </w:tcBorders>
            <w:vAlign w:val="center"/>
          </w:tcPr>
          <w:p w14:paraId="423FE96F"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4</w:t>
            </w:r>
          </w:p>
        </w:tc>
        <w:tc>
          <w:tcPr>
            <w:tcW w:w="801" w:type="dxa"/>
            <w:tcBorders>
              <w:left w:val="single" w:sz="2" w:space="0" w:color="808080" w:themeColor="background1" w:themeShade="80"/>
            </w:tcBorders>
            <w:vAlign w:val="center"/>
          </w:tcPr>
          <w:p w14:paraId="28EB1999"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5</w:t>
            </w:r>
          </w:p>
        </w:tc>
        <w:tc>
          <w:tcPr>
            <w:tcW w:w="729" w:type="dxa"/>
            <w:tcBorders>
              <w:left w:val="single" w:sz="2" w:space="0" w:color="808080" w:themeColor="background1" w:themeShade="80"/>
              <w:right w:val="dashSmallGap" w:sz="4" w:space="0" w:color="808080" w:themeColor="background1" w:themeShade="80"/>
            </w:tcBorders>
            <w:vAlign w:val="center"/>
          </w:tcPr>
          <w:p w14:paraId="5E41C6FD"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6</w:t>
            </w:r>
          </w:p>
        </w:tc>
        <w:tc>
          <w:tcPr>
            <w:tcW w:w="658" w:type="dxa"/>
            <w:tcBorders>
              <w:left w:val="dashSmallGap" w:sz="4" w:space="0" w:color="808080" w:themeColor="background1" w:themeShade="80"/>
            </w:tcBorders>
            <w:vAlign w:val="center"/>
          </w:tcPr>
          <w:p w14:paraId="1C7BD1E5"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7</w:t>
            </w:r>
          </w:p>
        </w:tc>
      </w:tr>
      <w:tr w:rsidR="00FF447B" w:rsidRPr="004738D2" w14:paraId="76BD3AA0" w14:textId="77777777" w:rsidTr="00375CF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88" w:type="dxa"/>
          </w:tcPr>
          <w:p w14:paraId="2F6D4FB8" w14:textId="77777777" w:rsidR="00FF447B" w:rsidRPr="004738D2" w:rsidRDefault="00FF447B" w:rsidP="001C445B">
            <w:pPr>
              <w:pStyle w:val="GridLabel"/>
              <w:numPr>
                <w:ilvl w:val="2"/>
                <w:numId w:val="75"/>
              </w:numPr>
              <w:rPr>
                <w:rFonts w:cstheme="minorHAnsi"/>
              </w:rPr>
            </w:pPr>
            <w:r w:rsidRPr="004738D2">
              <w:rPr>
                <w:rFonts w:cstheme="minorHAnsi"/>
              </w:rPr>
              <w:t xml:space="preserve">Betting </w:t>
            </w:r>
            <w:r w:rsidRPr="004738D2">
              <w:rPr>
                <w:rFonts w:cstheme="minorHAnsi"/>
                <w:b/>
                <w:bCs/>
              </w:rPr>
              <w:t>online</w:t>
            </w:r>
            <w:r w:rsidRPr="004738D2">
              <w:rPr>
                <w:rFonts w:cstheme="minorHAnsi"/>
              </w:rPr>
              <w:t xml:space="preserve"> or </w:t>
            </w:r>
            <w:r w:rsidRPr="004738D2">
              <w:rPr>
                <w:rFonts w:cstheme="minorHAnsi"/>
                <w:b/>
                <w:bCs/>
              </w:rPr>
              <w:t>on the phone</w:t>
            </w:r>
            <w:r w:rsidRPr="004738D2">
              <w:rPr>
                <w:rFonts w:cstheme="minorHAnsi"/>
              </w:rPr>
              <w:t xml:space="preserve"> on entertainment events/ political events/ current affairs (e.g. election results, results of awards ceremonies)</w:t>
            </w:r>
          </w:p>
        </w:tc>
        <w:tc>
          <w:tcPr>
            <w:tcW w:w="784" w:type="dxa"/>
            <w:tcBorders>
              <w:right w:val="single" w:sz="2" w:space="0" w:color="808080" w:themeColor="background1" w:themeShade="80"/>
            </w:tcBorders>
            <w:vAlign w:val="center"/>
          </w:tcPr>
          <w:p w14:paraId="0F981B57"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1</w:t>
            </w:r>
          </w:p>
        </w:tc>
        <w:tc>
          <w:tcPr>
            <w:tcW w:w="775" w:type="dxa"/>
            <w:tcBorders>
              <w:left w:val="single" w:sz="2" w:space="0" w:color="808080" w:themeColor="background1" w:themeShade="80"/>
              <w:right w:val="single" w:sz="2" w:space="0" w:color="808080" w:themeColor="background1" w:themeShade="80"/>
            </w:tcBorders>
            <w:vAlign w:val="center"/>
          </w:tcPr>
          <w:p w14:paraId="595D95BF"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2</w:t>
            </w:r>
          </w:p>
        </w:tc>
        <w:tc>
          <w:tcPr>
            <w:tcW w:w="821" w:type="dxa"/>
            <w:tcBorders>
              <w:left w:val="dashed" w:sz="4" w:space="0" w:color="808080" w:themeColor="background1" w:themeShade="80"/>
              <w:right w:val="single" w:sz="2" w:space="0" w:color="808080" w:themeColor="background1" w:themeShade="80"/>
            </w:tcBorders>
            <w:vAlign w:val="center"/>
          </w:tcPr>
          <w:p w14:paraId="7646A29D"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3</w:t>
            </w:r>
          </w:p>
        </w:tc>
        <w:tc>
          <w:tcPr>
            <w:tcW w:w="792" w:type="dxa"/>
            <w:tcBorders>
              <w:left w:val="single" w:sz="2" w:space="0" w:color="808080" w:themeColor="background1" w:themeShade="80"/>
              <w:right w:val="single" w:sz="2" w:space="0" w:color="808080" w:themeColor="background1" w:themeShade="80"/>
            </w:tcBorders>
            <w:vAlign w:val="center"/>
          </w:tcPr>
          <w:p w14:paraId="0ED96643"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4</w:t>
            </w:r>
          </w:p>
        </w:tc>
        <w:tc>
          <w:tcPr>
            <w:tcW w:w="801" w:type="dxa"/>
            <w:tcBorders>
              <w:left w:val="single" w:sz="2" w:space="0" w:color="808080" w:themeColor="background1" w:themeShade="80"/>
            </w:tcBorders>
            <w:vAlign w:val="center"/>
          </w:tcPr>
          <w:p w14:paraId="4534CA51"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5</w:t>
            </w:r>
          </w:p>
        </w:tc>
        <w:tc>
          <w:tcPr>
            <w:tcW w:w="729" w:type="dxa"/>
            <w:tcBorders>
              <w:left w:val="single" w:sz="2" w:space="0" w:color="808080" w:themeColor="background1" w:themeShade="80"/>
              <w:right w:val="dashSmallGap" w:sz="4" w:space="0" w:color="808080" w:themeColor="background1" w:themeShade="80"/>
            </w:tcBorders>
            <w:vAlign w:val="center"/>
          </w:tcPr>
          <w:p w14:paraId="15426530"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6</w:t>
            </w:r>
          </w:p>
        </w:tc>
        <w:tc>
          <w:tcPr>
            <w:tcW w:w="658" w:type="dxa"/>
            <w:tcBorders>
              <w:left w:val="dashSmallGap" w:sz="4" w:space="0" w:color="808080" w:themeColor="background1" w:themeShade="80"/>
            </w:tcBorders>
            <w:vAlign w:val="center"/>
          </w:tcPr>
          <w:p w14:paraId="2F309B29"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7</w:t>
            </w:r>
          </w:p>
        </w:tc>
      </w:tr>
      <w:tr w:rsidR="00FF447B" w:rsidRPr="004738D2" w14:paraId="21E7E92B" w14:textId="77777777" w:rsidTr="00375C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88" w:type="dxa"/>
          </w:tcPr>
          <w:p w14:paraId="547EF7F2" w14:textId="77777777" w:rsidR="00FF447B" w:rsidRPr="004738D2" w:rsidRDefault="00FF447B" w:rsidP="001C445B">
            <w:pPr>
              <w:pStyle w:val="GridLabel"/>
              <w:numPr>
                <w:ilvl w:val="2"/>
                <w:numId w:val="75"/>
              </w:numPr>
              <w:rPr>
                <w:rFonts w:cstheme="minorHAnsi"/>
              </w:rPr>
            </w:pPr>
            <w:r w:rsidRPr="004738D2">
              <w:rPr>
                <w:rFonts w:cstheme="minorHAnsi"/>
              </w:rPr>
              <w:t xml:space="preserve">Betting </w:t>
            </w:r>
            <w:r w:rsidRPr="004738D2">
              <w:rPr>
                <w:rFonts w:cstheme="minorHAnsi"/>
                <w:b/>
                <w:bCs/>
              </w:rPr>
              <w:t xml:space="preserve">in person </w:t>
            </w:r>
            <w:r w:rsidRPr="004738D2">
              <w:rPr>
                <w:rFonts w:cstheme="minorHAnsi"/>
              </w:rPr>
              <w:t>on sports, racing or other events e.g. at a TAB venue</w:t>
            </w:r>
          </w:p>
        </w:tc>
        <w:tc>
          <w:tcPr>
            <w:tcW w:w="784" w:type="dxa"/>
            <w:tcBorders>
              <w:right w:val="single" w:sz="2" w:space="0" w:color="808080" w:themeColor="background1" w:themeShade="80"/>
            </w:tcBorders>
            <w:vAlign w:val="center"/>
          </w:tcPr>
          <w:p w14:paraId="25FAE771"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1</w:t>
            </w:r>
          </w:p>
        </w:tc>
        <w:tc>
          <w:tcPr>
            <w:tcW w:w="775" w:type="dxa"/>
            <w:tcBorders>
              <w:left w:val="single" w:sz="2" w:space="0" w:color="808080" w:themeColor="background1" w:themeShade="80"/>
              <w:right w:val="single" w:sz="2" w:space="0" w:color="808080" w:themeColor="background1" w:themeShade="80"/>
            </w:tcBorders>
            <w:vAlign w:val="center"/>
          </w:tcPr>
          <w:p w14:paraId="258D9C70"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2</w:t>
            </w:r>
          </w:p>
        </w:tc>
        <w:tc>
          <w:tcPr>
            <w:tcW w:w="821" w:type="dxa"/>
            <w:tcBorders>
              <w:left w:val="dashed" w:sz="4" w:space="0" w:color="808080" w:themeColor="background1" w:themeShade="80"/>
              <w:right w:val="single" w:sz="2" w:space="0" w:color="808080" w:themeColor="background1" w:themeShade="80"/>
            </w:tcBorders>
            <w:vAlign w:val="center"/>
          </w:tcPr>
          <w:p w14:paraId="44B74BFB"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3</w:t>
            </w:r>
          </w:p>
        </w:tc>
        <w:tc>
          <w:tcPr>
            <w:tcW w:w="792" w:type="dxa"/>
            <w:tcBorders>
              <w:left w:val="single" w:sz="2" w:space="0" w:color="808080" w:themeColor="background1" w:themeShade="80"/>
              <w:right w:val="single" w:sz="2" w:space="0" w:color="808080" w:themeColor="background1" w:themeShade="80"/>
            </w:tcBorders>
            <w:vAlign w:val="center"/>
          </w:tcPr>
          <w:p w14:paraId="46EAA71D"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4</w:t>
            </w:r>
          </w:p>
        </w:tc>
        <w:tc>
          <w:tcPr>
            <w:tcW w:w="801" w:type="dxa"/>
            <w:tcBorders>
              <w:left w:val="single" w:sz="2" w:space="0" w:color="808080" w:themeColor="background1" w:themeShade="80"/>
            </w:tcBorders>
            <w:vAlign w:val="center"/>
          </w:tcPr>
          <w:p w14:paraId="3319CF97"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5</w:t>
            </w:r>
          </w:p>
        </w:tc>
        <w:tc>
          <w:tcPr>
            <w:tcW w:w="729" w:type="dxa"/>
            <w:tcBorders>
              <w:left w:val="single" w:sz="2" w:space="0" w:color="808080" w:themeColor="background1" w:themeShade="80"/>
              <w:right w:val="dashSmallGap" w:sz="4" w:space="0" w:color="808080" w:themeColor="background1" w:themeShade="80"/>
            </w:tcBorders>
            <w:vAlign w:val="center"/>
          </w:tcPr>
          <w:p w14:paraId="003D9559"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6</w:t>
            </w:r>
          </w:p>
        </w:tc>
        <w:tc>
          <w:tcPr>
            <w:tcW w:w="658" w:type="dxa"/>
            <w:tcBorders>
              <w:left w:val="dashSmallGap" w:sz="4" w:space="0" w:color="808080" w:themeColor="background1" w:themeShade="80"/>
            </w:tcBorders>
            <w:vAlign w:val="center"/>
          </w:tcPr>
          <w:p w14:paraId="5597215E"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7</w:t>
            </w:r>
          </w:p>
        </w:tc>
      </w:tr>
      <w:tr w:rsidR="00FF447B" w:rsidRPr="004738D2" w14:paraId="229BFB6D" w14:textId="77777777" w:rsidTr="00375CF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88" w:type="dxa"/>
          </w:tcPr>
          <w:p w14:paraId="58E8EC90" w14:textId="77777777" w:rsidR="00FF447B" w:rsidRPr="004738D2" w:rsidRDefault="00FF447B" w:rsidP="001C445B">
            <w:pPr>
              <w:pStyle w:val="GridLabel"/>
              <w:numPr>
                <w:ilvl w:val="2"/>
                <w:numId w:val="75"/>
              </w:numPr>
              <w:rPr>
                <w:rFonts w:cstheme="minorHAnsi"/>
              </w:rPr>
            </w:pPr>
            <w:r w:rsidRPr="004738D2">
              <w:rPr>
                <w:rFonts w:cstheme="minorHAnsi"/>
              </w:rPr>
              <w:t xml:space="preserve">Playing </w:t>
            </w:r>
            <w:r w:rsidRPr="004738D2">
              <w:rPr>
                <w:rFonts w:cstheme="minorHAnsi"/>
                <w:b/>
              </w:rPr>
              <w:t xml:space="preserve">online </w:t>
            </w:r>
            <w:r w:rsidRPr="004738D2">
              <w:rPr>
                <w:rFonts w:cstheme="minorHAnsi"/>
              </w:rPr>
              <w:t>casino games (e.g. poker machines/ pokies, online table games such as poker or blackjack)</w:t>
            </w:r>
          </w:p>
        </w:tc>
        <w:tc>
          <w:tcPr>
            <w:tcW w:w="784" w:type="dxa"/>
            <w:tcBorders>
              <w:right w:val="single" w:sz="2" w:space="0" w:color="808080" w:themeColor="background1" w:themeShade="80"/>
            </w:tcBorders>
            <w:vAlign w:val="center"/>
          </w:tcPr>
          <w:p w14:paraId="7AC83743"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1</w:t>
            </w:r>
          </w:p>
        </w:tc>
        <w:tc>
          <w:tcPr>
            <w:tcW w:w="775" w:type="dxa"/>
            <w:tcBorders>
              <w:left w:val="single" w:sz="2" w:space="0" w:color="808080" w:themeColor="background1" w:themeShade="80"/>
              <w:right w:val="single" w:sz="2" w:space="0" w:color="808080" w:themeColor="background1" w:themeShade="80"/>
            </w:tcBorders>
            <w:vAlign w:val="center"/>
          </w:tcPr>
          <w:p w14:paraId="6DFCF535"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2</w:t>
            </w:r>
          </w:p>
        </w:tc>
        <w:tc>
          <w:tcPr>
            <w:tcW w:w="821" w:type="dxa"/>
            <w:tcBorders>
              <w:left w:val="dashed" w:sz="4" w:space="0" w:color="808080" w:themeColor="background1" w:themeShade="80"/>
              <w:right w:val="single" w:sz="2" w:space="0" w:color="808080" w:themeColor="background1" w:themeShade="80"/>
            </w:tcBorders>
            <w:vAlign w:val="center"/>
          </w:tcPr>
          <w:p w14:paraId="1C57D370"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3</w:t>
            </w:r>
          </w:p>
        </w:tc>
        <w:tc>
          <w:tcPr>
            <w:tcW w:w="792" w:type="dxa"/>
            <w:tcBorders>
              <w:left w:val="single" w:sz="2" w:space="0" w:color="808080" w:themeColor="background1" w:themeShade="80"/>
              <w:right w:val="single" w:sz="2" w:space="0" w:color="808080" w:themeColor="background1" w:themeShade="80"/>
            </w:tcBorders>
            <w:vAlign w:val="center"/>
          </w:tcPr>
          <w:p w14:paraId="705739CA"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4</w:t>
            </w:r>
          </w:p>
        </w:tc>
        <w:tc>
          <w:tcPr>
            <w:tcW w:w="801" w:type="dxa"/>
            <w:tcBorders>
              <w:left w:val="single" w:sz="2" w:space="0" w:color="808080" w:themeColor="background1" w:themeShade="80"/>
            </w:tcBorders>
            <w:vAlign w:val="center"/>
          </w:tcPr>
          <w:p w14:paraId="5D50ECDF"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5</w:t>
            </w:r>
          </w:p>
        </w:tc>
        <w:tc>
          <w:tcPr>
            <w:tcW w:w="729" w:type="dxa"/>
            <w:tcBorders>
              <w:left w:val="single" w:sz="2" w:space="0" w:color="808080" w:themeColor="background1" w:themeShade="80"/>
              <w:right w:val="dashSmallGap" w:sz="4" w:space="0" w:color="808080" w:themeColor="background1" w:themeShade="80"/>
            </w:tcBorders>
            <w:vAlign w:val="center"/>
          </w:tcPr>
          <w:p w14:paraId="049C15D6"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6</w:t>
            </w:r>
          </w:p>
        </w:tc>
        <w:tc>
          <w:tcPr>
            <w:tcW w:w="658" w:type="dxa"/>
            <w:tcBorders>
              <w:left w:val="dashSmallGap" w:sz="4" w:space="0" w:color="808080" w:themeColor="background1" w:themeShade="80"/>
            </w:tcBorders>
            <w:vAlign w:val="center"/>
          </w:tcPr>
          <w:p w14:paraId="72FE58A7"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7</w:t>
            </w:r>
          </w:p>
        </w:tc>
      </w:tr>
      <w:tr w:rsidR="00FF447B" w:rsidRPr="004738D2" w14:paraId="1C5157A5" w14:textId="77777777" w:rsidTr="00375C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88" w:type="dxa"/>
          </w:tcPr>
          <w:p w14:paraId="550948B5" w14:textId="77777777" w:rsidR="00FF447B" w:rsidRPr="004738D2" w:rsidRDefault="00FF447B" w:rsidP="001C445B">
            <w:pPr>
              <w:pStyle w:val="GridLabel"/>
              <w:numPr>
                <w:ilvl w:val="2"/>
                <w:numId w:val="75"/>
              </w:numPr>
              <w:rPr>
                <w:rFonts w:cstheme="minorHAnsi"/>
              </w:rPr>
            </w:pPr>
            <w:r w:rsidRPr="004738D2">
              <w:rPr>
                <w:rFonts w:cstheme="minorHAnsi"/>
              </w:rPr>
              <w:t xml:space="preserve">Playing pokies or casino games </w:t>
            </w:r>
            <w:r w:rsidRPr="004738D2">
              <w:rPr>
                <w:rFonts w:cstheme="minorHAnsi"/>
                <w:b/>
                <w:bCs/>
              </w:rPr>
              <w:t>in a venue</w:t>
            </w:r>
            <w:r w:rsidRPr="004738D2">
              <w:rPr>
                <w:rFonts w:cstheme="minorHAnsi"/>
              </w:rPr>
              <w:t xml:space="preserve"> such as the casino, pub or club</w:t>
            </w:r>
          </w:p>
        </w:tc>
        <w:tc>
          <w:tcPr>
            <w:tcW w:w="784" w:type="dxa"/>
            <w:tcBorders>
              <w:right w:val="single" w:sz="2" w:space="0" w:color="808080" w:themeColor="background1" w:themeShade="80"/>
            </w:tcBorders>
            <w:vAlign w:val="center"/>
          </w:tcPr>
          <w:p w14:paraId="603725DD"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1</w:t>
            </w:r>
          </w:p>
        </w:tc>
        <w:tc>
          <w:tcPr>
            <w:tcW w:w="775" w:type="dxa"/>
            <w:tcBorders>
              <w:left w:val="single" w:sz="2" w:space="0" w:color="808080" w:themeColor="background1" w:themeShade="80"/>
              <w:right w:val="single" w:sz="2" w:space="0" w:color="808080" w:themeColor="background1" w:themeShade="80"/>
            </w:tcBorders>
            <w:vAlign w:val="center"/>
          </w:tcPr>
          <w:p w14:paraId="3EB46E85"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2</w:t>
            </w:r>
          </w:p>
        </w:tc>
        <w:tc>
          <w:tcPr>
            <w:tcW w:w="821" w:type="dxa"/>
            <w:tcBorders>
              <w:left w:val="dashed" w:sz="4" w:space="0" w:color="808080" w:themeColor="background1" w:themeShade="80"/>
              <w:right w:val="single" w:sz="2" w:space="0" w:color="808080" w:themeColor="background1" w:themeShade="80"/>
            </w:tcBorders>
            <w:vAlign w:val="center"/>
          </w:tcPr>
          <w:p w14:paraId="2B00B8FD"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3</w:t>
            </w:r>
          </w:p>
        </w:tc>
        <w:tc>
          <w:tcPr>
            <w:tcW w:w="792" w:type="dxa"/>
            <w:tcBorders>
              <w:left w:val="single" w:sz="2" w:space="0" w:color="808080" w:themeColor="background1" w:themeShade="80"/>
              <w:right w:val="single" w:sz="2" w:space="0" w:color="808080" w:themeColor="background1" w:themeShade="80"/>
            </w:tcBorders>
            <w:vAlign w:val="center"/>
          </w:tcPr>
          <w:p w14:paraId="55C57F20"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4</w:t>
            </w:r>
          </w:p>
        </w:tc>
        <w:tc>
          <w:tcPr>
            <w:tcW w:w="801" w:type="dxa"/>
            <w:tcBorders>
              <w:left w:val="single" w:sz="2" w:space="0" w:color="808080" w:themeColor="background1" w:themeShade="80"/>
            </w:tcBorders>
            <w:vAlign w:val="center"/>
          </w:tcPr>
          <w:p w14:paraId="14AAD7D4"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5</w:t>
            </w:r>
          </w:p>
        </w:tc>
        <w:tc>
          <w:tcPr>
            <w:tcW w:w="729" w:type="dxa"/>
            <w:tcBorders>
              <w:left w:val="single" w:sz="2" w:space="0" w:color="808080" w:themeColor="background1" w:themeShade="80"/>
              <w:right w:val="dashSmallGap" w:sz="4" w:space="0" w:color="808080" w:themeColor="background1" w:themeShade="80"/>
            </w:tcBorders>
            <w:vAlign w:val="center"/>
          </w:tcPr>
          <w:p w14:paraId="79269463"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6</w:t>
            </w:r>
          </w:p>
        </w:tc>
        <w:tc>
          <w:tcPr>
            <w:tcW w:w="658" w:type="dxa"/>
            <w:tcBorders>
              <w:left w:val="dashSmallGap" w:sz="4" w:space="0" w:color="808080" w:themeColor="background1" w:themeShade="80"/>
            </w:tcBorders>
            <w:vAlign w:val="center"/>
          </w:tcPr>
          <w:p w14:paraId="581798E4"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7</w:t>
            </w:r>
          </w:p>
        </w:tc>
      </w:tr>
      <w:tr w:rsidR="00FF447B" w:rsidRPr="004738D2" w14:paraId="5493C779" w14:textId="77777777" w:rsidTr="00375CF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88" w:type="dxa"/>
          </w:tcPr>
          <w:p w14:paraId="779C0F3C" w14:textId="77777777" w:rsidR="00FF447B" w:rsidRPr="004738D2" w:rsidRDefault="00FF447B" w:rsidP="001C445B">
            <w:pPr>
              <w:pStyle w:val="GridLabel"/>
              <w:numPr>
                <w:ilvl w:val="2"/>
                <w:numId w:val="75"/>
              </w:numPr>
              <w:rPr>
                <w:rFonts w:cstheme="minorHAnsi"/>
              </w:rPr>
            </w:pPr>
            <w:r w:rsidRPr="004738D2">
              <w:rPr>
                <w:rFonts w:cstheme="minorHAnsi"/>
                <w:b/>
                <w:bCs/>
              </w:rPr>
              <w:t>Online</w:t>
            </w:r>
            <w:r w:rsidRPr="004738D2">
              <w:rPr>
                <w:rFonts w:cstheme="minorHAnsi"/>
              </w:rPr>
              <w:t xml:space="preserve"> lotto or lottery games (e.g. Powerball, Oz Lotto)</w:t>
            </w:r>
          </w:p>
        </w:tc>
        <w:tc>
          <w:tcPr>
            <w:tcW w:w="784" w:type="dxa"/>
            <w:tcBorders>
              <w:right w:val="single" w:sz="2" w:space="0" w:color="808080" w:themeColor="background1" w:themeShade="80"/>
            </w:tcBorders>
            <w:vAlign w:val="center"/>
          </w:tcPr>
          <w:p w14:paraId="390156C6"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1</w:t>
            </w:r>
          </w:p>
        </w:tc>
        <w:tc>
          <w:tcPr>
            <w:tcW w:w="775" w:type="dxa"/>
            <w:tcBorders>
              <w:left w:val="single" w:sz="2" w:space="0" w:color="808080" w:themeColor="background1" w:themeShade="80"/>
              <w:right w:val="single" w:sz="2" w:space="0" w:color="808080" w:themeColor="background1" w:themeShade="80"/>
            </w:tcBorders>
            <w:vAlign w:val="center"/>
          </w:tcPr>
          <w:p w14:paraId="036ACC04"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2</w:t>
            </w:r>
          </w:p>
        </w:tc>
        <w:tc>
          <w:tcPr>
            <w:tcW w:w="821" w:type="dxa"/>
            <w:tcBorders>
              <w:left w:val="dashed" w:sz="4" w:space="0" w:color="808080" w:themeColor="background1" w:themeShade="80"/>
              <w:right w:val="single" w:sz="2" w:space="0" w:color="808080" w:themeColor="background1" w:themeShade="80"/>
            </w:tcBorders>
            <w:vAlign w:val="center"/>
          </w:tcPr>
          <w:p w14:paraId="33216003"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3</w:t>
            </w:r>
          </w:p>
        </w:tc>
        <w:tc>
          <w:tcPr>
            <w:tcW w:w="792" w:type="dxa"/>
            <w:tcBorders>
              <w:left w:val="single" w:sz="2" w:space="0" w:color="808080" w:themeColor="background1" w:themeShade="80"/>
              <w:right w:val="single" w:sz="2" w:space="0" w:color="808080" w:themeColor="background1" w:themeShade="80"/>
            </w:tcBorders>
            <w:vAlign w:val="center"/>
          </w:tcPr>
          <w:p w14:paraId="226D3386"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4</w:t>
            </w:r>
          </w:p>
        </w:tc>
        <w:tc>
          <w:tcPr>
            <w:tcW w:w="801" w:type="dxa"/>
            <w:tcBorders>
              <w:left w:val="single" w:sz="2" w:space="0" w:color="808080" w:themeColor="background1" w:themeShade="80"/>
            </w:tcBorders>
            <w:vAlign w:val="center"/>
          </w:tcPr>
          <w:p w14:paraId="525E6CC0"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5</w:t>
            </w:r>
          </w:p>
        </w:tc>
        <w:tc>
          <w:tcPr>
            <w:tcW w:w="729" w:type="dxa"/>
            <w:tcBorders>
              <w:left w:val="single" w:sz="2" w:space="0" w:color="808080" w:themeColor="background1" w:themeShade="80"/>
              <w:right w:val="dashSmallGap" w:sz="4" w:space="0" w:color="808080" w:themeColor="background1" w:themeShade="80"/>
            </w:tcBorders>
            <w:vAlign w:val="center"/>
          </w:tcPr>
          <w:p w14:paraId="0B7EF01F"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6</w:t>
            </w:r>
          </w:p>
        </w:tc>
        <w:tc>
          <w:tcPr>
            <w:tcW w:w="658" w:type="dxa"/>
            <w:tcBorders>
              <w:left w:val="dashSmallGap" w:sz="4" w:space="0" w:color="808080" w:themeColor="background1" w:themeShade="80"/>
            </w:tcBorders>
            <w:vAlign w:val="center"/>
          </w:tcPr>
          <w:p w14:paraId="1FCE9E18"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7</w:t>
            </w:r>
          </w:p>
        </w:tc>
      </w:tr>
      <w:tr w:rsidR="00FF447B" w:rsidRPr="004738D2" w14:paraId="21F7DA8B" w14:textId="77777777" w:rsidTr="00375C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88" w:type="dxa"/>
          </w:tcPr>
          <w:p w14:paraId="4458551B" w14:textId="77777777" w:rsidR="00FF447B" w:rsidRPr="004738D2" w:rsidRDefault="00FF447B" w:rsidP="001C445B">
            <w:pPr>
              <w:pStyle w:val="GridLabel"/>
              <w:numPr>
                <w:ilvl w:val="2"/>
                <w:numId w:val="75"/>
              </w:numPr>
              <w:rPr>
                <w:rFonts w:cstheme="minorHAnsi"/>
                <w:b/>
                <w:bCs/>
              </w:rPr>
            </w:pPr>
            <w:r w:rsidRPr="004738D2">
              <w:rPr>
                <w:rFonts w:cstheme="minorHAnsi"/>
                <w:b/>
                <w:bCs/>
              </w:rPr>
              <w:t>In person</w:t>
            </w:r>
            <w:r w:rsidRPr="004738D2">
              <w:rPr>
                <w:rFonts w:cstheme="minorHAnsi"/>
              </w:rPr>
              <w:t xml:space="preserve"> lotto or lottery games (e.g. Powerball, Oz Lotto)</w:t>
            </w:r>
          </w:p>
        </w:tc>
        <w:tc>
          <w:tcPr>
            <w:tcW w:w="784" w:type="dxa"/>
            <w:tcBorders>
              <w:right w:val="single" w:sz="2" w:space="0" w:color="808080" w:themeColor="background1" w:themeShade="80"/>
            </w:tcBorders>
            <w:vAlign w:val="center"/>
          </w:tcPr>
          <w:p w14:paraId="0BC5D915"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1</w:t>
            </w:r>
          </w:p>
        </w:tc>
        <w:tc>
          <w:tcPr>
            <w:tcW w:w="775" w:type="dxa"/>
            <w:tcBorders>
              <w:left w:val="single" w:sz="2" w:space="0" w:color="808080" w:themeColor="background1" w:themeShade="80"/>
              <w:right w:val="single" w:sz="2" w:space="0" w:color="808080" w:themeColor="background1" w:themeShade="80"/>
            </w:tcBorders>
            <w:vAlign w:val="center"/>
          </w:tcPr>
          <w:p w14:paraId="4025C02A"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2</w:t>
            </w:r>
          </w:p>
        </w:tc>
        <w:tc>
          <w:tcPr>
            <w:tcW w:w="821" w:type="dxa"/>
            <w:tcBorders>
              <w:left w:val="dashed" w:sz="4" w:space="0" w:color="808080" w:themeColor="background1" w:themeShade="80"/>
              <w:right w:val="single" w:sz="2" w:space="0" w:color="808080" w:themeColor="background1" w:themeShade="80"/>
            </w:tcBorders>
            <w:vAlign w:val="center"/>
          </w:tcPr>
          <w:p w14:paraId="0349D451"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3</w:t>
            </w:r>
          </w:p>
        </w:tc>
        <w:tc>
          <w:tcPr>
            <w:tcW w:w="792" w:type="dxa"/>
            <w:tcBorders>
              <w:left w:val="single" w:sz="2" w:space="0" w:color="808080" w:themeColor="background1" w:themeShade="80"/>
              <w:right w:val="single" w:sz="2" w:space="0" w:color="808080" w:themeColor="background1" w:themeShade="80"/>
            </w:tcBorders>
            <w:vAlign w:val="center"/>
          </w:tcPr>
          <w:p w14:paraId="4262DEB9"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4</w:t>
            </w:r>
          </w:p>
        </w:tc>
        <w:tc>
          <w:tcPr>
            <w:tcW w:w="801" w:type="dxa"/>
            <w:tcBorders>
              <w:left w:val="single" w:sz="2" w:space="0" w:color="808080" w:themeColor="background1" w:themeShade="80"/>
            </w:tcBorders>
            <w:vAlign w:val="center"/>
          </w:tcPr>
          <w:p w14:paraId="66073AFF"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5</w:t>
            </w:r>
          </w:p>
        </w:tc>
        <w:tc>
          <w:tcPr>
            <w:tcW w:w="729" w:type="dxa"/>
            <w:tcBorders>
              <w:left w:val="single" w:sz="2" w:space="0" w:color="808080" w:themeColor="background1" w:themeShade="80"/>
              <w:right w:val="dashSmallGap" w:sz="4" w:space="0" w:color="808080" w:themeColor="background1" w:themeShade="80"/>
            </w:tcBorders>
            <w:vAlign w:val="center"/>
          </w:tcPr>
          <w:p w14:paraId="3E6F26AC"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6</w:t>
            </w:r>
          </w:p>
        </w:tc>
        <w:tc>
          <w:tcPr>
            <w:tcW w:w="658" w:type="dxa"/>
            <w:tcBorders>
              <w:left w:val="dashSmallGap" w:sz="4" w:space="0" w:color="808080" w:themeColor="background1" w:themeShade="80"/>
            </w:tcBorders>
            <w:vAlign w:val="center"/>
          </w:tcPr>
          <w:p w14:paraId="492B6CC0"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7</w:t>
            </w:r>
          </w:p>
        </w:tc>
      </w:tr>
      <w:tr w:rsidR="00FF447B" w:rsidRPr="004738D2" w14:paraId="268470CB" w14:textId="77777777" w:rsidTr="00375CF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88" w:type="dxa"/>
          </w:tcPr>
          <w:p w14:paraId="3C87C357" w14:textId="77777777" w:rsidR="00FF447B" w:rsidRPr="004738D2" w:rsidRDefault="00FF447B" w:rsidP="001C445B">
            <w:pPr>
              <w:pStyle w:val="GridLabel"/>
              <w:numPr>
                <w:ilvl w:val="2"/>
                <w:numId w:val="75"/>
              </w:numPr>
              <w:rPr>
                <w:rFonts w:cstheme="minorHAnsi"/>
                <w:b/>
              </w:rPr>
            </w:pPr>
            <w:r w:rsidRPr="004738D2">
              <w:rPr>
                <w:rFonts w:cstheme="minorHAnsi"/>
                <w:b/>
              </w:rPr>
              <w:t xml:space="preserve">Online </w:t>
            </w:r>
            <w:r w:rsidRPr="004738D2">
              <w:rPr>
                <w:rFonts w:cstheme="minorHAnsi"/>
                <w:bCs/>
              </w:rPr>
              <w:t xml:space="preserve">keno games (E.g. </w:t>
            </w:r>
            <w:proofErr w:type="spellStart"/>
            <w:r w:rsidRPr="004738D2">
              <w:rPr>
                <w:rFonts w:cstheme="minorHAnsi"/>
                <w:bCs/>
              </w:rPr>
              <w:t>KenoGo</w:t>
            </w:r>
            <w:proofErr w:type="spellEnd"/>
            <w:r w:rsidRPr="004738D2">
              <w:rPr>
                <w:rFonts w:cstheme="minorHAnsi"/>
                <w:bCs/>
              </w:rPr>
              <w:t xml:space="preserve">, </w:t>
            </w:r>
            <w:proofErr w:type="spellStart"/>
            <w:r w:rsidRPr="004738D2">
              <w:rPr>
                <w:rFonts w:cstheme="minorHAnsi"/>
                <w:bCs/>
              </w:rPr>
              <w:t>LottoGo</w:t>
            </w:r>
            <w:proofErr w:type="spellEnd"/>
            <w:r w:rsidRPr="004738D2">
              <w:rPr>
                <w:rFonts w:cstheme="minorHAnsi"/>
                <w:bCs/>
              </w:rPr>
              <w:t>)</w:t>
            </w:r>
          </w:p>
        </w:tc>
        <w:tc>
          <w:tcPr>
            <w:tcW w:w="784" w:type="dxa"/>
            <w:tcBorders>
              <w:right w:val="single" w:sz="2" w:space="0" w:color="808080" w:themeColor="background1" w:themeShade="80"/>
            </w:tcBorders>
            <w:vAlign w:val="center"/>
          </w:tcPr>
          <w:p w14:paraId="3F5DA6F7"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1</w:t>
            </w:r>
          </w:p>
        </w:tc>
        <w:tc>
          <w:tcPr>
            <w:tcW w:w="775" w:type="dxa"/>
            <w:tcBorders>
              <w:left w:val="single" w:sz="2" w:space="0" w:color="808080" w:themeColor="background1" w:themeShade="80"/>
              <w:right w:val="single" w:sz="2" w:space="0" w:color="808080" w:themeColor="background1" w:themeShade="80"/>
            </w:tcBorders>
            <w:vAlign w:val="center"/>
          </w:tcPr>
          <w:p w14:paraId="06DB1AB7"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2</w:t>
            </w:r>
          </w:p>
        </w:tc>
        <w:tc>
          <w:tcPr>
            <w:tcW w:w="821" w:type="dxa"/>
            <w:tcBorders>
              <w:left w:val="dashed" w:sz="4" w:space="0" w:color="808080" w:themeColor="background1" w:themeShade="80"/>
              <w:right w:val="single" w:sz="2" w:space="0" w:color="808080" w:themeColor="background1" w:themeShade="80"/>
            </w:tcBorders>
            <w:vAlign w:val="center"/>
          </w:tcPr>
          <w:p w14:paraId="1E9C8ED0"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3</w:t>
            </w:r>
          </w:p>
        </w:tc>
        <w:tc>
          <w:tcPr>
            <w:tcW w:w="792" w:type="dxa"/>
            <w:tcBorders>
              <w:left w:val="single" w:sz="2" w:space="0" w:color="808080" w:themeColor="background1" w:themeShade="80"/>
              <w:right w:val="single" w:sz="2" w:space="0" w:color="808080" w:themeColor="background1" w:themeShade="80"/>
            </w:tcBorders>
            <w:vAlign w:val="center"/>
          </w:tcPr>
          <w:p w14:paraId="771F7B1B"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4</w:t>
            </w:r>
          </w:p>
        </w:tc>
        <w:tc>
          <w:tcPr>
            <w:tcW w:w="801" w:type="dxa"/>
            <w:tcBorders>
              <w:left w:val="single" w:sz="2" w:space="0" w:color="808080" w:themeColor="background1" w:themeShade="80"/>
            </w:tcBorders>
            <w:vAlign w:val="center"/>
          </w:tcPr>
          <w:p w14:paraId="0DC2A7D5"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5</w:t>
            </w:r>
          </w:p>
        </w:tc>
        <w:tc>
          <w:tcPr>
            <w:tcW w:w="729" w:type="dxa"/>
            <w:tcBorders>
              <w:left w:val="single" w:sz="2" w:space="0" w:color="808080" w:themeColor="background1" w:themeShade="80"/>
              <w:right w:val="dashSmallGap" w:sz="4" w:space="0" w:color="808080" w:themeColor="background1" w:themeShade="80"/>
            </w:tcBorders>
            <w:vAlign w:val="center"/>
          </w:tcPr>
          <w:p w14:paraId="7FAD54F1"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6</w:t>
            </w:r>
          </w:p>
        </w:tc>
        <w:tc>
          <w:tcPr>
            <w:tcW w:w="658" w:type="dxa"/>
            <w:tcBorders>
              <w:left w:val="dashSmallGap" w:sz="4" w:space="0" w:color="808080" w:themeColor="background1" w:themeShade="80"/>
            </w:tcBorders>
            <w:vAlign w:val="center"/>
          </w:tcPr>
          <w:p w14:paraId="37A09517"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7</w:t>
            </w:r>
          </w:p>
        </w:tc>
      </w:tr>
      <w:tr w:rsidR="00FF447B" w:rsidRPr="004738D2" w14:paraId="0A39E96E" w14:textId="77777777" w:rsidTr="00375C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88" w:type="dxa"/>
          </w:tcPr>
          <w:p w14:paraId="41E7E2A1" w14:textId="77777777" w:rsidR="00FF447B" w:rsidRPr="004738D2" w:rsidRDefault="00FF447B" w:rsidP="001C445B">
            <w:pPr>
              <w:pStyle w:val="GridLabel"/>
              <w:numPr>
                <w:ilvl w:val="2"/>
                <w:numId w:val="75"/>
              </w:numPr>
              <w:rPr>
                <w:rFonts w:cstheme="minorHAnsi"/>
                <w:b/>
              </w:rPr>
            </w:pPr>
            <w:r w:rsidRPr="004738D2">
              <w:rPr>
                <w:rFonts w:cstheme="minorHAnsi"/>
                <w:b/>
              </w:rPr>
              <w:t xml:space="preserve">In-person </w:t>
            </w:r>
            <w:r w:rsidRPr="004738D2">
              <w:rPr>
                <w:rFonts w:cstheme="minorHAnsi"/>
                <w:bCs/>
              </w:rPr>
              <w:t xml:space="preserve">keno games </w:t>
            </w:r>
            <w:r w:rsidRPr="004738D2">
              <w:rPr>
                <w:rFonts w:cstheme="minorHAnsi"/>
              </w:rPr>
              <w:t>(offered in pubs and clubs)</w:t>
            </w:r>
          </w:p>
        </w:tc>
        <w:tc>
          <w:tcPr>
            <w:tcW w:w="784" w:type="dxa"/>
            <w:tcBorders>
              <w:right w:val="single" w:sz="2" w:space="0" w:color="808080" w:themeColor="background1" w:themeShade="80"/>
            </w:tcBorders>
            <w:vAlign w:val="center"/>
          </w:tcPr>
          <w:p w14:paraId="77EE0DE1"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1</w:t>
            </w:r>
          </w:p>
        </w:tc>
        <w:tc>
          <w:tcPr>
            <w:tcW w:w="775" w:type="dxa"/>
            <w:tcBorders>
              <w:left w:val="single" w:sz="2" w:space="0" w:color="808080" w:themeColor="background1" w:themeShade="80"/>
              <w:right w:val="single" w:sz="2" w:space="0" w:color="808080" w:themeColor="background1" w:themeShade="80"/>
            </w:tcBorders>
            <w:vAlign w:val="center"/>
          </w:tcPr>
          <w:p w14:paraId="02977750"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2</w:t>
            </w:r>
          </w:p>
        </w:tc>
        <w:tc>
          <w:tcPr>
            <w:tcW w:w="821" w:type="dxa"/>
            <w:tcBorders>
              <w:left w:val="dashed" w:sz="4" w:space="0" w:color="808080" w:themeColor="background1" w:themeShade="80"/>
              <w:right w:val="single" w:sz="2" w:space="0" w:color="808080" w:themeColor="background1" w:themeShade="80"/>
            </w:tcBorders>
            <w:vAlign w:val="center"/>
          </w:tcPr>
          <w:p w14:paraId="07C8F43C"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3</w:t>
            </w:r>
          </w:p>
        </w:tc>
        <w:tc>
          <w:tcPr>
            <w:tcW w:w="792" w:type="dxa"/>
            <w:tcBorders>
              <w:left w:val="single" w:sz="2" w:space="0" w:color="808080" w:themeColor="background1" w:themeShade="80"/>
              <w:right w:val="single" w:sz="2" w:space="0" w:color="808080" w:themeColor="background1" w:themeShade="80"/>
            </w:tcBorders>
            <w:vAlign w:val="center"/>
          </w:tcPr>
          <w:p w14:paraId="434E4FCE"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4</w:t>
            </w:r>
          </w:p>
        </w:tc>
        <w:tc>
          <w:tcPr>
            <w:tcW w:w="801" w:type="dxa"/>
            <w:tcBorders>
              <w:left w:val="single" w:sz="2" w:space="0" w:color="808080" w:themeColor="background1" w:themeShade="80"/>
            </w:tcBorders>
            <w:vAlign w:val="center"/>
          </w:tcPr>
          <w:p w14:paraId="2E58708A"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5</w:t>
            </w:r>
          </w:p>
        </w:tc>
        <w:tc>
          <w:tcPr>
            <w:tcW w:w="729" w:type="dxa"/>
            <w:tcBorders>
              <w:left w:val="single" w:sz="2" w:space="0" w:color="808080" w:themeColor="background1" w:themeShade="80"/>
              <w:right w:val="dashSmallGap" w:sz="4" w:space="0" w:color="808080" w:themeColor="background1" w:themeShade="80"/>
            </w:tcBorders>
            <w:vAlign w:val="center"/>
          </w:tcPr>
          <w:p w14:paraId="11E2191B"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6</w:t>
            </w:r>
          </w:p>
        </w:tc>
        <w:tc>
          <w:tcPr>
            <w:tcW w:w="658" w:type="dxa"/>
            <w:tcBorders>
              <w:left w:val="dashSmallGap" w:sz="4" w:space="0" w:color="808080" w:themeColor="background1" w:themeShade="80"/>
            </w:tcBorders>
            <w:vAlign w:val="center"/>
          </w:tcPr>
          <w:p w14:paraId="29E9D26A"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7</w:t>
            </w:r>
          </w:p>
        </w:tc>
      </w:tr>
      <w:tr w:rsidR="00FF447B" w:rsidRPr="004738D2" w14:paraId="6866B65D" w14:textId="77777777" w:rsidTr="00375CF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88" w:type="dxa"/>
          </w:tcPr>
          <w:p w14:paraId="6ABCC7EC" w14:textId="77777777" w:rsidR="00FF447B" w:rsidRPr="004738D2" w:rsidRDefault="00FF447B" w:rsidP="001C445B">
            <w:pPr>
              <w:pStyle w:val="GridLabel"/>
              <w:numPr>
                <w:ilvl w:val="2"/>
                <w:numId w:val="75"/>
              </w:numPr>
              <w:rPr>
                <w:rFonts w:cstheme="minorHAnsi"/>
                <w:b/>
              </w:rPr>
            </w:pPr>
            <w:bookmarkStart w:id="110" w:name="_Hlk195597577"/>
            <w:r w:rsidRPr="004738D2">
              <w:rPr>
                <w:rFonts w:cstheme="minorHAnsi"/>
                <w:b/>
              </w:rPr>
              <w:t xml:space="preserve">Online </w:t>
            </w:r>
            <w:r w:rsidRPr="004738D2">
              <w:rPr>
                <w:rFonts w:cstheme="minorHAnsi"/>
                <w:bCs/>
              </w:rPr>
              <w:t>foreign matched lottery games (where you purchase a ticket in an overseas lottery draw through an Australian provider)</w:t>
            </w:r>
            <w:bookmarkEnd w:id="110"/>
          </w:p>
        </w:tc>
        <w:tc>
          <w:tcPr>
            <w:tcW w:w="784" w:type="dxa"/>
            <w:tcBorders>
              <w:right w:val="single" w:sz="2" w:space="0" w:color="808080" w:themeColor="background1" w:themeShade="80"/>
            </w:tcBorders>
            <w:vAlign w:val="center"/>
          </w:tcPr>
          <w:p w14:paraId="674E93F4"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1</w:t>
            </w:r>
          </w:p>
        </w:tc>
        <w:tc>
          <w:tcPr>
            <w:tcW w:w="775" w:type="dxa"/>
            <w:tcBorders>
              <w:left w:val="single" w:sz="2" w:space="0" w:color="808080" w:themeColor="background1" w:themeShade="80"/>
              <w:right w:val="single" w:sz="2" w:space="0" w:color="808080" w:themeColor="background1" w:themeShade="80"/>
            </w:tcBorders>
            <w:vAlign w:val="center"/>
          </w:tcPr>
          <w:p w14:paraId="4C8EF512"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2</w:t>
            </w:r>
          </w:p>
        </w:tc>
        <w:tc>
          <w:tcPr>
            <w:tcW w:w="821" w:type="dxa"/>
            <w:tcBorders>
              <w:left w:val="dashed" w:sz="4" w:space="0" w:color="808080" w:themeColor="background1" w:themeShade="80"/>
              <w:right w:val="single" w:sz="2" w:space="0" w:color="808080" w:themeColor="background1" w:themeShade="80"/>
            </w:tcBorders>
            <w:vAlign w:val="center"/>
          </w:tcPr>
          <w:p w14:paraId="235C8FED"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3</w:t>
            </w:r>
          </w:p>
        </w:tc>
        <w:tc>
          <w:tcPr>
            <w:tcW w:w="792" w:type="dxa"/>
            <w:tcBorders>
              <w:left w:val="single" w:sz="2" w:space="0" w:color="808080" w:themeColor="background1" w:themeShade="80"/>
              <w:right w:val="single" w:sz="2" w:space="0" w:color="808080" w:themeColor="background1" w:themeShade="80"/>
            </w:tcBorders>
            <w:vAlign w:val="center"/>
          </w:tcPr>
          <w:p w14:paraId="310A4F84"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4</w:t>
            </w:r>
          </w:p>
        </w:tc>
        <w:tc>
          <w:tcPr>
            <w:tcW w:w="801" w:type="dxa"/>
            <w:tcBorders>
              <w:left w:val="single" w:sz="2" w:space="0" w:color="808080" w:themeColor="background1" w:themeShade="80"/>
            </w:tcBorders>
            <w:vAlign w:val="center"/>
          </w:tcPr>
          <w:p w14:paraId="73993B50"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5</w:t>
            </w:r>
          </w:p>
        </w:tc>
        <w:tc>
          <w:tcPr>
            <w:tcW w:w="729" w:type="dxa"/>
            <w:tcBorders>
              <w:left w:val="single" w:sz="2" w:space="0" w:color="808080" w:themeColor="background1" w:themeShade="80"/>
              <w:right w:val="dashSmallGap" w:sz="4" w:space="0" w:color="808080" w:themeColor="background1" w:themeShade="80"/>
            </w:tcBorders>
            <w:vAlign w:val="center"/>
          </w:tcPr>
          <w:p w14:paraId="58856D63"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6</w:t>
            </w:r>
          </w:p>
        </w:tc>
        <w:tc>
          <w:tcPr>
            <w:tcW w:w="658" w:type="dxa"/>
            <w:tcBorders>
              <w:left w:val="dashSmallGap" w:sz="4" w:space="0" w:color="808080" w:themeColor="background1" w:themeShade="80"/>
            </w:tcBorders>
            <w:vAlign w:val="center"/>
          </w:tcPr>
          <w:p w14:paraId="11C25C97"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7</w:t>
            </w:r>
          </w:p>
        </w:tc>
      </w:tr>
      <w:tr w:rsidR="00FF447B" w:rsidRPr="004738D2" w14:paraId="0A4079E5" w14:textId="77777777" w:rsidTr="00375C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88" w:type="dxa"/>
          </w:tcPr>
          <w:p w14:paraId="476EFFC0" w14:textId="77777777" w:rsidR="00FF447B" w:rsidRPr="004738D2" w:rsidRDefault="00FF447B" w:rsidP="001C445B">
            <w:pPr>
              <w:pStyle w:val="GridLabel"/>
              <w:numPr>
                <w:ilvl w:val="2"/>
                <w:numId w:val="75"/>
              </w:numPr>
              <w:rPr>
                <w:rFonts w:cstheme="minorHAnsi"/>
                <w:b/>
                <w:bCs/>
              </w:rPr>
            </w:pPr>
            <w:r w:rsidRPr="004738D2">
              <w:rPr>
                <w:rFonts w:cstheme="minorHAnsi"/>
              </w:rPr>
              <w:t xml:space="preserve">Betting online with </w:t>
            </w:r>
            <w:r w:rsidRPr="004738D2">
              <w:rPr>
                <w:rFonts w:cstheme="minorHAnsi"/>
                <w:b/>
                <w:bCs/>
              </w:rPr>
              <w:t>offshore betting sites or apps</w:t>
            </w:r>
            <w:r w:rsidRPr="004738D2">
              <w:rPr>
                <w:rFonts w:cstheme="minorHAnsi"/>
              </w:rPr>
              <w:t>. Offshore in this case means an operator based outside of Australia</w:t>
            </w:r>
          </w:p>
        </w:tc>
        <w:tc>
          <w:tcPr>
            <w:tcW w:w="784" w:type="dxa"/>
            <w:tcBorders>
              <w:right w:val="single" w:sz="2" w:space="0" w:color="808080" w:themeColor="background1" w:themeShade="80"/>
            </w:tcBorders>
            <w:vAlign w:val="center"/>
          </w:tcPr>
          <w:p w14:paraId="08564D28"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1</w:t>
            </w:r>
          </w:p>
        </w:tc>
        <w:tc>
          <w:tcPr>
            <w:tcW w:w="775" w:type="dxa"/>
            <w:tcBorders>
              <w:left w:val="single" w:sz="2" w:space="0" w:color="808080" w:themeColor="background1" w:themeShade="80"/>
              <w:right w:val="single" w:sz="2" w:space="0" w:color="808080" w:themeColor="background1" w:themeShade="80"/>
            </w:tcBorders>
            <w:vAlign w:val="center"/>
          </w:tcPr>
          <w:p w14:paraId="71DABA4A"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2</w:t>
            </w:r>
          </w:p>
        </w:tc>
        <w:tc>
          <w:tcPr>
            <w:tcW w:w="821" w:type="dxa"/>
            <w:tcBorders>
              <w:left w:val="dashed" w:sz="4" w:space="0" w:color="808080" w:themeColor="background1" w:themeShade="80"/>
              <w:right w:val="single" w:sz="2" w:space="0" w:color="808080" w:themeColor="background1" w:themeShade="80"/>
            </w:tcBorders>
            <w:vAlign w:val="center"/>
          </w:tcPr>
          <w:p w14:paraId="6F29A303"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3</w:t>
            </w:r>
          </w:p>
        </w:tc>
        <w:tc>
          <w:tcPr>
            <w:tcW w:w="792" w:type="dxa"/>
            <w:tcBorders>
              <w:left w:val="single" w:sz="2" w:space="0" w:color="808080" w:themeColor="background1" w:themeShade="80"/>
              <w:right w:val="single" w:sz="2" w:space="0" w:color="808080" w:themeColor="background1" w:themeShade="80"/>
            </w:tcBorders>
            <w:vAlign w:val="center"/>
          </w:tcPr>
          <w:p w14:paraId="2B5FAD4A"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4</w:t>
            </w:r>
          </w:p>
        </w:tc>
        <w:tc>
          <w:tcPr>
            <w:tcW w:w="801" w:type="dxa"/>
            <w:tcBorders>
              <w:left w:val="single" w:sz="2" w:space="0" w:color="808080" w:themeColor="background1" w:themeShade="80"/>
            </w:tcBorders>
            <w:vAlign w:val="center"/>
          </w:tcPr>
          <w:p w14:paraId="1087CBD3"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5</w:t>
            </w:r>
          </w:p>
        </w:tc>
        <w:tc>
          <w:tcPr>
            <w:tcW w:w="729" w:type="dxa"/>
            <w:tcBorders>
              <w:left w:val="single" w:sz="2" w:space="0" w:color="808080" w:themeColor="background1" w:themeShade="80"/>
              <w:right w:val="dashSmallGap" w:sz="4" w:space="0" w:color="808080" w:themeColor="background1" w:themeShade="80"/>
            </w:tcBorders>
            <w:vAlign w:val="center"/>
          </w:tcPr>
          <w:p w14:paraId="44A30C42"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6</w:t>
            </w:r>
          </w:p>
        </w:tc>
        <w:tc>
          <w:tcPr>
            <w:tcW w:w="658" w:type="dxa"/>
            <w:tcBorders>
              <w:left w:val="dashSmallGap" w:sz="4" w:space="0" w:color="808080" w:themeColor="background1" w:themeShade="80"/>
            </w:tcBorders>
            <w:vAlign w:val="center"/>
          </w:tcPr>
          <w:p w14:paraId="3E1A1911"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7</w:t>
            </w:r>
          </w:p>
        </w:tc>
      </w:tr>
    </w:tbl>
    <w:p w14:paraId="6690FC10" w14:textId="46108D68" w:rsidR="00FF447B" w:rsidRPr="004738D2" w:rsidDel="00545BB5" w:rsidRDefault="00FF447B" w:rsidP="00FF447B">
      <w:pPr>
        <w:pStyle w:val="SingleOptionQuestionText"/>
        <w:rPr>
          <w:rFonts w:cstheme="minorHAnsi"/>
        </w:rPr>
      </w:pPr>
      <w:r w:rsidRPr="004738D2">
        <w:rPr>
          <w:rFonts w:cstheme="minorHAnsi"/>
        </w:rPr>
        <w:t>In</w:t>
      </w:r>
      <w:r w:rsidRPr="004738D2" w:rsidDel="00545BB5">
        <w:rPr>
          <w:rFonts w:cstheme="minorHAnsi"/>
        </w:rPr>
        <w:t xml:space="preserve"> the 12 months </w:t>
      </w:r>
      <w:r w:rsidRPr="004738D2" w:rsidDel="00545BB5">
        <w:rPr>
          <w:rFonts w:cstheme="minorHAnsi"/>
          <w:b/>
          <w:bCs/>
          <w:u w:val="single"/>
        </w:rPr>
        <w:t>before</w:t>
      </w:r>
      <w:r w:rsidRPr="004738D2" w:rsidDel="00545BB5">
        <w:rPr>
          <w:rFonts w:cstheme="minorHAnsi"/>
          <w:b/>
          <w:bCs/>
        </w:rPr>
        <w:t xml:space="preserve"> you signed up to the Register </w:t>
      </w:r>
      <w:r w:rsidRPr="004738D2" w:rsidDel="00545BB5">
        <w:rPr>
          <w:rStyle w:val="ProgrammingNote"/>
          <w:rFonts w:cstheme="minorHAnsi"/>
        </w:rPr>
        <w:t>[SHOW IF Q</w:t>
      </w:r>
      <w:r w:rsidRPr="004738D2">
        <w:rPr>
          <w:rStyle w:val="ProgrammingNote"/>
          <w:rFonts w:cstheme="minorHAnsi"/>
        </w:rPr>
        <w:fldChar w:fldCharType="begin"/>
      </w:r>
      <w:r w:rsidRPr="004738D2">
        <w:rPr>
          <w:rStyle w:val="ProgrammingNote"/>
          <w:rFonts w:cstheme="minorHAnsi"/>
        </w:rPr>
        <w:instrText xml:space="preserve"> REF _Ref195629374 \r \h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6</w:t>
      </w:r>
      <w:r w:rsidRPr="004738D2">
        <w:rPr>
          <w:rStyle w:val="ProgrammingNote"/>
          <w:rFonts w:cstheme="minorHAnsi"/>
        </w:rPr>
        <w:fldChar w:fldCharType="end"/>
      </w:r>
      <w:r w:rsidRPr="004738D2" w:rsidDel="00545BB5">
        <w:rPr>
          <w:rStyle w:val="ProgrammingNote"/>
          <w:rFonts w:cstheme="minorHAnsi"/>
        </w:rPr>
        <w:t>&gt;1 (REGISTERED MORE THAN ONCE):</w:t>
      </w:r>
      <w:r w:rsidRPr="004738D2" w:rsidDel="00545BB5">
        <w:rPr>
          <w:rFonts w:cstheme="minorHAnsi"/>
          <w:b/>
          <w:bCs/>
        </w:rPr>
        <w:t xml:space="preserve"> the most recent time</w:t>
      </w:r>
      <w:r w:rsidRPr="004738D2" w:rsidDel="00545BB5">
        <w:rPr>
          <w:rStyle w:val="ProgrammingNote"/>
          <w:rFonts w:cstheme="minorHAnsi"/>
        </w:rPr>
        <w:t>]</w:t>
      </w:r>
      <w:r w:rsidRPr="004738D2" w:rsidDel="00545BB5">
        <w:rPr>
          <w:rFonts w:cstheme="minorHAnsi"/>
        </w:rPr>
        <w:t xml:space="preserve">, on average, how much did you spend on </w:t>
      </w:r>
      <w:r w:rsidRPr="004738D2" w:rsidDel="00545BB5">
        <w:rPr>
          <w:rFonts w:cstheme="minorHAnsi"/>
          <w:b/>
          <w:bCs/>
          <w:u w:val="single"/>
        </w:rPr>
        <w:t>online and telephone</w:t>
      </w:r>
      <w:r w:rsidRPr="004738D2" w:rsidDel="00545BB5">
        <w:rPr>
          <w:rFonts w:cstheme="minorHAnsi"/>
          <w:b/>
          <w:bCs/>
        </w:rPr>
        <w:t xml:space="preserve"> </w:t>
      </w:r>
      <w:r w:rsidRPr="004738D2" w:rsidDel="00545BB5">
        <w:rPr>
          <w:rFonts w:cstheme="minorHAnsi"/>
        </w:rPr>
        <w:t xml:space="preserve">gambling in a typical </w:t>
      </w:r>
      <w:r w:rsidRPr="004738D2">
        <w:rPr>
          <w:rFonts w:cstheme="minorHAnsi"/>
        </w:rPr>
        <w:t>week</w:t>
      </w:r>
      <w:r w:rsidRPr="004738D2" w:rsidDel="00545BB5">
        <w:rPr>
          <w:rFonts w:cstheme="minorHAnsi"/>
        </w:rPr>
        <w:t xml:space="preserve"> </w:t>
      </w:r>
      <w:r w:rsidRPr="004738D2">
        <w:rPr>
          <w:rFonts w:cstheme="minorHAnsi"/>
        </w:rPr>
        <w:t>that you gambled</w:t>
      </w:r>
      <w:r w:rsidRPr="004738D2" w:rsidDel="00545BB5">
        <w:rPr>
          <w:rFonts w:cstheme="minorHAnsi"/>
        </w:rPr>
        <w:t>?</w:t>
      </w:r>
    </w:p>
    <w:p w14:paraId="6322E2A7" w14:textId="77777777" w:rsidR="00FF447B" w:rsidRPr="004738D2" w:rsidDel="00545BB5" w:rsidRDefault="00FF447B" w:rsidP="001C445B">
      <w:pPr>
        <w:pStyle w:val="ValueLabel"/>
        <w:numPr>
          <w:ilvl w:val="1"/>
          <w:numId w:val="46"/>
        </w:numPr>
        <w:rPr>
          <w:rFonts w:cstheme="minorHAnsi"/>
        </w:rPr>
      </w:pPr>
      <w:r w:rsidRPr="004738D2" w:rsidDel="00545BB5">
        <w:rPr>
          <w:rFonts w:cstheme="minorHAnsi"/>
        </w:rPr>
        <w:t>$0 - $49</w:t>
      </w:r>
    </w:p>
    <w:p w14:paraId="4C5E0FA3" w14:textId="77777777" w:rsidR="00FF447B" w:rsidRPr="004738D2" w:rsidDel="00545BB5" w:rsidRDefault="00FF447B" w:rsidP="001C445B">
      <w:pPr>
        <w:pStyle w:val="ValueLabel"/>
        <w:numPr>
          <w:ilvl w:val="1"/>
          <w:numId w:val="75"/>
        </w:numPr>
        <w:rPr>
          <w:rFonts w:cstheme="minorHAnsi"/>
        </w:rPr>
      </w:pPr>
      <w:r w:rsidRPr="004738D2" w:rsidDel="00545BB5">
        <w:rPr>
          <w:rFonts w:cstheme="minorHAnsi"/>
        </w:rPr>
        <w:t>$50 - $99</w:t>
      </w:r>
    </w:p>
    <w:p w14:paraId="4F8ABA6E" w14:textId="77777777" w:rsidR="00FF447B" w:rsidRPr="004738D2" w:rsidDel="00545BB5" w:rsidRDefault="00FF447B" w:rsidP="001C445B">
      <w:pPr>
        <w:pStyle w:val="ValueLabel"/>
        <w:numPr>
          <w:ilvl w:val="1"/>
          <w:numId w:val="75"/>
        </w:numPr>
        <w:rPr>
          <w:rFonts w:cstheme="minorHAnsi"/>
        </w:rPr>
      </w:pPr>
      <w:r w:rsidRPr="004738D2" w:rsidDel="00545BB5">
        <w:rPr>
          <w:rFonts w:cstheme="minorHAnsi"/>
        </w:rPr>
        <w:t>$100 - $199</w:t>
      </w:r>
    </w:p>
    <w:p w14:paraId="181EDC1D" w14:textId="77777777" w:rsidR="00FF447B" w:rsidRPr="004738D2" w:rsidDel="00545BB5" w:rsidRDefault="00FF447B" w:rsidP="001C445B">
      <w:pPr>
        <w:pStyle w:val="ValueLabel"/>
        <w:numPr>
          <w:ilvl w:val="1"/>
          <w:numId w:val="75"/>
        </w:numPr>
        <w:rPr>
          <w:rFonts w:cstheme="minorHAnsi"/>
        </w:rPr>
      </w:pPr>
      <w:r w:rsidRPr="004738D2" w:rsidDel="00545BB5">
        <w:rPr>
          <w:rFonts w:cstheme="minorHAnsi"/>
        </w:rPr>
        <w:t>$200 - $499</w:t>
      </w:r>
    </w:p>
    <w:p w14:paraId="72EF0951" w14:textId="77777777" w:rsidR="00FF447B" w:rsidRPr="004738D2" w:rsidDel="00545BB5" w:rsidRDefault="00FF447B" w:rsidP="001C445B">
      <w:pPr>
        <w:pStyle w:val="ValueLabel"/>
        <w:numPr>
          <w:ilvl w:val="1"/>
          <w:numId w:val="75"/>
        </w:numPr>
        <w:rPr>
          <w:rFonts w:cstheme="minorHAnsi"/>
        </w:rPr>
      </w:pPr>
      <w:r w:rsidRPr="004738D2" w:rsidDel="00545BB5">
        <w:rPr>
          <w:rFonts w:cstheme="minorHAnsi"/>
        </w:rPr>
        <w:t>$500 - $999</w:t>
      </w:r>
    </w:p>
    <w:p w14:paraId="57455EE3" w14:textId="77777777" w:rsidR="00FF447B" w:rsidRPr="004738D2" w:rsidRDefault="00FF447B" w:rsidP="001C445B">
      <w:pPr>
        <w:pStyle w:val="ValueLabel"/>
        <w:numPr>
          <w:ilvl w:val="1"/>
          <w:numId w:val="75"/>
        </w:numPr>
        <w:rPr>
          <w:rFonts w:cstheme="minorHAnsi"/>
        </w:rPr>
      </w:pPr>
      <w:r w:rsidRPr="004738D2" w:rsidDel="00545BB5">
        <w:rPr>
          <w:rFonts w:cstheme="minorHAnsi"/>
        </w:rPr>
        <w:t xml:space="preserve">$1000 </w:t>
      </w:r>
      <w:r w:rsidRPr="004738D2">
        <w:rPr>
          <w:rFonts w:cstheme="minorHAnsi"/>
        </w:rPr>
        <w:t>- $1,999</w:t>
      </w:r>
    </w:p>
    <w:p w14:paraId="1B560B0D" w14:textId="77777777" w:rsidR="00FF447B" w:rsidRPr="004738D2" w:rsidRDefault="00FF447B" w:rsidP="001C445B">
      <w:pPr>
        <w:pStyle w:val="ValueLabel"/>
        <w:numPr>
          <w:ilvl w:val="1"/>
          <w:numId w:val="75"/>
        </w:numPr>
        <w:rPr>
          <w:rFonts w:cstheme="minorHAnsi"/>
        </w:rPr>
      </w:pPr>
      <w:r w:rsidRPr="004738D2">
        <w:rPr>
          <w:rFonts w:cstheme="minorHAnsi"/>
        </w:rPr>
        <w:t>$2,000 - $4,999</w:t>
      </w:r>
    </w:p>
    <w:p w14:paraId="4EF2AA5E" w14:textId="77777777" w:rsidR="00FF447B" w:rsidRPr="004738D2" w:rsidRDefault="00FF447B" w:rsidP="001C445B">
      <w:pPr>
        <w:pStyle w:val="ValueLabel"/>
        <w:numPr>
          <w:ilvl w:val="1"/>
          <w:numId w:val="75"/>
        </w:numPr>
        <w:rPr>
          <w:rFonts w:cstheme="minorHAnsi"/>
        </w:rPr>
      </w:pPr>
      <w:r w:rsidRPr="004738D2">
        <w:rPr>
          <w:rFonts w:cstheme="minorHAnsi"/>
        </w:rPr>
        <w:t>$5,000 - $9,999</w:t>
      </w:r>
    </w:p>
    <w:p w14:paraId="4E7EBE46" w14:textId="77777777" w:rsidR="00FF447B" w:rsidRPr="004738D2" w:rsidRDefault="00FF447B" w:rsidP="001C445B">
      <w:pPr>
        <w:pStyle w:val="ValueLabel"/>
        <w:numPr>
          <w:ilvl w:val="1"/>
          <w:numId w:val="75"/>
        </w:numPr>
        <w:rPr>
          <w:rFonts w:cstheme="minorHAnsi"/>
        </w:rPr>
      </w:pPr>
      <w:r w:rsidRPr="004738D2">
        <w:rPr>
          <w:rFonts w:cstheme="minorHAnsi"/>
        </w:rPr>
        <w:t>$10,000 - $19,999</w:t>
      </w:r>
    </w:p>
    <w:p w14:paraId="6F56735F" w14:textId="77777777" w:rsidR="00FF447B" w:rsidRPr="004738D2" w:rsidRDefault="00FF447B" w:rsidP="001C445B">
      <w:pPr>
        <w:pStyle w:val="ValueLabel"/>
        <w:numPr>
          <w:ilvl w:val="1"/>
          <w:numId w:val="75"/>
        </w:numPr>
        <w:rPr>
          <w:rFonts w:cstheme="minorHAnsi"/>
        </w:rPr>
      </w:pPr>
      <w:r w:rsidRPr="004738D2">
        <w:rPr>
          <w:rFonts w:cstheme="minorHAnsi"/>
        </w:rPr>
        <w:t>Over $20,000</w:t>
      </w:r>
    </w:p>
    <w:p w14:paraId="6294EB96" w14:textId="77777777" w:rsidR="00FF447B" w:rsidRPr="004738D2" w:rsidRDefault="00FF447B" w:rsidP="001C445B">
      <w:pPr>
        <w:pStyle w:val="ValueLabel"/>
        <w:numPr>
          <w:ilvl w:val="1"/>
          <w:numId w:val="75"/>
        </w:numPr>
        <w:rPr>
          <w:rFonts w:cstheme="minorHAnsi"/>
        </w:rPr>
      </w:pPr>
      <w:r w:rsidRPr="004738D2">
        <w:rPr>
          <w:rFonts w:cstheme="minorHAnsi"/>
        </w:rPr>
        <w:t xml:space="preserve">Other </w:t>
      </w:r>
      <w:r w:rsidRPr="004738D2">
        <w:rPr>
          <w:rStyle w:val="Pleasespecify"/>
          <w:rFonts w:cstheme="minorHAnsi"/>
        </w:rPr>
        <w:t>[Please specify]</w:t>
      </w:r>
      <w:r w:rsidRPr="004738D2">
        <w:rPr>
          <w:rFonts w:cstheme="minorHAnsi"/>
        </w:rPr>
        <w:tab/>
      </w:r>
    </w:p>
    <w:p w14:paraId="061EBEE0" w14:textId="77777777" w:rsidR="00FF447B" w:rsidRPr="004738D2" w:rsidDel="00FA36E6" w:rsidRDefault="00FF447B" w:rsidP="001C445B">
      <w:pPr>
        <w:pStyle w:val="ValueLabel"/>
        <w:numPr>
          <w:ilvl w:val="1"/>
          <w:numId w:val="75"/>
        </w:numPr>
        <w:rPr>
          <w:rFonts w:cstheme="minorHAnsi"/>
        </w:rPr>
      </w:pPr>
      <w:r w:rsidRPr="004738D2" w:rsidDel="00545BB5">
        <w:rPr>
          <w:rFonts w:cstheme="minorHAnsi"/>
        </w:rPr>
        <w:t>Prefer not to say</w:t>
      </w:r>
    </w:p>
    <w:p w14:paraId="648D41A2" w14:textId="1D385459" w:rsidR="00FF447B" w:rsidRPr="004738D2" w:rsidRDefault="00FF447B" w:rsidP="00FF447B">
      <w:pPr>
        <w:pStyle w:val="SingleOptionQuestionText"/>
        <w:rPr>
          <w:rFonts w:cstheme="minorHAnsi"/>
        </w:rPr>
      </w:pPr>
      <w:r w:rsidRPr="004738D2">
        <w:rPr>
          <w:rFonts w:cstheme="minorHAnsi"/>
        </w:rPr>
        <w:t xml:space="preserve">In the 12 months </w:t>
      </w:r>
      <w:r w:rsidRPr="004738D2">
        <w:rPr>
          <w:rFonts w:cstheme="minorHAnsi"/>
          <w:b/>
          <w:bCs/>
          <w:u w:val="single"/>
        </w:rPr>
        <w:t>before</w:t>
      </w:r>
      <w:r w:rsidRPr="004738D2">
        <w:rPr>
          <w:rFonts w:cstheme="minorHAnsi"/>
          <w:b/>
          <w:bCs/>
        </w:rPr>
        <w:t xml:space="preserve"> you signed up to the Register </w:t>
      </w:r>
      <w:r w:rsidRPr="004738D2">
        <w:rPr>
          <w:rStyle w:val="ProgrammingNote"/>
          <w:rFonts w:cstheme="minorHAnsi"/>
        </w:rPr>
        <w:t>[SHOW IF Q</w:t>
      </w:r>
      <w:r w:rsidRPr="004738D2">
        <w:rPr>
          <w:rStyle w:val="ProgrammingNote"/>
          <w:rFonts w:cstheme="minorHAnsi"/>
        </w:rPr>
        <w:fldChar w:fldCharType="begin"/>
      </w:r>
      <w:r w:rsidRPr="004738D2">
        <w:rPr>
          <w:rStyle w:val="ProgrammingNote"/>
          <w:rFonts w:cstheme="minorHAnsi"/>
        </w:rPr>
        <w:instrText xml:space="preserve"> REF _Ref195629374 \r \h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6</w:t>
      </w:r>
      <w:r w:rsidRPr="004738D2">
        <w:rPr>
          <w:rStyle w:val="ProgrammingNote"/>
          <w:rFonts w:cstheme="minorHAnsi"/>
        </w:rPr>
        <w:fldChar w:fldCharType="end"/>
      </w:r>
      <w:r w:rsidRPr="004738D2">
        <w:rPr>
          <w:rStyle w:val="ProgrammingNote"/>
          <w:rFonts w:cstheme="minorHAnsi"/>
        </w:rPr>
        <w:t xml:space="preserve">&gt;1 (REGISTERED MORE THAN ONCE): </w:t>
      </w:r>
      <w:r w:rsidRPr="004738D2">
        <w:rPr>
          <w:rFonts w:cstheme="minorHAnsi"/>
          <w:b/>
          <w:bCs/>
        </w:rPr>
        <w:t>the most recent time</w:t>
      </w:r>
      <w:r w:rsidRPr="004738D2">
        <w:rPr>
          <w:rStyle w:val="ProgrammingNote"/>
          <w:rFonts w:cstheme="minorHAnsi"/>
        </w:rPr>
        <w:t>]</w:t>
      </w:r>
      <w:r w:rsidRPr="004738D2">
        <w:rPr>
          <w:rFonts w:cstheme="minorHAnsi"/>
        </w:rPr>
        <w:t xml:space="preserve">, on average, how many </w:t>
      </w:r>
      <w:r w:rsidRPr="004738D2">
        <w:rPr>
          <w:rFonts w:cstheme="minorHAnsi"/>
          <w:b/>
          <w:bCs/>
        </w:rPr>
        <w:t>gambling apps or websites</w:t>
      </w:r>
      <w:r w:rsidRPr="004738D2">
        <w:rPr>
          <w:rFonts w:cstheme="minorHAnsi"/>
        </w:rPr>
        <w:t xml:space="preserve"> did you use regularly?</w:t>
      </w:r>
    </w:p>
    <w:p w14:paraId="1A1BCEC7" w14:textId="77777777" w:rsidR="00FF447B" w:rsidRPr="004738D2" w:rsidRDefault="00FF447B" w:rsidP="001C445B">
      <w:pPr>
        <w:pStyle w:val="ValueLabel"/>
        <w:numPr>
          <w:ilvl w:val="1"/>
          <w:numId w:val="47"/>
        </w:numPr>
        <w:rPr>
          <w:rFonts w:cstheme="minorHAnsi"/>
        </w:rPr>
      </w:pPr>
      <w:r w:rsidRPr="004738D2">
        <w:rPr>
          <w:rFonts w:cstheme="minorHAnsi"/>
        </w:rPr>
        <w:t>Just one</w:t>
      </w:r>
    </w:p>
    <w:p w14:paraId="37D8637D" w14:textId="77777777" w:rsidR="00FF447B" w:rsidRPr="004738D2" w:rsidRDefault="00FF447B" w:rsidP="001C445B">
      <w:pPr>
        <w:pStyle w:val="ValueLabel"/>
        <w:numPr>
          <w:ilvl w:val="1"/>
          <w:numId w:val="75"/>
        </w:numPr>
        <w:rPr>
          <w:rFonts w:cstheme="minorHAnsi"/>
        </w:rPr>
      </w:pPr>
      <w:r w:rsidRPr="004738D2">
        <w:rPr>
          <w:rFonts w:cstheme="minorHAnsi"/>
        </w:rPr>
        <w:t>2-4</w:t>
      </w:r>
    </w:p>
    <w:p w14:paraId="036D78EC" w14:textId="77777777" w:rsidR="00FF447B" w:rsidRPr="004738D2" w:rsidRDefault="00FF447B" w:rsidP="001C445B">
      <w:pPr>
        <w:pStyle w:val="ValueLabel"/>
        <w:numPr>
          <w:ilvl w:val="1"/>
          <w:numId w:val="75"/>
        </w:numPr>
        <w:rPr>
          <w:rFonts w:cstheme="minorHAnsi"/>
        </w:rPr>
      </w:pPr>
      <w:r w:rsidRPr="004738D2">
        <w:rPr>
          <w:rFonts w:cstheme="minorHAnsi"/>
        </w:rPr>
        <w:t>5-10</w:t>
      </w:r>
    </w:p>
    <w:p w14:paraId="19C4A64A" w14:textId="77777777" w:rsidR="00FF447B" w:rsidRPr="004738D2" w:rsidRDefault="00FF447B" w:rsidP="001C445B">
      <w:pPr>
        <w:pStyle w:val="ValueLabel"/>
        <w:numPr>
          <w:ilvl w:val="1"/>
          <w:numId w:val="75"/>
        </w:numPr>
        <w:rPr>
          <w:rFonts w:cstheme="minorHAnsi"/>
        </w:rPr>
      </w:pPr>
      <w:r w:rsidRPr="004738D2">
        <w:rPr>
          <w:rFonts w:cstheme="minorHAnsi"/>
        </w:rPr>
        <w:t>More than 10</w:t>
      </w:r>
    </w:p>
    <w:p w14:paraId="282C3356" w14:textId="77777777" w:rsidR="00FF447B" w:rsidRPr="004738D2" w:rsidRDefault="00FF447B" w:rsidP="001C445B">
      <w:pPr>
        <w:pStyle w:val="ValueLabel"/>
        <w:numPr>
          <w:ilvl w:val="1"/>
          <w:numId w:val="75"/>
        </w:numPr>
        <w:rPr>
          <w:rFonts w:cstheme="minorHAnsi"/>
        </w:rPr>
      </w:pPr>
      <w:r w:rsidRPr="004738D2">
        <w:rPr>
          <w:rFonts w:cstheme="minorHAnsi"/>
        </w:rPr>
        <w:t>Prefer not to say / Can’t remember</w:t>
      </w:r>
    </w:p>
    <w:p w14:paraId="42BA2489" w14:textId="77777777" w:rsidR="00FF447B" w:rsidRPr="004738D2" w:rsidRDefault="00FF447B" w:rsidP="00FF447B">
      <w:pPr>
        <w:pStyle w:val="MRQuestionText"/>
        <w:rPr>
          <w:rFonts w:cstheme="minorHAnsi"/>
        </w:rPr>
      </w:pPr>
      <w:r w:rsidRPr="004738D2">
        <w:rPr>
          <w:rFonts w:cstheme="minorHAnsi"/>
        </w:rPr>
        <w:t>Did you use any of the following in the 12 months</w:t>
      </w:r>
      <w:r w:rsidRPr="004738D2">
        <w:rPr>
          <w:rFonts w:cstheme="minorHAnsi"/>
          <w:b/>
          <w:bCs/>
        </w:rPr>
        <w:t xml:space="preserve"> </w:t>
      </w:r>
      <w:r w:rsidRPr="004738D2">
        <w:rPr>
          <w:rFonts w:cstheme="minorHAnsi"/>
          <w:b/>
          <w:bCs/>
          <w:u w:val="single"/>
        </w:rPr>
        <w:t>before</w:t>
      </w:r>
      <w:r w:rsidRPr="004738D2">
        <w:rPr>
          <w:rFonts w:cstheme="minorHAnsi"/>
        </w:rPr>
        <w:t xml:space="preserve"> </w:t>
      </w:r>
      <w:r w:rsidRPr="004738D2">
        <w:rPr>
          <w:rFonts w:cstheme="minorHAnsi"/>
          <w:b/>
          <w:bCs/>
        </w:rPr>
        <w:t>you signed up to the Register</w:t>
      </w:r>
      <w:r w:rsidRPr="004738D2">
        <w:rPr>
          <w:rFonts w:cstheme="minorHAnsi"/>
        </w:rPr>
        <w:t>?</w:t>
      </w:r>
      <w:r w:rsidRPr="004738D2">
        <w:rPr>
          <w:rStyle w:val="Pleaseselectallthatapply"/>
          <w:rFonts w:cstheme="minorHAnsi"/>
        </w:rPr>
        <w:t xml:space="preserve"> [Please select all that apply] </w:t>
      </w:r>
      <w:r w:rsidRPr="004738D2">
        <w:rPr>
          <w:rStyle w:val="ProgrammingNote"/>
          <w:rFonts w:cstheme="minorHAnsi"/>
        </w:rPr>
        <w:t>[Do not randomise]</w:t>
      </w:r>
    </w:p>
    <w:p w14:paraId="7A1881BE" w14:textId="77777777" w:rsidR="00FF447B" w:rsidRPr="004738D2" w:rsidRDefault="00FF447B" w:rsidP="001C445B">
      <w:pPr>
        <w:pStyle w:val="ValueLabel"/>
        <w:numPr>
          <w:ilvl w:val="1"/>
          <w:numId w:val="48"/>
        </w:numPr>
        <w:rPr>
          <w:rFonts w:cstheme="minorHAnsi"/>
        </w:rPr>
      </w:pPr>
      <w:r w:rsidRPr="004738D2">
        <w:rPr>
          <w:rFonts w:cstheme="minorHAnsi"/>
        </w:rPr>
        <w:t xml:space="preserve">Read information on a </w:t>
      </w:r>
      <w:r w:rsidRPr="004738D2">
        <w:rPr>
          <w:rFonts w:cstheme="minorHAnsi"/>
          <w:b/>
          <w:bCs/>
        </w:rPr>
        <w:t>gambling help-related website</w:t>
      </w:r>
    </w:p>
    <w:p w14:paraId="19365E65" w14:textId="77777777" w:rsidR="00FF447B" w:rsidRPr="004738D2" w:rsidRDefault="00FF447B" w:rsidP="001C445B">
      <w:pPr>
        <w:pStyle w:val="ValueLabel"/>
        <w:numPr>
          <w:ilvl w:val="1"/>
          <w:numId w:val="75"/>
        </w:numPr>
        <w:rPr>
          <w:rFonts w:cstheme="minorHAnsi"/>
        </w:rPr>
      </w:pPr>
      <w:r w:rsidRPr="004738D2">
        <w:rPr>
          <w:rFonts w:cstheme="minorHAnsi"/>
        </w:rPr>
        <w:t xml:space="preserve">Joined a </w:t>
      </w:r>
      <w:r w:rsidRPr="004738D2">
        <w:rPr>
          <w:rFonts w:cstheme="minorHAnsi"/>
          <w:b/>
          <w:bCs/>
        </w:rPr>
        <w:t>gambling-help related forum</w:t>
      </w:r>
    </w:p>
    <w:p w14:paraId="55D012A5" w14:textId="77777777" w:rsidR="00FF447B" w:rsidRPr="004738D2" w:rsidRDefault="00FF447B" w:rsidP="001C445B">
      <w:pPr>
        <w:pStyle w:val="ValueLabel"/>
        <w:numPr>
          <w:ilvl w:val="1"/>
          <w:numId w:val="75"/>
        </w:numPr>
        <w:rPr>
          <w:rFonts w:cstheme="minorHAnsi"/>
        </w:rPr>
      </w:pPr>
      <w:r w:rsidRPr="004738D2">
        <w:rPr>
          <w:rFonts w:cstheme="minorHAnsi"/>
        </w:rPr>
        <w:t xml:space="preserve">Called a </w:t>
      </w:r>
      <w:r w:rsidRPr="004738D2">
        <w:rPr>
          <w:rFonts w:cstheme="minorHAnsi"/>
          <w:b/>
          <w:bCs/>
        </w:rPr>
        <w:t>telephone helpline</w:t>
      </w:r>
      <w:r w:rsidRPr="004738D2">
        <w:rPr>
          <w:rFonts w:cstheme="minorHAnsi"/>
        </w:rPr>
        <w:t xml:space="preserve"> (e.g. Gambler’s Help, Lifeline)</w:t>
      </w:r>
    </w:p>
    <w:p w14:paraId="2A68287F" w14:textId="77777777" w:rsidR="00FF447B" w:rsidRPr="004738D2" w:rsidRDefault="00FF447B" w:rsidP="001C445B">
      <w:pPr>
        <w:pStyle w:val="ValueLabel"/>
        <w:numPr>
          <w:ilvl w:val="1"/>
          <w:numId w:val="75"/>
        </w:numPr>
        <w:rPr>
          <w:rFonts w:cstheme="minorHAnsi"/>
        </w:rPr>
      </w:pPr>
      <w:r w:rsidRPr="004738D2">
        <w:rPr>
          <w:rFonts w:cstheme="minorHAnsi"/>
        </w:rPr>
        <w:t xml:space="preserve">Used </w:t>
      </w:r>
      <w:r w:rsidRPr="004738D2">
        <w:rPr>
          <w:rFonts w:cstheme="minorHAnsi"/>
          <w:b/>
          <w:bCs/>
        </w:rPr>
        <w:t>online</w:t>
      </w:r>
      <w:r w:rsidRPr="004738D2">
        <w:rPr>
          <w:rFonts w:cstheme="minorHAnsi"/>
        </w:rPr>
        <w:t xml:space="preserve"> gambling support services (e.g. chat, email counselling)</w:t>
      </w:r>
    </w:p>
    <w:p w14:paraId="78E660D5" w14:textId="77777777" w:rsidR="00FF447B" w:rsidRPr="004738D2" w:rsidRDefault="00FF447B" w:rsidP="001C445B">
      <w:pPr>
        <w:pStyle w:val="ValueLabel"/>
        <w:numPr>
          <w:ilvl w:val="1"/>
          <w:numId w:val="75"/>
        </w:numPr>
        <w:rPr>
          <w:rFonts w:cstheme="minorHAnsi"/>
        </w:rPr>
      </w:pPr>
      <w:r w:rsidRPr="004738D2">
        <w:rPr>
          <w:rFonts w:cstheme="minorHAnsi"/>
        </w:rPr>
        <w:t xml:space="preserve">Used </w:t>
      </w:r>
      <w:r w:rsidRPr="004738D2">
        <w:rPr>
          <w:rFonts w:cstheme="minorHAnsi"/>
          <w:b/>
          <w:bCs/>
        </w:rPr>
        <w:t xml:space="preserve">in person </w:t>
      </w:r>
      <w:r w:rsidRPr="004738D2">
        <w:rPr>
          <w:rFonts w:cstheme="minorHAnsi"/>
        </w:rPr>
        <w:t>gambling support services (e.g. Gambler’s Anonymous)</w:t>
      </w:r>
    </w:p>
    <w:p w14:paraId="391DBD45" w14:textId="77777777" w:rsidR="00FF447B" w:rsidRPr="004738D2" w:rsidRDefault="00FF447B" w:rsidP="001C445B">
      <w:pPr>
        <w:pStyle w:val="ValueLabel"/>
        <w:numPr>
          <w:ilvl w:val="1"/>
          <w:numId w:val="75"/>
        </w:numPr>
        <w:rPr>
          <w:rFonts w:cstheme="minorHAnsi"/>
        </w:rPr>
      </w:pPr>
      <w:r w:rsidRPr="004738D2">
        <w:rPr>
          <w:rFonts w:cstheme="minorHAnsi"/>
        </w:rPr>
        <w:t xml:space="preserve">Support from a </w:t>
      </w:r>
      <w:r w:rsidRPr="004738D2">
        <w:rPr>
          <w:rFonts w:cstheme="minorHAnsi"/>
          <w:b/>
          <w:bCs/>
        </w:rPr>
        <w:t xml:space="preserve">doctor </w:t>
      </w:r>
      <w:r w:rsidRPr="004738D2">
        <w:rPr>
          <w:rFonts w:cstheme="minorHAnsi"/>
        </w:rPr>
        <w:t>(e.g. psychiatrist, GP)</w:t>
      </w:r>
    </w:p>
    <w:p w14:paraId="44F2DD81" w14:textId="77777777" w:rsidR="00FF447B" w:rsidRPr="004738D2" w:rsidRDefault="00FF447B" w:rsidP="001C445B">
      <w:pPr>
        <w:pStyle w:val="ValueLabel"/>
        <w:numPr>
          <w:ilvl w:val="1"/>
          <w:numId w:val="75"/>
        </w:numPr>
        <w:rPr>
          <w:rFonts w:cstheme="minorHAnsi"/>
          <w:b/>
          <w:bCs/>
        </w:rPr>
      </w:pPr>
      <w:r w:rsidRPr="004738D2">
        <w:rPr>
          <w:rFonts w:cstheme="minorHAnsi"/>
        </w:rPr>
        <w:t xml:space="preserve">Support from a </w:t>
      </w:r>
      <w:r w:rsidRPr="004738D2">
        <w:rPr>
          <w:rFonts w:cstheme="minorHAnsi"/>
          <w:b/>
          <w:bCs/>
        </w:rPr>
        <w:t>psychologist</w:t>
      </w:r>
    </w:p>
    <w:p w14:paraId="342864BF" w14:textId="77777777" w:rsidR="00FF447B" w:rsidRPr="004738D2" w:rsidRDefault="00FF447B" w:rsidP="001C445B">
      <w:pPr>
        <w:pStyle w:val="ValueLabel"/>
        <w:numPr>
          <w:ilvl w:val="1"/>
          <w:numId w:val="75"/>
        </w:numPr>
        <w:rPr>
          <w:rFonts w:cstheme="minorHAnsi"/>
        </w:rPr>
      </w:pPr>
      <w:r w:rsidRPr="004738D2">
        <w:rPr>
          <w:rFonts w:cstheme="minorHAnsi"/>
        </w:rPr>
        <w:t xml:space="preserve">Support from a </w:t>
      </w:r>
      <w:r w:rsidRPr="004738D2">
        <w:rPr>
          <w:rFonts w:cstheme="minorHAnsi"/>
          <w:b/>
          <w:bCs/>
        </w:rPr>
        <w:t>counsellor</w:t>
      </w:r>
    </w:p>
    <w:p w14:paraId="0CADC6C9" w14:textId="77777777" w:rsidR="00FF447B" w:rsidRPr="004738D2" w:rsidRDefault="00FF447B" w:rsidP="001C445B">
      <w:pPr>
        <w:pStyle w:val="ValueLabel"/>
        <w:numPr>
          <w:ilvl w:val="1"/>
          <w:numId w:val="75"/>
        </w:numPr>
        <w:rPr>
          <w:rFonts w:cstheme="minorHAnsi"/>
        </w:rPr>
      </w:pPr>
      <w:r w:rsidRPr="004738D2">
        <w:rPr>
          <w:rFonts w:cstheme="minorHAnsi"/>
        </w:rPr>
        <w:t xml:space="preserve">Support from a </w:t>
      </w:r>
      <w:r w:rsidRPr="004738D2">
        <w:rPr>
          <w:rFonts w:cstheme="minorHAnsi"/>
          <w:b/>
          <w:bCs/>
        </w:rPr>
        <w:t>financial counsellor or lawyer</w:t>
      </w:r>
    </w:p>
    <w:p w14:paraId="01AFC6DE" w14:textId="77777777" w:rsidR="00FF447B" w:rsidRPr="004738D2" w:rsidRDefault="00FF447B" w:rsidP="001C445B">
      <w:pPr>
        <w:pStyle w:val="ValueLabel"/>
        <w:numPr>
          <w:ilvl w:val="1"/>
          <w:numId w:val="75"/>
        </w:numPr>
        <w:rPr>
          <w:rFonts w:cstheme="minorHAnsi"/>
        </w:rPr>
      </w:pPr>
      <w:r w:rsidRPr="004738D2">
        <w:rPr>
          <w:rFonts w:cstheme="minorHAnsi"/>
        </w:rPr>
        <w:t xml:space="preserve">Support from </w:t>
      </w:r>
      <w:r w:rsidRPr="004738D2">
        <w:rPr>
          <w:rFonts w:cstheme="minorHAnsi"/>
          <w:b/>
          <w:bCs/>
        </w:rPr>
        <w:t>family, friends, or work colleagues</w:t>
      </w:r>
    </w:p>
    <w:p w14:paraId="4F6CEED1" w14:textId="77777777" w:rsidR="00FF447B" w:rsidRPr="004738D2" w:rsidRDefault="00FF447B" w:rsidP="001C445B">
      <w:pPr>
        <w:pStyle w:val="ValueLabel"/>
        <w:numPr>
          <w:ilvl w:val="1"/>
          <w:numId w:val="75"/>
        </w:numPr>
        <w:rPr>
          <w:rFonts w:cstheme="minorHAnsi"/>
        </w:rPr>
      </w:pPr>
      <w:r w:rsidRPr="004738D2">
        <w:rPr>
          <w:rFonts w:cstheme="minorHAnsi"/>
        </w:rPr>
        <w:t xml:space="preserve">Support from a </w:t>
      </w:r>
      <w:r w:rsidRPr="004738D2">
        <w:rPr>
          <w:rFonts w:cstheme="minorHAnsi"/>
          <w:b/>
          <w:bCs/>
        </w:rPr>
        <w:t>community organisation</w:t>
      </w:r>
      <w:r w:rsidRPr="004738D2">
        <w:rPr>
          <w:rFonts w:cstheme="minorHAnsi"/>
        </w:rPr>
        <w:t xml:space="preserve"> (e.g. sporting club, religious group, charity organisation)</w:t>
      </w:r>
    </w:p>
    <w:p w14:paraId="21129C4D" w14:textId="77777777" w:rsidR="00FF447B" w:rsidRPr="004738D2" w:rsidRDefault="00FF447B" w:rsidP="001C445B">
      <w:pPr>
        <w:pStyle w:val="ValueLabel"/>
        <w:numPr>
          <w:ilvl w:val="1"/>
          <w:numId w:val="75"/>
        </w:numPr>
        <w:rPr>
          <w:rFonts w:cstheme="minorHAnsi"/>
        </w:rPr>
      </w:pPr>
      <w:r w:rsidRPr="004738D2">
        <w:rPr>
          <w:rFonts w:cstheme="minorHAnsi"/>
        </w:rPr>
        <w:t xml:space="preserve">Support from </w:t>
      </w:r>
      <w:r w:rsidRPr="004738D2">
        <w:rPr>
          <w:rFonts w:cstheme="minorHAnsi"/>
          <w:b/>
          <w:bCs/>
        </w:rPr>
        <w:t>gambling venue staff</w:t>
      </w:r>
    </w:p>
    <w:p w14:paraId="6202EE51" w14:textId="77777777" w:rsidR="00FF447B" w:rsidRPr="004738D2" w:rsidRDefault="00FF447B" w:rsidP="001C445B">
      <w:pPr>
        <w:pStyle w:val="ValueLabel"/>
        <w:numPr>
          <w:ilvl w:val="1"/>
          <w:numId w:val="75"/>
        </w:numPr>
        <w:rPr>
          <w:rFonts w:cstheme="minorHAnsi"/>
        </w:rPr>
      </w:pPr>
      <w:r w:rsidRPr="004738D2">
        <w:rPr>
          <w:rFonts w:cstheme="minorHAnsi"/>
        </w:rPr>
        <w:t xml:space="preserve">Support from </w:t>
      </w:r>
      <w:r w:rsidRPr="004738D2">
        <w:rPr>
          <w:rFonts w:cstheme="minorHAnsi"/>
          <w:b/>
          <w:bCs/>
        </w:rPr>
        <w:t>betting / gambling provider staff</w:t>
      </w:r>
    </w:p>
    <w:p w14:paraId="257D8A0C" w14:textId="77777777" w:rsidR="00FF447B" w:rsidRPr="004738D2" w:rsidRDefault="00FF447B" w:rsidP="001C445B">
      <w:pPr>
        <w:pStyle w:val="ValueLabel"/>
        <w:numPr>
          <w:ilvl w:val="1"/>
          <w:numId w:val="75"/>
        </w:numPr>
        <w:rPr>
          <w:rFonts w:cstheme="minorHAnsi"/>
        </w:rPr>
      </w:pPr>
      <w:r w:rsidRPr="004738D2">
        <w:rPr>
          <w:rFonts w:cstheme="minorHAnsi"/>
        </w:rPr>
        <w:t xml:space="preserve">Signed up for </w:t>
      </w:r>
      <w:r w:rsidRPr="004738D2">
        <w:rPr>
          <w:rFonts w:cstheme="minorHAnsi"/>
          <w:b/>
          <w:bCs/>
        </w:rPr>
        <w:t>self-exclusion</w:t>
      </w:r>
      <w:r w:rsidRPr="004738D2">
        <w:rPr>
          <w:rFonts w:cstheme="minorHAnsi"/>
        </w:rPr>
        <w:t xml:space="preserve"> directly with a </w:t>
      </w:r>
      <w:r w:rsidRPr="004738D2">
        <w:rPr>
          <w:rFonts w:cstheme="minorHAnsi"/>
          <w:b/>
          <w:bCs/>
        </w:rPr>
        <w:t>betting / gambling provider</w:t>
      </w:r>
      <w:r w:rsidRPr="004738D2">
        <w:rPr>
          <w:rFonts w:cstheme="minorHAnsi"/>
        </w:rPr>
        <w:t xml:space="preserve"> </w:t>
      </w:r>
    </w:p>
    <w:p w14:paraId="5C25A20F" w14:textId="77777777" w:rsidR="00FF447B" w:rsidRPr="004738D2" w:rsidRDefault="00FF447B" w:rsidP="001C445B">
      <w:pPr>
        <w:pStyle w:val="ValueLabel"/>
        <w:numPr>
          <w:ilvl w:val="1"/>
          <w:numId w:val="75"/>
        </w:numPr>
        <w:rPr>
          <w:rFonts w:cstheme="minorHAnsi"/>
        </w:rPr>
      </w:pPr>
      <w:r w:rsidRPr="004738D2">
        <w:rPr>
          <w:rFonts w:cstheme="minorHAnsi"/>
        </w:rPr>
        <w:t xml:space="preserve">Signed up for </w:t>
      </w:r>
      <w:r w:rsidRPr="004738D2">
        <w:rPr>
          <w:rFonts w:cstheme="minorHAnsi"/>
          <w:b/>
          <w:bCs/>
        </w:rPr>
        <w:t>self-exclusion</w:t>
      </w:r>
      <w:r w:rsidRPr="004738D2">
        <w:rPr>
          <w:rFonts w:cstheme="minorHAnsi"/>
        </w:rPr>
        <w:t xml:space="preserve"> directly with a </w:t>
      </w:r>
      <w:r w:rsidRPr="004738D2">
        <w:rPr>
          <w:rFonts w:cstheme="minorHAnsi"/>
          <w:b/>
          <w:bCs/>
        </w:rPr>
        <w:t>venue</w:t>
      </w:r>
    </w:p>
    <w:p w14:paraId="2AC70007" w14:textId="77777777" w:rsidR="00FF447B" w:rsidRPr="004738D2" w:rsidRDefault="00FF447B" w:rsidP="001C445B">
      <w:pPr>
        <w:pStyle w:val="ValueLabel"/>
        <w:numPr>
          <w:ilvl w:val="1"/>
          <w:numId w:val="75"/>
        </w:numPr>
        <w:rPr>
          <w:rFonts w:cstheme="minorHAnsi"/>
        </w:rPr>
      </w:pPr>
      <w:r w:rsidRPr="004738D2">
        <w:rPr>
          <w:rFonts w:cstheme="minorHAnsi"/>
        </w:rPr>
        <w:t xml:space="preserve">Other </w:t>
      </w:r>
      <w:r w:rsidRPr="004738D2">
        <w:rPr>
          <w:rStyle w:val="Pleasespecify"/>
          <w:rFonts w:cstheme="minorHAnsi"/>
        </w:rPr>
        <w:t>[Please specify]</w:t>
      </w:r>
      <w:r w:rsidRPr="004738D2">
        <w:rPr>
          <w:rFonts w:cstheme="minorHAnsi"/>
        </w:rPr>
        <w:tab/>
      </w:r>
    </w:p>
    <w:p w14:paraId="2F58D992" w14:textId="77777777" w:rsidR="00FF447B" w:rsidRPr="004738D2" w:rsidRDefault="00FF447B" w:rsidP="001C445B">
      <w:pPr>
        <w:pStyle w:val="ValueLabel"/>
        <w:numPr>
          <w:ilvl w:val="1"/>
          <w:numId w:val="75"/>
        </w:numPr>
        <w:rPr>
          <w:rFonts w:cstheme="minorHAnsi"/>
        </w:rPr>
      </w:pPr>
      <w:r w:rsidRPr="004738D2">
        <w:rPr>
          <w:rFonts w:cstheme="minorHAnsi"/>
        </w:rPr>
        <w:t xml:space="preserve">None of the above </w:t>
      </w:r>
      <w:r w:rsidRPr="004738D2">
        <w:rPr>
          <w:rStyle w:val="ProgrammingNote"/>
          <w:rFonts w:cstheme="minorHAnsi"/>
        </w:rPr>
        <w:t>[Exclusive]</w:t>
      </w:r>
    </w:p>
    <w:p w14:paraId="7E9F8562" w14:textId="77777777" w:rsidR="00FF447B" w:rsidRPr="004738D2" w:rsidRDefault="00FF447B" w:rsidP="001C445B">
      <w:pPr>
        <w:pStyle w:val="ValueLabel"/>
        <w:numPr>
          <w:ilvl w:val="1"/>
          <w:numId w:val="75"/>
        </w:numPr>
        <w:rPr>
          <w:rFonts w:cstheme="minorHAnsi"/>
        </w:rPr>
      </w:pPr>
      <w:r w:rsidRPr="004738D2">
        <w:rPr>
          <w:rFonts w:cstheme="minorHAnsi"/>
        </w:rPr>
        <w:t xml:space="preserve">Prefer not to say </w:t>
      </w:r>
      <w:r w:rsidRPr="004738D2">
        <w:rPr>
          <w:rStyle w:val="ProgrammingNote"/>
          <w:rFonts w:cstheme="minorHAnsi"/>
        </w:rPr>
        <w:t>[Exclusive]</w:t>
      </w:r>
    </w:p>
    <w:p w14:paraId="48CD0E84" w14:textId="77777777" w:rsidR="00FF447B" w:rsidRPr="004738D2" w:rsidRDefault="00FF447B" w:rsidP="001B2E4D">
      <w:pPr>
        <w:pStyle w:val="IntroductionHeading1"/>
        <w:rPr>
          <w:rFonts w:asciiTheme="minorHAnsi" w:hAnsiTheme="minorHAnsi"/>
        </w:rPr>
      </w:pPr>
      <w:r w:rsidRPr="004738D2">
        <w:rPr>
          <w:rFonts w:asciiTheme="minorHAnsi" w:hAnsiTheme="minorHAnsi"/>
        </w:rPr>
        <w:t>Usage of the Register</w:t>
      </w:r>
      <w:bookmarkEnd w:id="108"/>
    </w:p>
    <w:p w14:paraId="7DB2B8FD" w14:textId="77777777" w:rsidR="00FF447B" w:rsidRPr="004738D2" w:rsidRDefault="00FF447B" w:rsidP="00FF447B">
      <w:pPr>
        <w:pStyle w:val="SingleOptionQuestionText"/>
        <w:rPr>
          <w:rFonts w:cstheme="minorHAnsi"/>
        </w:rPr>
      </w:pPr>
      <w:r w:rsidRPr="004738D2">
        <w:rPr>
          <w:rStyle w:val="SingleOptionQuestionTextChar"/>
          <w:rFonts w:cstheme="minorHAnsi"/>
        </w:rPr>
        <w:t xml:space="preserve">How did you </w:t>
      </w:r>
      <w:r w:rsidRPr="004738D2">
        <w:rPr>
          <w:rStyle w:val="SingleOptionQuestionTextChar"/>
          <w:rFonts w:cstheme="minorHAnsi"/>
          <w:b/>
          <w:bCs/>
        </w:rPr>
        <w:t>first</w:t>
      </w:r>
      <w:r w:rsidRPr="004738D2">
        <w:rPr>
          <w:rStyle w:val="SingleOptionQuestionTextChar"/>
          <w:rFonts w:cstheme="minorHAnsi"/>
        </w:rPr>
        <w:t xml:space="preserve"> become aware of the Register?</w:t>
      </w:r>
      <w:r w:rsidRPr="004738D2">
        <w:rPr>
          <w:rFonts w:cstheme="minorHAnsi"/>
        </w:rPr>
        <w:t xml:space="preserve"> </w:t>
      </w:r>
      <w:r w:rsidRPr="004738D2">
        <w:rPr>
          <w:rStyle w:val="ProgrammingNote"/>
          <w:rFonts w:cstheme="minorHAnsi"/>
        </w:rPr>
        <w:t>[Do not randomise]</w:t>
      </w:r>
    </w:p>
    <w:p w14:paraId="4C6FB659" w14:textId="77777777" w:rsidR="00FF447B" w:rsidRPr="004738D2" w:rsidRDefault="00FF447B" w:rsidP="001C445B">
      <w:pPr>
        <w:pStyle w:val="ValueLabel"/>
        <w:numPr>
          <w:ilvl w:val="1"/>
          <w:numId w:val="49"/>
        </w:numPr>
        <w:rPr>
          <w:rFonts w:cstheme="minorHAnsi"/>
        </w:rPr>
      </w:pPr>
      <w:r w:rsidRPr="004738D2">
        <w:rPr>
          <w:rFonts w:cstheme="minorHAnsi"/>
        </w:rPr>
        <w:t>Friend / family / colleague</w:t>
      </w:r>
    </w:p>
    <w:p w14:paraId="74B358A8" w14:textId="77777777" w:rsidR="00FF447B" w:rsidRPr="004738D2" w:rsidRDefault="00FF447B" w:rsidP="001C445B">
      <w:pPr>
        <w:pStyle w:val="ValueLabel"/>
        <w:numPr>
          <w:ilvl w:val="1"/>
          <w:numId w:val="75"/>
        </w:numPr>
        <w:rPr>
          <w:rFonts w:cstheme="minorHAnsi"/>
        </w:rPr>
      </w:pPr>
      <w:r w:rsidRPr="004738D2">
        <w:rPr>
          <w:rFonts w:cstheme="minorHAnsi"/>
        </w:rPr>
        <w:t>Gambling venue staff</w:t>
      </w:r>
    </w:p>
    <w:p w14:paraId="1F5D2D8E" w14:textId="77777777" w:rsidR="00FF447B" w:rsidRPr="004738D2" w:rsidRDefault="00FF447B" w:rsidP="001C445B">
      <w:pPr>
        <w:pStyle w:val="ValueLabel"/>
        <w:numPr>
          <w:ilvl w:val="1"/>
          <w:numId w:val="75"/>
        </w:numPr>
        <w:rPr>
          <w:rFonts w:cstheme="minorHAnsi"/>
        </w:rPr>
      </w:pPr>
      <w:r w:rsidRPr="004738D2">
        <w:rPr>
          <w:rFonts w:cstheme="minorHAnsi"/>
        </w:rPr>
        <w:t>Betting / gambling provider staff (e.g. customer support staff, account manager)</w:t>
      </w:r>
    </w:p>
    <w:p w14:paraId="54A95243" w14:textId="77777777" w:rsidR="00FF447B" w:rsidRPr="004738D2" w:rsidRDefault="00FF447B" w:rsidP="001C445B">
      <w:pPr>
        <w:pStyle w:val="ValueLabel"/>
        <w:numPr>
          <w:ilvl w:val="1"/>
          <w:numId w:val="75"/>
        </w:numPr>
        <w:rPr>
          <w:rFonts w:cstheme="minorHAnsi"/>
        </w:rPr>
      </w:pPr>
      <w:r w:rsidRPr="004738D2">
        <w:rPr>
          <w:rFonts w:cstheme="minorHAnsi"/>
        </w:rPr>
        <w:t>From a gambling support service (e.g. Gambler’s Help)</w:t>
      </w:r>
    </w:p>
    <w:p w14:paraId="7EC5BE96" w14:textId="77777777" w:rsidR="00FF447B" w:rsidRPr="004738D2" w:rsidRDefault="00FF447B" w:rsidP="001C445B">
      <w:pPr>
        <w:pStyle w:val="ValueLabel"/>
        <w:numPr>
          <w:ilvl w:val="1"/>
          <w:numId w:val="75"/>
        </w:numPr>
        <w:rPr>
          <w:rFonts w:cstheme="minorHAnsi"/>
        </w:rPr>
      </w:pPr>
      <w:r w:rsidRPr="004738D2">
        <w:rPr>
          <w:rFonts w:cstheme="minorHAnsi"/>
        </w:rPr>
        <w:t>Sought support from a doctor (e.g. psychiatrist, GP)</w:t>
      </w:r>
    </w:p>
    <w:p w14:paraId="032D7011" w14:textId="77777777" w:rsidR="00FF447B" w:rsidRPr="004738D2" w:rsidRDefault="00FF447B" w:rsidP="001C445B">
      <w:pPr>
        <w:pStyle w:val="ValueLabel"/>
        <w:numPr>
          <w:ilvl w:val="1"/>
          <w:numId w:val="75"/>
        </w:numPr>
        <w:rPr>
          <w:rFonts w:cstheme="minorHAnsi"/>
        </w:rPr>
      </w:pPr>
      <w:r w:rsidRPr="004738D2">
        <w:rPr>
          <w:rFonts w:cstheme="minorHAnsi"/>
        </w:rPr>
        <w:t>Sought support from a psychologist</w:t>
      </w:r>
    </w:p>
    <w:p w14:paraId="0130DB20" w14:textId="77777777" w:rsidR="00FF447B" w:rsidRPr="004738D2" w:rsidRDefault="00FF447B" w:rsidP="001C445B">
      <w:pPr>
        <w:pStyle w:val="ValueLabel"/>
        <w:numPr>
          <w:ilvl w:val="1"/>
          <w:numId w:val="75"/>
        </w:numPr>
        <w:rPr>
          <w:rFonts w:cstheme="minorHAnsi"/>
        </w:rPr>
      </w:pPr>
      <w:r w:rsidRPr="004738D2">
        <w:rPr>
          <w:rFonts w:cstheme="minorHAnsi"/>
        </w:rPr>
        <w:t>Sought support from a counsellor</w:t>
      </w:r>
    </w:p>
    <w:p w14:paraId="4A530EC7" w14:textId="77777777" w:rsidR="00FF447B" w:rsidRPr="004738D2" w:rsidRDefault="00FF447B" w:rsidP="001C445B">
      <w:pPr>
        <w:pStyle w:val="ValueLabel"/>
        <w:numPr>
          <w:ilvl w:val="1"/>
          <w:numId w:val="75"/>
        </w:numPr>
        <w:rPr>
          <w:rFonts w:cstheme="minorHAnsi"/>
        </w:rPr>
      </w:pPr>
      <w:r w:rsidRPr="004738D2">
        <w:rPr>
          <w:rFonts w:cstheme="minorHAnsi"/>
        </w:rPr>
        <w:t>Online search for information about reducing gambling</w:t>
      </w:r>
    </w:p>
    <w:p w14:paraId="6F6AC2F3" w14:textId="77777777" w:rsidR="00FF447B" w:rsidRPr="004738D2" w:rsidRDefault="00FF447B" w:rsidP="001C445B">
      <w:pPr>
        <w:pStyle w:val="ValueLabel"/>
        <w:numPr>
          <w:ilvl w:val="1"/>
          <w:numId w:val="75"/>
        </w:numPr>
        <w:rPr>
          <w:rFonts w:cstheme="minorHAnsi"/>
        </w:rPr>
      </w:pPr>
      <w:r w:rsidRPr="004738D2">
        <w:rPr>
          <w:rFonts w:cstheme="minorHAnsi"/>
        </w:rPr>
        <w:t>Saw it on a betting / gambling provider website or message</w:t>
      </w:r>
    </w:p>
    <w:p w14:paraId="6DC5C921" w14:textId="77777777" w:rsidR="00FF447B" w:rsidRPr="004738D2" w:rsidRDefault="00FF447B" w:rsidP="001C445B">
      <w:pPr>
        <w:pStyle w:val="ValueLabel"/>
        <w:numPr>
          <w:ilvl w:val="1"/>
          <w:numId w:val="75"/>
        </w:numPr>
        <w:rPr>
          <w:rFonts w:cstheme="minorHAnsi"/>
        </w:rPr>
      </w:pPr>
      <w:r w:rsidRPr="004738D2">
        <w:rPr>
          <w:rFonts w:cstheme="minorHAnsi"/>
        </w:rPr>
        <w:t>Saw it on a betting / gambling provider app</w:t>
      </w:r>
    </w:p>
    <w:p w14:paraId="57C1E3B5" w14:textId="77777777" w:rsidR="00FF447B" w:rsidRPr="004738D2" w:rsidRDefault="00FF447B" w:rsidP="001C445B">
      <w:pPr>
        <w:pStyle w:val="ValueLabel"/>
        <w:numPr>
          <w:ilvl w:val="1"/>
          <w:numId w:val="75"/>
        </w:numPr>
        <w:rPr>
          <w:rFonts w:cstheme="minorHAnsi"/>
        </w:rPr>
      </w:pPr>
      <w:r w:rsidRPr="004738D2">
        <w:rPr>
          <w:rFonts w:cstheme="minorHAnsi"/>
        </w:rPr>
        <w:t>Saw it on a gambling support website or forum</w:t>
      </w:r>
    </w:p>
    <w:p w14:paraId="4449862C" w14:textId="77777777" w:rsidR="00FF447B" w:rsidRPr="004738D2" w:rsidRDefault="00FF447B" w:rsidP="001C445B">
      <w:pPr>
        <w:pStyle w:val="ValueLabel"/>
        <w:numPr>
          <w:ilvl w:val="1"/>
          <w:numId w:val="75"/>
        </w:numPr>
        <w:rPr>
          <w:rFonts w:cstheme="minorHAnsi"/>
        </w:rPr>
      </w:pPr>
      <w:r w:rsidRPr="004738D2">
        <w:rPr>
          <w:rFonts w:cstheme="minorHAnsi"/>
        </w:rPr>
        <w:t>Social media posts</w:t>
      </w:r>
    </w:p>
    <w:p w14:paraId="53AD23A5" w14:textId="77777777" w:rsidR="00FF447B" w:rsidRPr="004738D2" w:rsidRDefault="00FF447B" w:rsidP="001C445B">
      <w:pPr>
        <w:pStyle w:val="ValueLabel"/>
        <w:numPr>
          <w:ilvl w:val="1"/>
          <w:numId w:val="75"/>
        </w:numPr>
        <w:rPr>
          <w:rFonts w:cstheme="minorHAnsi"/>
        </w:rPr>
      </w:pPr>
      <w:r w:rsidRPr="004738D2">
        <w:rPr>
          <w:rFonts w:cstheme="minorHAnsi"/>
        </w:rPr>
        <w:t>Physical advertising (e.g. poster in a venue)</w:t>
      </w:r>
    </w:p>
    <w:p w14:paraId="343D4CBB" w14:textId="77777777" w:rsidR="00FF447B" w:rsidRPr="004738D2" w:rsidRDefault="00FF447B" w:rsidP="001C445B">
      <w:pPr>
        <w:pStyle w:val="ValueLabel"/>
        <w:numPr>
          <w:ilvl w:val="1"/>
          <w:numId w:val="75"/>
        </w:numPr>
        <w:rPr>
          <w:rFonts w:cstheme="minorHAnsi"/>
        </w:rPr>
      </w:pPr>
      <w:r w:rsidRPr="004738D2">
        <w:rPr>
          <w:rFonts w:cstheme="minorHAnsi"/>
        </w:rPr>
        <w:t>News stories (e.g. on television, radio or newspaper articles)</w:t>
      </w:r>
    </w:p>
    <w:p w14:paraId="2EB568F8" w14:textId="77777777" w:rsidR="00FF447B" w:rsidRPr="004738D2" w:rsidRDefault="00FF447B" w:rsidP="001C445B">
      <w:pPr>
        <w:pStyle w:val="ValueLabel"/>
        <w:numPr>
          <w:ilvl w:val="1"/>
          <w:numId w:val="75"/>
        </w:numPr>
        <w:rPr>
          <w:rFonts w:cstheme="minorHAnsi"/>
        </w:rPr>
      </w:pPr>
      <w:r w:rsidRPr="004738D2">
        <w:rPr>
          <w:rFonts w:cstheme="minorHAnsi"/>
        </w:rPr>
        <w:t xml:space="preserve">Other </w:t>
      </w:r>
      <w:r w:rsidRPr="004738D2">
        <w:rPr>
          <w:rStyle w:val="Pleasespecify"/>
          <w:rFonts w:cstheme="minorHAnsi"/>
        </w:rPr>
        <w:t>[Please specify]</w:t>
      </w:r>
      <w:r w:rsidRPr="004738D2">
        <w:rPr>
          <w:rFonts w:cstheme="minorHAnsi"/>
        </w:rPr>
        <w:tab/>
      </w:r>
    </w:p>
    <w:p w14:paraId="0088AD11" w14:textId="77777777" w:rsidR="00FF447B" w:rsidRPr="004738D2" w:rsidRDefault="00FF447B" w:rsidP="001C445B">
      <w:pPr>
        <w:pStyle w:val="ValueLabel"/>
        <w:numPr>
          <w:ilvl w:val="1"/>
          <w:numId w:val="75"/>
        </w:numPr>
        <w:rPr>
          <w:rFonts w:cstheme="minorHAnsi"/>
        </w:rPr>
      </w:pPr>
      <w:r w:rsidRPr="004738D2">
        <w:rPr>
          <w:rFonts w:cstheme="minorHAnsi"/>
        </w:rPr>
        <w:t xml:space="preserve">Can’t say / can’t remember </w:t>
      </w:r>
      <w:r w:rsidRPr="004738D2">
        <w:rPr>
          <w:rStyle w:val="ProgrammingNote"/>
          <w:rFonts w:cstheme="minorHAnsi"/>
        </w:rPr>
        <w:t>[Exclusive]</w:t>
      </w:r>
    </w:p>
    <w:p w14:paraId="166416C8" w14:textId="050F860C" w:rsidR="00FF447B" w:rsidRPr="004738D2" w:rsidRDefault="00FF447B" w:rsidP="00FF447B">
      <w:pPr>
        <w:pStyle w:val="SingleOptionQuestionText"/>
        <w:rPr>
          <w:rFonts w:cstheme="minorHAnsi"/>
        </w:rPr>
      </w:pPr>
      <w:r w:rsidRPr="004738D2">
        <w:rPr>
          <w:rFonts w:cstheme="minorHAnsi"/>
        </w:rPr>
        <w:t xml:space="preserve">Once you became aware of the Register, </w:t>
      </w:r>
      <w:r w:rsidRPr="004738D2">
        <w:rPr>
          <w:rFonts w:cstheme="minorHAnsi"/>
          <w:b/>
          <w:bCs/>
        </w:rPr>
        <w:t>how long</w:t>
      </w:r>
      <w:r w:rsidRPr="004738D2">
        <w:rPr>
          <w:rFonts w:cstheme="minorHAnsi"/>
        </w:rPr>
        <w:t xml:space="preserve"> was it until you signed up?</w:t>
      </w:r>
      <w:r w:rsidRPr="004738D2" w:rsidDel="00997072">
        <w:rPr>
          <w:rFonts w:cstheme="minorHAnsi"/>
        </w:rPr>
        <w:t xml:space="preserve"> </w:t>
      </w:r>
      <w:r w:rsidRPr="004738D2">
        <w:rPr>
          <w:rStyle w:val="ProgrammingNote"/>
          <w:rFonts w:cstheme="minorHAnsi"/>
        </w:rPr>
        <w:t>[Show if Q</w:t>
      </w:r>
      <w:r w:rsidRPr="004738D2">
        <w:rPr>
          <w:rStyle w:val="ProgrammingNote"/>
          <w:rFonts w:cstheme="minorHAnsi"/>
        </w:rPr>
        <w:fldChar w:fldCharType="begin"/>
      </w:r>
      <w:r w:rsidRPr="004738D2">
        <w:rPr>
          <w:rStyle w:val="ProgrammingNote"/>
          <w:rFonts w:cstheme="minorHAnsi"/>
        </w:rPr>
        <w:instrText xml:space="preserve"> REF _Ref195629374 \r \h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6</w:t>
      </w:r>
      <w:r w:rsidRPr="004738D2">
        <w:rPr>
          <w:rStyle w:val="ProgrammingNote"/>
          <w:rFonts w:cstheme="minorHAnsi"/>
        </w:rPr>
        <w:fldChar w:fldCharType="end"/>
      </w:r>
      <w:r w:rsidRPr="004738D2">
        <w:rPr>
          <w:rStyle w:val="ProgrammingNote"/>
          <w:rFonts w:cstheme="minorHAnsi"/>
        </w:rPr>
        <w:t xml:space="preserve">&gt;1: </w:t>
      </w:r>
      <w:r w:rsidRPr="004738D2">
        <w:rPr>
          <w:rFonts w:cstheme="minorHAnsi"/>
        </w:rPr>
        <w:t xml:space="preserve">Please answer here about the </w:t>
      </w:r>
      <w:r w:rsidRPr="004738D2">
        <w:rPr>
          <w:rFonts w:cstheme="minorHAnsi"/>
          <w:b/>
          <w:bCs/>
        </w:rPr>
        <w:t>first</w:t>
      </w:r>
      <w:r w:rsidRPr="004738D2">
        <w:rPr>
          <w:rFonts w:cstheme="minorHAnsi"/>
        </w:rPr>
        <w:t xml:space="preserve"> time you registered.</w:t>
      </w:r>
      <w:r w:rsidRPr="004738D2">
        <w:rPr>
          <w:rStyle w:val="ProgrammingNote"/>
          <w:rFonts w:cstheme="minorHAnsi"/>
        </w:rPr>
        <w:t>]</w:t>
      </w:r>
    </w:p>
    <w:p w14:paraId="18CAB394" w14:textId="77777777" w:rsidR="00FF447B" w:rsidRPr="004738D2" w:rsidRDefault="00FF447B" w:rsidP="001C445B">
      <w:pPr>
        <w:pStyle w:val="ValueLabel"/>
        <w:numPr>
          <w:ilvl w:val="1"/>
          <w:numId w:val="51"/>
        </w:numPr>
        <w:rPr>
          <w:rFonts w:cstheme="minorHAnsi"/>
        </w:rPr>
      </w:pPr>
      <w:r w:rsidRPr="004738D2">
        <w:rPr>
          <w:rFonts w:cstheme="minorHAnsi"/>
        </w:rPr>
        <w:t>Right away / very soon</w:t>
      </w:r>
    </w:p>
    <w:p w14:paraId="3357E73B" w14:textId="77777777" w:rsidR="00FF447B" w:rsidRPr="004738D2" w:rsidRDefault="00FF447B" w:rsidP="001C445B">
      <w:pPr>
        <w:pStyle w:val="ValueLabel"/>
        <w:numPr>
          <w:ilvl w:val="1"/>
          <w:numId w:val="75"/>
        </w:numPr>
        <w:rPr>
          <w:rFonts w:cstheme="minorHAnsi"/>
        </w:rPr>
      </w:pPr>
      <w:r w:rsidRPr="004738D2">
        <w:rPr>
          <w:rFonts w:cstheme="minorHAnsi"/>
        </w:rPr>
        <w:t>A few days later</w:t>
      </w:r>
    </w:p>
    <w:p w14:paraId="4E4E95F1" w14:textId="77777777" w:rsidR="00FF447B" w:rsidRPr="004738D2" w:rsidRDefault="00FF447B" w:rsidP="001C445B">
      <w:pPr>
        <w:pStyle w:val="ValueLabel"/>
        <w:numPr>
          <w:ilvl w:val="1"/>
          <w:numId w:val="75"/>
        </w:numPr>
        <w:rPr>
          <w:rFonts w:cstheme="minorHAnsi"/>
        </w:rPr>
      </w:pPr>
      <w:r w:rsidRPr="004738D2">
        <w:rPr>
          <w:rFonts w:cstheme="minorHAnsi"/>
        </w:rPr>
        <w:t>Around one week later</w:t>
      </w:r>
    </w:p>
    <w:p w14:paraId="37DB1608" w14:textId="77777777" w:rsidR="00FF447B" w:rsidRPr="004738D2" w:rsidRDefault="00FF447B" w:rsidP="001C445B">
      <w:pPr>
        <w:pStyle w:val="ValueLabel"/>
        <w:numPr>
          <w:ilvl w:val="1"/>
          <w:numId w:val="75"/>
        </w:numPr>
        <w:rPr>
          <w:rFonts w:cstheme="minorHAnsi"/>
        </w:rPr>
      </w:pPr>
      <w:r w:rsidRPr="004738D2">
        <w:rPr>
          <w:rFonts w:cstheme="minorHAnsi"/>
        </w:rPr>
        <w:t>Around one month later</w:t>
      </w:r>
    </w:p>
    <w:p w14:paraId="6AE8FA09" w14:textId="77777777" w:rsidR="00FF447B" w:rsidRPr="004738D2" w:rsidRDefault="00FF447B" w:rsidP="001C445B">
      <w:pPr>
        <w:pStyle w:val="ValueLabel"/>
        <w:numPr>
          <w:ilvl w:val="1"/>
          <w:numId w:val="75"/>
        </w:numPr>
        <w:rPr>
          <w:rFonts w:cstheme="minorHAnsi"/>
        </w:rPr>
      </w:pPr>
      <w:r w:rsidRPr="004738D2">
        <w:rPr>
          <w:rFonts w:cstheme="minorHAnsi"/>
        </w:rPr>
        <w:t>2-3 months later</w:t>
      </w:r>
    </w:p>
    <w:p w14:paraId="06CD0FE7" w14:textId="77777777" w:rsidR="00FF447B" w:rsidRPr="004738D2" w:rsidRDefault="00FF447B" w:rsidP="001C445B">
      <w:pPr>
        <w:pStyle w:val="ValueLabel"/>
        <w:numPr>
          <w:ilvl w:val="1"/>
          <w:numId w:val="75"/>
        </w:numPr>
        <w:rPr>
          <w:rFonts w:cstheme="minorHAnsi"/>
        </w:rPr>
      </w:pPr>
      <w:r w:rsidRPr="004738D2">
        <w:rPr>
          <w:rFonts w:cstheme="minorHAnsi"/>
        </w:rPr>
        <w:t>4-6 months later</w:t>
      </w:r>
    </w:p>
    <w:p w14:paraId="03E7C24D" w14:textId="77777777" w:rsidR="00FF447B" w:rsidRPr="004738D2" w:rsidRDefault="00FF447B" w:rsidP="001C445B">
      <w:pPr>
        <w:pStyle w:val="ValueLabel"/>
        <w:numPr>
          <w:ilvl w:val="1"/>
          <w:numId w:val="75"/>
        </w:numPr>
        <w:rPr>
          <w:rFonts w:cstheme="minorHAnsi"/>
        </w:rPr>
      </w:pPr>
      <w:r w:rsidRPr="004738D2">
        <w:rPr>
          <w:rFonts w:cstheme="minorHAnsi"/>
        </w:rPr>
        <w:t>More than 6 months later</w:t>
      </w:r>
    </w:p>
    <w:p w14:paraId="6D15ABFB" w14:textId="77777777" w:rsidR="00FF447B" w:rsidRPr="004738D2" w:rsidRDefault="00FF447B" w:rsidP="001C445B">
      <w:pPr>
        <w:pStyle w:val="ValueLabel"/>
        <w:numPr>
          <w:ilvl w:val="1"/>
          <w:numId w:val="75"/>
        </w:numPr>
        <w:rPr>
          <w:rFonts w:cstheme="minorHAnsi"/>
        </w:rPr>
      </w:pPr>
      <w:r w:rsidRPr="004738D2">
        <w:rPr>
          <w:rFonts w:cstheme="minorHAnsi"/>
        </w:rPr>
        <w:t>Can’t say / can’t remember</w:t>
      </w:r>
    </w:p>
    <w:p w14:paraId="7373BC3C" w14:textId="7E66880D" w:rsidR="00FF447B" w:rsidRPr="004738D2" w:rsidRDefault="00FF447B" w:rsidP="00FF447B">
      <w:pPr>
        <w:pStyle w:val="MRQuestionText"/>
        <w:rPr>
          <w:rStyle w:val="ProgrammingNote"/>
          <w:rFonts w:cstheme="minorHAnsi"/>
        </w:rPr>
      </w:pPr>
      <w:r w:rsidRPr="004738D2">
        <w:rPr>
          <w:rFonts w:cstheme="minorHAnsi"/>
        </w:rPr>
        <w:t xml:space="preserve">What are the </w:t>
      </w:r>
      <w:r w:rsidRPr="004738D2">
        <w:rPr>
          <w:rFonts w:cstheme="minorHAnsi"/>
          <w:b/>
          <w:bCs/>
        </w:rPr>
        <w:t xml:space="preserve">main reasons </w:t>
      </w:r>
      <w:r w:rsidRPr="004738D2">
        <w:rPr>
          <w:rFonts w:cstheme="minorHAnsi"/>
        </w:rPr>
        <w:t xml:space="preserve">you signed up for the Register </w:t>
      </w:r>
      <w:r w:rsidRPr="004738D2">
        <w:rPr>
          <w:rStyle w:val="ProgrammingNote"/>
          <w:rFonts w:cstheme="minorHAnsi"/>
        </w:rPr>
        <w:t>[SHOW IF Q</w:t>
      </w:r>
      <w:r w:rsidRPr="004738D2">
        <w:rPr>
          <w:rStyle w:val="ProgrammingNote"/>
          <w:rFonts w:cstheme="minorHAnsi"/>
        </w:rPr>
        <w:fldChar w:fldCharType="begin"/>
      </w:r>
      <w:r w:rsidRPr="004738D2">
        <w:rPr>
          <w:rStyle w:val="ProgrammingNote"/>
          <w:rFonts w:cstheme="minorHAnsi"/>
        </w:rPr>
        <w:instrText xml:space="preserve"> REF _Ref195602402 \r \h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6</w:t>
      </w:r>
      <w:r w:rsidRPr="004738D2">
        <w:rPr>
          <w:rStyle w:val="ProgrammingNote"/>
          <w:rFonts w:cstheme="minorHAnsi"/>
        </w:rPr>
        <w:fldChar w:fldCharType="end"/>
      </w:r>
      <w:r w:rsidRPr="004738D2">
        <w:rPr>
          <w:rStyle w:val="ProgrammingNote"/>
          <w:rFonts w:cstheme="minorHAnsi"/>
        </w:rPr>
        <w:t xml:space="preserve">&gt;1 (REGISTERED MORE THAN ONCE): the </w:t>
      </w:r>
      <w:r w:rsidRPr="004738D2">
        <w:rPr>
          <w:rStyle w:val="ProgrammingNote"/>
          <w:rFonts w:cstheme="minorHAnsi"/>
          <w:b/>
          <w:bCs/>
        </w:rPr>
        <w:t>most recent</w:t>
      </w:r>
      <w:r w:rsidRPr="004738D2">
        <w:rPr>
          <w:rStyle w:val="ProgrammingNote"/>
          <w:rFonts w:cstheme="minorHAnsi"/>
        </w:rPr>
        <w:t xml:space="preserve"> time]</w:t>
      </w:r>
      <w:r w:rsidRPr="004738D2">
        <w:rPr>
          <w:rFonts w:cstheme="minorHAnsi"/>
        </w:rPr>
        <w:t xml:space="preserve">? </w:t>
      </w:r>
      <w:r w:rsidRPr="004738D2">
        <w:rPr>
          <w:rStyle w:val="Pleaseselectallthatapply"/>
          <w:rFonts w:cstheme="minorHAnsi"/>
        </w:rPr>
        <w:t xml:space="preserve">[Please select all that apply] </w:t>
      </w:r>
      <w:r w:rsidRPr="004738D2">
        <w:rPr>
          <w:rStyle w:val="ProgrammingNote"/>
          <w:rFonts w:cstheme="minorHAnsi"/>
        </w:rPr>
        <w:t>[Do not randomise]</w:t>
      </w:r>
    </w:p>
    <w:p w14:paraId="3A0933F9" w14:textId="77777777" w:rsidR="00FF447B" w:rsidRPr="004738D2" w:rsidRDefault="00FF447B" w:rsidP="001C445B">
      <w:pPr>
        <w:pStyle w:val="ValueLabel"/>
        <w:numPr>
          <w:ilvl w:val="1"/>
          <w:numId w:val="50"/>
        </w:numPr>
        <w:rPr>
          <w:rFonts w:cstheme="minorHAnsi"/>
        </w:rPr>
      </w:pPr>
      <w:r w:rsidRPr="004738D2">
        <w:rPr>
          <w:rFonts w:cstheme="minorHAnsi"/>
        </w:rPr>
        <w:t>I wanted to reduce negative impact from gambling</w:t>
      </w:r>
    </w:p>
    <w:p w14:paraId="0E1B99C6" w14:textId="77777777" w:rsidR="00FF447B" w:rsidRPr="004738D2" w:rsidRDefault="00FF447B" w:rsidP="001C445B">
      <w:pPr>
        <w:pStyle w:val="ValueLabel"/>
        <w:numPr>
          <w:ilvl w:val="1"/>
          <w:numId w:val="75"/>
        </w:numPr>
        <w:rPr>
          <w:rFonts w:cstheme="minorHAnsi"/>
        </w:rPr>
      </w:pPr>
      <w:r w:rsidRPr="004738D2">
        <w:rPr>
          <w:rFonts w:cstheme="minorHAnsi"/>
        </w:rPr>
        <w:t>Friends / family encouraged me to sign up</w:t>
      </w:r>
    </w:p>
    <w:p w14:paraId="53E6EAE3" w14:textId="77777777" w:rsidR="00FF447B" w:rsidRPr="004738D2" w:rsidRDefault="00FF447B" w:rsidP="001C445B">
      <w:pPr>
        <w:pStyle w:val="ValueLabel"/>
        <w:numPr>
          <w:ilvl w:val="1"/>
          <w:numId w:val="75"/>
        </w:numPr>
        <w:rPr>
          <w:rFonts w:cstheme="minorHAnsi"/>
        </w:rPr>
      </w:pPr>
      <w:r w:rsidRPr="004738D2">
        <w:rPr>
          <w:rFonts w:cstheme="minorHAnsi"/>
        </w:rPr>
        <w:t>A gambling support service encouraged me to sign up</w:t>
      </w:r>
    </w:p>
    <w:p w14:paraId="5CCDFBE0" w14:textId="77777777" w:rsidR="00FF447B" w:rsidRPr="004738D2" w:rsidRDefault="00FF447B" w:rsidP="001C445B">
      <w:pPr>
        <w:pStyle w:val="ValueLabel"/>
        <w:numPr>
          <w:ilvl w:val="1"/>
          <w:numId w:val="75"/>
        </w:numPr>
        <w:rPr>
          <w:rFonts w:cstheme="minorHAnsi"/>
        </w:rPr>
      </w:pPr>
      <w:r w:rsidRPr="004738D2">
        <w:rPr>
          <w:rFonts w:cstheme="minorHAnsi"/>
        </w:rPr>
        <w:t>A doctor (e.g. psychiatrist, GP) encouraged me to sign up</w:t>
      </w:r>
    </w:p>
    <w:p w14:paraId="6544B26A" w14:textId="77777777" w:rsidR="00FF447B" w:rsidRPr="004738D2" w:rsidRDefault="00FF447B" w:rsidP="001C445B">
      <w:pPr>
        <w:pStyle w:val="ValueLabel"/>
        <w:numPr>
          <w:ilvl w:val="1"/>
          <w:numId w:val="75"/>
        </w:numPr>
        <w:rPr>
          <w:rFonts w:cstheme="minorHAnsi"/>
        </w:rPr>
      </w:pPr>
      <w:r w:rsidRPr="004738D2">
        <w:rPr>
          <w:rFonts w:cstheme="minorHAnsi"/>
        </w:rPr>
        <w:t>A psychologist encouraged me to sign up</w:t>
      </w:r>
    </w:p>
    <w:p w14:paraId="177D77E2" w14:textId="77777777" w:rsidR="00FF447B" w:rsidRPr="004738D2" w:rsidRDefault="00FF447B" w:rsidP="001C445B">
      <w:pPr>
        <w:pStyle w:val="ValueLabel"/>
        <w:numPr>
          <w:ilvl w:val="1"/>
          <w:numId w:val="75"/>
        </w:numPr>
        <w:rPr>
          <w:rFonts w:cstheme="minorHAnsi"/>
        </w:rPr>
      </w:pPr>
      <w:r w:rsidRPr="004738D2">
        <w:rPr>
          <w:rFonts w:cstheme="minorHAnsi"/>
        </w:rPr>
        <w:t>A counsellor encouraged me to sign up</w:t>
      </w:r>
    </w:p>
    <w:p w14:paraId="436CD7BE" w14:textId="77777777" w:rsidR="00FF447B" w:rsidRPr="004738D2" w:rsidRDefault="00FF447B" w:rsidP="001C445B">
      <w:pPr>
        <w:pStyle w:val="ValueLabel"/>
        <w:numPr>
          <w:ilvl w:val="1"/>
          <w:numId w:val="75"/>
        </w:numPr>
        <w:rPr>
          <w:rFonts w:cstheme="minorHAnsi"/>
        </w:rPr>
      </w:pPr>
      <w:r w:rsidRPr="004738D2">
        <w:rPr>
          <w:rFonts w:cstheme="minorHAnsi"/>
        </w:rPr>
        <w:t>I didn’t want to receive marketing materials</w:t>
      </w:r>
    </w:p>
    <w:p w14:paraId="419D682B" w14:textId="77777777" w:rsidR="00FF447B" w:rsidRPr="004738D2" w:rsidRDefault="00FF447B" w:rsidP="001C445B">
      <w:pPr>
        <w:pStyle w:val="ValueLabel"/>
        <w:numPr>
          <w:ilvl w:val="1"/>
          <w:numId w:val="75"/>
        </w:numPr>
        <w:rPr>
          <w:rFonts w:cstheme="minorHAnsi"/>
        </w:rPr>
      </w:pPr>
      <w:r w:rsidRPr="004738D2">
        <w:rPr>
          <w:rFonts w:cstheme="minorHAnsi"/>
        </w:rPr>
        <w:t>I wanted to stop gambling completely</w:t>
      </w:r>
    </w:p>
    <w:p w14:paraId="4EB212C9" w14:textId="77777777" w:rsidR="00FF447B" w:rsidRPr="004738D2" w:rsidRDefault="00FF447B" w:rsidP="001C445B">
      <w:pPr>
        <w:pStyle w:val="ValueLabel"/>
        <w:numPr>
          <w:ilvl w:val="1"/>
          <w:numId w:val="75"/>
        </w:numPr>
        <w:rPr>
          <w:rFonts w:cstheme="minorHAnsi"/>
        </w:rPr>
      </w:pPr>
      <w:r w:rsidRPr="004738D2">
        <w:rPr>
          <w:rFonts w:cstheme="minorHAnsi"/>
        </w:rPr>
        <w:t>I wanted to reduce how much I was gambling</w:t>
      </w:r>
    </w:p>
    <w:p w14:paraId="208788B5" w14:textId="77777777" w:rsidR="00FF447B" w:rsidRPr="004738D2" w:rsidRDefault="00FF447B" w:rsidP="001C445B">
      <w:pPr>
        <w:pStyle w:val="ValueLabel"/>
        <w:numPr>
          <w:ilvl w:val="1"/>
          <w:numId w:val="75"/>
        </w:numPr>
        <w:rPr>
          <w:rFonts w:cstheme="minorHAnsi"/>
        </w:rPr>
      </w:pPr>
      <w:r w:rsidRPr="004738D2">
        <w:rPr>
          <w:rFonts w:cstheme="minorHAnsi"/>
        </w:rPr>
        <w:t>I wanted to save money</w:t>
      </w:r>
    </w:p>
    <w:p w14:paraId="0A943983" w14:textId="77777777" w:rsidR="00FF447B" w:rsidRPr="004738D2" w:rsidRDefault="00FF447B" w:rsidP="001C445B">
      <w:pPr>
        <w:pStyle w:val="ValueLabel"/>
        <w:numPr>
          <w:ilvl w:val="1"/>
          <w:numId w:val="75"/>
        </w:numPr>
        <w:rPr>
          <w:rFonts w:cstheme="minorHAnsi"/>
        </w:rPr>
      </w:pPr>
      <w:r w:rsidRPr="004738D2">
        <w:rPr>
          <w:rFonts w:cstheme="minorHAnsi"/>
        </w:rPr>
        <w:t>It was a single process to exclude myself from all licensed online / telephone betting / gambling providers</w:t>
      </w:r>
    </w:p>
    <w:p w14:paraId="736EFB14" w14:textId="77777777" w:rsidR="00FF447B" w:rsidRPr="004738D2" w:rsidRDefault="00FF447B" w:rsidP="001C445B">
      <w:pPr>
        <w:pStyle w:val="ValueLabel"/>
        <w:numPr>
          <w:ilvl w:val="1"/>
          <w:numId w:val="75"/>
        </w:numPr>
        <w:rPr>
          <w:rFonts w:cstheme="minorHAnsi"/>
        </w:rPr>
      </w:pPr>
      <w:r w:rsidRPr="004738D2">
        <w:rPr>
          <w:rFonts w:cstheme="minorHAnsi"/>
        </w:rPr>
        <w:t>I thought it would be more effective than other support options</w:t>
      </w:r>
    </w:p>
    <w:p w14:paraId="03A319B8" w14:textId="77777777" w:rsidR="00FF447B" w:rsidRPr="004738D2" w:rsidRDefault="00FF447B" w:rsidP="001C445B">
      <w:pPr>
        <w:pStyle w:val="ValueLabel"/>
        <w:numPr>
          <w:ilvl w:val="1"/>
          <w:numId w:val="75"/>
        </w:numPr>
        <w:rPr>
          <w:rFonts w:cstheme="minorHAnsi"/>
        </w:rPr>
      </w:pPr>
      <w:r w:rsidRPr="004738D2">
        <w:rPr>
          <w:rFonts w:cstheme="minorHAnsi"/>
        </w:rPr>
        <w:t>I saw advertising or information about the Register</w:t>
      </w:r>
    </w:p>
    <w:p w14:paraId="231E473E" w14:textId="77777777" w:rsidR="00FF447B" w:rsidRPr="004738D2" w:rsidRDefault="00FF447B" w:rsidP="001C445B">
      <w:pPr>
        <w:pStyle w:val="ValueLabel"/>
        <w:numPr>
          <w:ilvl w:val="1"/>
          <w:numId w:val="75"/>
        </w:numPr>
        <w:rPr>
          <w:rFonts w:cstheme="minorHAnsi"/>
        </w:rPr>
      </w:pPr>
      <w:r w:rsidRPr="004738D2">
        <w:rPr>
          <w:rFonts w:cstheme="minorHAnsi"/>
        </w:rPr>
        <w:t xml:space="preserve">Other </w:t>
      </w:r>
      <w:r w:rsidRPr="004738D2">
        <w:rPr>
          <w:rStyle w:val="Pleasespecify"/>
          <w:rFonts w:cstheme="minorHAnsi"/>
        </w:rPr>
        <w:t>[Please specify]</w:t>
      </w:r>
      <w:r w:rsidRPr="004738D2">
        <w:rPr>
          <w:rFonts w:cstheme="minorHAnsi"/>
        </w:rPr>
        <w:tab/>
      </w:r>
    </w:p>
    <w:p w14:paraId="5B9FCD1E" w14:textId="77777777" w:rsidR="00FF447B" w:rsidRPr="004738D2" w:rsidRDefault="00FF447B" w:rsidP="001C445B">
      <w:pPr>
        <w:pStyle w:val="ValueLabel"/>
        <w:numPr>
          <w:ilvl w:val="1"/>
          <w:numId w:val="75"/>
        </w:numPr>
        <w:rPr>
          <w:rFonts w:cstheme="minorHAnsi"/>
        </w:rPr>
      </w:pPr>
      <w:r w:rsidRPr="004738D2">
        <w:rPr>
          <w:rFonts w:cstheme="minorHAnsi"/>
        </w:rPr>
        <w:t xml:space="preserve">Prefer not to say </w:t>
      </w:r>
      <w:r w:rsidRPr="004738D2">
        <w:rPr>
          <w:rStyle w:val="ProgrammingNote"/>
          <w:rFonts w:cstheme="minorHAnsi"/>
        </w:rPr>
        <w:t>[Exclusive]</w:t>
      </w:r>
    </w:p>
    <w:p w14:paraId="1C8CEF90" w14:textId="0E791E9C" w:rsidR="00FF447B" w:rsidRPr="004738D2" w:rsidRDefault="00FF447B" w:rsidP="00FF447B">
      <w:pPr>
        <w:pStyle w:val="SingleOptionQuestionText"/>
        <w:rPr>
          <w:rFonts w:cstheme="minorHAnsi"/>
        </w:rPr>
      </w:pPr>
      <w:bookmarkStart w:id="111" w:name="_Ref196409059"/>
      <w:bookmarkStart w:id="112" w:name="_Ref194397201"/>
      <w:bookmarkStart w:id="113" w:name="_Ref194319078"/>
      <w:r w:rsidRPr="004738D2">
        <w:rPr>
          <w:rStyle w:val="ProgrammingNote"/>
          <w:rFonts w:cstheme="minorHAnsi"/>
        </w:rPr>
        <w:t xml:space="preserve">IF CURRENT USER: </w:t>
      </w:r>
      <w:r w:rsidRPr="004738D2">
        <w:rPr>
          <w:rFonts w:cstheme="minorHAnsi"/>
        </w:rPr>
        <w:t xml:space="preserve"> How long is your </w:t>
      </w:r>
      <w:r w:rsidRPr="004738D2">
        <w:rPr>
          <w:rStyle w:val="ProgrammingNote"/>
          <w:rFonts w:cstheme="minorHAnsi"/>
        </w:rPr>
        <w:t>[IF Q</w:t>
      </w:r>
      <w:r w:rsidRPr="004738D2">
        <w:rPr>
          <w:rStyle w:val="ProgrammingNote"/>
          <w:rFonts w:cstheme="minorHAnsi"/>
        </w:rPr>
        <w:fldChar w:fldCharType="begin"/>
      </w:r>
      <w:r w:rsidRPr="004738D2">
        <w:rPr>
          <w:rStyle w:val="ProgrammingNote"/>
          <w:rFonts w:cstheme="minorHAnsi"/>
        </w:rPr>
        <w:instrText xml:space="preserve"> REF _Ref195629374 \r \h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6</w:t>
      </w:r>
      <w:r w:rsidRPr="004738D2">
        <w:rPr>
          <w:rStyle w:val="ProgrammingNote"/>
          <w:rFonts w:cstheme="minorHAnsi"/>
        </w:rPr>
        <w:fldChar w:fldCharType="end"/>
      </w:r>
      <w:r w:rsidRPr="004738D2">
        <w:rPr>
          <w:rStyle w:val="ProgrammingNote"/>
          <w:rFonts w:cstheme="minorHAnsi"/>
        </w:rPr>
        <w:t>&gt;1 (SIGNED UP MORE THAN ONCE):</w:t>
      </w:r>
      <w:r w:rsidRPr="004738D2">
        <w:rPr>
          <w:rFonts w:cstheme="minorHAnsi"/>
        </w:rPr>
        <w:t xml:space="preserve"> </w:t>
      </w:r>
      <w:r w:rsidRPr="004738D2">
        <w:rPr>
          <w:rFonts w:cstheme="minorHAnsi"/>
          <w:b/>
          <w:bCs/>
        </w:rPr>
        <w:t>current</w:t>
      </w:r>
      <w:r w:rsidRPr="004738D2">
        <w:rPr>
          <w:rStyle w:val="ProgrammingNote"/>
          <w:rFonts w:cstheme="minorHAnsi"/>
        </w:rPr>
        <w:t>]</w:t>
      </w:r>
      <w:r w:rsidRPr="004738D2">
        <w:rPr>
          <w:rFonts w:cstheme="minorHAnsi"/>
        </w:rPr>
        <w:t xml:space="preserve"> self-exclusion period? Not how long you have left, but the total period of your self-exclusion, including any extensions.</w:t>
      </w:r>
      <w:bookmarkEnd w:id="111"/>
    </w:p>
    <w:p w14:paraId="65CF1DDC" w14:textId="77777777" w:rsidR="00FF447B" w:rsidRPr="004738D2" w:rsidRDefault="00FF447B" w:rsidP="00FF447B">
      <w:pPr>
        <w:pStyle w:val="SingleOptionQuestionText"/>
        <w:numPr>
          <w:ilvl w:val="0"/>
          <w:numId w:val="0"/>
        </w:numPr>
        <w:ind w:left="360"/>
        <w:rPr>
          <w:rFonts w:cstheme="minorHAnsi"/>
          <w:highlight w:val="yellow"/>
        </w:rPr>
      </w:pPr>
      <w:r w:rsidRPr="004738D2">
        <w:rPr>
          <w:rStyle w:val="ProgrammingNote"/>
          <w:rFonts w:cstheme="minorHAnsi"/>
        </w:rPr>
        <w:t>IF PREVIOUS USER:</w:t>
      </w:r>
      <w:r w:rsidRPr="004738D2">
        <w:rPr>
          <w:rFonts w:cstheme="minorHAnsi"/>
        </w:rPr>
        <w:t xml:space="preserve"> How long was your most recent self-exclusion period, including any extensions?</w:t>
      </w:r>
    </w:p>
    <w:bookmarkEnd w:id="112"/>
    <w:p w14:paraId="55B963C0" w14:textId="77777777" w:rsidR="00FF447B" w:rsidRPr="004738D2" w:rsidRDefault="00FF447B" w:rsidP="001C445B">
      <w:pPr>
        <w:pStyle w:val="ValueLabel"/>
        <w:numPr>
          <w:ilvl w:val="1"/>
          <w:numId w:val="40"/>
        </w:numPr>
        <w:rPr>
          <w:rFonts w:cstheme="minorHAnsi"/>
        </w:rPr>
      </w:pPr>
      <w:r w:rsidRPr="004738D2">
        <w:rPr>
          <w:rFonts w:cstheme="minorHAnsi"/>
        </w:rPr>
        <w:t>3 months</w:t>
      </w:r>
    </w:p>
    <w:p w14:paraId="4434ACFE" w14:textId="77777777" w:rsidR="00FF447B" w:rsidRPr="004738D2" w:rsidRDefault="00FF447B" w:rsidP="001C445B">
      <w:pPr>
        <w:pStyle w:val="ValueLabel"/>
        <w:numPr>
          <w:ilvl w:val="1"/>
          <w:numId w:val="75"/>
        </w:numPr>
        <w:rPr>
          <w:rFonts w:cstheme="minorHAnsi"/>
        </w:rPr>
      </w:pPr>
      <w:r w:rsidRPr="004738D2">
        <w:rPr>
          <w:rFonts w:cstheme="minorHAnsi"/>
        </w:rPr>
        <w:t>4-5 months</w:t>
      </w:r>
    </w:p>
    <w:p w14:paraId="33DD69DC" w14:textId="77777777" w:rsidR="00FF447B" w:rsidRPr="004738D2" w:rsidRDefault="00FF447B" w:rsidP="001C445B">
      <w:pPr>
        <w:pStyle w:val="ValueLabel"/>
        <w:numPr>
          <w:ilvl w:val="1"/>
          <w:numId w:val="75"/>
        </w:numPr>
        <w:rPr>
          <w:rFonts w:cstheme="minorHAnsi"/>
        </w:rPr>
      </w:pPr>
      <w:r w:rsidRPr="004738D2">
        <w:rPr>
          <w:rFonts w:cstheme="minorHAnsi"/>
        </w:rPr>
        <w:t>6 months</w:t>
      </w:r>
    </w:p>
    <w:p w14:paraId="5032F1BD" w14:textId="77777777" w:rsidR="00FF447B" w:rsidRPr="004738D2" w:rsidRDefault="00FF447B" w:rsidP="001C445B">
      <w:pPr>
        <w:pStyle w:val="ValueLabel"/>
        <w:numPr>
          <w:ilvl w:val="1"/>
          <w:numId w:val="75"/>
        </w:numPr>
        <w:rPr>
          <w:rFonts w:cstheme="minorHAnsi"/>
        </w:rPr>
      </w:pPr>
      <w:r w:rsidRPr="004738D2">
        <w:rPr>
          <w:rFonts w:cstheme="minorHAnsi"/>
        </w:rPr>
        <w:t>7-11 months</w:t>
      </w:r>
    </w:p>
    <w:p w14:paraId="4D70D12D" w14:textId="77777777" w:rsidR="00FF447B" w:rsidRPr="004738D2" w:rsidRDefault="00FF447B" w:rsidP="001C445B">
      <w:pPr>
        <w:pStyle w:val="ValueLabel"/>
        <w:numPr>
          <w:ilvl w:val="1"/>
          <w:numId w:val="75"/>
        </w:numPr>
        <w:rPr>
          <w:rFonts w:cstheme="minorHAnsi"/>
        </w:rPr>
      </w:pPr>
      <w:r w:rsidRPr="004738D2">
        <w:rPr>
          <w:rFonts w:cstheme="minorHAnsi"/>
        </w:rPr>
        <w:t>1 year</w:t>
      </w:r>
    </w:p>
    <w:p w14:paraId="7C158C4D" w14:textId="77777777" w:rsidR="00FF447B" w:rsidRPr="004738D2" w:rsidRDefault="00FF447B" w:rsidP="001C445B">
      <w:pPr>
        <w:pStyle w:val="ValueLabel"/>
        <w:numPr>
          <w:ilvl w:val="1"/>
          <w:numId w:val="75"/>
        </w:numPr>
        <w:rPr>
          <w:rFonts w:cstheme="minorHAnsi"/>
        </w:rPr>
      </w:pPr>
      <w:r w:rsidRPr="004738D2">
        <w:rPr>
          <w:rFonts w:cstheme="minorHAnsi"/>
        </w:rPr>
        <w:t>More than 1 year (but not lifetime)</w:t>
      </w:r>
    </w:p>
    <w:p w14:paraId="61B467D2" w14:textId="77777777" w:rsidR="00FF447B" w:rsidRPr="004738D2" w:rsidRDefault="00FF447B" w:rsidP="001C445B">
      <w:pPr>
        <w:pStyle w:val="ValueLabel"/>
        <w:numPr>
          <w:ilvl w:val="1"/>
          <w:numId w:val="75"/>
        </w:numPr>
        <w:rPr>
          <w:rFonts w:cstheme="minorHAnsi"/>
        </w:rPr>
      </w:pPr>
      <w:r w:rsidRPr="004738D2">
        <w:rPr>
          <w:rFonts w:cstheme="minorHAnsi"/>
        </w:rPr>
        <w:t>Lifetime</w:t>
      </w:r>
    </w:p>
    <w:p w14:paraId="60FFDB3F" w14:textId="77777777" w:rsidR="00FF447B" w:rsidRPr="004738D2" w:rsidRDefault="00FF447B" w:rsidP="001C445B">
      <w:pPr>
        <w:pStyle w:val="ValueLabel"/>
        <w:numPr>
          <w:ilvl w:val="1"/>
          <w:numId w:val="75"/>
        </w:numPr>
        <w:rPr>
          <w:rFonts w:cstheme="minorHAnsi"/>
        </w:rPr>
      </w:pPr>
      <w:r w:rsidRPr="004738D2">
        <w:rPr>
          <w:rFonts w:cstheme="minorHAnsi"/>
        </w:rPr>
        <w:t>Can’t say / can’t remember</w:t>
      </w:r>
    </w:p>
    <w:p w14:paraId="528AF8AC" w14:textId="3D850640" w:rsidR="00FF447B" w:rsidRPr="004738D2" w:rsidRDefault="00FF447B" w:rsidP="00FF447B">
      <w:pPr>
        <w:pStyle w:val="SingleOptionQuestionText"/>
        <w:rPr>
          <w:rFonts w:cstheme="minorHAnsi"/>
        </w:rPr>
      </w:pPr>
      <w:bookmarkStart w:id="114" w:name="_Ref196341669"/>
      <w:r w:rsidRPr="004738D2">
        <w:rPr>
          <w:rStyle w:val="ProgrammingNote"/>
          <w:rFonts w:cstheme="minorHAnsi"/>
        </w:rPr>
        <w:t>[DO NOT ASK IF Q</w:t>
      </w:r>
      <w:r w:rsidRPr="004738D2">
        <w:rPr>
          <w:rStyle w:val="ProgrammingNote"/>
          <w:rFonts w:cstheme="minorHAnsi"/>
        </w:rPr>
        <w:fldChar w:fldCharType="begin"/>
      </w:r>
      <w:r w:rsidRPr="004738D2">
        <w:rPr>
          <w:rStyle w:val="ProgrammingNote"/>
          <w:rFonts w:cstheme="minorHAnsi"/>
        </w:rPr>
        <w:instrText xml:space="preserve"> REF _Ref195629374 \r \h </w:instrText>
      </w:r>
      <w:r w:rsidR="004738D2">
        <w:rPr>
          <w:rStyle w:val="ProgrammingNote"/>
          <w:rFonts w:cstheme="minorHAnsi"/>
        </w:rPr>
        <w:instrText xml:space="preserve">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6</w:t>
      </w:r>
      <w:r w:rsidRPr="004738D2">
        <w:rPr>
          <w:rStyle w:val="ProgrammingNote"/>
          <w:rFonts w:cstheme="minorHAnsi"/>
        </w:rPr>
        <w:fldChar w:fldCharType="end"/>
      </w:r>
      <w:r w:rsidRPr="004738D2">
        <w:rPr>
          <w:rStyle w:val="ProgrammingNote"/>
          <w:rFonts w:cstheme="minorHAnsi"/>
        </w:rPr>
        <w:t>=1 AND Q</w:t>
      </w:r>
      <w:r w:rsidRPr="004738D2">
        <w:rPr>
          <w:rStyle w:val="ProgrammingNote"/>
          <w:rFonts w:cstheme="minorHAnsi"/>
        </w:rPr>
        <w:fldChar w:fldCharType="begin"/>
      </w:r>
      <w:r w:rsidRPr="004738D2">
        <w:rPr>
          <w:rStyle w:val="ProgrammingNote"/>
          <w:rFonts w:cstheme="minorHAnsi"/>
        </w:rPr>
        <w:instrText xml:space="preserve"> REF _Ref196409059 \r \h </w:instrText>
      </w:r>
      <w:r w:rsidR="004738D2">
        <w:rPr>
          <w:rStyle w:val="ProgrammingNote"/>
          <w:rFonts w:cstheme="minorHAnsi"/>
        </w:rPr>
        <w:instrText xml:space="preserve">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16</w:t>
      </w:r>
      <w:r w:rsidRPr="004738D2">
        <w:rPr>
          <w:rStyle w:val="ProgrammingNote"/>
          <w:rFonts w:cstheme="minorHAnsi"/>
        </w:rPr>
        <w:fldChar w:fldCharType="end"/>
      </w:r>
      <w:r w:rsidRPr="004738D2">
        <w:rPr>
          <w:rStyle w:val="ProgrammingNote"/>
          <w:rFonts w:cstheme="minorHAnsi"/>
        </w:rPr>
        <w:t>=7 (ONLY REGISTERED ONCE FOR A LIFETIME)]</w:t>
      </w:r>
      <w:r w:rsidRPr="004738D2">
        <w:rPr>
          <w:rFonts w:cstheme="minorHAnsi"/>
        </w:rPr>
        <w:t xml:space="preserve"> Have you </w:t>
      </w:r>
      <w:r w:rsidRPr="004738D2">
        <w:rPr>
          <w:rFonts w:cstheme="minorHAnsi"/>
          <w:b/>
          <w:bCs/>
          <w:u w:val="single"/>
        </w:rPr>
        <w:t>ever</w:t>
      </w:r>
      <w:r w:rsidRPr="004738D2">
        <w:rPr>
          <w:rFonts w:cstheme="minorHAnsi"/>
        </w:rPr>
        <w:t xml:space="preserve"> </w:t>
      </w:r>
      <w:r w:rsidRPr="004738D2">
        <w:rPr>
          <w:rFonts w:cstheme="minorHAnsi"/>
          <w:b/>
          <w:bCs/>
        </w:rPr>
        <w:t>extended</w:t>
      </w:r>
      <w:r w:rsidRPr="004738D2">
        <w:rPr>
          <w:rFonts w:cstheme="minorHAnsi"/>
        </w:rPr>
        <w:t xml:space="preserve"> your self-exclusion period (i.e. you lengthened your existing self-exclusion period with no period off the Register)?</w:t>
      </w:r>
      <w:bookmarkEnd w:id="114"/>
      <w:r w:rsidRPr="004738D2">
        <w:rPr>
          <w:rFonts w:cstheme="minorHAnsi"/>
        </w:rPr>
        <w:t xml:space="preserve"> </w:t>
      </w:r>
    </w:p>
    <w:p w14:paraId="3872B0D5" w14:textId="77777777" w:rsidR="00FF447B" w:rsidRPr="004738D2" w:rsidRDefault="00FF447B" w:rsidP="001C445B">
      <w:pPr>
        <w:pStyle w:val="ValueLabel"/>
        <w:numPr>
          <w:ilvl w:val="1"/>
          <w:numId w:val="53"/>
        </w:numPr>
        <w:rPr>
          <w:rFonts w:cstheme="minorHAnsi"/>
        </w:rPr>
      </w:pPr>
      <w:r w:rsidRPr="004738D2">
        <w:rPr>
          <w:rFonts w:cstheme="minorHAnsi"/>
        </w:rPr>
        <w:t>Yes, extended</w:t>
      </w:r>
    </w:p>
    <w:p w14:paraId="22F6A6C2" w14:textId="77777777" w:rsidR="00FF447B" w:rsidRPr="004738D2" w:rsidRDefault="00FF447B" w:rsidP="001C445B">
      <w:pPr>
        <w:pStyle w:val="ValueLabel"/>
        <w:numPr>
          <w:ilvl w:val="1"/>
          <w:numId w:val="75"/>
        </w:numPr>
        <w:rPr>
          <w:rFonts w:cstheme="minorHAnsi"/>
        </w:rPr>
      </w:pPr>
      <w:r w:rsidRPr="004738D2">
        <w:rPr>
          <w:rFonts w:cstheme="minorHAnsi"/>
        </w:rPr>
        <w:t>No, have not extended</w:t>
      </w:r>
    </w:p>
    <w:p w14:paraId="6B682FF9" w14:textId="77777777" w:rsidR="00FF447B" w:rsidRPr="004738D2" w:rsidRDefault="00FF447B" w:rsidP="001C445B">
      <w:pPr>
        <w:pStyle w:val="ValueLabel"/>
        <w:numPr>
          <w:ilvl w:val="1"/>
          <w:numId w:val="75"/>
        </w:numPr>
        <w:rPr>
          <w:rFonts w:cstheme="minorHAnsi"/>
        </w:rPr>
      </w:pPr>
      <w:r w:rsidRPr="004738D2">
        <w:rPr>
          <w:rFonts w:cstheme="minorHAnsi"/>
        </w:rPr>
        <w:t>Not sure</w:t>
      </w:r>
    </w:p>
    <w:p w14:paraId="170558F3" w14:textId="442D8368" w:rsidR="00FF447B" w:rsidRPr="004738D2" w:rsidRDefault="00FF447B" w:rsidP="00FF447B">
      <w:pPr>
        <w:pStyle w:val="MRQuestionText"/>
        <w:rPr>
          <w:rFonts w:cstheme="minorHAnsi"/>
        </w:rPr>
      </w:pPr>
      <w:r w:rsidRPr="004738D2">
        <w:rPr>
          <w:rStyle w:val="ProgrammingNote"/>
          <w:rFonts w:cstheme="minorHAnsi"/>
        </w:rPr>
        <w:t>[ASK IF Q</w:t>
      </w:r>
      <w:r w:rsidRPr="004738D2">
        <w:rPr>
          <w:rStyle w:val="ProgrammingNote"/>
          <w:rFonts w:cstheme="minorHAnsi"/>
        </w:rPr>
        <w:fldChar w:fldCharType="begin"/>
      </w:r>
      <w:r w:rsidRPr="004738D2">
        <w:rPr>
          <w:rStyle w:val="ProgrammingNote"/>
          <w:rFonts w:cstheme="minorHAnsi"/>
        </w:rPr>
        <w:instrText xml:space="preserve"> REF _Ref194397201 \r \h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16</w:t>
      </w:r>
      <w:r w:rsidRPr="004738D2">
        <w:rPr>
          <w:rStyle w:val="ProgrammingNote"/>
          <w:rFonts w:cstheme="minorHAnsi"/>
        </w:rPr>
        <w:fldChar w:fldCharType="end"/>
      </w:r>
      <w:r w:rsidRPr="004738D2">
        <w:rPr>
          <w:rStyle w:val="ProgrammingNote"/>
          <w:rFonts w:cstheme="minorHAnsi"/>
        </w:rPr>
        <w:t>&lt;7 (SELF EXCLUSION PERIOD NOT LIFETIME)]</w:t>
      </w:r>
      <w:r w:rsidRPr="004738D2">
        <w:rPr>
          <w:rFonts w:cstheme="minorHAnsi"/>
        </w:rPr>
        <w:t xml:space="preserve"> Why did you select that length of time, rather than self-excluding for a longer period? </w:t>
      </w:r>
      <w:r w:rsidRPr="004738D2">
        <w:rPr>
          <w:rStyle w:val="Pleaseselectallthatapply"/>
          <w:rFonts w:cstheme="minorHAnsi"/>
        </w:rPr>
        <w:t xml:space="preserve">[Please select all that apply] </w:t>
      </w:r>
      <w:r w:rsidRPr="004738D2">
        <w:rPr>
          <w:rStyle w:val="ProgrammingNote"/>
          <w:rFonts w:cstheme="minorHAnsi"/>
        </w:rPr>
        <w:t>[Randomise]</w:t>
      </w:r>
    </w:p>
    <w:p w14:paraId="43320E8F" w14:textId="77777777" w:rsidR="00FF447B" w:rsidRPr="004738D2" w:rsidRDefault="00FF447B" w:rsidP="001C445B">
      <w:pPr>
        <w:pStyle w:val="ValueLabel"/>
        <w:numPr>
          <w:ilvl w:val="1"/>
          <w:numId w:val="52"/>
        </w:numPr>
        <w:rPr>
          <w:rFonts w:cstheme="minorHAnsi"/>
        </w:rPr>
      </w:pPr>
      <w:r w:rsidRPr="004738D2">
        <w:rPr>
          <w:rFonts w:cstheme="minorHAnsi"/>
        </w:rPr>
        <w:t>It would not restrict me from gambling forever</w:t>
      </w:r>
    </w:p>
    <w:p w14:paraId="72656B33" w14:textId="77777777" w:rsidR="00FF447B" w:rsidRPr="004738D2" w:rsidRDefault="00FF447B" w:rsidP="001C445B">
      <w:pPr>
        <w:pStyle w:val="ValueLabel"/>
        <w:numPr>
          <w:ilvl w:val="1"/>
          <w:numId w:val="75"/>
        </w:numPr>
        <w:rPr>
          <w:rFonts w:cstheme="minorHAnsi"/>
        </w:rPr>
      </w:pPr>
      <w:r w:rsidRPr="004738D2">
        <w:rPr>
          <w:rFonts w:cstheme="minorHAnsi"/>
        </w:rPr>
        <w:t xml:space="preserve">I just wanted to </w:t>
      </w:r>
      <w:r w:rsidRPr="004738D2">
        <w:rPr>
          <w:rFonts w:cstheme="minorHAnsi"/>
          <w:b/>
          <w:bCs/>
          <w:i/>
          <w:iCs/>
        </w:rPr>
        <w:t>trial</w:t>
      </w:r>
      <w:r w:rsidRPr="004738D2">
        <w:rPr>
          <w:rFonts w:cstheme="minorHAnsi"/>
          <w:b/>
          <w:bCs/>
        </w:rPr>
        <w:t xml:space="preserve"> </w:t>
      </w:r>
      <w:r w:rsidRPr="004738D2">
        <w:rPr>
          <w:rFonts w:cstheme="minorHAnsi"/>
        </w:rPr>
        <w:t>stopping gambling</w:t>
      </w:r>
    </w:p>
    <w:p w14:paraId="37CE68E8" w14:textId="77777777" w:rsidR="00FF447B" w:rsidRPr="004738D2" w:rsidRDefault="00FF447B" w:rsidP="001C445B">
      <w:pPr>
        <w:pStyle w:val="ValueLabel"/>
        <w:numPr>
          <w:ilvl w:val="1"/>
          <w:numId w:val="75"/>
        </w:numPr>
        <w:rPr>
          <w:rFonts w:cstheme="minorHAnsi"/>
        </w:rPr>
      </w:pPr>
      <w:r w:rsidRPr="004738D2">
        <w:rPr>
          <w:rFonts w:cstheme="minorHAnsi"/>
        </w:rPr>
        <w:t>I wanted to see if the Register would work to block access to betting accounts and marketing</w:t>
      </w:r>
    </w:p>
    <w:p w14:paraId="049B5CFC" w14:textId="77777777" w:rsidR="00FF447B" w:rsidRPr="004738D2" w:rsidRDefault="00FF447B" w:rsidP="001C445B">
      <w:pPr>
        <w:pStyle w:val="ValueLabel"/>
        <w:numPr>
          <w:ilvl w:val="1"/>
          <w:numId w:val="75"/>
        </w:numPr>
        <w:rPr>
          <w:rFonts w:cstheme="minorHAnsi"/>
        </w:rPr>
      </w:pPr>
      <w:r w:rsidRPr="004738D2">
        <w:rPr>
          <w:rFonts w:cstheme="minorHAnsi"/>
        </w:rPr>
        <w:t>So I would have enough time to seek other supports</w:t>
      </w:r>
    </w:p>
    <w:p w14:paraId="574AD4B6" w14:textId="77777777" w:rsidR="00FF447B" w:rsidRPr="004738D2" w:rsidRDefault="00FF447B" w:rsidP="001C445B">
      <w:pPr>
        <w:pStyle w:val="ValueLabel"/>
        <w:numPr>
          <w:ilvl w:val="1"/>
          <w:numId w:val="75"/>
        </w:numPr>
        <w:rPr>
          <w:rFonts w:cstheme="minorHAnsi"/>
        </w:rPr>
      </w:pPr>
      <w:r w:rsidRPr="004738D2">
        <w:rPr>
          <w:rFonts w:cstheme="minorHAnsi"/>
        </w:rPr>
        <w:t>Thought it was enough time to stop myself from gambling</w:t>
      </w:r>
    </w:p>
    <w:p w14:paraId="6CCF278D" w14:textId="77777777" w:rsidR="00FF447B" w:rsidRPr="004738D2" w:rsidRDefault="00FF447B" w:rsidP="001C445B">
      <w:pPr>
        <w:pStyle w:val="ValueLabel"/>
        <w:numPr>
          <w:ilvl w:val="1"/>
          <w:numId w:val="75"/>
        </w:numPr>
        <w:rPr>
          <w:rFonts w:cstheme="minorHAnsi"/>
        </w:rPr>
      </w:pPr>
      <w:r w:rsidRPr="004738D2">
        <w:rPr>
          <w:rFonts w:cstheme="minorHAnsi"/>
        </w:rPr>
        <w:t>Thought it was enough time to save enough money I needed</w:t>
      </w:r>
    </w:p>
    <w:p w14:paraId="622D3977" w14:textId="77777777" w:rsidR="00FF447B" w:rsidRPr="004738D2" w:rsidRDefault="00FF447B" w:rsidP="001C445B">
      <w:pPr>
        <w:pStyle w:val="ValueLabel"/>
        <w:numPr>
          <w:ilvl w:val="1"/>
          <w:numId w:val="75"/>
        </w:numPr>
        <w:rPr>
          <w:rFonts w:cstheme="minorHAnsi"/>
        </w:rPr>
      </w:pPr>
      <w:r w:rsidRPr="004738D2">
        <w:rPr>
          <w:rFonts w:cstheme="minorHAnsi"/>
        </w:rPr>
        <w:t>That was how long someone suggested to me (e.g. doctor, friend, family)</w:t>
      </w:r>
    </w:p>
    <w:p w14:paraId="7C028423" w14:textId="77777777" w:rsidR="00FF447B" w:rsidRPr="004738D2" w:rsidRDefault="00FF447B" w:rsidP="001C445B">
      <w:pPr>
        <w:pStyle w:val="ValueLabel"/>
        <w:numPr>
          <w:ilvl w:val="1"/>
          <w:numId w:val="75"/>
        </w:numPr>
        <w:rPr>
          <w:rFonts w:cstheme="minorHAnsi"/>
        </w:rPr>
      </w:pPr>
      <w:r w:rsidRPr="004738D2">
        <w:rPr>
          <w:rFonts w:cstheme="minorHAnsi"/>
        </w:rPr>
        <w:t>Other</w:t>
      </w:r>
      <w:r w:rsidRPr="004738D2">
        <w:rPr>
          <w:rStyle w:val="Pleasegoto"/>
          <w:rFonts w:cstheme="minorHAnsi"/>
        </w:rPr>
        <w:t xml:space="preserve"> </w:t>
      </w:r>
      <w:r w:rsidRPr="004738D2">
        <w:rPr>
          <w:rStyle w:val="Pleasespecify"/>
          <w:rFonts w:cstheme="minorHAnsi"/>
        </w:rPr>
        <w:t>[Please specify]</w:t>
      </w:r>
      <w:r w:rsidRPr="004738D2">
        <w:rPr>
          <w:rFonts w:cstheme="minorHAnsi"/>
        </w:rPr>
        <w:tab/>
      </w:r>
    </w:p>
    <w:p w14:paraId="079420DD" w14:textId="77777777" w:rsidR="00FF447B" w:rsidRPr="004738D2" w:rsidRDefault="00FF447B" w:rsidP="001C445B">
      <w:pPr>
        <w:pStyle w:val="ValueLabel"/>
        <w:numPr>
          <w:ilvl w:val="1"/>
          <w:numId w:val="75"/>
        </w:numPr>
        <w:rPr>
          <w:rFonts w:cstheme="minorHAnsi"/>
        </w:rPr>
      </w:pPr>
      <w:r w:rsidRPr="004738D2">
        <w:rPr>
          <w:rFonts w:cstheme="minorHAnsi"/>
        </w:rPr>
        <w:t xml:space="preserve">Prefer not to say </w:t>
      </w:r>
      <w:r w:rsidRPr="004738D2">
        <w:rPr>
          <w:rStyle w:val="ProgrammingNote"/>
          <w:rFonts w:cstheme="minorHAnsi"/>
        </w:rPr>
        <w:t>[Exclusive]</w:t>
      </w:r>
    </w:p>
    <w:p w14:paraId="58BD725C" w14:textId="0B4914BB" w:rsidR="00FF447B" w:rsidRPr="004738D2" w:rsidRDefault="00FF447B" w:rsidP="00FF447B">
      <w:pPr>
        <w:pStyle w:val="MRQuestionText"/>
        <w:rPr>
          <w:rStyle w:val="ProgrammingNote"/>
          <w:rFonts w:cstheme="minorHAnsi"/>
        </w:rPr>
      </w:pPr>
      <w:bookmarkStart w:id="115" w:name="_Ref195629392"/>
      <w:r w:rsidRPr="004738D2">
        <w:rPr>
          <w:rFonts w:cstheme="minorHAnsi"/>
        </w:rPr>
        <w:t xml:space="preserve"> </w:t>
      </w:r>
      <w:r w:rsidRPr="004738D2">
        <w:rPr>
          <w:rStyle w:val="ProgrammingNote"/>
          <w:rFonts w:cstheme="minorHAnsi"/>
        </w:rPr>
        <w:t>[ASK IF Q</w:t>
      </w:r>
      <w:r w:rsidRPr="004738D2">
        <w:rPr>
          <w:rStyle w:val="ProgrammingNote"/>
          <w:rFonts w:cstheme="minorHAnsi"/>
        </w:rPr>
        <w:fldChar w:fldCharType="begin"/>
      </w:r>
      <w:r w:rsidRPr="004738D2">
        <w:rPr>
          <w:rStyle w:val="ProgrammingNote"/>
          <w:rFonts w:cstheme="minorHAnsi"/>
        </w:rPr>
        <w:instrText xml:space="preserve"> REF _Ref194397201 \r \h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16</w:t>
      </w:r>
      <w:r w:rsidRPr="004738D2">
        <w:rPr>
          <w:rStyle w:val="ProgrammingNote"/>
          <w:rFonts w:cstheme="minorHAnsi"/>
        </w:rPr>
        <w:fldChar w:fldCharType="end"/>
      </w:r>
      <w:r w:rsidRPr="004738D2">
        <w:rPr>
          <w:rStyle w:val="ProgrammingNote"/>
          <w:rFonts w:cstheme="minorHAnsi"/>
        </w:rPr>
        <w:t>=7 (SELF EXCLUSION PERIOD = LIFETIME)]</w:t>
      </w:r>
      <w:r w:rsidRPr="004738D2">
        <w:rPr>
          <w:rFonts w:cstheme="minorHAnsi"/>
        </w:rPr>
        <w:t xml:space="preserve"> Why did you choose to self-exclude for a lifetime? </w:t>
      </w:r>
      <w:r w:rsidRPr="004738D2">
        <w:rPr>
          <w:rStyle w:val="Pleaseselectallthatapply"/>
          <w:rFonts w:cstheme="minorHAnsi"/>
        </w:rPr>
        <w:t xml:space="preserve">[Please select all that apply] </w:t>
      </w:r>
      <w:r w:rsidRPr="004738D2">
        <w:rPr>
          <w:rStyle w:val="ProgrammingNote"/>
          <w:rFonts w:cstheme="minorHAnsi"/>
        </w:rPr>
        <w:t>[Randomise]</w:t>
      </w:r>
    </w:p>
    <w:p w14:paraId="76D91679" w14:textId="77777777" w:rsidR="00FF447B" w:rsidRPr="004738D2" w:rsidRDefault="00FF447B" w:rsidP="001C445B">
      <w:pPr>
        <w:pStyle w:val="ValueLabel"/>
        <w:numPr>
          <w:ilvl w:val="1"/>
          <w:numId w:val="30"/>
        </w:numPr>
        <w:rPr>
          <w:rFonts w:cstheme="minorHAnsi"/>
        </w:rPr>
      </w:pPr>
      <w:r w:rsidRPr="004738D2">
        <w:rPr>
          <w:rFonts w:cstheme="minorHAnsi"/>
        </w:rPr>
        <w:t>That was how long someone suggested to me (e.g. doctor, friend, family)</w:t>
      </w:r>
    </w:p>
    <w:p w14:paraId="0140251C" w14:textId="77777777" w:rsidR="00FF447B" w:rsidRPr="004738D2" w:rsidRDefault="00FF447B" w:rsidP="001C445B">
      <w:pPr>
        <w:pStyle w:val="ValueLabel"/>
        <w:numPr>
          <w:ilvl w:val="1"/>
          <w:numId w:val="75"/>
        </w:numPr>
        <w:rPr>
          <w:rFonts w:cstheme="minorHAnsi"/>
        </w:rPr>
      </w:pPr>
      <w:r w:rsidRPr="004738D2">
        <w:rPr>
          <w:rFonts w:cstheme="minorHAnsi"/>
        </w:rPr>
        <w:t xml:space="preserve">I wanted gambling </w:t>
      </w:r>
      <w:r w:rsidRPr="004738D2" w:rsidDel="00023D65">
        <w:rPr>
          <w:rFonts w:cstheme="minorHAnsi"/>
        </w:rPr>
        <w:t xml:space="preserve">out of my life </w:t>
      </w:r>
      <w:r w:rsidRPr="004738D2">
        <w:rPr>
          <w:rFonts w:cstheme="minorHAnsi"/>
        </w:rPr>
        <w:t>forever</w:t>
      </w:r>
    </w:p>
    <w:p w14:paraId="14DC4E1C" w14:textId="77777777" w:rsidR="00FF447B" w:rsidRPr="004738D2" w:rsidRDefault="00FF447B" w:rsidP="001C445B">
      <w:pPr>
        <w:pStyle w:val="ValueLabel"/>
        <w:numPr>
          <w:ilvl w:val="1"/>
          <w:numId w:val="75"/>
        </w:numPr>
        <w:rPr>
          <w:rFonts w:cstheme="minorHAnsi"/>
        </w:rPr>
      </w:pPr>
      <w:r w:rsidRPr="004738D2">
        <w:rPr>
          <w:rFonts w:cstheme="minorHAnsi"/>
        </w:rPr>
        <w:t>Other</w:t>
      </w:r>
      <w:r w:rsidRPr="004738D2">
        <w:rPr>
          <w:rStyle w:val="Pleasegoto"/>
          <w:rFonts w:cstheme="minorHAnsi"/>
        </w:rPr>
        <w:t xml:space="preserve"> </w:t>
      </w:r>
      <w:r w:rsidRPr="004738D2">
        <w:rPr>
          <w:rStyle w:val="Pleasespecify"/>
          <w:rFonts w:cstheme="minorHAnsi"/>
        </w:rPr>
        <w:t>[Please specify]</w:t>
      </w:r>
      <w:r w:rsidRPr="004738D2">
        <w:rPr>
          <w:rFonts w:cstheme="minorHAnsi"/>
        </w:rPr>
        <w:tab/>
      </w:r>
    </w:p>
    <w:p w14:paraId="62AD3EB8" w14:textId="77777777" w:rsidR="00FF447B" w:rsidRPr="004738D2" w:rsidRDefault="00FF447B" w:rsidP="001C445B">
      <w:pPr>
        <w:pStyle w:val="ValueLabel"/>
        <w:numPr>
          <w:ilvl w:val="1"/>
          <w:numId w:val="75"/>
        </w:numPr>
        <w:rPr>
          <w:rStyle w:val="ProgrammingNote"/>
          <w:rFonts w:cstheme="minorHAnsi"/>
        </w:rPr>
      </w:pPr>
      <w:r w:rsidRPr="004738D2">
        <w:rPr>
          <w:rFonts w:cstheme="minorHAnsi"/>
        </w:rPr>
        <w:t xml:space="preserve">Prefer not to say </w:t>
      </w:r>
      <w:r w:rsidRPr="004738D2">
        <w:rPr>
          <w:rStyle w:val="ProgrammingNote"/>
          <w:rFonts w:cstheme="minorHAnsi"/>
        </w:rPr>
        <w:t>[Exclusive]</w:t>
      </w:r>
    </w:p>
    <w:p w14:paraId="2B4C072D" w14:textId="739D3D23" w:rsidR="00FF447B" w:rsidRPr="004738D2" w:rsidRDefault="00FF447B" w:rsidP="00FF447B">
      <w:pPr>
        <w:pStyle w:val="MRQuestionText"/>
        <w:rPr>
          <w:rFonts w:cstheme="minorHAnsi"/>
        </w:rPr>
      </w:pPr>
      <w:bookmarkStart w:id="116" w:name="_Ref196809504"/>
      <w:bookmarkEnd w:id="113"/>
      <w:bookmarkEnd w:id="115"/>
      <w:r w:rsidRPr="004738D2">
        <w:rPr>
          <w:rStyle w:val="ProgrammingNote"/>
          <w:rFonts w:cstheme="minorHAnsi"/>
        </w:rPr>
        <w:t>[SHOW IF Q</w:t>
      </w:r>
      <w:r w:rsidRPr="004738D2">
        <w:rPr>
          <w:rStyle w:val="ProgrammingNote"/>
          <w:rFonts w:cstheme="minorHAnsi"/>
        </w:rPr>
        <w:fldChar w:fldCharType="begin"/>
      </w:r>
      <w:r w:rsidRPr="004738D2">
        <w:rPr>
          <w:rStyle w:val="ProgrammingNote"/>
          <w:rFonts w:cstheme="minorHAnsi"/>
        </w:rPr>
        <w:instrText xml:space="preserve"> REF _Ref195602402 \r \h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6</w:t>
      </w:r>
      <w:r w:rsidRPr="004738D2">
        <w:rPr>
          <w:rStyle w:val="ProgrammingNote"/>
          <w:rFonts w:cstheme="minorHAnsi"/>
        </w:rPr>
        <w:fldChar w:fldCharType="end"/>
      </w:r>
      <w:r w:rsidRPr="004738D2">
        <w:rPr>
          <w:rStyle w:val="ProgrammingNote"/>
          <w:rFonts w:cstheme="minorHAnsi"/>
        </w:rPr>
        <w:t xml:space="preserve">&gt;1 (REGISTERED MORE THAN ONCE): Thinking just about the </w:t>
      </w:r>
      <w:r w:rsidRPr="004738D2">
        <w:rPr>
          <w:rStyle w:val="ProgrammingNote"/>
          <w:rFonts w:cstheme="minorHAnsi"/>
          <w:b/>
          <w:bCs/>
        </w:rPr>
        <w:t>most recent</w:t>
      </w:r>
      <w:r w:rsidRPr="004738D2">
        <w:rPr>
          <w:rStyle w:val="ProgrammingNote"/>
          <w:rFonts w:cstheme="minorHAnsi"/>
        </w:rPr>
        <w:t xml:space="preserve"> time you signed up for the Register, did, IF Q</w:t>
      </w:r>
      <w:r w:rsidRPr="004738D2">
        <w:rPr>
          <w:rStyle w:val="ProgrammingNote"/>
          <w:rFonts w:cstheme="minorHAnsi"/>
        </w:rPr>
        <w:fldChar w:fldCharType="begin"/>
      </w:r>
      <w:r w:rsidRPr="004738D2">
        <w:rPr>
          <w:rStyle w:val="ProgrammingNote"/>
          <w:rFonts w:cstheme="minorHAnsi"/>
        </w:rPr>
        <w:instrText xml:space="preserve"> REF _Ref195602402 \r \h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6</w:t>
      </w:r>
      <w:r w:rsidRPr="004738D2">
        <w:rPr>
          <w:rStyle w:val="ProgrammingNote"/>
          <w:rFonts w:cstheme="minorHAnsi"/>
        </w:rPr>
        <w:fldChar w:fldCharType="end"/>
      </w:r>
      <w:r w:rsidRPr="004738D2">
        <w:rPr>
          <w:rStyle w:val="ProgrammingNote"/>
          <w:rFonts w:cstheme="minorHAnsi"/>
        </w:rPr>
        <w:t xml:space="preserve">=1 SHOW: </w:t>
      </w:r>
      <w:r w:rsidRPr="004738D2">
        <w:rPr>
          <w:rFonts w:cstheme="minorHAnsi"/>
        </w:rPr>
        <w:t>Did</w:t>
      </w:r>
      <w:r w:rsidRPr="004738D2">
        <w:rPr>
          <w:rStyle w:val="ProgrammingNote"/>
          <w:rFonts w:cstheme="minorHAnsi"/>
        </w:rPr>
        <w:t xml:space="preserve">] </w:t>
      </w:r>
      <w:r w:rsidRPr="004738D2">
        <w:rPr>
          <w:rFonts w:cstheme="minorHAnsi"/>
        </w:rPr>
        <w:t xml:space="preserve">any of the following barriers or challenges apply to you when signing up for the Register? </w:t>
      </w:r>
      <w:r w:rsidRPr="004738D2">
        <w:rPr>
          <w:rStyle w:val="Pleaseselectallthatapply"/>
          <w:rFonts w:cstheme="minorHAnsi"/>
        </w:rPr>
        <w:t xml:space="preserve">[Please select all that apply] </w:t>
      </w:r>
      <w:r w:rsidRPr="004738D2">
        <w:rPr>
          <w:rStyle w:val="ProgrammingNote"/>
          <w:rFonts w:cstheme="minorHAnsi"/>
        </w:rPr>
        <w:t>[Randomise but group 5 and 6 together]</w:t>
      </w:r>
    </w:p>
    <w:p w14:paraId="1EBC21EA" w14:textId="77777777" w:rsidR="00FF447B" w:rsidRPr="004738D2" w:rsidRDefault="00FF447B" w:rsidP="001C445B">
      <w:pPr>
        <w:pStyle w:val="ValueLabel"/>
        <w:numPr>
          <w:ilvl w:val="1"/>
          <w:numId w:val="41"/>
        </w:numPr>
        <w:rPr>
          <w:rFonts w:cstheme="minorHAnsi"/>
        </w:rPr>
      </w:pPr>
      <w:r w:rsidRPr="004738D2">
        <w:rPr>
          <w:rFonts w:cstheme="minorHAnsi"/>
        </w:rPr>
        <w:t>Feeling embarrassed</w:t>
      </w:r>
    </w:p>
    <w:p w14:paraId="326DDC4F" w14:textId="77777777" w:rsidR="00FF447B" w:rsidRPr="004738D2" w:rsidRDefault="00FF447B" w:rsidP="001C445B">
      <w:pPr>
        <w:pStyle w:val="ValueLabel"/>
        <w:numPr>
          <w:ilvl w:val="1"/>
          <w:numId w:val="75"/>
        </w:numPr>
        <w:rPr>
          <w:rFonts w:cstheme="minorHAnsi"/>
        </w:rPr>
      </w:pPr>
      <w:r w:rsidRPr="004738D2">
        <w:rPr>
          <w:rFonts w:cstheme="minorHAnsi"/>
        </w:rPr>
        <w:t>I was not feeling “ready” to sign up</w:t>
      </w:r>
    </w:p>
    <w:p w14:paraId="3BA9956C" w14:textId="77777777" w:rsidR="00FF447B" w:rsidRPr="004738D2" w:rsidRDefault="00FF447B" w:rsidP="001C445B">
      <w:pPr>
        <w:pStyle w:val="ValueLabel"/>
        <w:numPr>
          <w:ilvl w:val="1"/>
          <w:numId w:val="75"/>
        </w:numPr>
        <w:rPr>
          <w:rFonts w:cstheme="minorHAnsi"/>
        </w:rPr>
      </w:pPr>
      <w:r w:rsidRPr="004738D2">
        <w:rPr>
          <w:rFonts w:cstheme="minorHAnsi"/>
        </w:rPr>
        <w:t>The sign-up process was complicated with too many steps</w:t>
      </w:r>
    </w:p>
    <w:p w14:paraId="73D61816" w14:textId="77777777" w:rsidR="00FF447B" w:rsidRPr="004738D2" w:rsidRDefault="00FF447B" w:rsidP="001C445B">
      <w:pPr>
        <w:pStyle w:val="ValueLabel"/>
        <w:numPr>
          <w:ilvl w:val="1"/>
          <w:numId w:val="75"/>
        </w:numPr>
        <w:rPr>
          <w:rFonts w:cstheme="minorHAnsi"/>
        </w:rPr>
      </w:pPr>
      <w:r w:rsidRPr="004738D2">
        <w:rPr>
          <w:rFonts w:cstheme="minorHAnsi"/>
        </w:rPr>
        <w:t xml:space="preserve">The registration process took longer than I thought </w:t>
      </w:r>
    </w:p>
    <w:p w14:paraId="77670B9C" w14:textId="77777777" w:rsidR="00FF447B" w:rsidRPr="004738D2" w:rsidRDefault="00FF447B" w:rsidP="001C445B">
      <w:pPr>
        <w:pStyle w:val="ValueLabel"/>
        <w:numPr>
          <w:ilvl w:val="1"/>
          <w:numId w:val="75"/>
        </w:numPr>
        <w:rPr>
          <w:rFonts w:cstheme="minorHAnsi"/>
        </w:rPr>
      </w:pPr>
      <w:r w:rsidRPr="004738D2">
        <w:rPr>
          <w:rFonts w:cstheme="minorHAnsi"/>
        </w:rPr>
        <w:t>The language was hard to understand (due to my English language skills)</w:t>
      </w:r>
    </w:p>
    <w:p w14:paraId="4735572F" w14:textId="77777777" w:rsidR="00FF447B" w:rsidRPr="004738D2" w:rsidRDefault="00FF447B" w:rsidP="001C445B">
      <w:pPr>
        <w:pStyle w:val="ValueLabel"/>
        <w:numPr>
          <w:ilvl w:val="1"/>
          <w:numId w:val="75"/>
        </w:numPr>
        <w:rPr>
          <w:rFonts w:cstheme="minorHAnsi"/>
        </w:rPr>
      </w:pPr>
      <w:r w:rsidRPr="004738D2">
        <w:rPr>
          <w:rFonts w:cstheme="minorHAnsi"/>
        </w:rPr>
        <w:t>The language was technical and complicated</w:t>
      </w:r>
    </w:p>
    <w:p w14:paraId="645E751F" w14:textId="77777777" w:rsidR="00FF447B" w:rsidRPr="004738D2" w:rsidRDefault="00FF447B" w:rsidP="001C445B">
      <w:pPr>
        <w:pStyle w:val="ValueLabel"/>
        <w:numPr>
          <w:ilvl w:val="1"/>
          <w:numId w:val="75"/>
        </w:numPr>
        <w:rPr>
          <w:rFonts w:cstheme="minorHAnsi"/>
        </w:rPr>
      </w:pPr>
      <w:r w:rsidRPr="004738D2">
        <w:rPr>
          <w:rFonts w:cstheme="minorHAnsi"/>
        </w:rPr>
        <w:t>Having to verify your identity (including providing passport, drivers licence or Medicare details)</w:t>
      </w:r>
    </w:p>
    <w:p w14:paraId="16C0184E" w14:textId="77777777" w:rsidR="00FF447B" w:rsidRPr="004738D2" w:rsidRDefault="00FF447B" w:rsidP="001C445B">
      <w:pPr>
        <w:pStyle w:val="ValueLabel"/>
        <w:numPr>
          <w:ilvl w:val="1"/>
          <w:numId w:val="75"/>
        </w:numPr>
        <w:rPr>
          <w:rFonts w:cstheme="minorHAnsi"/>
        </w:rPr>
      </w:pPr>
      <w:r w:rsidRPr="004738D2">
        <w:rPr>
          <w:rFonts w:cstheme="minorHAnsi"/>
        </w:rPr>
        <w:t>I kept forgetting to register</w:t>
      </w:r>
    </w:p>
    <w:p w14:paraId="62712D58" w14:textId="77777777" w:rsidR="00FF447B" w:rsidRPr="004738D2" w:rsidRDefault="00FF447B" w:rsidP="001C445B">
      <w:pPr>
        <w:pStyle w:val="ValueLabel"/>
        <w:numPr>
          <w:ilvl w:val="1"/>
          <w:numId w:val="75"/>
        </w:numPr>
        <w:rPr>
          <w:rFonts w:cstheme="minorHAnsi"/>
        </w:rPr>
      </w:pPr>
      <w:r w:rsidRPr="004738D2">
        <w:rPr>
          <w:rFonts w:cstheme="minorHAnsi"/>
        </w:rPr>
        <w:t xml:space="preserve">Concerns about the website being genuine and not a scam </w:t>
      </w:r>
    </w:p>
    <w:p w14:paraId="2AE56DF9" w14:textId="77777777" w:rsidR="00FF447B" w:rsidRPr="004738D2" w:rsidRDefault="00FF447B" w:rsidP="001C445B">
      <w:pPr>
        <w:pStyle w:val="ValueLabel"/>
        <w:numPr>
          <w:ilvl w:val="1"/>
          <w:numId w:val="75"/>
        </w:numPr>
        <w:rPr>
          <w:rFonts w:cstheme="minorHAnsi"/>
        </w:rPr>
      </w:pPr>
      <w:r w:rsidRPr="004738D2">
        <w:rPr>
          <w:rFonts w:cstheme="minorHAnsi"/>
        </w:rPr>
        <w:t>I didn’t want the government to have my details for this reason</w:t>
      </w:r>
    </w:p>
    <w:p w14:paraId="3EB8BD9A" w14:textId="77777777" w:rsidR="00FF447B" w:rsidRPr="004738D2" w:rsidRDefault="00FF447B" w:rsidP="001C445B">
      <w:pPr>
        <w:pStyle w:val="ValueLabel"/>
        <w:numPr>
          <w:ilvl w:val="1"/>
          <w:numId w:val="75"/>
        </w:numPr>
        <w:rPr>
          <w:rFonts w:cstheme="minorHAnsi"/>
        </w:rPr>
      </w:pPr>
      <w:r w:rsidRPr="004738D2">
        <w:rPr>
          <w:rFonts w:cstheme="minorHAnsi"/>
        </w:rPr>
        <w:t>I assumed it would be difficult to end my self-exclusion period early if I wanted to</w:t>
      </w:r>
    </w:p>
    <w:p w14:paraId="504E961C" w14:textId="77777777" w:rsidR="00FF447B" w:rsidRPr="004738D2" w:rsidRDefault="00FF447B" w:rsidP="001C445B">
      <w:pPr>
        <w:pStyle w:val="ValueLabel"/>
        <w:numPr>
          <w:ilvl w:val="1"/>
          <w:numId w:val="75"/>
        </w:numPr>
        <w:rPr>
          <w:rFonts w:cstheme="minorHAnsi"/>
        </w:rPr>
      </w:pPr>
      <w:r w:rsidRPr="004738D2">
        <w:rPr>
          <w:rFonts w:cstheme="minorHAnsi"/>
        </w:rPr>
        <w:t xml:space="preserve">Not sure I wanted to be excluded from </w:t>
      </w:r>
      <w:r w:rsidRPr="004738D2">
        <w:rPr>
          <w:rFonts w:cstheme="minorHAnsi"/>
          <w:b/>
          <w:bCs/>
          <w:i/>
          <w:iCs/>
        </w:rPr>
        <w:t>all</w:t>
      </w:r>
      <w:r w:rsidRPr="004738D2">
        <w:rPr>
          <w:rFonts w:cstheme="minorHAnsi"/>
        </w:rPr>
        <w:t xml:space="preserve"> licensed online / telephone betting / gambling providers</w:t>
      </w:r>
    </w:p>
    <w:p w14:paraId="71E18FDA" w14:textId="77777777" w:rsidR="00FF447B" w:rsidRPr="004738D2" w:rsidRDefault="00FF447B" w:rsidP="001C445B">
      <w:pPr>
        <w:pStyle w:val="ValueLabel"/>
        <w:numPr>
          <w:ilvl w:val="1"/>
          <w:numId w:val="75"/>
        </w:numPr>
        <w:rPr>
          <w:rFonts w:cstheme="minorHAnsi"/>
        </w:rPr>
      </w:pPr>
      <w:r w:rsidRPr="004738D2">
        <w:rPr>
          <w:rFonts w:cstheme="minorHAnsi"/>
        </w:rPr>
        <w:t>I did not want to stop gambling completely</w:t>
      </w:r>
    </w:p>
    <w:p w14:paraId="75589CAC" w14:textId="77777777" w:rsidR="00FF447B" w:rsidRPr="004738D2" w:rsidRDefault="00FF447B" w:rsidP="001C445B">
      <w:pPr>
        <w:pStyle w:val="ValueLabel"/>
        <w:numPr>
          <w:ilvl w:val="1"/>
          <w:numId w:val="75"/>
        </w:numPr>
        <w:tabs>
          <w:tab w:val="clear" w:pos="8931"/>
        </w:tabs>
        <w:rPr>
          <w:rFonts w:cstheme="minorHAnsi"/>
        </w:rPr>
      </w:pPr>
      <w:r w:rsidRPr="004738D2">
        <w:rPr>
          <w:rFonts w:cstheme="minorHAnsi"/>
        </w:rPr>
        <w:t>I didn’t think the Register would help reduce my gambling</w:t>
      </w:r>
    </w:p>
    <w:p w14:paraId="637F63B3" w14:textId="77777777" w:rsidR="00FF447B" w:rsidRPr="004738D2" w:rsidRDefault="00FF447B" w:rsidP="001C445B">
      <w:pPr>
        <w:pStyle w:val="ValueLabel"/>
        <w:numPr>
          <w:ilvl w:val="1"/>
          <w:numId w:val="75"/>
        </w:numPr>
        <w:tabs>
          <w:tab w:val="clear" w:pos="8931"/>
          <w:tab w:val="right" w:leader="underscore" w:pos="1134"/>
        </w:tabs>
        <w:rPr>
          <w:rFonts w:cstheme="minorHAnsi"/>
        </w:rPr>
      </w:pPr>
      <w:r w:rsidRPr="004738D2">
        <w:rPr>
          <w:rFonts w:cstheme="minorHAnsi"/>
        </w:rPr>
        <w:t>I still wanted to gamble with others to be social</w:t>
      </w:r>
    </w:p>
    <w:p w14:paraId="2920B58D" w14:textId="77777777" w:rsidR="00FF447B" w:rsidRPr="004738D2" w:rsidRDefault="00FF447B" w:rsidP="001C445B">
      <w:pPr>
        <w:pStyle w:val="ValueLabel"/>
        <w:numPr>
          <w:ilvl w:val="1"/>
          <w:numId w:val="75"/>
        </w:numPr>
        <w:tabs>
          <w:tab w:val="clear" w:pos="8931"/>
          <w:tab w:val="right" w:leader="underscore" w:pos="993"/>
        </w:tabs>
        <w:rPr>
          <w:rFonts w:cstheme="minorHAnsi"/>
        </w:rPr>
      </w:pPr>
      <w:r w:rsidRPr="004738D2">
        <w:rPr>
          <w:rFonts w:cstheme="minorHAnsi"/>
        </w:rPr>
        <w:t xml:space="preserve">Other </w:t>
      </w:r>
      <w:r w:rsidRPr="004738D2">
        <w:rPr>
          <w:rStyle w:val="Pleasespecify"/>
          <w:rFonts w:cstheme="minorHAnsi"/>
        </w:rPr>
        <w:t>[Please specify]</w:t>
      </w:r>
    </w:p>
    <w:p w14:paraId="66E1AECC" w14:textId="77777777" w:rsidR="00FF447B" w:rsidRPr="004738D2" w:rsidRDefault="00FF447B" w:rsidP="001C445B">
      <w:pPr>
        <w:pStyle w:val="ValueLabel"/>
        <w:numPr>
          <w:ilvl w:val="1"/>
          <w:numId w:val="75"/>
        </w:numPr>
        <w:tabs>
          <w:tab w:val="clear" w:pos="8931"/>
          <w:tab w:val="right" w:leader="underscore" w:pos="993"/>
        </w:tabs>
        <w:rPr>
          <w:rStyle w:val="ProgrammingNote"/>
          <w:rFonts w:cstheme="minorHAnsi"/>
        </w:rPr>
      </w:pPr>
      <w:r w:rsidRPr="004738D2">
        <w:rPr>
          <w:rFonts w:cstheme="minorHAnsi"/>
        </w:rPr>
        <w:t xml:space="preserve">None of the above </w:t>
      </w:r>
      <w:r w:rsidRPr="004738D2">
        <w:rPr>
          <w:rStyle w:val="ProgrammingNote"/>
          <w:rFonts w:cstheme="minorHAnsi"/>
        </w:rPr>
        <w:t>[Exclusive]</w:t>
      </w:r>
    </w:p>
    <w:p w14:paraId="7AFBBA5F" w14:textId="77777777" w:rsidR="00FF447B" w:rsidRPr="004738D2" w:rsidRDefault="00FF447B" w:rsidP="001C445B">
      <w:pPr>
        <w:pStyle w:val="ValueLabel"/>
        <w:numPr>
          <w:ilvl w:val="1"/>
          <w:numId w:val="75"/>
        </w:numPr>
        <w:tabs>
          <w:tab w:val="clear" w:pos="8931"/>
          <w:tab w:val="right" w:leader="underscore" w:pos="993"/>
        </w:tabs>
        <w:rPr>
          <w:rFonts w:cstheme="minorHAnsi"/>
        </w:rPr>
      </w:pPr>
      <w:r w:rsidRPr="004738D2">
        <w:rPr>
          <w:rFonts w:cstheme="minorHAnsi"/>
        </w:rPr>
        <w:t xml:space="preserve">Prefer not to say </w:t>
      </w:r>
      <w:r w:rsidRPr="004738D2">
        <w:rPr>
          <w:rStyle w:val="ProgrammingNote"/>
          <w:rFonts w:cstheme="minorHAnsi"/>
        </w:rPr>
        <w:t>[Exclusive]</w:t>
      </w:r>
    </w:p>
    <w:p w14:paraId="2629CECA" w14:textId="77777777" w:rsidR="00FF447B" w:rsidRPr="004738D2" w:rsidRDefault="00FF447B" w:rsidP="00FF447B">
      <w:pPr>
        <w:pStyle w:val="GridQuestionText"/>
        <w:rPr>
          <w:rFonts w:cstheme="minorHAnsi"/>
        </w:rPr>
      </w:pPr>
      <w:bookmarkStart w:id="117" w:name="_Ref197603075"/>
      <w:r w:rsidRPr="004738D2">
        <w:rPr>
          <w:rFonts w:cstheme="minorHAnsi"/>
        </w:rPr>
        <w:t>Now thinking about the actual registration process. How difficult or easy was the process of signing up for the Register?</w:t>
      </w:r>
      <w:bookmarkEnd w:id="116"/>
      <w:bookmarkEnd w:id="117"/>
    </w:p>
    <w:tbl>
      <w:tblPr>
        <w:tblStyle w:val="ORIMAgridquestion"/>
        <w:tblW w:w="8844" w:type="dxa"/>
        <w:tblLook w:val="04A0" w:firstRow="1" w:lastRow="0" w:firstColumn="1" w:lastColumn="0" w:noHBand="0" w:noVBand="1"/>
      </w:tblPr>
      <w:tblGrid>
        <w:gridCol w:w="1474"/>
        <w:gridCol w:w="1474"/>
        <w:gridCol w:w="1474"/>
        <w:gridCol w:w="1474"/>
        <w:gridCol w:w="1474"/>
        <w:gridCol w:w="1474"/>
      </w:tblGrid>
      <w:tr w:rsidR="00FF447B" w:rsidRPr="004738D2" w14:paraId="57BB2836" w14:textId="77777777" w:rsidTr="00375CF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74" w:type="dxa"/>
            <w:shd w:val="clear" w:color="auto" w:fill="001E62"/>
            <w:vAlign w:val="center"/>
          </w:tcPr>
          <w:p w14:paraId="2CEEF406" w14:textId="77777777" w:rsidR="00FF447B" w:rsidRPr="004738D2" w:rsidRDefault="00FF447B" w:rsidP="00375CF6">
            <w:pPr>
              <w:pStyle w:val="GridScale"/>
              <w:rPr>
                <w:rFonts w:cstheme="minorHAnsi"/>
              </w:rPr>
            </w:pPr>
            <w:r w:rsidRPr="004738D2">
              <w:rPr>
                <w:rFonts w:cstheme="minorHAnsi"/>
              </w:rPr>
              <w:t>Very difficult</w:t>
            </w:r>
          </w:p>
        </w:tc>
        <w:tc>
          <w:tcPr>
            <w:tcW w:w="1474" w:type="dxa"/>
            <w:tcBorders>
              <w:left w:val="single" w:sz="2" w:space="0" w:color="808080" w:themeColor="background1" w:themeShade="80"/>
              <w:right w:val="single" w:sz="2" w:space="0" w:color="808080" w:themeColor="background1" w:themeShade="80"/>
            </w:tcBorders>
            <w:shd w:val="clear" w:color="auto" w:fill="001E62"/>
            <w:vAlign w:val="center"/>
          </w:tcPr>
          <w:p w14:paraId="66145F72"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Difficult</w:t>
            </w:r>
          </w:p>
        </w:tc>
        <w:tc>
          <w:tcPr>
            <w:tcW w:w="1474" w:type="dxa"/>
            <w:tcBorders>
              <w:left w:val="single" w:sz="2" w:space="0" w:color="808080" w:themeColor="background1" w:themeShade="80"/>
              <w:right w:val="single" w:sz="2" w:space="0" w:color="808080" w:themeColor="background1" w:themeShade="80"/>
            </w:tcBorders>
            <w:shd w:val="clear" w:color="auto" w:fill="001E62"/>
            <w:vAlign w:val="center"/>
          </w:tcPr>
          <w:p w14:paraId="369E8D61"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Neutral</w:t>
            </w:r>
          </w:p>
        </w:tc>
        <w:tc>
          <w:tcPr>
            <w:tcW w:w="1474" w:type="dxa"/>
            <w:tcBorders>
              <w:left w:val="dashed" w:sz="4" w:space="0" w:color="808080" w:themeColor="background1" w:themeShade="80"/>
              <w:right w:val="single" w:sz="2" w:space="0" w:color="808080" w:themeColor="background1" w:themeShade="80"/>
            </w:tcBorders>
            <w:shd w:val="clear" w:color="auto" w:fill="001E62"/>
            <w:vAlign w:val="center"/>
          </w:tcPr>
          <w:p w14:paraId="7BA28A77"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Easy</w:t>
            </w:r>
          </w:p>
        </w:tc>
        <w:tc>
          <w:tcPr>
            <w:tcW w:w="1474" w:type="dxa"/>
            <w:tcBorders>
              <w:left w:val="single" w:sz="2" w:space="0" w:color="808080" w:themeColor="background1" w:themeShade="80"/>
              <w:right w:val="dashed" w:sz="4" w:space="0" w:color="808080" w:themeColor="background1" w:themeShade="80"/>
            </w:tcBorders>
            <w:shd w:val="clear" w:color="auto" w:fill="001E62"/>
            <w:vAlign w:val="center"/>
          </w:tcPr>
          <w:p w14:paraId="25A6FB55"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Very easy</w:t>
            </w:r>
          </w:p>
        </w:tc>
        <w:tc>
          <w:tcPr>
            <w:tcW w:w="1474" w:type="dxa"/>
            <w:tcBorders>
              <w:left w:val="dashed" w:sz="4" w:space="0" w:color="808080" w:themeColor="background1" w:themeShade="80"/>
            </w:tcBorders>
            <w:shd w:val="clear" w:color="auto" w:fill="001E62"/>
            <w:vAlign w:val="center"/>
          </w:tcPr>
          <w:p w14:paraId="1204A859"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Can’t say</w:t>
            </w:r>
          </w:p>
        </w:tc>
      </w:tr>
      <w:tr w:rsidR="00FF447B" w:rsidRPr="004738D2" w14:paraId="7229367C" w14:textId="77777777" w:rsidTr="00375C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74" w:type="dxa"/>
            <w:vAlign w:val="center"/>
          </w:tcPr>
          <w:p w14:paraId="42027D34" w14:textId="77777777" w:rsidR="00FF447B" w:rsidRPr="004738D2" w:rsidRDefault="00FF447B" w:rsidP="00375CF6">
            <w:pPr>
              <w:pStyle w:val="GridOption"/>
              <w:rPr>
                <w:rFonts w:cstheme="minorHAnsi"/>
              </w:rPr>
            </w:pPr>
            <w:r w:rsidRPr="004738D2">
              <w:rPr>
                <w:rFonts w:cstheme="minorHAnsi"/>
              </w:rPr>
              <w:t>1</w:t>
            </w:r>
          </w:p>
        </w:tc>
        <w:tc>
          <w:tcPr>
            <w:tcW w:w="1474" w:type="dxa"/>
            <w:tcBorders>
              <w:left w:val="single" w:sz="2" w:space="0" w:color="808080" w:themeColor="background1" w:themeShade="80"/>
              <w:right w:val="single" w:sz="2" w:space="0" w:color="808080" w:themeColor="background1" w:themeShade="80"/>
            </w:tcBorders>
            <w:vAlign w:val="center"/>
          </w:tcPr>
          <w:p w14:paraId="748A08B5"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2</w:t>
            </w:r>
          </w:p>
        </w:tc>
        <w:tc>
          <w:tcPr>
            <w:tcW w:w="1474" w:type="dxa"/>
            <w:tcBorders>
              <w:left w:val="single" w:sz="2" w:space="0" w:color="808080" w:themeColor="background1" w:themeShade="80"/>
              <w:right w:val="single" w:sz="2" w:space="0" w:color="808080" w:themeColor="background1" w:themeShade="80"/>
            </w:tcBorders>
            <w:vAlign w:val="center"/>
          </w:tcPr>
          <w:p w14:paraId="6E7CF945"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3</w:t>
            </w:r>
          </w:p>
        </w:tc>
        <w:tc>
          <w:tcPr>
            <w:tcW w:w="1474" w:type="dxa"/>
            <w:tcBorders>
              <w:left w:val="dashed" w:sz="4" w:space="0" w:color="808080" w:themeColor="background1" w:themeShade="80"/>
              <w:right w:val="single" w:sz="2" w:space="0" w:color="808080" w:themeColor="background1" w:themeShade="80"/>
            </w:tcBorders>
            <w:vAlign w:val="center"/>
          </w:tcPr>
          <w:p w14:paraId="4B73AD19"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4</w:t>
            </w:r>
          </w:p>
        </w:tc>
        <w:tc>
          <w:tcPr>
            <w:tcW w:w="1474" w:type="dxa"/>
            <w:tcBorders>
              <w:left w:val="single" w:sz="2" w:space="0" w:color="808080" w:themeColor="background1" w:themeShade="80"/>
              <w:right w:val="dashed" w:sz="4" w:space="0" w:color="808080" w:themeColor="background1" w:themeShade="80"/>
            </w:tcBorders>
            <w:vAlign w:val="center"/>
          </w:tcPr>
          <w:p w14:paraId="2FC47A9D"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5</w:t>
            </w:r>
          </w:p>
        </w:tc>
        <w:tc>
          <w:tcPr>
            <w:tcW w:w="1474" w:type="dxa"/>
            <w:tcBorders>
              <w:left w:val="dashed" w:sz="4" w:space="0" w:color="808080" w:themeColor="background1" w:themeShade="80"/>
            </w:tcBorders>
            <w:vAlign w:val="center"/>
          </w:tcPr>
          <w:p w14:paraId="1FA0AD68"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6</w:t>
            </w:r>
          </w:p>
        </w:tc>
      </w:tr>
    </w:tbl>
    <w:p w14:paraId="321C2CBB" w14:textId="03C2084C" w:rsidR="00FF447B" w:rsidRPr="004738D2" w:rsidDel="006A3357" w:rsidRDefault="00FF447B" w:rsidP="00FF447B">
      <w:pPr>
        <w:pStyle w:val="MRQuestionText"/>
        <w:rPr>
          <w:rFonts w:cstheme="minorHAnsi"/>
        </w:rPr>
      </w:pPr>
      <w:r w:rsidRPr="004738D2">
        <w:rPr>
          <w:rStyle w:val="ProgrammingNote"/>
          <w:rFonts w:cstheme="minorHAnsi"/>
        </w:rPr>
        <w:t>[ONLY ASK IF Q</w:t>
      </w:r>
      <w:r w:rsidRPr="004738D2">
        <w:rPr>
          <w:rStyle w:val="ProgrammingNote"/>
          <w:rFonts w:cstheme="minorHAnsi"/>
        </w:rPr>
        <w:fldChar w:fldCharType="begin"/>
      </w:r>
      <w:r w:rsidRPr="004738D2">
        <w:rPr>
          <w:rStyle w:val="ProgrammingNote"/>
          <w:rFonts w:cstheme="minorHAnsi"/>
        </w:rPr>
        <w:instrText xml:space="preserve"> REF _Ref197603075 \r \h </w:instrText>
      </w:r>
      <w:r w:rsidR="004738D2">
        <w:rPr>
          <w:rStyle w:val="ProgrammingNote"/>
          <w:rFonts w:cstheme="minorHAnsi"/>
        </w:rPr>
        <w:instrText xml:space="preserve">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21</w:t>
      </w:r>
      <w:r w:rsidRPr="004738D2">
        <w:rPr>
          <w:rStyle w:val="ProgrammingNote"/>
          <w:rFonts w:cstheme="minorHAnsi"/>
        </w:rPr>
        <w:fldChar w:fldCharType="end"/>
      </w:r>
      <w:r w:rsidRPr="004738D2">
        <w:rPr>
          <w:rStyle w:val="ProgrammingNote"/>
          <w:rFonts w:cstheme="minorHAnsi"/>
        </w:rPr>
        <w:t>=1 or 2 (FOUND IT DIFFICULT)]</w:t>
      </w:r>
      <w:r w:rsidRPr="004738D2">
        <w:rPr>
          <w:rFonts w:cstheme="minorHAnsi"/>
        </w:rPr>
        <w:t xml:space="preserve"> </w:t>
      </w:r>
      <w:r w:rsidRPr="004738D2" w:rsidDel="006A3357">
        <w:rPr>
          <w:rFonts w:cstheme="minorHAnsi"/>
        </w:rPr>
        <w:t xml:space="preserve">What are the </w:t>
      </w:r>
      <w:r w:rsidRPr="004738D2" w:rsidDel="006A3357">
        <w:rPr>
          <w:rFonts w:cstheme="minorHAnsi"/>
          <w:b/>
          <w:bCs/>
        </w:rPr>
        <w:t>main reasons it was difficult</w:t>
      </w:r>
      <w:r w:rsidRPr="004738D2" w:rsidDel="006A3357">
        <w:rPr>
          <w:rFonts w:cstheme="minorHAnsi"/>
        </w:rPr>
        <w:t xml:space="preserve"> to sign up for the Register? </w:t>
      </w:r>
      <w:r w:rsidRPr="004738D2">
        <w:rPr>
          <w:rStyle w:val="Pleaseselectallthatapply"/>
          <w:rFonts w:cstheme="minorHAnsi"/>
        </w:rPr>
        <w:t xml:space="preserve">[Please select all that apply] </w:t>
      </w:r>
      <w:r w:rsidRPr="004738D2">
        <w:rPr>
          <w:rStyle w:val="ProgrammingNote"/>
          <w:rFonts w:cstheme="minorHAnsi"/>
        </w:rPr>
        <w:t>[Randomise]</w:t>
      </w:r>
    </w:p>
    <w:p w14:paraId="7DECDB2B" w14:textId="77777777" w:rsidR="00FF447B" w:rsidRPr="004738D2" w:rsidDel="006A3357" w:rsidRDefault="00FF447B" w:rsidP="001C445B">
      <w:pPr>
        <w:pStyle w:val="ValueLabel"/>
        <w:numPr>
          <w:ilvl w:val="1"/>
          <w:numId w:val="54"/>
        </w:numPr>
        <w:rPr>
          <w:rFonts w:cstheme="minorHAnsi"/>
        </w:rPr>
      </w:pPr>
      <w:r w:rsidRPr="004738D2" w:rsidDel="006A3357">
        <w:rPr>
          <w:rFonts w:cstheme="minorHAnsi"/>
        </w:rPr>
        <w:t>I found it hard to find the website</w:t>
      </w:r>
    </w:p>
    <w:p w14:paraId="02A10DA4" w14:textId="77777777" w:rsidR="00FF447B" w:rsidRPr="004738D2" w:rsidDel="006A3357" w:rsidRDefault="00FF447B" w:rsidP="001C445B">
      <w:pPr>
        <w:pStyle w:val="ValueLabel"/>
        <w:numPr>
          <w:ilvl w:val="1"/>
          <w:numId w:val="75"/>
        </w:numPr>
        <w:rPr>
          <w:rFonts w:cstheme="minorHAnsi"/>
        </w:rPr>
      </w:pPr>
      <w:r w:rsidRPr="004738D2" w:rsidDel="006A3357">
        <w:rPr>
          <w:rFonts w:cstheme="minorHAnsi"/>
        </w:rPr>
        <w:t xml:space="preserve">Too much information to read </w:t>
      </w:r>
      <w:r w:rsidRPr="004738D2">
        <w:rPr>
          <w:rFonts w:cstheme="minorHAnsi"/>
        </w:rPr>
        <w:t>in order to sign up</w:t>
      </w:r>
    </w:p>
    <w:p w14:paraId="7794FA5B" w14:textId="77777777" w:rsidR="00FF447B" w:rsidRPr="004738D2" w:rsidDel="006A3357" w:rsidRDefault="00FF447B" w:rsidP="001C445B">
      <w:pPr>
        <w:pStyle w:val="ValueLabel"/>
        <w:numPr>
          <w:ilvl w:val="1"/>
          <w:numId w:val="75"/>
        </w:numPr>
        <w:rPr>
          <w:rFonts w:cstheme="minorHAnsi"/>
        </w:rPr>
      </w:pPr>
      <w:r w:rsidRPr="004738D2" w:rsidDel="006A3357">
        <w:rPr>
          <w:rFonts w:cstheme="minorHAnsi"/>
        </w:rPr>
        <w:t>Process to sign up was too complicated</w:t>
      </w:r>
    </w:p>
    <w:p w14:paraId="29557497" w14:textId="77777777" w:rsidR="00FF447B" w:rsidRPr="004738D2" w:rsidDel="006A3357" w:rsidRDefault="00FF447B" w:rsidP="001C445B">
      <w:pPr>
        <w:pStyle w:val="ValueLabel"/>
        <w:numPr>
          <w:ilvl w:val="1"/>
          <w:numId w:val="75"/>
        </w:numPr>
        <w:rPr>
          <w:rFonts w:cstheme="minorHAnsi"/>
        </w:rPr>
      </w:pPr>
      <w:r w:rsidRPr="004738D2" w:rsidDel="006A3357">
        <w:rPr>
          <w:rFonts w:cstheme="minorHAnsi"/>
        </w:rPr>
        <w:t>Language was hard to understand due to English language issues</w:t>
      </w:r>
    </w:p>
    <w:p w14:paraId="4E669541" w14:textId="77777777" w:rsidR="00FF447B" w:rsidRPr="004738D2" w:rsidDel="006A3357" w:rsidRDefault="00FF447B" w:rsidP="001C445B">
      <w:pPr>
        <w:pStyle w:val="ValueLabel"/>
        <w:numPr>
          <w:ilvl w:val="1"/>
          <w:numId w:val="75"/>
        </w:numPr>
        <w:rPr>
          <w:rFonts w:cstheme="minorHAnsi"/>
        </w:rPr>
      </w:pPr>
      <w:r w:rsidRPr="004738D2" w:rsidDel="006A3357">
        <w:rPr>
          <w:rFonts w:cstheme="minorHAnsi"/>
        </w:rPr>
        <w:t>Language was hard to understand</w:t>
      </w:r>
      <w:r w:rsidRPr="004738D2">
        <w:rPr>
          <w:rFonts w:cstheme="minorHAnsi"/>
        </w:rPr>
        <w:t>/ too technical/ complicated</w:t>
      </w:r>
    </w:p>
    <w:p w14:paraId="5078B4A1" w14:textId="77777777" w:rsidR="00FF447B" w:rsidRPr="004738D2" w:rsidRDefault="00FF447B" w:rsidP="001C445B">
      <w:pPr>
        <w:pStyle w:val="ValueLabel"/>
        <w:numPr>
          <w:ilvl w:val="1"/>
          <w:numId w:val="75"/>
        </w:numPr>
        <w:rPr>
          <w:rFonts w:cstheme="minorHAnsi"/>
        </w:rPr>
      </w:pPr>
      <w:r w:rsidRPr="004738D2">
        <w:rPr>
          <w:rFonts w:cstheme="minorHAnsi"/>
        </w:rPr>
        <w:t>Concerns about how my personal information was being handled</w:t>
      </w:r>
    </w:p>
    <w:p w14:paraId="41B67269" w14:textId="77777777" w:rsidR="00FF447B" w:rsidRPr="004738D2" w:rsidRDefault="00FF447B" w:rsidP="001C445B">
      <w:pPr>
        <w:pStyle w:val="ValueLabel"/>
        <w:numPr>
          <w:ilvl w:val="1"/>
          <w:numId w:val="75"/>
        </w:numPr>
        <w:rPr>
          <w:rFonts w:cstheme="minorHAnsi"/>
        </w:rPr>
      </w:pPr>
      <w:r w:rsidRPr="004738D2" w:rsidDel="00542C6C">
        <w:rPr>
          <w:rFonts w:cstheme="minorHAnsi"/>
        </w:rPr>
        <w:t>My</w:t>
      </w:r>
      <w:r w:rsidRPr="004738D2">
        <w:rPr>
          <w:rFonts w:cstheme="minorHAnsi"/>
        </w:rPr>
        <w:t xml:space="preserve"> ID </w:t>
      </w:r>
      <w:r w:rsidRPr="004738D2" w:rsidDel="00542C6C">
        <w:rPr>
          <w:rFonts w:cstheme="minorHAnsi"/>
        </w:rPr>
        <w:t>Verification failed</w:t>
      </w:r>
      <w:r w:rsidRPr="004738D2">
        <w:rPr>
          <w:rFonts w:cstheme="minorHAnsi"/>
        </w:rPr>
        <w:t xml:space="preserve"> on at least one attempt</w:t>
      </w:r>
    </w:p>
    <w:p w14:paraId="0F4FEB88" w14:textId="77777777" w:rsidR="00FF447B" w:rsidRPr="004738D2" w:rsidRDefault="00FF447B" w:rsidP="001C445B">
      <w:pPr>
        <w:pStyle w:val="ValueLabel"/>
        <w:numPr>
          <w:ilvl w:val="1"/>
          <w:numId w:val="75"/>
        </w:numPr>
        <w:rPr>
          <w:rFonts w:cstheme="minorHAnsi"/>
        </w:rPr>
      </w:pPr>
      <w:r w:rsidRPr="004738D2">
        <w:rPr>
          <w:rFonts w:cstheme="minorHAnsi"/>
        </w:rPr>
        <w:t xml:space="preserve">Other </w:t>
      </w:r>
      <w:r w:rsidRPr="004738D2">
        <w:rPr>
          <w:rStyle w:val="Pleasegoto"/>
          <w:rFonts w:cstheme="minorHAnsi"/>
        </w:rPr>
        <w:t>[Please specify]</w:t>
      </w:r>
      <w:r w:rsidRPr="004738D2">
        <w:rPr>
          <w:rFonts w:cstheme="minorHAnsi"/>
        </w:rPr>
        <w:tab/>
      </w:r>
    </w:p>
    <w:p w14:paraId="080B7B87" w14:textId="77777777" w:rsidR="00FF447B" w:rsidRPr="004738D2" w:rsidRDefault="00FF447B" w:rsidP="001C445B">
      <w:pPr>
        <w:pStyle w:val="ValueLabel"/>
        <w:numPr>
          <w:ilvl w:val="1"/>
          <w:numId w:val="75"/>
        </w:numPr>
        <w:rPr>
          <w:rFonts w:cstheme="minorHAnsi"/>
        </w:rPr>
      </w:pPr>
      <w:r w:rsidRPr="004738D2">
        <w:rPr>
          <w:rFonts w:cstheme="minorHAnsi"/>
        </w:rPr>
        <w:t>Prefer not to say</w:t>
      </w:r>
    </w:p>
    <w:p w14:paraId="3B8EA995" w14:textId="6AB61FBA" w:rsidR="00FF447B" w:rsidRPr="004738D2" w:rsidRDefault="00FF447B" w:rsidP="00FF447B">
      <w:pPr>
        <w:pStyle w:val="SingleOptionQuestionText"/>
        <w:rPr>
          <w:rFonts w:cstheme="minorHAnsi"/>
        </w:rPr>
      </w:pPr>
      <w:r w:rsidRPr="004738D2">
        <w:rPr>
          <w:rStyle w:val="ProgrammingNote"/>
          <w:rFonts w:cstheme="minorHAnsi"/>
        </w:rPr>
        <w:t>[ONLY ASK IF Q</w:t>
      </w:r>
      <w:r w:rsidRPr="004738D2">
        <w:rPr>
          <w:rStyle w:val="ProgrammingNote"/>
          <w:rFonts w:cstheme="minorHAnsi"/>
        </w:rPr>
        <w:fldChar w:fldCharType="begin"/>
      </w:r>
      <w:r w:rsidRPr="004738D2">
        <w:rPr>
          <w:rStyle w:val="ProgrammingNote"/>
          <w:rFonts w:cstheme="minorHAnsi"/>
        </w:rPr>
        <w:instrText xml:space="preserve"> REF _Ref195629374 \r \h </w:instrText>
      </w:r>
      <w:r w:rsidR="004738D2">
        <w:rPr>
          <w:rStyle w:val="ProgrammingNote"/>
          <w:rFonts w:cstheme="minorHAnsi"/>
        </w:rPr>
        <w:instrText xml:space="preserve">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6</w:t>
      </w:r>
      <w:r w:rsidRPr="004738D2">
        <w:rPr>
          <w:rStyle w:val="ProgrammingNote"/>
          <w:rFonts w:cstheme="minorHAnsi"/>
        </w:rPr>
        <w:fldChar w:fldCharType="end"/>
      </w:r>
      <w:r w:rsidRPr="004738D2">
        <w:rPr>
          <w:rStyle w:val="ProgrammingNote"/>
          <w:rFonts w:cstheme="minorHAnsi"/>
        </w:rPr>
        <w:t>&gt;1 (RE-REGISTERED) OR Q</w:t>
      </w:r>
      <w:r w:rsidRPr="004738D2">
        <w:rPr>
          <w:rStyle w:val="ProgrammingNote"/>
          <w:rFonts w:cstheme="minorHAnsi"/>
        </w:rPr>
        <w:fldChar w:fldCharType="begin"/>
      </w:r>
      <w:r w:rsidRPr="004738D2">
        <w:rPr>
          <w:rStyle w:val="ProgrammingNote"/>
          <w:rFonts w:cstheme="minorHAnsi"/>
        </w:rPr>
        <w:instrText xml:space="preserve"> REF _Ref196341669 \r \h </w:instrText>
      </w:r>
      <w:r w:rsidR="004738D2">
        <w:rPr>
          <w:rStyle w:val="ProgrammingNote"/>
          <w:rFonts w:cstheme="minorHAnsi"/>
        </w:rPr>
        <w:instrText xml:space="preserve">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17</w:t>
      </w:r>
      <w:r w:rsidRPr="004738D2">
        <w:rPr>
          <w:rStyle w:val="ProgrammingNote"/>
          <w:rFonts w:cstheme="minorHAnsi"/>
        </w:rPr>
        <w:fldChar w:fldCharType="end"/>
      </w:r>
      <w:r w:rsidRPr="004738D2">
        <w:rPr>
          <w:rStyle w:val="ProgrammingNote"/>
          <w:rFonts w:cstheme="minorHAnsi"/>
        </w:rPr>
        <w:t xml:space="preserve">=1 (EXTENDED)] </w:t>
      </w:r>
      <w:r w:rsidRPr="004738D2">
        <w:rPr>
          <w:rFonts w:cstheme="minorHAnsi"/>
        </w:rPr>
        <w:t>How would you rate your experience with...</w:t>
      </w:r>
      <w:r w:rsidRPr="004738D2">
        <w:rPr>
          <w:rFonts w:cstheme="minorHAnsi"/>
        </w:rPr>
        <w:br/>
      </w:r>
    </w:p>
    <w:tbl>
      <w:tblPr>
        <w:tblStyle w:val="ORIMAgridquestion"/>
        <w:tblW w:w="8983" w:type="dxa"/>
        <w:tblLook w:val="04A0" w:firstRow="1" w:lastRow="0" w:firstColumn="1" w:lastColumn="0" w:noHBand="0" w:noVBand="1"/>
      </w:tblPr>
      <w:tblGrid>
        <w:gridCol w:w="4123"/>
        <w:gridCol w:w="783"/>
        <w:gridCol w:w="833"/>
        <w:gridCol w:w="910"/>
        <w:gridCol w:w="813"/>
        <w:gridCol w:w="869"/>
        <w:gridCol w:w="652"/>
      </w:tblGrid>
      <w:tr w:rsidR="00FF447B" w:rsidRPr="004738D2" w14:paraId="791A1854" w14:textId="77777777" w:rsidTr="00375CF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123" w:type="dxa"/>
            <w:shd w:val="clear" w:color="auto" w:fill="001E62"/>
            <w:vAlign w:val="bottom"/>
          </w:tcPr>
          <w:p w14:paraId="6B0C942A" w14:textId="77777777" w:rsidR="00FF447B" w:rsidRPr="004738D2" w:rsidRDefault="00FF447B" w:rsidP="00375CF6">
            <w:pPr>
              <w:pStyle w:val="GridSub-Heading"/>
              <w:rPr>
                <w:rFonts w:cstheme="minorHAnsi"/>
              </w:rPr>
            </w:pPr>
          </w:p>
        </w:tc>
        <w:tc>
          <w:tcPr>
            <w:tcW w:w="783" w:type="dxa"/>
            <w:tcBorders>
              <w:right w:val="single" w:sz="2" w:space="0" w:color="808080" w:themeColor="background1" w:themeShade="80"/>
            </w:tcBorders>
            <w:shd w:val="clear" w:color="auto" w:fill="001E62"/>
            <w:vAlign w:val="center"/>
          </w:tcPr>
          <w:p w14:paraId="5C9D03B2"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Very poor</w:t>
            </w:r>
          </w:p>
        </w:tc>
        <w:tc>
          <w:tcPr>
            <w:tcW w:w="833" w:type="dxa"/>
            <w:tcBorders>
              <w:left w:val="single" w:sz="2" w:space="0" w:color="808080" w:themeColor="background1" w:themeShade="80"/>
              <w:right w:val="single" w:sz="2" w:space="0" w:color="808080" w:themeColor="background1" w:themeShade="80"/>
            </w:tcBorders>
            <w:shd w:val="clear" w:color="auto" w:fill="001E62"/>
            <w:vAlign w:val="center"/>
          </w:tcPr>
          <w:p w14:paraId="0EA3A7FF"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Poor</w:t>
            </w:r>
          </w:p>
        </w:tc>
        <w:tc>
          <w:tcPr>
            <w:tcW w:w="910" w:type="dxa"/>
            <w:tcBorders>
              <w:left w:val="single" w:sz="2" w:space="0" w:color="808080" w:themeColor="background1" w:themeShade="80"/>
              <w:right w:val="single" w:sz="2" w:space="0" w:color="808080" w:themeColor="background1" w:themeShade="80"/>
            </w:tcBorders>
            <w:shd w:val="clear" w:color="auto" w:fill="001E62"/>
            <w:vAlign w:val="center"/>
          </w:tcPr>
          <w:p w14:paraId="37709D6E"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Moderate</w:t>
            </w:r>
          </w:p>
        </w:tc>
        <w:tc>
          <w:tcPr>
            <w:tcW w:w="813" w:type="dxa"/>
            <w:tcBorders>
              <w:left w:val="dashed" w:sz="4" w:space="0" w:color="808080" w:themeColor="background1" w:themeShade="80"/>
              <w:right w:val="single" w:sz="2" w:space="0" w:color="808080" w:themeColor="background1" w:themeShade="80"/>
            </w:tcBorders>
            <w:shd w:val="clear" w:color="auto" w:fill="001E62"/>
            <w:vAlign w:val="center"/>
          </w:tcPr>
          <w:p w14:paraId="76545CD9"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Good</w:t>
            </w:r>
          </w:p>
        </w:tc>
        <w:tc>
          <w:tcPr>
            <w:tcW w:w="869" w:type="dxa"/>
            <w:tcBorders>
              <w:left w:val="single" w:sz="2" w:space="0" w:color="808080" w:themeColor="background1" w:themeShade="80"/>
              <w:right w:val="dashed" w:sz="4" w:space="0" w:color="808080" w:themeColor="background1" w:themeShade="80"/>
            </w:tcBorders>
            <w:shd w:val="clear" w:color="auto" w:fill="001E62"/>
            <w:vAlign w:val="center"/>
          </w:tcPr>
          <w:p w14:paraId="1D7AF382"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Very good</w:t>
            </w:r>
          </w:p>
        </w:tc>
        <w:tc>
          <w:tcPr>
            <w:tcW w:w="652" w:type="dxa"/>
            <w:tcBorders>
              <w:left w:val="dashed" w:sz="4" w:space="0" w:color="808080" w:themeColor="background1" w:themeShade="80"/>
            </w:tcBorders>
            <w:shd w:val="clear" w:color="auto" w:fill="001E62"/>
            <w:vAlign w:val="center"/>
          </w:tcPr>
          <w:p w14:paraId="10DC93AD"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Can’t say</w:t>
            </w:r>
          </w:p>
        </w:tc>
      </w:tr>
      <w:tr w:rsidR="00FF447B" w:rsidRPr="004738D2" w14:paraId="7CE91DD0" w14:textId="77777777" w:rsidTr="00375C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23" w:type="dxa"/>
          </w:tcPr>
          <w:p w14:paraId="79244F77" w14:textId="68A2DBBD" w:rsidR="00FF447B" w:rsidRPr="004738D2" w:rsidRDefault="00FF447B" w:rsidP="001C445B">
            <w:pPr>
              <w:pStyle w:val="GridLabel"/>
              <w:numPr>
                <w:ilvl w:val="2"/>
                <w:numId w:val="86"/>
              </w:numPr>
              <w:rPr>
                <w:rFonts w:cstheme="minorHAnsi"/>
              </w:rPr>
            </w:pPr>
            <w:r w:rsidRPr="004738D2">
              <w:rPr>
                <w:rFonts w:cstheme="minorHAnsi"/>
                <w:b/>
                <w:bCs/>
              </w:rPr>
              <w:t xml:space="preserve">Re-registering </w:t>
            </w:r>
            <w:r w:rsidRPr="004738D2">
              <w:rPr>
                <w:rFonts w:cstheme="minorHAnsi"/>
              </w:rPr>
              <w:t xml:space="preserve">for self-exclusion </w:t>
            </w:r>
            <w:r w:rsidRPr="004738D2">
              <w:rPr>
                <w:rStyle w:val="ProgrammingNote"/>
                <w:rFonts w:cstheme="minorHAnsi"/>
              </w:rPr>
              <w:t>[ONLY ASK IF Q</w:t>
            </w:r>
            <w:r w:rsidRPr="004738D2">
              <w:rPr>
                <w:rStyle w:val="ProgrammingNote"/>
                <w:rFonts w:cstheme="minorHAnsi"/>
              </w:rPr>
              <w:fldChar w:fldCharType="begin"/>
            </w:r>
            <w:r w:rsidRPr="004738D2">
              <w:rPr>
                <w:rStyle w:val="ProgrammingNote"/>
                <w:rFonts w:cstheme="minorHAnsi"/>
              </w:rPr>
              <w:instrText xml:space="preserve"> REF _Ref195629374 \r \h </w:instrText>
            </w:r>
            <w:r w:rsidR="004738D2">
              <w:rPr>
                <w:rStyle w:val="ProgrammingNote"/>
                <w:rFonts w:cstheme="minorHAnsi"/>
              </w:rPr>
              <w:instrText xml:space="preserve">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6</w:t>
            </w:r>
            <w:r w:rsidRPr="004738D2">
              <w:rPr>
                <w:rStyle w:val="ProgrammingNote"/>
                <w:rFonts w:cstheme="minorHAnsi"/>
              </w:rPr>
              <w:fldChar w:fldCharType="end"/>
            </w:r>
            <w:r w:rsidRPr="004738D2">
              <w:rPr>
                <w:rStyle w:val="ProgrammingNote"/>
                <w:rFonts w:cstheme="minorHAnsi"/>
              </w:rPr>
              <w:t>&gt;1]</w:t>
            </w:r>
          </w:p>
        </w:tc>
        <w:tc>
          <w:tcPr>
            <w:tcW w:w="783" w:type="dxa"/>
            <w:tcBorders>
              <w:right w:val="single" w:sz="2" w:space="0" w:color="808080" w:themeColor="background1" w:themeShade="80"/>
            </w:tcBorders>
            <w:vAlign w:val="center"/>
          </w:tcPr>
          <w:p w14:paraId="0109794D"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1</w:t>
            </w:r>
          </w:p>
        </w:tc>
        <w:tc>
          <w:tcPr>
            <w:tcW w:w="833" w:type="dxa"/>
            <w:tcBorders>
              <w:left w:val="single" w:sz="2" w:space="0" w:color="808080" w:themeColor="background1" w:themeShade="80"/>
              <w:right w:val="single" w:sz="2" w:space="0" w:color="808080" w:themeColor="background1" w:themeShade="80"/>
            </w:tcBorders>
            <w:vAlign w:val="center"/>
          </w:tcPr>
          <w:p w14:paraId="637F3631"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2</w:t>
            </w:r>
          </w:p>
        </w:tc>
        <w:tc>
          <w:tcPr>
            <w:tcW w:w="910" w:type="dxa"/>
            <w:tcBorders>
              <w:left w:val="single" w:sz="2" w:space="0" w:color="808080" w:themeColor="background1" w:themeShade="80"/>
              <w:right w:val="single" w:sz="2" w:space="0" w:color="808080" w:themeColor="background1" w:themeShade="80"/>
            </w:tcBorders>
            <w:vAlign w:val="center"/>
          </w:tcPr>
          <w:p w14:paraId="224EF0FC"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3</w:t>
            </w:r>
          </w:p>
        </w:tc>
        <w:tc>
          <w:tcPr>
            <w:tcW w:w="813" w:type="dxa"/>
            <w:tcBorders>
              <w:left w:val="dashed" w:sz="4" w:space="0" w:color="808080" w:themeColor="background1" w:themeShade="80"/>
              <w:right w:val="single" w:sz="2" w:space="0" w:color="808080" w:themeColor="background1" w:themeShade="80"/>
            </w:tcBorders>
            <w:vAlign w:val="center"/>
          </w:tcPr>
          <w:p w14:paraId="497FCA2A"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4</w:t>
            </w:r>
          </w:p>
        </w:tc>
        <w:tc>
          <w:tcPr>
            <w:tcW w:w="869" w:type="dxa"/>
            <w:tcBorders>
              <w:left w:val="single" w:sz="2" w:space="0" w:color="808080" w:themeColor="background1" w:themeShade="80"/>
              <w:right w:val="dashed" w:sz="4" w:space="0" w:color="808080" w:themeColor="background1" w:themeShade="80"/>
            </w:tcBorders>
            <w:vAlign w:val="center"/>
          </w:tcPr>
          <w:p w14:paraId="467B8633"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5</w:t>
            </w:r>
          </w:p>
        </w:tc>
        <w:tc>
          <w:tcPr>
            <w:tcW w:w="652" w:type="dxa"/>
            <w:tcBorders>
              <w:left w:val="dashed" w:sz="4" w:space="0" w:color="808080" w:themeColor="background1" w:themeShade="80"/>
            </w:tcBorders>
            <w:vAlign w:val="center"/>
          </w:tcPr>
          <w:p w14:paraId="0BD81D4F"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6</w:t>
            </w:r>
          </w:p>
        </w:tc>
      </w:tr>
      <w:tr w:rsidR="00FF447B" w:rsidRPr="004738D2" w14:paraId="45FA4304" w14:textId="77777777" w:rsidTr="00375CF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23" w:type="dxa"/>
          </w:tcPr>
          <w:p w14:paraId="1629A4A8" w14:textId="609C92FA" w:rsidR="00FF447B" w:rsidRPr="004738D2" w:rsidRDefault="00FF447B" w:rsidP="001C445B">
            <w:pPr>
              <w:pStyle w:val="GridLabel"/>
              <w:numPr>
                <w:ilvl w:val="2"/>
                <w:numId w:val="75"/>
              </w:numPr>
              <w:rPr>
                <w:rFonts w:cstheme="minorHAnsi"/>
                <w:b/>
                <w:bCs/>
              </w:rPr>
            </w:pPr>
            <w:r w:rsidRPr="004738D2">
              <w:rPr>
                <w:rFonts w:cstheme="minorHAnsi"/>
                <w:b/>
                <w:bCs/>
              </w:rPr>
              <w:t xml:space="preserve">Extending </w:t>
            </w:r>
            <w:r w:rsidRPr="004738D2">
              <w:rPr>
                <w:rFonts w:cstheme="minorHAnsi"/>
              </w:rPr>
              <w:t xml:space="preserve">your self-exclusion period </w:t>
            </w:r>
            <w:r w:rsidRPr="004738D2">
              <w:rPr>
                <w:rStyle w:val="ProgrammingNote"/>
                <w:rFonts w:cstheme="minorHAnsi"/>
              </w:rPr>
              <w:t>[ONLY ASK IF Q</w:t>
            </w:r>
            <w:r w:rsidRPr="004738D2">
              <w:rPr>
                <w:rStyle w:val="ProgrammingNote"/>
                <w:rFonts w:cstheme="minorHAnsi"/>
              </w:rPr>
              <w:fldChar w:fldCharType="begin"/>
            </w:r>
            <w:r w:rsidRPr="004738D2">
              <w:rPr>
                <w:rStyle w:val="ProgrammingNote"/>
                <w:rFonts w:cstheme="minorHAnsi"/>
              </w:rPr>
              <w:instrText xml:space="preserve"> REF _Ref196341669 \r \h </w:instrText>
            </w:r>
            <w:r w:rsidR="004738D2">
              <w:rPr>
                <w:rStyle w:val="ProgrammingNote"/>
                <w:rFonts w:cstheme="minorHAnsi"/>
              </w:rPr>
              <w:instrText xml:space="preserve">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17</w:t>
            </w:r>
            <w:r w:rsidRPr="004738D2">
              <w:rPr>
                <w:rStyle w:val="ProgrammingNote"/>
                <w:rFonts w:cstheme="minorHAnsi"/>
              </w:rPr>
              <w:fldChar w:fldCharType="end"/>
            </w:r>
            <w:r w:rsidRPr="004738D2">
              <w:rPr>
                <w:rStyle w:val="ProgrammingNote"/>
                <w:rFonts w:cstheme="minorHAnsi"/>
              </w:rPr>
              <w:t>=1]</w:t>
            </w:r>
          </w:p>
        </w:tc>
        <w:tc>
          <w:tcPr>
            <w:tcW w:w="783" w:type="dxa"/>
            <w:tcBorders>
              <w:right w:val="single" w:sz="2" w:space="0" w:color="808080" w:themeColor="background1" w:themeShade="80"/>
            </w:tcBorders>
            <w:vAlign w:val="center"/>
          </w:tcPr>
          <w:p w14:paraId="569E90AE"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1</w:t>
            </w:r>
          </w:p>
        </w:tc>
        <w:tc>
          <w:tcPr>
            <w:tcW w:w="833" w:type="dxa"/>
            <w:tcBorders>
              <w:left w:val="single" w:sz="2" w:space="0" w:color="808080" w:themeColor="background1" w:themeShade="80"/>
              <w:right w:val="single" w:sz="2" w:space="0" w:color="808080" w:themeColor="background1" w:themeShade="80"/>
            </w:tcBorders>
            <w:vAlign w:val="center"/>
          </w:tcPr>
          <w:p w14:paraId="1C214046"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2</w:t>
            </w:r>
          </w:p>
        </w:tc>
        <w:tc>
          <w:tcPr>
            <w:tcW w:w="910" w:type="dxa"/>
            <w:tcBorders>
              <w:left w:val="single" w:sz="2" w:space="0" w:color="808080" w:themeColor="background1" w:themeShade="80"/>
              <w:right w:val="single" w:sz="2" w:space="0" w:color="808080" w:themeColor="background1" w:themeShade="80"/>
            </w:tcBorders>
            <w:vAlign w:val="center"/>
          </w:tcPr>
          <w:p w14:paraId="42AB87D5"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3</w:t>
            </w:r>
          </w:p>
        </w:tc>
        <w:tc>
          <w:tcPr>
            <w:tcW w:w="813" w:type="dxa"/>
            <w:tcBorders>
              <w:left w:val="dashed" w:sz="4" w:space="0" w:color="808080" w:themeColor="background1" w:themeShade="80"/>
              <w:right w:val="single" w:sz="2" w:space="0" w:color="808080" w:themeColor="background1" w:themeShade="80"/>
            </w:tcBorders>
            <w:vAlign w:val="center"/>
          </w:tcPr>
          <w:p w14:paraId="4986DE61"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4</w:t>
            </w:r>
          </w:p>
        </w:tc>
        <w:tc>
          <w:tcPr>
            <w:tcW w:w="869" w:type="dxa"/>
            <w:tcBorders>
              <w:left w:val="single" w:sz="2" w:space="0" w:color="808080" w:themeColor="background1" w:themeShade="80"/>
              <w:right w:val="dashed" w:sz="4" w:space="0" w:color="808080" w:themeColor="background1" w:themeShade="80"/>
            </w:tcBorders>
            <w:vAlign w:val="center"/>
          </w:tcPr>
          <w:p w14:paraId="560E0D92"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5</w:t>
            </w:r>
          </w:p>
        </w:tc>
        <w:tc>
          <w:tcPr>
            <w:tcW w:w="652" w:type="dxa"/>
            <w:tcBorders>
              <w:left w:val="dashed" w:sz="4" w:space="0" w:color="808080" w:themeColor="background1" w:themeShade="80"/>
            </w:tcBorders>
            <w:vAlign w:val="center"/>
          </w:tcPr>
          <w:p w14:paraId="742B8E2D"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6</w:t>
            </w:r>
          </w:p>
        </w:tc>
      </w:tr>
    </w:tbl>
    <w:p w14:paraId="2CE9D53C" w14:textId="77777777" w:rsidR="00FF447B" w:rsidRPr="004738D2" w:rsidRDefault="00FF447B" w:rsidP="00FF447B">
      <w:pPr>
        <w:pStyle w:val="GridQuestionText"/>
        <w:rPr>
          <w:rFonts w:cstheme="minorHAnsi"/>
        </w:rPr>
      </w:pPr>
      <w:r w:rsidRPr="004738D2">
        <w:rPr>
          <w:rFonts w:cstheme="minorHAnsi"/>
        </w:rPr>
        <w:t xml:space="preserve">How confident or not confident are you that your </w:t>
      </w:r>
      <w:r w:rsidRPr="004738D2">
        <w:rPr>
          <w:rFonts w:cstheme="minorHAnsi"/>
          <w:b/>
          <w:bCs/>
        </w:rPr>
        <w:t>personal information</w:t>
      </w:r>
      <w:r w:rsidRPr="004738D2">
        <w:rPr>
          <w:rFonts w:cstheme="minorHAnsi"/>
        </w:rPr>
        <w:t xml:space="preserve"> is confidential and secure within the Register?</w:t>
      </w:r>
    </w:p>
    <w:tbl>
      <w:tblPr>
        <w:tblStyle w:val="ORIMAgridquestion"/>
        <w:tblW w:w="7370" w:type="dxa"/>
        <w:tblLook w:val="04A0" w:firstRow="1" w:lastRow="0" w:firstColumn="1" w:lastColumn="0" w:noHBand="0" w:noVBand="1"/>
      </w:tblPr>
      <w:tblGrid>
        <w:gridCol w:w="1474"/>
        <w:gridCol w:w="1474"/>
        <w:gridCol w:w="1474"/>
        <w:gridCol w:w="1474"/>
        <w:gridCol w:w="1474"/>
      </w:tblGrid>
      <w:tr w:rsidR="00FF447B" w:rsidRPr="004738D2" w14:paraId="6E6103C5" w14:textId="77777777" w:rsidTr="00375CF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74" w:type="dxa"/>
            <w:shd w:val="clear" w:color="auto" w:fill="001E62"/>
            <w:vAlign w:val="center"/>
          </w:tcPr>
          <w:p w14:paraId="21A61E0A" w14:textId="77777777" w:rsidR="00FF447B" w:rsidRPr="004738D2" w:rsidRDefault="00FF447B" w:rsidP="00375CF6">
            <w:pPr>
              <w:pStyle w:val="GridScale"/>
              <w:rPr>
                <w:rFonts w:cstheme="minorHAnsi"/>
              </w:rPr>
            </w:pPr>
            <w:r w:rsidRPr="004738D2">
              <w:rPr>
                <w:rFonts w:cstheme="minorHAnsi"/>
              </w:rPr>
              <w:t>Not confident</w:t>
            </w:r>
          </w:p>
        </w:tc>
        <w:tc>
          <w:tcPr>
            <w:tcW w:w="1474" w:type="dxa"/>
            <w:tcBorders>
              <w:left w:val="single" w:sz="2" w:space="0" w:color="808080" w:themeColor="background1" w:themeShade="80"/>
              <w:right w:val="single" w:sz="2" w:space="0" w:color="808080" w:themeColor="background1" w:themeShade="80"/>
            </w:tcBorders>
            <w:shd w:val="clear" w:color="auto" w:fill="001E62"/>
            <w:vAlign w:val="center"/>
          </w:tcPr>
          <w:p w14:paraId="7CDB24CB"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Somewhat confident</w:t>
            </w:r>
          </w:p>
        </w:tc>
        <w:tc>
          <w:tcPr>
            <w:tcW w:w="1474" w:type="dxa"/>
            <w:tcBorders>
              <w:left w:val="dashed" w:sz="4" w:space="0" w:color="808080" w:themeColor="background1" w:themeShade="80"/>
              <w:right w:val="single" w:sz="2" w:space="0" w:color="808080" w:themeColor="background1" w:themeShade="80"/>
            </w:tcBorders>
            <w:shd w:val="clear" w:color="auto" w:fill="001E62"/>
            <w:vAlign w:val="center"/>
          </w:tcPr>
          <w:p w14:paraId="7E1F84AA"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Fairly confident</w:t>
            </w:r>
          </w:p>
        </w:tc>
        <w:tc>
          <w:tcPr>
            <w:tcW w:w="1474" w:type="dxa"/>
            <w:tcBorders>
              <w:left w:val="single" w:sz="2" w:space="0" w:color="808080" w:themeColor="background1" w:themeShade="80"/>
              <w:right w:val="dashed" w:sz="4" w:space="0" w:color="808080" w:themeColor="background1" w:themeShade="80"/>
            </w:tcBorders>
            <w:shd w:val="clear" w:color="auto" w:fill="001E62"/>
            <w:vAlign w:val="center"/>
          </w:tcPr>
          <w:p w14:paraId="1A3176F4"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Very confident</w:t>
            </w:r>
          </w:p>
        </w:tc>
        <w:tc>
          <w:tcPr>
            <w:tcW w:w="1474" w:type="dxa"/>
            <w:tcBorders>
              <w:left w:val="dashed" w:sz="4" w:space="0" w:color="808080" w:themeColor="background1" w:themeShade="80"/>
            </w:tcBorders>
            <w:shd w:val="clear" w:color="auto" w:fill="001E62"/>
            <w:vAlign w:val="center"/>
          </w:tcPr>
          <w:p w14:paraId="76AD3898"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Can’t say</w:t>
            </w:r>
          </w:p>
        </w:tc>
      </w:tr>
      <w:tr w:rsidR="00FF447B" w:rsidRPr="004738D2" w14:paraId="6E7A1DEC" w14:textId="77777777" w:rsidTr="00375C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74" w:type="dxa"/>
            <w:vAlign w:val="center"/>
          </w:tcPr>
          <w:p w14:paraId="1ADA93C8" w14:textId="77777777" w:rsidR="00FF447B" w:rsidRPr="004738D2" w:rsidRDefault="00FF447B" w:rsidP="00375CF6">
            <w:pPr>
              <w:pStyle w:val="GridOption"/>
              <w:rPr>
                <w:rFonts w:cstheme="minorHAnsi"/>
              </w:rPr>
            </w:pPr>
            <w:r w:rsidRPr="004738D2">
              <w:rPr>
                <w:rFonts w:cstheme="minorHAnsi"/>
              </w:rPr>
              <w:t>1</w:t>
            </w:r>
          </w:p>
        </w:tc>
        <w:tc>
          <w:tcPr>
            <w:tcW w:w="1474" w:type="dxa"/>
            <w:tcBorders>
              <w:left w:val="single" w:sz="2" w:space="0" w:color="808080" w:themeColor="background1" w:themeShade="80"/>
              <w:right w:val="single" w:sz="2" w:space="0" w:color="808080" w:themeColor="background1" w:themeShade="80"/>
            </w:tcBorders>
            <w:vAlign w:val="center"/>
          </w:tcPr>
          <w:p w14:paraId="4E6412D5"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2</w:t>
            </w:r>
          </w:p>
        </w:tc>
        <w:tc>
          <w:tcPr>
            <w:tcW w:w="1474" w:type="dxa"/>
            <w:tcBorders>
              <w:left w:val="dashed" w:sz="4" w:space="0" w:color="808080" w:themeColor="background1" w:themeShade="80"/>
              <w:right w:val="single" w:sz="2" w:space="0" w:color="808080" w:themeColor="background1" w:themeShade="80"/>
            </w:tcBorders>
            <w:vAlign w:val="center"/>
          </w:tcPr>
          <w:p w14:paraId="7033518A"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3</w:t>
            </w:r>
          </w:p>
        </w:tc>
        <w:tc>
          <w:tcPr>
            <w:tcW w:w="1474" w:type="dxa"/>
            <w:tcBorders>
              <w:left w:val="single" w:sz="2" w:space="0" w:color="808080" w:themeColor="background1" w:themeShade="80"/>
              <w:right w:val="dashed" w:sz="4" w:space="0" w:color="808080" w:themeColor="background1" w:themeShade="80"/>
            </w:tcBorders>
            <w:vAlign w:val="center"/>
          </w:tcPr>
          <w:p w14:paraId="7BCC0501"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4</w:t>
            </w:r>
          </w:p>
        </w:tc>
        <w:tc>
          <w:tcPr>
            <w:tcW w:w="1474" w:type="dxa"/>
            <w:tcBorders>
              <w:left w:val="dashed" w:sz="4" w:space="0" w:color="808080" w:themeColor="background1" w:themeShade="80"/>
            </w:tcBorders>
            <w:vAlign w:val="center"/>
          </w:tcPr>
          <w:p w14:paraId="5CE8EA87"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5</w:t>
            </w:r>
          </w:p>
        </w:tc>
      </w:tr>
    </w:tbl>
    <w:p w14:paraId="5DDAE19E" w14:textId="584D314D" w:rsidR="00FF447B" w:rsidRPr="004738D2" w:rsidRDefault="00FF447B" w:rsidP="00FF447B">
      <w:pPr>
        <w:pStyle w:val="SingleOptionQuestionText"/>
        <w:rPr>
          <w:rFonts w:cstheme="minorHAnsi"/>
        </w:rPr>
      </w:pPr>
      <w:bookmarkStart w:id="118" w:name="_Ref196812264"/>
      <w:bookmarkStart w:id="119" w:name="_Ref196340249"/>
      <w:r w:rsidRPr="004738D2">
        <w:rPr>
          <w:rStyle w:val="ProgrammingNote"/>
          <w:rFonts w:cstheme="minorHAnsi"/>
        </w:rPr>
        <w:t>[ONLY ASK IF Q</w:t>
      </w:r>
      <w:r w:rsidRPr="004738D2">
        <w:rPr>
          <w:rStyle w:val="ProgrammingNote"/>
          <w:rFonts w:cstheme="minorHAnsi"/>
        </w:rPr>
        <w:fldChar w:fldCharType="begin"/>
      </w:r>
      <w:r w:rsidRPr="004738D2">
        <w:rPr>
          <w:rStyle w:val="ProgrammingNote"/>
          <w:rFonts w:cstheme="minorHAnsi"/>
        </w:rPr>
        <w:instrText xml:space="preserve"> REF _Ref195629374 \r \h </w:instrText>
      </w:r>
      <w:r w:rsidR="004738D2">
        <w:rPr>
          <w:rStyle w:val="ProgrammingNote"/>
          <w:rFonts w:cstheme="minorHAnsi"/>
        </w:rPr>
        <w:instrText xml:space="preserve">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6</w:t>
      </w:r>
      <w:r w:rsidRPr="004738D2">
        <w:rPr>
          <w:rStyle w:val="ProgrammingNote"/>
          <w:rFonts w:cstheme="minorHAnsi"/>
        </w:rPr>
        <w:fldChar w:fldCharType="end"/>
      </w:r>
      <w:r w:rsidRPr="004738D2">
        <w:rPr>
          <w:rStyle w:val="ProgrammingNote"/>
          <w:rFonts w:cstheme="minorHAnsi"/>
        </w:rPr>
        <w:t>&gt;1 (REGISTERED MORE THAN ONCE) OR PREVIOUS USER]</w:t>
      </w:r>
      <w:r w:rsidRPr="004738D2">
        <w:rPr>
          <w:rFonts w:cstheme="minorHAnsi"/>
        </w:rPr>
        <w:t xml:space="preserve"> Did you agree to have your </w:t>
      </w:r>
      <w:r w:rsidRPr="004738D2">
        <w:rPr>
          <w:rFonts w:cstheme="minorHAnsi"/>
          <w:b/>
          <w:bCs/>
        </w:rPr>
        <w:t>details securely retained</w:t>
      </w:r>
      <w:r w:rsidRPr="004738D2">
        <w:rPr>
          <w:rFonts w:cstheme="minorHAnsi"/>
        </w:rPr>
        <w:t xml:space="preserve"> at the end of your self-exclusion to make it easier to self-exclude in future without having to register again?</w:t>
      </w:r>
      <w:bookmarkEnd w:id="118"/>
    </w:p>
    <w:p w14:paraId="310E400B" w14:textId="77777777" w:rsidR="00FF447B" w:rsidRPr="004738D2" w:rsidRDefault="00FF447B" w:rsidP="001C445B">
      <w:pPr>
        <w:pStyle w:val="ValueLabel"/>
        <w:numPr>
          <w:ilvl w:val="1"/>
          <w:numId w:val="55"/>
        </w:numPr>
        <w:rPr>
          <w:rFonts w:cstheme="minorHAnsi"/>
        </w:rPr>
      </w:pPr>
      <w:r w:rsidRPr="004738D2">
        <w:rPr>
          <w:rFonts w:cstheme="minorHAnsi"/>
        </w:rPr>
        <w:t>Yes</w:t>
      </w:r>
    </w:p>
    <w:p w14:paraId="0ABBB114" w14:textId="77777777" w:rsidR="00FF447B" w:rsidRPr="004738D2" w:rsidRDefault="00FF447B" w:rsidP="001C445B">
      <w:pPr>
        <w:pStyle w:val="ValueLabel"/>
        <w:numPr>
          <w:ilvl w:val="1"/>
          <w:numId w:val="75"/>
        </w:numPr>
        <w:rPr>
          <w:rFonts w:cstheme="minorHAnsi"/>
        </w:rPr>
      </w:pPr>
      <w:r w:rsidRPr="004738D2">
        <w:rPr>
          <w:rFonts w:cstheme="minorHAnsi"/>
        </w:rPr>
        <w:t>No</w:t>
      </w:r>
    </w:p>
    <w:p w14:paraId="5D84FFE4" w14:textId="77777777" w:rsidR="00FF447B" w:rsidRPr="004738D2" w:rsidRDefault="00FF447B" w:rsidP="001C445B">
      <w:pPr>
        <w:pStyle w:val="ValueLabel"/>
        <w:numPr>
          <w:ilvl w:val="1"/>
          <w:numId w:val="75"/>
        </w:numPr>
        <w:rPr>
          <w:rFonts w:cstheme="minorHAnsi"/>
        </w:rPr>
      </w:pPr>
      <w:r w:rsidRPr="004738D2">
        <w:rPr>
          <w:rFonts w:cstheme="minorHAnsi"/>
        </w:rPr>
        <w:t>Can’t remember</w:t>
      </w:r>
    </w:p>
    <w:p w14:paraId="5259AD70" w14:textId="761A43D9" w:rsidR="00FF447B" w:rsidRPr="004738D2" w:rsidRDefault="00FF447B" w:rsidP="00FF447B">
      <w:pPr>
        <w:pStyle w:val="MRQuestionText"/>
        <w:rPr>
          <w:rFonts w:cstheme="minorHAnsi"/>
        </w:rPr>
      </w:pPr>
      <w:r w:rsidRPr="004738D2">
        <w:rPr>
          <w:rStyle w:val="ProgrammingNote"/>
          <w:rFonts w:cstheme="minorHAnsi"/>
        </w:rPr>
        <w:t>[ONLY ASK IF Q</w:t>
      </w:r>
      <w:r w:rsidRPr="004738D2">
        <w:rPr>
          <w:rStyle w:val="ProgrammingNote"/>
          <w:rFonts w:cstheme="minorHAnsi"/>
        </w:rPr>
        <w:fldChar w:fldCharType="begin"/>
      </w:r>
      <w:r w:rsidRPr="004738D2">
        <w:rPr>
          <w:rStyle w:val="ProgrammingNote"/>
          <w:rFonts w:cstheme="minorHAnsi"/>
        </w:rPr>
        <w:instrText xml:space="preserve"> REF _Ref196812264 \r \h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25</w:t>
      </w:r>
      <w:r w:rsidRPr="004738D2">
        <w:rPr>
          <w:rStyle w:val="ProgrammingNote"/>
          <w:rFonts w:cstheme="minorHAnsi"/>
        </w:rPr>
        <w:fldChar w:fldCharType="end"/>
      </w:r>
      <w:r w:rsidRPr="004738D2">
        <w:rPr>
          <w:rStyle w:val="ProgrammingNote"/>
          <w:rFonts w:cstheme="minorHAnsi"/>
        </w:rPr>
        <w:t>=2 (NO)]</w:t>
      </w:r>
      <w:r w:rsidRPr="004738D2">
        <w:rPr>
          <w:rFonts w:cstheme="minorHAnsi"/>
        </w:rPr>
        <w:t xml:space="preserve"> What are the main reasons you didn’t want your details to be securely retained in the Register to make it easier to self-exclude in future? </w:t>
      </w:r>
      <w:r w:rsidRPr="004738D2">
        <w:rPr>
          <w:rStyle w:val="Pleaseselectallthatapply"/>
          <w:rFonts w:cstheme="minorHAnsi"/>
        </w:rPr>
        <w:t xml:space="preserve">[Please select all that apply] </w:t>
      </w:r>
      <w:r w:rsidRPr="004738D2">
        <w:rPr>
          <w:rStyle w:val="ProgrammingNote"/>
          <w:rFonts w:cstheme="minorHAnsi"/>
        </w:rPr>
        <w:t>[Randomise]</w:t>
      </w:r>
    </w:p>
    <w:p w14:paraId="555F72D5" w14:textId="77777777" w:rsidR="00FF447B" w:rsidRPr="004738D2" w:rsidRDefault="00FF447B" w:rsidP="001C445B">
      <w:pPr>
        <w:pStyle w:val="ValueLabel"/>
        <w:numPr>
          <w:ilvl w:val="1"/>
          <w:numId w:val="56"/>
        </w:numPr>
        <w:rPr>
          <w:rFonts w:cstheme="minorHAnsi"/>
        </w:rPr>
      </w:pPr>
      <w:r w:rsidRPr="004738D2">
        <w:rPr>
          <w:rFonts w:cstheme="minorHAnsi"/>
        </w:rPr>
        <w:t>I didn’t think I would register again</w:t>
      </w:r>
    </w:p>
    <w:p w14:paraId="49C54AB7" w14:textId="77777777" w:rsidR="00FF447B" w:rsidRPr="004738D2" w:rsidRDefault="00FF447B" w:rsidP="001C445B">
      <w:pPr>
        <w:pStyle w:val="ValueLabel"/>
        <w:numPr>
          <w:ilvl w:val="1"/>
          <w:numId w:val="75"/>
        </w:numPr>
        <w:rPr>
          <w:rFonts w:cstheme="minorHAnsi"/>
        </w:rPr>
      </w:pPr>
      <w:r w:rsidRPr="004738D2">
        <w:rPr>
          <w:rFonts w:cstheme="minorHAnsi"/>
        </w:rPr>
        <w:t>I was concerned about my details remaining on the Register</w:t>
      </w:r>
    </w:p>
    <w:p w14:paraId="30D0398E" w14:textId="77777777" w:rsidR="00FF447B" w:rsidRPr="004738D2" w:rsidRDefault="00FF447B" w:rsidP="001C445B">
      <w:pPr>
        <w:pStyle w:val="ValueLabel"/>
        <w:numPr>
          <w:ilvl w:val="1"/>
          <w:numId w:val="75"/>
        </w:numPr>
        <w:rPr>
          <w:rFonts w:cstheme="minorHAnsi"/>
        </w:rPr>
      </w:pPr>
      <w:r w:rsidRPr="004738D2">
        <w:rPr>
          <w:rFonts w:cstheme="minorHAnsi"/>
        </w:rPr>
        <w:t>I didn’t realise before today that I could keep my details on the Register for that reason</w:t>
      </w:r>
    </w:p>
    <w:p w14:paraId="3F3CC5B7" w14:textId="77777777" w:rsidR="00FF447B" w:rsidRPr="004738D2" w:rsidRDefault="00FF447B" w:rsidP="001C445B">
      <w:pPr>
        <w:pStyle w:val="ValueLabel"/>
        <w:numPr>
          <w:ilvl w:val="1"/>
          <w:numId w:val="75"/>
        </w:numPr>
        <w:rPr>
          <w:rFonts w:cstheme="minorHAnsi"/>
        </w:rPr>
      </w:pPr>
      <w:r w:rsidRPr="004738D2">
        <w:rPr>
          <w:rFonts w:cstheme="minorHAnsi"/>
        </w:rPr>
        <w:t>Other</w:t>
      </w:r>
      <w:r w:rsidRPr="004738D2">
        <w:rPr>
          <w:rStyle w:val="Pleasegoto"/>
          <w:rFonts w:cstheme="minorHAnsi"/>
        </w:rPr>
        <w:t xml:space="preserve"> [Please specify]</w:t>
      </w:r>
      <w:r w:rsidRPr="004738D2">
        <w:rPr>
          <w:rFonts w:cstheme="minorHAnsi"/>
        </w:rPr>
        <w:tab/>
      </w:r>
    </w:p>
    <w:p w14:paraId="1979E21D" w14:textId="77777777" w:rsidR="00FF447B" w:rsidRPr="004738D2" w:rsidRDefault="00FF447B" w:rsidP="001C445B">
      <w:pPr>
        <w:pStyle w:val="ValueLabel"/>
        <w:numPr>
          <w:ilvl w:val="1"/>
          <w:numId w:val="75"/>
        </w:numPr>
        <w:rPr>
          <w:rStyle w:val="ProgrammingNote"/>
          <w:rFonts w:cstheme="minorHAnsi"/>
        </w:rPr>
      </w:pPr>
      <w:r w:rsidRPr="004738D2">
        <w:rPr>
          <w:rFonts w:cstheme="minorHAnsi"/>
        </w:rPr>
        <w:t xml:space="preserve">Prefer not to say </w:t>
      </w:r>
      <w:r w:rsidRPr="004738D2">
        <w:rPr>
          <w:rStyle w:val="ProgrammingNote"/>
          <w:rFonts w:cstheme="minorHAnsi"/>
        </w:rPr>
        <w:t>[Exclusive]</w:t>
      </w:r>
    </w:p>
    <w:bookmarkEnd w:id="119"/>
    <w:p w14:paraId="73E423D6" w14:textId="77777777" w:rsidR="00FF447B" w:rsidRPr="004738D2" w:rsidRDefault="00FF447B" w:rsidP="00FF447B">
      <w:pPr>
        <w:pStyle w:val="OEQuestionText"/>
        <w:rPr>
          <w:rFonts w:cstheme="minorHAnsi"/>
        </w:rPr>
      </w:pPr>
      <w:r w:rsidRPr="004738D2">
        <w:rPr>
          <w:rFonts w:cstheme="minorHAnsi"/>
        </w:rPr>
        <w:t>How do you think the Register sign up process or website could be improved, if at all?</w:t>
      </w:r>
    </w:p>
    <w:p w14:paraId="123FB684" w14:textId="77777777" w:rsidR="00FF447B" w:rsidRPr="004738D2" w:rsidRDefault="00FF447B" w:rsidP="00FF447B">
      <w:pPr>
        <w:pStyle w:val="OpenEndedText"/>
        <w:rPr>
          <w:rFonts w:cstheme="minorHAnsi"/>
        </w:rPr>
      </w:pPr>
      <w:r w:rsidRPr="004738D2">
        <w:rPr>
          <w:rFonts w:cstheme="minorHAnsi"/>
        </w:rPr>
        <w:t>______________________________________________________________________</w:t>
      </w:r>
    </w:p>
    <w:p w14:paraId="31499D7A" w14:textId="77777777" w:rsidR="00FF447B" w:rsidRPr="004738D2" w:rsidRDefault="00FF447B" w:rsidP="00FF447B">
      <w:pPr>
        <w:pStyle w:val="OpenEndedText"/>
        <w:rPr>
          <w:rFonts w:cstheme="minorHAnsi"/>
        </w:rPr>
      </w:pPr>
      <w:r w:rsidRPr="004738D2">
        <w:rPr>
          <w:rFonts w:cstheme="minorHAnsi"/>
        </w:rPr>
        <w:t>______________________________________________________________________</w:t>
      </w:r>
    </w:p>
    <w:p w14:paraId="702B1BA6" w14:textId="77777777" w:rsidR="00FF447B" w:rsidRPr="004738D2" w:rsidRDefault="00FF447B" w:rsidP="00FF447B">
      <w:pPr>
        <w:pStyle w:val="OpenEndedText"/>
        <w:rPr>
          <w:rFonts w:cstheme="minorHAnsi"/>
        </w:rPr>
      </w:pPr>
      <w:r w:rsidRPr="004738D2">
        <w:rPr>
          <w:rFonts w:cstheme="minorHAnsi"/>
        </w:rPr>
        <w:t>______________________________________________________________________</w:t>
      </w:r>
    </w:p>
    <w:p w14:paraId="40D09056" w14:textId="77777777" w:rsidR="00FF447B" w:rsidRPr="004738D2" w:rsidRDefault="00FF447B" w:rsidP="001B2E4D">
      <w:pPr>
        <w:pStyle w:val="IntroductionHeading1"/>
        <w:rPr>
          <w:rFonts w:asciiTheme="minorHAnsi" w:hAnsiTheme="minorHAnsi"/>
        </w:rPr>
      </w:pPr>
      <w:bookmarkStart w:id="120" w:name="_Toc195628710"/>
      <w:r w:rsidRPr="004738D2">
        <w:rPr>
          <w:rFonts w:asciiTheme="minorHAnsi" w:hAnsiTheme="minorHAnsi"/>
        </w:rPr>
        <w:t>Experiences while on the Register</w:t>
      </w:r>
      <w:bookmarkEnd w:id="120"/>
    </w:p>
    <w:p w14:paraId="1C3E15C7" w14:textId="5531F09F" w:rsidR="00FF447B" w:rsidRPr="004738D2" w:rsidRDefault="00FF447B" w:rsidP="004738D2">
      <w:pPr>
        <w:rPr>
          <w:rFonts w:asciiTheme="minorHAnsi" w:hAnsiTheme="minorHAnsi" w:cstheme="minorHAnsi"/>
        </w:rPr>
      </w:pPr>
      <w:bookmarkStart w:id="121" w:name="_Ref194403382"/>
      <w:r w:rsidRPr="004738D2">
        <w:rPr>
          <w:rFonts w:asciiTheme="minorHAnsi" w:hAnsiTheme="minorHAnsi" w:cstheme="minorHAnsi"/>
        </w:rPr>
        <w:t xml:space="preserve">Now we’d like to ask about your experiences </w:t>
      </w:r>
      <w:r w:rsidRPr="004738D2">
        <w:rPr>
          <w:rFonts w:asciiTheme="minorHAnsi" w:hAnsiTheme="minorHAnsi" w:cstheme="minorHAnsi"/>
          <w:b/>
          <w:bCs/>
        </w:rPr>
        <w:t>using the Register</w:t>
      </w:r>
      <w:r w:rsidRPr="004738D2">
        <w:rPr>
          <w:rFonts w:asciiTheme="minorHAnsi" w:hAnsiTheme="minorHAnsi" w:cstheme="minorHAnsi"/>
        </w:rPr>
        <w:t xml:space="preserve">. </w:t>
      </w:r>
      <w:r w:rsidRPr="004738D2">
        <w:rPr>
          <w:rStyle w:val="ProgrammingNote"/>
          <w:rFonts w:asciiTheme="minorHAnsi" w:hAnsiTheme="minorHAnsi" w:cstheme="minorHAnsi"/>
        </w:rPr>
        <w:t>[SHOW IF Q</w:t>
      </w:r>
      <w:r w:rsidRPr="004738D2">
        <w:rPr>
          <w:rStyle w:val="ProgrammingNote"/>
          <w:rFonts w:asciiTheme="minorHAnsi" w:hAnsiTheme="minorHAnsi" w:cstheme="minorHAnsi"/>
        </w:rPr>
        <w:fldChar w:fldCharType="begin"/>
      </w:r>
      <w:r w:rsidRPr="004738D2">
        <w:rPr>
          <w:rStyle w:val="ProgrammingNote"/>
          <w:rFonts w:asciiTheme="minorHAnsi" w:hAnsiTheme="minorHAnsi" w:cstheme="minorHAnsi"/>
        </w:rPr>
        <w:instrText xml:space="preserve"> REF _Ref195629374 \r \h </w:instrText>
      </w:r>
      <w:r w:rsidR="004738D2" w:rsidRPr="004738D2">
        <w:rPr>
          <w:rStyle w:val="ProgrammingNote"/>
          <w:rFonts w:asciiTheme="minorHAnsi" w:hAnsiTheme="minorHAnsi" w:cstheme="minorHAnsi"/>
        </w:rPr>
        <w:instrText xml:space="preserve"> \* MERGEFORMAT </w:instrText>
      </w:r>
      <w:r w:rsidRPr="004738D2">
        <w:rPr>
          <w:rStyle w:val="ProgrammingNote"/>
          <w:rFonts w:asciiTheme="minorHAnsi" w:hAnsiTheme="minorHAnsi" w:cstheme="minorHAnsi"/>
        </w:rPr>
      </w:r>
      <w:r w:rsidRPr="004738D2">
        <w:rPr>
          <w:rStyle w:val="ProgrammingNote"/>
          <w:rFonts w:asciiTheme="minorHAnsi" w:hAnsiTheme="minorHAnsi" w:cstheme="minorHAnsi"/>
        </w:rPr>
        <w:fldChar w:fldCharType="separate"/>
      </w:r>
      <w:r w:rsidRPr="004738D2">
        <w:rPr>
          <w:rStyle w:val="ProgrammingNote"/>
          <w:rFonts w:asciiTheme="minorHAnsi" w:hAnsiTheme="minorHAnsi" w:cstheme="minorHAnsi"/>
        </w:rPr>
        <w:t>6</w:t>
      </w:r>
      <w:r w:rsidRPr="004738D2">
        <w:rPr>
          <w:rStyle w:val="ProgrammingNote"/>
          <w:rFonts w:asciiTheme="minorHAnsi" w:hAnsiTheme="minorHAnsi" w:cstheme="minorHAnsi"/>
        </w:rPr>
        <w:fldChar w:fldCharType="end"/>
      </w:r>
      <w:r w:rsidRPr="004738D2">
        <w:rPr>
          <w:rStyle w:val="ProgrammingNote"/>
          <w:rFonts w:asciiTheme="minorHAnsi" w:hAnsiTheme="minorHAnsi" w:cstheme="minorHAnsi"/>
        </w:rPr>
        <w:t xml:space="preserve">&gt;1 (REGISTERED MORE THAN ONCE): </w:t>
      </w:r>
      <w:r w:rsidRPr="004738D2">
        <w:rPr>
          <w:rFonts w:asciiTheme="minorHAnsi" w:hAnsiTheme="minorHAnsi" w:cstheme="minorHAnsi"/>
        </w:rPr>
        <w:t xml:space="preserve">Please think about your experiences from the </w:t>
      </w:r>
      <w:r w:rsidRPr="004738D2">
        <w:rPr>
          <w:rFonts w:asciiTheme="minorHAnsi" w:hAnsiTheme="minorHAnsi" w:cstheme="minorHAnsi"/>
          <w:i/>
          <w:iCs/>
        </w:rPr>
        <w:t xml:space="preserve">most recent </w:t>
      </w:r>
      <w:r w:rsidRPr="004738D2">
        <w:rPr>
          <w:rFonts w:asciiTheme="minorHAnsi" w:hAnsiTheme="minorHAnsi" w:cstheme="minorHAnsi"/>
        </w:rPr>
        <w:t>time you signed up.</w:t>
      </w:r>
      <w:r w:rsidRPr="004738D2">
        <w:rPr>
          <w:rStyle w:val="ProgrammingNote"/>
          <w:rFonts w:asciiTheme="minorHAnsi" w:hAnsiTheme="minorHAnsi" w:cstheme="minorHAnsi"/>
        </w:rPr>
        <w:t>]</w:t>
      </w:r>
    </w:p>
    <w:p w14:paraId="14D6214D" w14:textId="77777777" w:rsidR="00FF447B" w:rsidRPr="004738D2" w:rsidRDefault="00FF447B" w:rsidP="00FF447B">
      <w:pPr>
        <w:pStyle w:val="GridQuestionText"/>
        <w:rPr>
          <w:rFonts w:cstheme="minorHAnsi"/>
        </w:rPr>
      </w:pPr>
      <w:bookmarkStart w:id="122" w:name="_Ref194676313"/>
      <w:r w:rsidRPr="004738D2">
        <w:rPr>
          <w:rFonts w:cstheme="minorHAnsi"/>
        </w:rPr>
        <w:t>How effective or not effective was the Register in…</w:t>
      </w:r>
      <w:bookmarkEnd w:id="121"/>
      <w:bookmarkEnd w:id="122"/>
    </w:p>
    <w:tbl>
      <w:tblPr>
        <w:tblStyle w:val="ORIMAgridquestion"/>
        <w:tblW w:w="8198" w:type="dxa"/>
        <w:tblLook w:val="04A0" w:firstRow="1" w:lastRow="0" w:firstColumn="1" w:lastColumn="0" w:noHBand="0" w:noVBand="1"/>
      </w:tblPr>
      <w:tblGrid>
        <w:gridCol w:w="3914"/>
        <w:gridCol w:w="783"/>
        <w:gridCol w:w="910"/>
        <w:gridCol w:w="810"/>
        <w:gridCol w:w="869"/>
        <w:gridCol w:w="912"/>
      </w:tblGrid>
      <w:tr w:rsidR="00FF447B" w:rsidRPr="004738D2" w14:paraId="2D7FD72E" w14:textId="77777777" w:rsidTr="00375CF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914" w:type="dxa"/>
            <w:shd w:val="clear" w:color="auto" w:fill="001E62"/>
            <w:vAlign w:val="bottom"/>
          </w:tcPr>
          <w:p w14:paraId="75C84EAD" w14:textId="77777777" w:rsidR="00FF447B" w:rsidRPr="004738D2" w:rsidRDefault="00FF447B" w:rsidP="00375CF6">
            <w:pPr>
              <w:pStyle w:val="GridSub-Heading"/>
              <w:rPr>
                <w:rFonts w:cstheme="minorHAnsi"/>
              </w:rPr>
            </w:pPr>
          </w:p>
        </w:tc>
        <w:tc>
          <w:tcPr>
            <w:tcW w:w="783" w:type="dxa"/>
            <w:tcBorders>
              <w:right w:val="single" w:sz="2" w:space="0" w:color="808080" w:themeColor="background1" w:themeShade="80"/>
            </w:tcBorders>
            <w:shd w:val="clear" w:color="auto" w:fill="001E62"/>
            <w:vAlign w:val="center"/>
          </w:tcPr>
          <w:p w14:paraId="207F3C89"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Not effective</w:t>
            </w:r>
          </w:p>
        </w:tc>
        <w:tc>
          <w:tcPr>
            <w:tcW w:w="910" w:type="dxa"/>
            <w:tcBorders>
              <w:left w:val="single" w:sz="2" w:space="0" w:color="808080" w:themeColor="background1" w:themeShade="80"/>
              <w:right w:val="single" w:sz="2" w:space="0" w:color="808080" w:themeColor="background1" w:themeShade="80"/>
            </w:tcBorders>
            <w:shd w:val="clear" w:color="auto" w:fill="001E62"/>
            <w:vAlign w:val="center"/>
          </w:tcPr>
          <w:p w14:paraId="4C4206A5"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Somewhat effective</w:t>
            </w:r>
          </w:p>
        </w:tc>
        <w:tc>
          <w:tcPr>
            <w:tcW w:w="810" w:type="dxa"/>
            <w:tcBorders>
              <w:left w:val="dashed" w:sz="4" w:space="0" w:color="808080" w:themeColor="background1" w:themeShade="80"/>
              <w:right w:val="single" w:sz="2" w:space="0" w:color="808080" w:themeColor="background1" w:themeShade="80"/>
            </w:tcBorders>
            <w:shd w:val="clear" w:color="auto" w:fill="001E62"/>
            <w:vAlign w:val="center"/>
          </w:tcPr>
          <w:p w14:paraId="1C05CE98"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Fairly effective</w:t>
            </w:r>
          </w:p>
        </w:tc>
        <w:tc>
          <w:tcPr>
            <w:tcW w:w="869" w:type="dxa"/>
            <w:tcBorders>
              <w:left w:val="single" w:sz="2" w:space="0" w:color="808080" w:themeColor="background1" w:themeShade="80"/>
              <w:right w:val="dashed" w:sz="4" w:space="0" w:color="808080" w:themeColor="background1" w:themeShade="80"/>
            </w:tcBorders>
            <w:shd w:val="clear" w:color="auto" w:fill="001E62"/>
            <w:vAlign w:val="center"/>
          </w:tcPr>
          <w:p w14:paraId="25D37137"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Very effective</w:t>
            </w:r>
          </w:p>
        </w:tc>
        <w:tc>
          <w:tcPr>
            <w:tcW w:w="912" w:type="dxa"/>
            <w:tcBorders>
              <w:left w:val="dashed" w:sz="4" w:space="0" w:color="808080" w:themeColor="background1" w:themeShade="80"/>
            </w:tcBorders>
            <w:shd w:val="clear" w:color="auto" w:fill="001E62"/>
            <w:vAlign w:val="center"/>
          </w:tcPr>
          <w:p w14:paraId="3BAB1636"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Can’t say</w:t>
            </w:r>
          </w:p>
        </w:tc>
      </w:tr>
      <w:tr w:rsidR="00FF447B" w:rsidRPr="004738D2" w14:paraId="0802D1AA" w14:textId="77777777" w:rsidTr="00375C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14" w:type="dxa"/>
          </w:tcPr>
          <w:p w14:paraId="1C6ED714" w14:textId="77777777" w:rsidR="00FF447B" w:rsidRPr="004738D2" w:rsidRDefault="00FF447B" w:rsidP="001C445B">
            <w:pPr>
              <w:pStyle w:val="GridLabel"/>
              <w:numPr>
                <w:ilvl w:val="2"/>
                <w:numId w:val="57"/>
              </w:numPr>
              <w:rPr>
                <w:rFonts w:cstheme="minorHAnsi"/>
              </w:rPr>
            </w:pPr>
            <w:r w:rsidRPr="004738D2">
              <w:rPr>
                <w:rFonts w:cstheme="minorHAnsi"/>
                <w:b/>
                <w:bCs/>
              </w:rPr>
              <w:t xml:space="preserve">Automatically closing </w:t>
            </w:r>
            <w:r w:rsidRPr="004738D2">
              <w:rPr>
                <w:rFonts w:cstheme="minorHAnsi"/>
              </w:rPr>
              <w:t>your existing gambling accounts</w:t>
            </w:r>
          </w:p>
        </w:tc>
        <w:tc>
          <w:tcPr>
            <w:tcW w:w="783" w:type="dxa"/>
            <w:tcBorders>
              <w:right w:val="single" w:sz="2" w:space="0" w:color="808080" w:themeColor="background1" w:themeShade="80"/>
            </w:tcBorders>
            <w:vAlign w:val="center"/>
          </w:tcPr>
          <w:p w14:paraId="633DEC29"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1</w:t>
            </w:r>
          </w:p>
        </w:tc>
        <w:tc>
          <w:tcPr>
            <w:tcW w:w="910" w:type="dxa"/>
            <w:tcBorders>
              <w:left w:val="single" w:sz="2" w:space="0" w:color="808080" w:themeColor="background1" w:themeShade="80"/>
              <w:right w:val="single" w:sz="2" w:space="0" w:color="808080" w:themeColor="background1" w:themeShade="80"/>
            </w:tcBorders>
            <w:vAlign w:val="center"/>
          </w:tcPr>
          <w:p w14:paraId="5999CF30"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2</w:t>
            </w:r>
          </w:p>
        </w:tc>
        <w:tc>
          <w:tcPr>
            <w:tcW w:w="810" w:type="dxa"/>
            <w:tcBorders>
              <w:left w:val="dashed" w:sz="4" w:space="0" w:color="808080" w:themeColor="background1" w:themeShade="80"/>
              <w:right w:val="single" w:sz="2" w:space="0" w:color="808080" w:themeColor="background1" w:themeShade="80"/>
            </w:tcBorders>
            <w:vAlign w:val="center"/>
          </w:tcPr>
          <w:p w14:paraId="7CAE4CA9"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3</w:t>
            </w:r>
          </w:p>
        </w:tc>
        <w:tc>
          <w:tcPr>
            <w:tcW w:w="869" w:type="dxa"/>
            <w:tcBorders>
              <w:left w:val="single" w:sz="2" w:space="0" w:color="808080" w:themeColor="background1" w:themeShade="80"/>
              <w:right w:val="dashed" w:sz="4" w:space="0" w:color="808080" w:themeColor="background1" w:themeShade="80"/>
            </w:tcBorders>
            <w:vAlign w:val="center"/>
          </w:tcPr>
          <w:p w14:paraId="45BFE2A2"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4</w:t>
            </w:r>
          </w:p>
        </w:tc>
        <w:tc>
          <w:tcPr>
            <w:tcW w:w="912" w:type="dxa"/>
            <w:tcBorders>
              <w:left w:val="dashed" w:sz="4" w:space="0" w:color="808080" w:themeColor="background1" w:themeShade="80"/>
            </w:tcBorders>
            <w:vAlign w:val="center"/>
          </w:tcPr>
          <w:p w14:paraId="6D6648C6"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5</w:t>
            </w:r>
          </w:p>
        </w:tc>
      </w:tr>
      <w:tr w:rsidR="00FF447B" w:rsidRPr="004738D2" w14:paraId="3E5446FC" w14:textId="77777777" w:rsidTr="00375CF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14" w:type="dxa"/>
          </w:tcPr>
          <w:p w14:paraId="6F321270" w14:textId="77777777" w:rsidR="00FF447B" w:rsidRPr="004738D2" w:rsidRDefault="00FF447B" w:rsidP="001C445B">
            <w:pPr>
              <w:pStyle w:val="GridLabel"/>
              <w:numPr>
                <w:ilvl w:val="2"/>
                <w:numId w:val="75"/>
              </w:numPr>
              <w:rPr>
                <w:rFonts w:cstheme="minorHAnsi"/>
                <w:b/>
                <w:bCs/>
              </w:rPr>
            </w:pPr>
            <w:r w:rsidRPr="004738D2">
              <w:rPr>
                <w:rFonts w:cstheme="minorHAnsi"/>
              </w:rPr>
              <w:t xml:space="preserve">Preventing you from </w:t>
            </w:r>
            <w:r w:rsidRPr="004738D2">
              <w:rPr>
                <w:rFonts w:cstheme="minorHAnsi"/>
                <w:b/>
                <w:bCs/>
              </w:rPr>
              <w:t xml:space="preserve">opening a new </w:t>
            </w:r>
            <w:r w:rsidRPr="004738D2">
              <w:rPr>
                <w:rFonts w:cstheme="minorHAnsi"/>
              </w:rPr>
              <w:t>gambling account</w:t>
            </w:r>
          </w:p>
        </w:tc>
        <w:tc>
          <w:tcPr>
            <w:tcW w:w="783" w:type="dxa"/>
            <w:tcBorders>
              <w:right w:val="single" w:sz="2" w:space="0" w:color="808080" w:themeColor="background1" w:themeShade="80"/>
            </w:tcBorders>
            <w:vAlign w:val="center"/>
          </w:tcPr>
          <w:p w14:paraId="6EFA4EEB"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1</w:t>
            </w:r>
          </w:p>
        </w:tc>
        <w:tc>
          <w:tcPr>
            <w:tcW w:w="910" w:type="dxa"/>
            <w:tcBorders>
              <w:left w:val="single" w:sz="2" w:space="0" w:color="808080" w:themeColor="background1" w:themeShade="80"/>
              <w:right w:val="single" w:sz="2" w:space="0" w:color="808080" w:themeColor="background1" w:themeShade="80"/>
            </w:tcBorders>
            <w:vAlign w:val="center"/>
          </w:tcPr>
          <w:p w14:paraId="13B26D82"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2</w:t>
            </w:r>
          </w:p>
        </w:tc>
        <w:tc>
          <w:tcPr>
            <w:tcW w:w="810" w:type="dxa"/>
            <w:tcBorders>
              <w:left w:val="dashed" w:sz="4" w:space="0" w:color="808080" w:themeColor="background1" w:themeShade="80"/>
              <w:right w:val="single" w:sz="2" w:space="0" w:color="808080" w:themeColor="background1" w:themeShade="80"/>
            </w:tcBorders>
            <w:vAlign w:val="center"/>
          </w:tcPr>
          <w:p w14:paraId="3F1FC980"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3</w:t>
            </w:r>
          </w:p>
        </w:tc>
        <w:tc>
          <w:tcPr>
            <w:tcW w:w="869" w:type="dxa"/>
            <w:tcBorders>
              <w:left w:val="single" w:sz="2" w:space="0" w:color="808080" w:themeColor="background1" w:themeShade="80"/>
              <w:right w:val="dashed" w:sz="4" w:space="0" w:color="808080" w:themeColor="background1" w:themeShade="80"/>
            </w:tcBorders>
            <w:vAlign w:val="center"/>
          </w:tcPr>
          <w:p w14:paraId="418212F5"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4</w:t>
            </w:r>
          </w:p>
        </w:tc>
        <w:tc>
          <w:tcPr>
            <w:tcW w:w="912" w:type="dxa"/>
            <w:tcBorders>
              <w:left w:val="dashed" w:sz="4" w:space="0" w:color="808080" w:themeColor="background1" w:themeShade="80"/>
            </w:tcBorders>
            <w:vAlign w:val="center"/>
          </w:tcPr>
          <w:p w14:paraId="361E2A94"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5</w:t>
            </w:r>
          </w:p>
        </w:tc>
      </w:tr>
      <w:tr w:rsidR="00FF447B" w:rsidRPr="004738D2" w14:paraId="56EC67F6" w14:textId="77777777" w:rsidTr="00375C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14" w:type="dxa"/>
          </w:tcPr>
          <w:p w14:paraId="4233F582" w14:textId="77777777" w:rsidR="00FF447B" w:rsidRPr="004738D2" w:rsidRDefault="00FF447B" w:rsidP="001C445B">
            <w:pPr>
              <w:pStyle w:val="GridLabel"/>
              <w:numPr>
                <w:ilvl w:val="2"/>
                <w:numId w:val="75"/>
              </w:numPr>
              <w:rPr>
                <w:rFonts w:cstheme="minorHAnsi"/>
              </w:rPr>
            </w:pPr>
            <w:r w:rsidRPr="004738D2">
              <w:rPr>
                <w:rFonts w:cstheme="minorHAnsi"/>
              </w:rPr>
              <w:t xml:space="preserve">Restricting your ability to </w:t>
            </w:r>
            <w:r w:rsidRPr="004738D2">
              <w:rPr>
                <w:rFonts w:cstheme="minorHAnsi"/>
                <w:b/>
                <w:bCs/>
              </w:rPr>
              <w:t>place bets</w:t>
            </w:r>
            <w:r w:rsidRPr="004738D2">
              <w:rPr>
                <w:rFonts w:cstheme="minorHAnsi"/>
              </w:rPr>
              <w:t xml:space="preserve"> online / over the phone</w:t>
            </w:r>
          </w:p>
        </w:tc>
        <w:tc>
          <w:tcPr>
            <w:tcW w:w="783" w:type="dxa"/>
            <w:tcBorders>
              <w:right w:val="single" w:sz="2" w:space="0" w:color="808080" w:themeColor="background1" w:themeShade="80"/>
            </w:tcBorders>
            <w:vAlign w:val="center"/>
          </w:tcPr>
          <w:p w14:paraId="5E5E4C66"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1</w:t>
            </w:r>
          </w:p>
        </w:tc>
        <w:tc>
          <w:tcPr>
            <w:tcW w:w="910" w:type="dxa"/>
            <w:tcBorders>
              <w:left w:val="single" w:sz="2" w:space="0" w:color="808080" w:themeColor="background1" w:themeShade="80"/>
              <w:right w:val="single" w:sz="2" w:space="0" w:color="808080" w:themeColor="background1" w:themeShade="80"/>
            </w:tcBorders>
            <w:vAlign w:val="center"/>
          </w:tcPr>
          <w:p w14:paraId="62A5CC87"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2</w:t>
            </w:r>
          </w:p>
        </w:tc>
        <w:tc>
          <w:tcPr>
            <w:tcW w:w="810" w:type="dxa"/>
            <w:tcBorders>
              <w:left w:val="dashed" w:sz="4" w:space="0" w:color="808080" w:themeColor="background1" w:themeShade="80"/>
              <w:right w:val="single" w:sz="2" w:space="0" w:color="808080" w:themeColor="background1" w:themeShade="80"/>
            </w:tcBorders>
            <w:vAlign w:val="center"/>
          </w:tcPr>
          <w:p w14:paraId="0DA45154"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3</w:t>
            </w:r>
          </w:p>
        </w:tc>
        <w:tc>
          <w:tcPr>
            <w:tcW w:w="869" w:type="dxa"/>
            <w:tcBorders>
              <w:left w:val="single" w:sz="2" w:space="0" w:color="808080" w:themeColor="background1" w:themeShade="80"/>
              <w:right w:val="dashed" w:sz="4" w:space="0" w:color="808080" w:themeColor="background1" w:themeShade="80"/>
            </w:tcBorders>
            <w:vAlign w:val="center"/>
          </w:tcPr>
          <w:p w14:paraId="73D0C7C6"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4</w:t>
            </w:r>
          </w:p>
        </w:tc>
        <w:tc>
          <w:tcPr>
            <w:tcW w:w="912" w:type="dxa"/>
            <w:tcBorders>
              <w:left w:val="dashed" w:sz="4" w:space="0" w:color="808080" w:themeColor="background1" w:themeShade="80"/>
            </w:tcBorders>
            <w:vAlign w:val="center"/>
          </w:tcPr>
          <w:p w14:paraId="2B8CE2FA"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5</w:t>
            </w:r>
          </w:p>
        </w:tc>
      </w:tr>
      <w:tr w:rsidR="00FF447B" w:rsidRPr="004738D2" w14:paraId="478AC30A" w14:textId="77777777" w:rsidTr="00375CF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14" w:type="dxa"/>
          </w:tcPr>
          <w:p w14:paraId="465D2BB9" w14:textId="77777777" w:rsidR="00FF447B" w:rsidRPr="004738D2" w:rsidRDefault="00FF447B" w:rsidP="001C445B">
            <w:pPr>
              <w:pStyle w:val="GridLabel"/>
              <w:numPr>
                <w:ilvl w:val="2"/>
                <w:numId w:val="75"/>
              </w:numPr>
              <w:rPr>
                <w:rFonts w:cstheme="minorHAnsi"/>
              </w:rPr>
            </w:pPr>
            <w:r w:rsidRPr="004738D2">
              <w:rPr>
                <w:rFonts w:cstheme="minorHAnsi"/>
              </w:rPr>
              <w:t xml:space="preserve">Blocking you from receiving </w:t>
            </w:r>
            <w:r w:rsidRPr="004738D2">
              <w:rPr>
                <w:rFonts w:cstheme="minorHAnsi"/>
                <w:b/>
                <w:bCs/>
              </w:rPr>
              <w:t xml:space="preserve">direct marketing </w:t>
            </w:r>
            <w:r w:rsidRPr="004738D2">
              <w:rPr>
                <w:rFonts w:cstheme="minorHAnsi"/>
              </w:rPr>
              <w:t xml:space="preserve">information via </w:t>
            </w:r>
            <w:r w:rsidRPr="004738D2">
              <w:rPr>
                <w:rFonts w:cstheme="minorHAnsi"/>
                <w:b/>
                <w:bCs/>
                <w:u w:val="single"/>
              </w:rPr>
              <w:t>email</w:t>
            </w:r>
          </w:p>
        </w:tc>
        <w:tc>
          <w:tcPr>
            <w:tcW w:w="783" w:type="dxa"/>
            <w:tcBorders>
              <w:right w:val="single" w:sz="2" w:space="0" w:color="808080" w:themeColor="background1" w:themeShade="80"/>
            </w:tcBorders>
            <w:vAlign w:val="center"/>
          </w:tcPr>
          <w:p w14:paraId="7F632C7F"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1</w:t>
            </w:r>
          </w:p>
        </w:tc>
        <w:tc>
          <w:tcPr>
            <w:tcW w:w="910" w:type="dxa"/>
            <w:tcBorders>
              <w:left w:val="single" w:sz="2" w:space="0" w:color="808080" w:themeColor="background1" w:themeShade="80"/>
              <w:right w:val="single" w:sz="2" w:space="0" w:color="808080" w:themeColor="background1" w:themeShade="80"/>
            </w:tcBorders>
            <w:vAlign w:val="center"/>
          </w:tcPr>
          <w:p w14:paraId="1AAF119B"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2</w:t>
            </w:r>
          </w:p>
        </w:tc>
        <w:tc>
          <w:tcPr>
            <w:tcW w:w="810" w:type="dxa"/>
            <w:tcBorders>
              <w:left w:val="dashed" w:sz="4" w:space="0" w:color="808080" w:themeColor="background1" w:themeShade="80"/>
              <w:right w:val="single" w:sz="2" w:space="0" w:color="808080" w:themeColor="background1" w:themeShade="80"/>
            </w:tcBorders>
            <w:vAlign w:val="center"/>
          </w:tcPr>
          <w:p w14:paraId="49431863"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3</w:t>
            </w:r>
          </w:p>
        </w:tc>
        <w:tc>
          <w:tcPr>
            <w:tcW w:w="869" w:type="dxa"/>
            <w:tcBorders>
              <w:left w:val="single" w:sz="2" w:space="0" w:color="808080" w:themeColor="background1" w:themeShade="80"/>
              <w:right w:val="dashed" w:sz="4" w:space="0" w:color="808080" w:themeColor="background1" w:themeShade="80"/>
            </w:tcBorders>
            <w:vAlign w:val="center"/>
          </w:tcPr>
          <w:p w14:paraId="2E0B66D5"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4</w:t>
            </w:r>
          </w:p>
        </w:tc>
        <w:tc>
          <w:tcPr>
            <w:tcW w:w="912" w:type="dxa"/>
            <w:tcBorders>
              <w:left w:val="dashed" w:sz="4" w:space="0" w:color="808080" w:themeColor="background1" w:themeShade="80"/>
            </w:tcBorders>
            <w:vAlign w:val="center"/>
          </w:tcPr>
          <w:p w14:paraId="0674BD31"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5</w:t>
            </w:r>
          </w:p>
        </w:tc>
      </w:tr>
      <w:tr w:rsidR="00FF447B" w:rsidRPr="004738D2" w14:paraId="4B82F215" w14:textId="77777777" w:rsidTr="00375C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14" w:type="dxa"/>
          </w:tcPr>
          <w:p w14:paraId="31691FFD" w14:textId="77777777" w:rsidR="00FF447B" w:rsidRPr="004738D2" w:rsidRDefault="00FF447B" w:rsidP="001C445B">
            <w:pPr>
              <w:pStyle w:val="GridLabel"/>
              <w:numPr>
                <w:ilvl w:val="2"/>
                <w:numId w:val="75"/>
              </w:numPr>
              <w:rPr>
                <w:rFonts w:cstheme="minorHAnsi"/>
              </w:rPr>
            </w:pPr>
            <w:r w:rsidRPr="004738D2">
              <w:rPr>
                <w:rFonts w:cstheme="minorHAnsi"/>
              </w:rPr>
              <w:t xml:space="preserve">Blocking you from receiving </w:t>
            </w:r>
            <w:r w:rsidRPr="004738D2">
              <w:rPr>
                <w:rFonts w:cstheme="minorHAnsi"/>
                <w:b/>
                <w:bCs/>
              </w:rPr>
              <w:t xml:space="preserve">direct marketing </w:t>
            </w:r>
            <w:r w:rsidRPr="004738D2">
              <w:rPr>
                <w:rFonts w:cstheme="minorHAnsi"/>
              </w:rPr>
              <w:t xml:space="preserve">information via </w:t>
            </w:r>
            <w:r w:rsidRPr="004738D2">
              <w:rPr>
                <w:rFonts w:cstheme="minorHAnsi"/>
                <w:b/>
                <w:bCs/>
                <w:u w:val="single"/>
              </w:rPr>
              <w:t>text message</w:t>
            </w:r>
          </w:p>
        </w:tc>
        <w:tc>
          <w:tcPr>
            <w:tcW w:w="783" w:type="dxa"/>
            <w:tcBorders>
              <w:right w:val="single" w:sz="2" w:space="0" w:color="808080" w:themeColor="background1" w:themeShade="80"/>
            </w:tcBorders>
            <w:vAlign w:val="center"/>
          </w:tcPr>
          <w:p w14:paraId="28FD0015"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1</w:t>
            </w:r>
          </w:p>
        </w:tc>
        <w:tc>
          <w:tcPr>
            <w:tcW w:w="910" w:type="dxa"/>
            <w:tcBorders>
              <w:left w:val="single" w:sz="2" w:space="0" w:color="808080" w:themeColor="background1" w:themeShade="80"/>
              <w:right w:val="single" w:sz="2" w:space="0" w:color="808080" w:themeColor="background1" w:themeShade="80"/>
            </w:tcBorders>
            <w:vAlign w:val="center"/>
          </w:tcPr>
          <w:p w14:paraId="0CF8F0EF"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2</w:t>
            </w:r>
          </w:p>
        </w:tc>
        <w:tc>
          <w:tcPr>
            <w:tcW w:w="810" w:type="dxa"/>
            <w:tcBorders>
              <w:left w:val="dashed" w:sz="4" w:space="0" w:color="808080" w:themeColor="background1" w:themeShade="80"/>
              <w:right w:val="single" w:sz="2" w:space="0" w:color="808080" w:themeColor="background1" w:themeShade="80"/>
            </w:tcBorders>
            <w:vAlign w:val="center"/>
          </w:tcPr>
          <w:p w14:paraId="453FC95B"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3</w:t>
            </w:r>
          </w:p>
        </w:tc>
        <w:tc>
          <w:tcPr>
            <w:tcW w:w="869" w:type="dxa"/>
            <w:tcBorders>
              <w:left w:val="single" w:sz="2" w:space="0" w:color="808080" w:themeColor="background1" w:themeShade="80"/>
              <w:right w:val="dashed" w:sz="4" w:space="0" w:color="808080" w:themeColor="background1" w:themeShade="80"/>
            </w:tcBorders>
            <w:vAlign w:val="center"/>
          </w:tcPr>
          <w:p w14:paraId="3B1C7B4E"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4</w:t>
            </w:r>
          </w:p>
        </w:tc>
        <w:tc>
          <w:tcPr>
            <w:tcW w:w="912" w:type="dxa"/>
            <w:tcBorders>
              <w:left w:val="dashed" w:sz="4" w:space="0" w:color="808080" w:themeColor="background1" w:themeShade="80"/>
            </w:tcBorders>
            <w:vAlign w:val="center"/>
          </w:tcPr>
          <w:p w14:paraId="4EB3319B"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5</w:t>
            </w:r>
          </w:p>
        </w:tc>
      </w:tr>
      <w:tr w:rsidR="00FF447B" w:rsidRPr="004738D2" w14:paraId="629EDF83" w14:textId="77777777" w:rsidTr="00375CF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14" w:type="dxa"/>
          </w:tcPr>
          <w:p w14:paraId="798DE33F" w14:textId="77777777" w:rsidR="00FF447B" w:rsidRPr="004738D2" w:rsidRDefault="00FF447B" w:rsidP="001C445B">
            <w:pPr>
              <w:pStyle w:val="GridLabel"/>
              <w:numPr>
                <w:ilvl w:val="2"/>
                <w:numId w:val="75"/>
              </w:numPr>
              <w:rPr>
                <w:rFonts w:cstheme="minorHAnsi"/>
              </w:rPr>
            </w:pPr>
            <w:r w:rsidRPr="004738D2">
              <w:rPr>
                <w:rFonts w:cstheme="minorHAnsi"/>
              </w:rPr>
              <w:t xml:space="preserve">Blocking you from receiving </w:t>
            </w:r>
            <w:r w:rsidRPr="004738D2">
              <w:rPr>
                <w:rFonts w:cstheme="minorHAnsi"/>
                <w:b/>
                <w:bCs/>
              </w:rPr>
              <w:t xml:space="preserve">direct marketing </w:t>
            </w:r>
            <w:r w:rsidRPr="004738D2">
              <w:rPr>
                <w:rFonts w:cstheme="minorHAnsi"/>
                <w:b/>
                <w:bCs/>
                <w:u w:val="single"/>
              </w:rPr>
              <w:t>calls</w:t>
            </w:r>
          </w:p>
        </w:tc>
        <w:tc>
          <w:tcPr>
            <w:tcW w:w="783" w:type="dxa"/>
            <w:tcBorders>
              <w:right w:val="single" w:sz="2" w:space="0" w:color="808080" w:themeColor="background1" w:themeShade="80"/>
            </w:tcBorders>
            <w:vAlign w:val="center"/>
          </w:tcPr>
          <w:p w14:paraId="5353DD00"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1</w:t>
            </w:r>
          </w:p>
        </w:tc>
        <w:tc>
          <w:tcPr>
            <w:tcW w:w="910" w:type="dxa"/>
            <w:tcBorders>
              <w:left w:val="single" w:sz="2" w:space="0" w:color="808080" w:themeColor="background1" w:themeShade="80"/>
              <w:right w:val="single" w:sz="2" w:space="0" w:color="808080" w:themeColor="background1" w:themeShade="80"/>
            </w:tcBorders>
            <w:vAlign w:val="center"/>
          </w:tcPr>
          <w:p w14:paraId="53521F3E"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2</w:t>
            </w:r>
          </w:p>
        </w:tc>
        <w:tc>
          <w:tcPr>
            <w:tcW w:w="810" w:type="dxa"/>
            <w:tcBorders>
              <w:left w:val="dashed" w:sz="4" w:space="0" w:color="808080" w:themeColor="background1" w:themeShade="80"/>
              <w:right w:val="single" w:sz="2" w:space="0" w:color="808080" w:themeColor="background1" w:themeShade="80"/>
            </w:tcBorders>
            <w:vAlign w:val="center"/>
          </w:tcPr>
          <w:p w14:paraId="108569FD"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3</w:t>
            </w:r>
          </w:p>
        </w:tc>
        <w:tc>
          <w:tcPr>
            <w:tcW w:w="869" w:type="dxa"/>
            <w:tcBorders>
              <w:left w:val="single" w:sz="2" w:space="0" w:color="808080" w:themeColor="background1" w:themeShade="80"/>
              <w:right w:val="dashed" w:sz="4" w:space="0" w:color="808080" w:themeColor="background1" w:themeShade="80"/>
            </w:tcBorders>
            <w:vAlign w:val="center"/>
          </w:tcPr>
          <w:p w14:paraId="693FC7EE"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4</w:t>
            </w:r>
          </w:p>
        </w:tc>
        <w:tc>
          <w:tcPr>
            <w:tcW w:w="912" w:type="dxa"/>
            <w:tcBorders>
              <w:left w:val="dashed" w:sz="4" w:space="0" w:color="808080" w:themeColor="background1" w:themeShade="80"/>
            </w:tcBorders>
            <w:vAlign w:val="center"/>
          </w:tcPr>
          <w:p w14:paraId="4EE5D811"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5</w:t>
            </w:r>
          </w:p>
        </w:tc>
      </w:tr>
    </w:tbl>
    <w:p w14:paraId="03F18E8B" w14:textId="3E10F185" w:rsidR="00FF447B" w:rsidRPr="004738D2" w:rsidRDefault="00FF447B" w:rsidP="00FF447B">
      <w:pPr>
        <w:pStyle w:val="GridQuestionText"/>
        <w:rPr>
          <w:rFonts w:cstheme="minorHAnsi"/>
        </w:rPr>
      </w:pPr>
      <w:r w:rsidRPr="004738D2">
        <w:rPr>
          <w:rStyle w:val="ProgrammingNote"/>
          <w:rFonts w:cstheme="minorHAnsi"/>
        </w:rPr>
        <w:t>[ONLY ASK IF Q</w:t>
      </w:r>
      <w:r w:rsidRPr="004738D2">
        <w:rPr>
          <w:rStyle w:val="ProgrammingNote"/>
          <w:rFonts w:cstheme="minorHAnsi"/>
        </w:rPr>
        <w:fldChar w:fldCharType="begin"/>
      </w:r>
      <w:r w:rsidRPr="004738D2">
        <w:rPr>
          <w:rStyle w:val="ProgrammingNote"/>
          <w:rFonts w:cstheme="minorHAnsi"/>
        </w:rPr>
        <w:instrText xml:space="preserve"> REF _Ref194676313 \r \h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28</w:t>
      </w:r>
      <w:r w:rsidRPr="004738D2">
        <w:rPr>
          <w:rStyle w:val="ProgrammingNote"/>
          <w:rFonts w:cstheme="minorHAnsi"/>
        </w:rPr>
        <w:fldChar w:fldCharType="end"/>
      </w:r>
      <w:r w:rsidRPr="004738D2">
        <w:rPr>
          <w:rStyle w:val="ProgrammingNote"/>
          <w:rFonts w:cstheme="minorHAnsi"/>
        </w:rPr>
        <w:t xml:space="preserve">a-f=3 or 4] </w:t>
      </w:r>
      <w:r w:rsidRPr="004738D2">
        <w:rPr>
          <w:rFonts w:cstheme="minorHAnsi"/>
        </w:rPr>
        <w:t xml:space="preserve">You said that the Register was effective at restricting the following. </w:t>
      </w:r>
      <w:r w:rsidRPr="004738D2">
        <w:rPr>
          <w:rFonts w:cstheme="minorHAnsi"/>
        </w:rPr>
        <w:br/>
      </w:r>
      <w:r w:rsidRPr="004738D2">
        <w:rPr>
          <w:rFonts w:cstheme="minorHAnsi"/>
        </w:rPr>
        <w:br/>
        <w:t>Was the Register effective right away or only after a certain amount of time?</w:t>
      </w:r>
    </w:p>
    <w:tbl>
      <w:tblPr>
        <w:tblStyle w:val="ORIMAgridquestion"/>
        <w:tblW w:w="8983" w:type="dxa"/>
        <w:tblLook w:val="04A0" w:firstRow="1" w:lastRow="0" w:firstColumn="1" w:lastColumn="0" w:noHBand="0" w:noVBand="1"/>
      </w:tblPr>
      <w:tblGrid>
        <w:gridCol w:w="3541"/>
        <w:gridCol w:w="907"/>
        <w:gridCol w:w="907"/>
        <w:gridCol w:w="907"/>
        <w:gridCol w:w="907"/>
        <w:gridCol w:w="907"/>
        <w:gridCol w:w="907"/>
      </w:tblGrid>
      <w:tr w:rsidR="004738D2" w:rsidRPr="004738D2" w14:paraId="67DB1636" w14:textId="77777777" w:rsidTr="00375CF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41" w:type="dxa"/>
            <w:shd w:val="clear" w:color="auto" w:fill="001E62"/>
            <w:vAlign w:val="bottom"/>
          </w:tcPr>
          <w:p w14:paraId="64F617D3" w14:textId="5EDD3D19" w:rsidR="00FF447B" w:rsidRPr="004738D2" w:rsidRDefault="00FF447B" w:rsidP="00375CF6">
            <w:pPr>
              <w:pStyle w:val="GridSub-Heading"/>
              <w:rPr>
                <w:rStyle w:val="ProgrammingNote"/>
                <w:rFonts w:cstheme="minorHAnsi"/>
              </w:rPr>
            </w:pPr>
            <w:r w:rsidRPr="004738D2">
              <w:rPr>
                <w:rStyle w:val="ProgrammingNote"/>
                <w:rFonts w:cstheme="minorHAnsi"/>
              </w:rPr>
              <w:t xml:space="preserve">[ONLY SHOW OPTIONS WHERE </w:t>
            </w:r>
            <w:r w:rsidRPr="004738D2">
              <w:rPr>
                <w:rStyle w:val="ProgrammingNote"/>
                <w:rFonts w:cstheme="minorHAnsi"/>
              </w:rPr>
              <w:br/>
              <w:t>Q</w:t>
            </w:r>
            <w:r w:rsidRPr="004738D2">
              <w:rPr>
                <w:rStyle w:val="ProgrammingNote"/>
                <w:rFonts w:cstheme="minorHAnsi"/>
              </w:rPr>
              <w:fldChar w:fldCharType="begin"/>
            </w:r>
            <w:r w:rsidRPr="004738D2">
              <w:rPr>
                <w:rStyle w:val="ProgrammingNote"/>
                <w:rFonts w:cstheme="minorHAnsi"/>
              </w:rPr>
              <w:instrText xml:space="preserve"> REF _Ref194676313 \r \h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28</w:t>
            </w:r>
            <w:r w:rsidRPr="004738D2">
              <w:rPr>
                <w:rStyle w:val="ProgrammingNote"/>
                <w:rFonts w:cstheme="minorHAnsi"/>
              </w:rPr>
              <w:fldChar w:fldCharType="end"/>
            </w:r>
            <w:r w:rsidRPr="004738D2">
              <w:rPr>
                <w:rStyle w:val="ProgrammingNote"/>
                <w:rFonts w:cstheme="minorHAnsi"/>
              </w:rPr>
              <w:t>a-f=3 or 4]</w:t>
            </w:r>
          </w:p>
        </w:tc>
        <w:tc>
          <w:tcPr>
            <w:tcW w:w="907" w:type="dxa"/>
            <w:tcBorders>
              <w:right w:val="single" w:sz="2" w:space="0" w:color="808080" w:themeColor="background1" w:themeShade="80"/>
            </w:tcBorders>
            <w:shd w:val="clear" w:color="auto" w:fill="001E62"/>
            <w:vAlign w:val="center"/>
          </w:tcPr>
          <w:p w14:paraId="4FFCF5BC"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Right away</w:t>
            </w:r>
          </w:p>
        </w:tc>
        <w:tc>
          <w:tcPr>
            <w:tcW w:w="907" w:type="dxa"/>
            <w:tcBorders>
              <w:left w:val="single" w:sz="2" w:space="0" w:color="808080" w:themeColor="background1" w:themeShade="80"/>
              <w:right w:val="single" w:sz="2" w:space="0" w:color="808080" w:themeColor="background1" w:themeShade="80"/>
            </w:tcBorders>
            <w:shd w:val="clear" w:color="auto" w:fill="001E62"/>
            <w:vAlign w:val="center"/>
          </w:tcPr>
          <w:p w14:paraId="366BFF58"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One hour</w:t>
            </w:r>
          </w:p>
        </w:tc>
        <w:tc>
          <w:tcPr>
            <w:tcW w:w="907" w:type="dxa"/>
            <w:tcBorders>
              <w:left w:val="single" w:sz="2" w:space="0" w:color="808080" w:themeColor="background1" w:themeShade="80"/>
              <w:right w:val="single" w:sz="2" w:space="0" w:color="808080" w:themeColor="background1" w:themeShade="80"/>
            </w:tcBorders>
            <w:shd w:val="clear" w:color="auto" w:fill="001E62"/>
            <w:vAlign w:val="center"/>
          </w:tcPr>
          <w:p w14:paraId="682FA8D6"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One day</w:t>
            </w:r>
          </w:p>
        </w:tc>
        <w:tc>
          <w:tcPr>
            <w:tcW w:w="907" w:type="dxa"/>
            <w:tcBorders>
              <w:left w:val="dashed" w:sz="4" w:space="0" w:color="808080" w:themeColor="background1" w:themeShade="80"/>
              <w:right w:val="single" w:sz="2" w:space="0" w:color="808080" w:themeColor="background1" w:themeShade="80"/>
            </w:tcBorders>
            <w:shd w:val="clear" w:color="auto" w:fill="001E62"/>
            <w:vAlign w:val="center"/>
          </w:tcPr>
          <w:p w14:paraId="076CF9BB"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One week or longer</w:t>
            </w:r>
          </w:p>
        </w:tc>
        <w:tc>
          <w:tcPr>
            <w:tcW w:w="907" w:type="dxa"/>
            <w:tcBorders>
              <w:left w:val="single" w:sz="2" w:space="0" w:color="808080" w:themeColor="background1" w:themeShade="80"/>
            </w:tcBorders>
            <w:shd w:val="clear" w:color="auto" w:fill="001E62"/>
            <w:vAlign w:val="center"/>
          </w:tcPr>
          <w:p w14:paraId="7AB52231"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Didn’t work</w:t>
            </w:r>
          </w:p>
        </w:tc>
        <w:tc>
          <w:tcPr>
            <w:tcW w:w="907" w:type="dxa"/>
            <w:tcBorders>
              <w:left w:val="dashSmallGap" w:sz="4" w:space="0" w:color="808080" w:themeColor="background1" w:themeShade="80"/>
            </w:tcBorders>
            <w:shd w:val="clear" w:color="auto" w:fill="001E62"/>
            <w:vAlign w:val="center"/>
          </w:tcPr>
          <w:p w14:paraId="11EDB8E6"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Can’t say</w:t>
            </w:r>
          </w:p>
        </w:tc>
      </w:tr>
      <w:tr w:rsidR="00FF447B" w:rsidRPr="004738D2" w14:paraId="6C0438B3" w14:textId="77777777" w:rsidTr="00375C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41" w:type="dxa"/>
          </w:tcPr>
          <w:p w14:paraId="5AEFFA78" w14:textId="77777777" w:rsidR="00FF447B" w:rsidRPr="004738D2" w:rsidRDefault="00FF447B" w:rsidP="001C445B">
            <w:pPr>
              <w:pStyle w:val="GridLabel"/>
              <w:numPr>
                <w:ilvl w:val="2"/>
                <w:numId w:val="28"/>
              </w:numPr>
              <w:rPr>
                <w:rFonts w:cstheme="minorHAnsi"/>
              </w:rPr>
            </w:pPr>
            <w:r w:rsidRPr="004738D2">
              <w:rPr>
                <w:rFonts w:cstheme="minorHAnsi"/>
                <w:b/>
                <w:bCs/>
              </w:rPr>
              <w:t xml:space="preserve">Automatically closing </w:t>
            </w:r>
            <w:r w:rsidRPr="004738D2">
              <w:rPr>
                <w:rFonts w:cstheme="minorHAnsi"/>
              </w:rPr>
              <w:t>your existing gambling accounts</w:t>
            </w:r>
          </w:p>
        </w:tc>
        <w:tc>
          <w:tcPr>
            <w:tcW w:w="907" w:type="dxa"/>
            <w:tcBorders>
              <w:right w:val="single" w:sz="2" w:space="0" w:color="808080" w:themeColor="background1" w:themeShade="80"/>
            </w:tcBorders>
            <w:vAlign w:val="center"/>
          </w:tcPr>
          <w:p w14:paraId="4368BA2A"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1</w:t>
            </w:r>
          </w:p>
        </w:tc>
        <w:tc>
          <w:tcPr>
            <w:tcW w:w="907" w:type="dxa"/>
            <w:tcBorders>
              <w:left w:val="single" w:sz="2" w:space="0" w:color="808080" w:themeColor="background1" w:themeShade="80"/>
              <w:right w:val="single" w:sz="2" w:space="0" w:color="808080" w:themeColor="background1" w:themeShade="80"/>
            </w:tcBorders>
            <w:vAlign w:val="center"/>
          </w:tcPr>
          <w:p w14:paraId="23BABEAB"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2</w:t>
            </w:r>
          </w:p>
        </w:tc>
        <w:tc>
          <w:tcPr>
            <w:tcW w:w="907" w:type="dxa"/>
            <w:tcBorders>
              <w:left w:val="single" w:sz="2" w:space="0" w:color="808080" w:themeColor="background1" w:themeShade="80"/>
              <w:right w:val="single" w:sz="2" w:space="0" w:color="808080" w:themeColor="background1" w:themeShade="80"/>
            </w:tcBorders>
            <w:vAlign w:val="center"/>
          </w:tcPr>
          <w:p w14:paraId="4E315EB1"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3</w:t>
            </w:r>
          </w:p>
        </w:tc>
        <w:tc>
          <w:tcPr>
            <w:tcW w:w="907" w:type="dxa"/>
            <w:tcBorders>
              <w:left w:val="dashed" w:sz="4" w:space="0" w:color="808080" w:themeColor="background1" w:themeShade="80"/>
              <w:right w:val="single" w:sz="2" w:space="0" w:color="808080" w:themeColor="background1" w:themeShade="80"/>
            </w:tcBorders>
            <w:vAlign w:val="center"/>
          </w:tcPr>
          <w:p w14:paraId="570A8B75"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4</w:t>
            </w:r>
          </w:p>
        </w:tc>
        <w:tc>
          <w:tcPr>
            <w:tcW w:w="907" w:type="dxa"/>
            <w:tcBorders>
              <w:left w:val="single" w:sz="2" w:space="0" w:color="808080" w:themeColor="background1" w:themeShade="80"/>
            </w:tcBorders>
            <w:vAlign w:val="center"/>
          </w:tcPr>
          <w:p w14:paraId="4A94FB91"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5</w:t>
            </w:r>
          </w:p>
        </w:tc>
        <w:tc>
          <w:tcPr>
            <w:tcW w:w="907" w:type="dxa"/>
            <w:tcBorders>
              <w:left w:val="dashSmallGap" w:sz="4" w:space="0" w:color="808080" w:themeColor="background1" w:themeShade="80"/>
            </w:tcBorders>
            <w:vAlign w:val="center"/>
          </w:tcPr>
          <w:p w14:paraId="5083D160"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6</w:t>
            </w:r>
          </w:p>
        </w:tc>
      </w:tr>
      <w:tr w:rsidR="00FF447B" w:rsidRPr="004738D2" w14:paraId="509DB34B" w14:textId="77777777" w:rsidTr="00375CF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41" w:type="dxa"/>
          </w:tcPr>
          <w:p w14:paraId="79000949" w14:textId="77777777" w:rsidR="00FF447B" w:rsidRPr="004738D2" w:rsidRDefault="00FF447B" w:rsidP="001C445B">
            <w:pPr>
              <w:pStyle w:val="GridLabel"/>
              <w:numPr>
                <w:ilvl w:val="2"/>
                <w:numId w:val="28"/>
              </w:numPr>
              <w:rPr>
                <w:rFonts w:cstheme="minorHAnsi"/>
                <w:b/>
                <w:bCs/>
              </w:rPr>
            </w:pPr>
            <w:r w:rsidRPr="004738D2">
              <w:rPr>
                <w:rFonts w:cstheme="minorHAnsi"/>
              </w:rPr>
              <w:t xml:space="preserve">Preventing you from </w:t>
            </w:r>
            <w:r w:rsidRPr="004738D2">
              <w:rPr>
                <w:rFonts w:cstheme="minorHAnsi"/>
                <w:b/>
                <w:bCs/>
              </w:rPr>
              <w:t xml:space="preserve">opening a new </w:t>
            </w:r>
            <w:r w:rsidRPr="004738D2">
              <w:rPr>
                <w:rFonts w:cstheme="minorHAnsi"/>
              </w:rPr>
              <w:t>gambling account</w:t>
            </w:r>
          </w:p>
        </w:tc>
        <w:tc>
          <w:tcPr>
            <w:tcW w:w="907" w:type="dxa"/>
            <w:tcBorders>
              <w:right w:val="single" w:sz="2" w:space="0" w:color="808080" w:themeColor="background1" w:themeShade="80"/>
            </w:tcBorders>
            <w:vAlign w:val="center"/>
          </w:tcPr>
          <w:p w14:paraId="117122D8"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1</w:t>
            </w:r>
          </w:p>
        </w:tc>
        <w:tc>
          <w:tcPr>
            <w:tcW w:w="907" w:type="dxa"/>
            <w:tcBorders>
              <w:left w:val="single" w:sz="2" w:space="0" w:color="808080" w:themeColor="background1" w:themeShade="80"/>
              <w:right w:val="single" w:sz="2" w:space="0" w:color="808080" w:themeColor="background1" w:themeShade="80"/>
            </w:tcBorders>
            <w:vAlign w:val="center"/>
          </w:tcPr>
          <w:p w14:paraId="3C526C8B"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2</w:t>
            </w:r>
          </w:p>
        </w:tc>
        <w:tc>
          <w:tcPr>
            <w:tcW w:w="907" w:type="dxa"/>
            <w:tcBorders>
              <w:left w:val="single" w:sz="2" w:space="0" w:color="808080" w:themeColor="background1" w:themeShade="80"/>
              <w:right w:val="single" w:sz="2" w:space="0" w:color="808080" w:themeColor="background1" w:themeShade="80"/>
            </w:tcBorders>
            <w:vAlign w:val="center"/>
          </w:tcPr>
          <w:p w14:paraId="411AF38D"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3</w:t>
            </w:r>
          </w:p>
        </w:tc>
        <w:tc>
          <w:tcPr>
            <w:tcW w:w="907" w:type="dxa"/>
            <w:tcBorders>
              <w:left w:val="dashed" w:sz="4" w:space="0" w:color="808080" w:themeColor="background1" w:themeShade="80"/>
              <w:right w:val="single" w:sz="2" w:space="0" w:color="808080" w:themeColor="background1" w:themeShade="80"/>
            </w:tcBorders>
            <w:vAlign w:val="center"/>
          </w:tcPr>
          <w:p w14:paraId="41FE4702"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4</w:t>
            </w:r>
          </w:p>
        </w:tc>
        <w:tc>
          <w:tcPr>
            <w:tcW w:w="907" w:type="dxa"/>
            <w:tcBorders>
              <w:left w:val="single" w:sz="2" w:space="0" w:color="808080" w:themeColor="background1" w:themeShade="80"/>
            </w:tcBorders>
            <w:vAlign w:val="center"/>
          </w:tcPr>
          <w:p w14:paraId="52F6E8F3"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5</w:t>
            </w:r>
          </w:p>
        </w:tc>
        <w:tc>
          <w:tcPr>
            <w:tcW w:w="907" w:type="dxa"/>
            <w:tcBorders>
              <w:left w:val="dashSmallGap" w:sz="4" w:space="0" w:color="808080" w:themeColor="background1" w:themeShade="80"/>
            </w:tcBorders>
            <w:vAlign w:val="center"/>
          </w:tcPr>
          <w:p w14:paraId="65538838"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6</w:t>
            </w:r>
          </w:p>
        </w:tc>
      </w:tr>
      <w:tr w:rsidR="00FF447B" w:rsidRPr="004738D2" w14:paraId="637884D1" w14:textId="77777777" w:rsidTr="00375C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41" w:type="dxa"/>
          </w:tcPr>
          <w:p w14:paraId="4CF4341D" w14:textId="77777777" w:rsidR="00FF447B" w:rsidRPr="004738D2" w:rsidRDefault="00FF447B" w:rsidP="001C445B">
            <w:pPr>
              <w:pStyle w:val="GridLabel"/>
              <w:numPr>
                <w:ilvl w:val="2"/>
                <w:numId w:val="75"/>
              </w:numPr>
              <w:rPr>
                <w:rFonts w:cstheme="minorHAnsi"/>
              </w:rPr>
            </w:pPr>
            <w:r w:rsidRPr="004738D2">
              <w:rPr>
                <w:rFonts w:cstheme="minorHAnsi"/>
              </w:rPr>
              <w:t xml:space="preserve">Restricting your ability to </w:t>
            </w:r>
            <w:r w:rsidRPr="004738D2">
              <w:rPr>
                <w:rFonts w:cstheme="minorHAnsi"/>
                <w:b/>
                <w:bCs/>
              </w:rPr>
              <w:t>place bets</w:t>
            </w:r>
            <w:r w:rsidRPr="004738D2">
              <w:rPr>
                <w:rFonts w:cstheme="minorHAnsi"/>
              </w:rPr>
              <w:t xml:space="preserve"> online / over the phone</w:t>
            </w:r>
          </w:p>
        </w:tc>
        <w:tc>
          <w:tcPr>
            <w:tcW w:w="907" w:type="dxa"/>
            <w:tcBorders>
              <w:right w:val="single" w:sz="2" w:space="0" w:color="808080" w:themeColor="background1" w:themeShade="80"/>
            </w:tcBorders>
            <w:vAlign w:val="center"/>
          </w:tcPr>
          <w:p w14:paraId="4F801DA4"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1</w:t>
            </w:r>
          </w:p>
        </w:tc>
        <w:tc>
          <w:tcPr>
            <w:tcW w:w="907" w:type="dxa"/>
            <w:tcBorders>
              <w:left w:val="single" w:sz="2" w:space="0" w:color="808080" w:themeColor="background1" w:themeShade="80"/>
              <w:right w:val="single" w:sz="2" w:space="0" w:color="808080" w:themeColor="background1" w:themeShade="80"/>
            </w:tcBorders>
            <w:vAlign w:val="center"/>
          </w:tcPr>
          <w:p w14:paraId="00FE0602"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2</w:t>
            </w:r>
          </w:p>
        </w:tc>
        <w:tc>
          <w:tcPr>
            <w:tcW w:w="907" w:type="dxa"/>
            <w:tcBorders>
              <w:left w:val="single" w:sz="2" w:space="0" w:color="808080" w:themeColor="background1" w:themeShade="80"/>
              <w:right w:val="single" w:sz="2" w:space="0" w:color="808080" w:themeColor="background1" w:themeShade="80"/>
            </w:tcBorders>
            <w:vAlign w:val="center"/>
          </w:tcPr>
          <w:p w14:paraId="2C391DA5"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3</w:t>
            </w:r>
          </w:p>
        </w:tc>
        <w:tc>
          <w:tcPr>
            <w:tcW w:w="907" w:type="dxa"/>
            <w:tcBorders>
              <w:left w:val="dashed" w:sz="4" w:space="0" w:color="808080" w:themeColor="background1" w:themeShade="80"/>
              <w:right w:val="single" w:sz="2" w:space="0" w:color="808080" w:themeColor="background1" w:themeShade="80"/>
            </w:tcBorders>
            <w:vAlign w:val="center"/>
          </w:tcPr>
          <w:p w14:paraId="26330F26"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4</w:t>
            </w:r>
          </w:p>
        </w:tc>
        <w:tc>
          <w:tcPr>
            <w:tcW w:w="907" w:type="dxa"/>
            <w:tcBorders>
              <w:left w:val="single" w:sz="2" w:space="0" w:color="808080" w:themeColor="background1" w:themeShade="80"/>
            </w:tcBorders>
            <w:vAlign w:val="center"/>
          </w:tcPr>
          <w:p w14:paraId="0FD8D95F"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5</w:t>
            </w:r>
          </w:p>
        </w:tc>
        <w:tc>
          <w:tcPr>
            <w:tcW w:w="907" w:type="dxa"/>
            <w:tcBorders>
              <w:left w:val="dashSmallGap" w:sz="4" w:space="0" w:color="808080" w:themeColor="background1" w:themeShade="80"/>
            </w:tcBorders>
            <w:vAlign w:val="center"/>
          </w:tcPr>
          <w:p w14:paraId="0D17C1F5"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6</w:t>
            </w:r>
          </w:p>
        </w:tc>
      </w:tr>
      <w:tr w:rsidR="00FF447B" w:rsidRPr="004738D2" w14:paraId="0A9902C7" w14:textId="77777777" w:rsidTr="00375CF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41" w:type="dxa"/>
          </w:tcPr>
          <w:p w14:paraId="218C3FF3" w14:textId="77777777" w:rsidR="00FF447B" w:rsidRPr="004738D2" w:rsidRDefault="00FF447B" w:rsidP="001C445B">
            <w:pPr>
              <w:pStyle w:val="GridLabel"/>
              <w:numPr>
                <w:ilvl w:val="2"/>
                <w:numId w:val="75"/>
              </w:numPr>
              <w:rPr>
                <w:rFonts w:cstheme="minorHAnsi"/>
              </w:rPr>
            </w:pPr>
            <w:r w:rsidRPr="004738D2">
              <w:rPr>
                <w:rFonts w:cstheme="minorHAnsi"/>
              </w:rPr>
              <w:t xml:space="preserve">Blocking you from receiving </w:t>
            </w:r>
            <w:r w:rsidRPr="004738D2">
              <w:rPr>
                <w:rFonts w:cstheme="minorHAnsi"/>
                <w:b/>
                <w:bCs/>
              </w:rPr>
              <w:t xml:space="preserve">direct marketing </w:t>
            </w:r>
            <w:r w:rsidRPr="004738D2">
              <w:rPr>
                <w:rFonts w:cstheme="minorHAnsi"/>
              </w:rPr>
              <w:t xml:space="preserve">information via </w:t>
            </w:r>
            <w:r w:rsidRPr="004738D2">
              <w:rPr>
                <w:rFonts w:cstheme="minorHAnsi"/>
                <w:b/>
                <w:bCs/>
                <w:u w:val="single"/>
              </w:rPr>
              <w:t>email</w:t>
            </w:r>
          </w:p>
        </w:tc>
        <w:tc>
          <w:tcPr>
            <w:tcW w:w="907" w:type="dxa"/>
            <w:tcBorders>
              <w:right w:val="single" w:sz="2" w:space="0" w:color="808080" w:themeColor="background1" w:themeShade="80"/>
            </w:tcBorders>
            <w:vAlign w:val="center"/>
          </w:tcPr>
          <w:p w14:paraId="1C7E0C5F"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1</w:t>
            </w:r>
          </w:p>
        </w:tc>
        <w:tc>
          <w:tcPr>
            <w:tcW w:w="907" w:type="dxa"/>
            <w:tcBorders>
              <w:left w:val="single" w:sz="2" w:space="0" w:color="808080" w:themeColor="background1" w:themeShade="80"/>
              <w:right w:val="single" w:sz="2" w:space="0" w:color="808080" w:themeColor="background1" w:themeShade="80"/>
            </w:tcBorders>
            <w:vAlign w:val="center"/>
          </w:tcPr>
          <w:p w14:paraId="2AAD49BE"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2</w:t>
            </w:r>
          </w:p>
        </w:tc>
        <w:tc>
          <w:tcPr>
            <w:tcW w:w="907" w:type="dxa"/>
            <w:tcBorders>
              <w:left w:val="single" w:sz="2" w:space="0" w:color="808080" w:themeColor="background1" w:themeShade="80"/>
              <w:right w:val="single" w:sz="2" w:space="0" w:color="808080" w:themeColor="background1" w:themeShade="80"/>
            </w:tcBorders>
            <w:vAlign w:val="center"/>
          </w:tcPr>
          <w:p w14:paraId="54F2BE76"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3</w:t>
            </w:r>
          </w:p>
        </w:tc>
        <w:tc>
          <w:tcPr>
            <w:tcW w:w="907" w:type="dxa"/>
            <w:tcBorders>
              <w:left w:val="dashed" w:sz="4" w:space="0" w:color="808080" w:themeColor="background1" w:themeShade="80"/>
              <w:right w:val="single" w:sz="2" w:space="0" w:color="808080" w:themeColor="background1" w:themeShade="80"/>
            </w:tcBorders>
            <w:vAlign w:val="center"/>
          </w:tcPr>
          <w:p w14:paraId="7F8196CB"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4</w:t>
            </w:r>
          </w:p>
        </w:tc>
        <w:tc>
          <w:tcPr>
            <w:tcW w:w="907" w:type="dxa"/>
            <w:tcBorders>
              <w:left w:val="single" w:sz="2" w:space="0" w:color="808080" w:themeColor="background1" w:themeShade="80"/>
            </w:tcBorders>
            <w:vAlign w:val="center"/>
          </w:tcPr>
          <w:p w14:paraId="2982F976"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5</w:t>
            </w:r>
          </w:p>
        </w:tc>
        <w:tc>
          <w:tcPr>
            <w:tcW w:w="907" w:type="dxa"/>
            <w:tcBorders>
              <w:left w:val="dashSmallGap" w:sz="4" w:space="0" w:color="808080" w:themeColor="background1" w:themeShade="80"/>
            </w:tcBorders>
            <w:vAlign w:val="center"/>
          </w:tcPr>
          <w:p w14:paraId="20A8E655"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6</w:t>
            </w:r>
          </w:p>
        </w:tc>
      </w:tr>
      <w:tr w:rsidR="00FF447B" w:rsidRPr="004738D2" w14:paraId="3EEB79BA" w14:textId="77777777" w:rsidTr="00375C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41" w:type="dxa"/>
          </w:tcPr>
          <w:p w14:paraId="2B0C531A" w14:textId="77777777" w:rsidR="00FF447B" w:rsidRPr="004738D2" w:rsidRDefault="00FF447B" w:rsidP="001C445B">
            <w:pPr>
              <w:pStyle w:val="GridLabel"/>
              <w:numPr>
                <w:ilvl w:val="2"/>
                <w:numId w:val="75"/>
              </w:numPr>
              <w:rPr>
                <w:rFonts w:cstheme="minorHAnsi"/>
              </w:rPr>
            </w:pPr>
            <w:r w:rsidRPr="004738D2">
              <w:rPr>
                <w:rFonts w:cstheme="minorHAnsi"/>
              </w:rPr>
              <w:t xml:space="preserve">Blocking you from receiving </w:t>
            </w:r>
            <w:r w:rsidRPr="004738D2">
              <w:rPr>
                <w:rFonts w:cstheme="minorHAnsi"/>
                <w:b/>
                <w:bCs/>
              </w:rPr>
              <w:t xml:space="preserve">direct marketing </w:t>
            </w:r>
            <w:r w:rsidRPr="004738D2">
              <w:rPr>
                <w:rFonts w:cstheme="minorHAnsi"/>
              </w:rPr>
              <w:t xml:space="preserve">information via </w:t>
            </w:r>
            <w:r w:rsidRPr="004738D2">
              <w:rPr>
                <w:rFonts w:cstheme="minorHAnsi"/>
                <w:b/>
                <w:bCs/>
                <w:u w:val="single"/>
              </w:rPr>
              <w:t>text message</w:t>
            </w:r>
          </w:p>
        </w:tc>
        <w:tc>
          <w:tcPr>
            <w:tcW w:w="907" w:type="dxa"/>
            <w:tcBorders>
              <w:right w:val="single" w:sz="2" w:space="0" w:color="808080" w:themeColor="background1" w:themeShade="80"/>
            </w:tcBorders>
            <w:vAlign w:val="center"/>
          </w:tcPr>
          <w:p w14:paraId="12DCD8E0"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1</w:t>
            </w:r>
          </w:p>
        </w:tc>
        <w:tc>
          <w:tcPr>
            <w:tcW w:w="907" w:type="dxa"/>
            <w:tcBorders>
              <w:left w:val="single" w:sz="2" w:space="0" w:color="808080" w:themeColor="background1" w:themeShade="80"/>
              <w:right w:val="single" w:sz="2" w:space="0" w:color="808080" w:themeColor="background1" w:themeShade="80"/>
            </w:tcBorders>
            <w:vAlign w:val="center"/>
          </w:tcPr>
          <w:p w14:paraId="3D78C757"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2</w:t>
            </w:r>
          </w:p>
        </w:tc>
        <w:tc>
          <w:tcPr>
            <w:tcW w:w="907" w:type="dxa"/>
            <w:tcBorders>
              <w:left w:val="single" w:sz="2" w:space="0" w:color="808080" w:themeColor="background1" w:themeShade="80"/>
              <w:right w:val="single" w:sz="2" w:space="0" w:color="808080" w:themeColor="background1" w:themeShade="80"/>
            </w:tcBorders>
            <w:vAlign w:val="center"/>
          </w:tcPr>
          <w:p w14:paraId="5D8436C3"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3</w:t>
            </w:r>
          </w:p>
        </w:tc>
        <w:tc>
          <w:tcPr>
            <w:tcW w:w="907" w:type="dxa"/>
            <w:tcBorders>
              <w:left w:val="dashed" w:sz="4" w:space="0" w:color="808080" w:themeColor="background1" w:themeShade="80"/>
              <w:right w:val="single" w:sz="2" w:space="0" w:color="808080" w:themeColor="background1" w:themeShade="80"/>
            </w:tcBorders>
            <w:vAlign w:val="center"/>
          </w:tcPr>
          <w:p w14:paraId="3435AEBB"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4</w:t>
            </w:r>
          </w:p>
        </w:tc>
        <w:tc>
          <w:tcPr>
            <w:tcW w:w="907" w:type="dxa"/>
            <w:tcBorders>
              <w:left w:val="single" w:sz="2" w:space="0" w:color="808080" w:themeColor="background1" w:themeShade="80"/>
            </w:tcBorders>
            <w:vAlign w:val="center"/>
          </w:tcPr>
          <w:p w14:paraId="0A7D1840"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5</w:t>
            </w:r>
          </w:p>
        </w:tc>
        <w:tc>
          <w:tcPr>
            <w:tcW w:w="907" w:type="dxa"/>
            <w:tcBorders>
              <w:left w:val="dashSmallGap" w:sz="4" w:space="0" w:color="808080" w:themeColor="background1" w:themeShade="80"/>
            </w:tcBorders>
            <w:vAlign w:val="center"/>
          </w:tcPr>
          <w:p w14:paraId="7C17FA55"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6</w:t>
            </w:r>
          </w:p>
        </w:tc>
      </w:tr>
      <w:tr w:rsidR="00FF447B" w:rsidRPr="004738D2" w14:paraId="00E9FE1A" w14:textId="77777777" w:rsidTr="00375CF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41" w:type="dxa"/>
          </w:tcPr>
          <w:p w14:paraId="6AA9AF4E" w14:textId="77777777" w:rsidR="00FF447B" w:rsidRPr="004738D2" w:rsidRDefault="00FF447B" w:rsidP="001C445B">
            <w:pPr>
              <w:pStyle w:val="GridLabel"/>
              <w:numPr>
                <w:ilvl w:val="2"/>
                <w:numId w:val="75"/>
              </w:numPr>
              <w:rPr>
                <w:rFonts w:cstheme="minorHAnsi"/>
              </w:rPr>
            </w:pPr>
            <w:r w:rsidRPr="004738D2">
              <w:rPr>
                <w:rFonts w:cstheme="minorHAnsi"/>
              </w:rPr>
              <w:t xml:space="preserve">Blocking you from receiving </w:t>
            </w:r>
            <w:r w:rsidRPr="004738D2">
              <w:rPr>
                <w:rFonts w:cstheme="minorHAnsi"/>
                <w:b/>
                <w:bCs/>
              </w:rPr>
              <w:t xml:space="preserve">direct marketing </w:t>
            </w:r>
            <w:r w:rsidRPr="004738D2">
              <w:rPr>
                <w:rFonts w:cstheme="minorHAnsi"/>
                <w:b/>
                <w:bCs/>
                <w:u w:val="single"/>
              </w:rPr>
              <w:t>calls</w:t>
            </w:r>
          </w:p>
        </w:tc>
        <w:tc>
          <w:tcPr>
            <w:tcW w:w="907" w:type="dxa"/>
            <w:tcBorders>
              <w:right w:val="single" w:sz="2" w:space="0" w:color="808080" w:themeColor="background1" w:themeShade="80"/>
            </w:tcBorders>
            <w:vAlign w:val="center"/>
          </w:tcPr>
          <w:p w14:paraId="0AB74245"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1</w:t>
            </w:r>
          </w:p>
        </w:tc>
        <w:tc>
          <w:tcPr>
            <w:tcW w:w="907" w:type="dxa"/>
            <w:tcBorders>
              <w:left w:val="single" w:sz="2" w:space="0" w:color="808080" w:themeColor="background1" w:themeShade="80"/>
              <w:right w:val="single" w:sz="2" w:space="0" w:color="808080" w:themeColor="background1" w:themeShade="80"/>
            </w:tcBorders>
            <w:vAlign w:val="center"/>
          </w:tcPr>
          <w:p w14:paraId="3375F901"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2</w:t>
            </w:r>
          </w:p>
        </w:tc>
        <w:tc>
          <w:tcPr>
            <w:tcW w:w="907" w:type="dxa"/>
            <w:tcBorders>
              <w:left w:val="single" w:sz="2" w:space="0" w:color="808080" w:themeColor="background1" w:themeShade="80"/>
              <w:right w:val="single" w:sz="2" w:space="0" w:color="808080" w:themeColor="background1" w:themeShade="80"/>
            </w:tcBorders>
            <w:vAlign w:val="center"/>
          </w:tcPr>
          <w:p w14:paraId="4FDE6E15"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3</w:t>
            </w:r>
          </w:p>
        </w:tc>
        <w:tc>
          <w:tcPr>
            <w:tcW w:w="907" w:type="dxa"/>
            <w:tcBorders>
              <w:left w:val="dashed" w:sz="4" w:space="0" w:color="808080" w:themeColor="background1" w:themeShade="80"/>
              <w:right w:val="single" w:sz="2" w:space="0" w:color="808080" w:themeColor="background1" w:themeShade="80"/>
            </w:tcBorders>
            <w:vAlign w:val="center"/>
          </w:tcPr>
          <w:p w14:paraId="233209DA"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4</w:t>
            </w:r>
          </w:p>
        </w:tc>
        <w:tc>
          <w:tcPr>
            <w:tcW w:w="907" w:type="dxa"/>
            <w:tcBorders>
              <w:left w:val="single" w:sz="2" w:space="0" w:color="808080" w:themeColor="background1" w:themeShade="80"/>
            </w:tcBorders>
            <w:vAlign w:val="center"/>
          </w:tcPr>
          <w:p w14:paraId="51B0AB17"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5</w:t>
            </w:r>
          </w:p>
        </w:tc>
        <w:tc>
          <w:tcPr>
            <w:tcW w:w="907" w:type="dxa"/>
            <w:tcBorders>
              <w:left w:val="dashSmallGap" w:sz="4" w:space="0" w:color="808080" w:themeColor="background1" w:themeShade="80"/>
            </w:tcBorders>
            <w:vAlign w:val="center"/>
          </w:tcPr>
          <w:p w14:paraId="01A0625B"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6</w:t>
            </w:r>
          </w:p>
        </w:tc>
      </w:tr>
    </w:tbl>
    <w:p w14:paraId="2BC5D209" w14:textId="77777777" w:rsidR="00FF447B" w:rsidRPr="004738D2" w:rsidRDefault="00FF447B" w:rsidP="00FF447B">
      <w:pPr>
        <w:pStyle w:val="ValueLabel"/>
        <w:numPr>
          <w:ilvl w:val="0"/>
          <w:numId w:val="0"/>
        </w:numPr>
        <w:ind w:left="284"/>
        <w:rPr>
          <w:rFonts w:cstheme="minorHAnsi"/>
        </w:rPr>
      </w:pPr>
      <w:bookmarkStart w:id="123" w:name="_Ref194567342"/>
    </w:p>
    <w:p w14:paraId="5F177726" w14:textId="77777777" w:rsidR="00FF447B" w:rsidRPr="004738D2" w:rsidRDefault="00FF447B" w:rsidP="00FF447B">
      <w:pPr>
        <w:pStyle w:val="ValueLabel"/>
        <w:numPr>
          <w:ilvl w:val="0"/>
          <w:numId w:val="0"/>
        </w:numPr>
        <w:ind w:left="716"/>
        <w:rPr>
          <w:rFonts w:cstheme="minorHAnsi"/>
        </w:rPr>
      </w:pPr>
    </w:p>
    <w:p w14:paraId="2242D020" w14:textId="77777777" w:rsidR="00FF447B" w:rsidRPr="004738D2" w:rsidRDefault="00FF447B" w:rsidP="001B2E4D">
      <w:pPr>
        <w:pStyle w:val="IntroductionHeading1"/>
        <w:rPr>
          <w:rFonts w:asciiTheme="minorHAnsi" w:hAnsiTheme="minorHAnsi"/>
        </w:rPr>
      </w:pPr>
      <w:bookmarkStart w:id="124" w:name="_Toc195628711"/>
      <w:bookmarkEnd w:id="123"/>
      <w:r w:rsidRPr="004738D2">
        <w:rPr>
          <w:rFonts w:asciiTheme="minorHAnsi" w:hAnsiTheme="minorHAnsi"/>
        </w:rPr>
        <w:t>Help seeking (and support person)</w:t>
      </w:r>
      <w:bookmarkEnd w:id="124"/>
    </w:p>
    <w:p w14:paraId="78371937" w14:textId="77777777" w:rsidR="00FF447B" w:rsidRPr="004738D2" w:rsidRDefault="00FF447B" w:rsidP="00FF447B">
      <w:pPr>
        <w:pStyle w:val="SingleOptionQuestionText"/>
        <w:rPr>
          <w:rFonts w:cstheme="minorHAnsi"/>
        </w:rPr>
      </w:pPr>
      <w:bookmarkStart w:id="125" w:name="_Ref194396613"/>
      <w:bookmarkStart w:id="126" w:name="_Ref194676337"/>
      <w:r w:rsidRPr="004738D2">
        <w:rPr>
          <w:rFonts w:cstheme="minorHAnsi"/>
        </w:rPr>
        <w:t>Before today, were you aware that you could nominate a support person to support you through your self-exclusion period?</w:t>
      </w:r>
      <w:bookmarkEnd w:id="125"/>
      <w:r w:rsidRPr="004738D2">
        <w:rPr>
          <w:rFonts w:cstheme="minorHAnsi"/>
        </w:rPr>
        <w:t xml:space="preserve"> This could be a friend, family member, or anyone you feel could support you.</w:t>
      </w:r>
      <w:r w:rsidRPr="004738D2">
        <w:rPr>
          <w:rFonts w:cstheme="minorHAnsi"/>
        </w:rPr>
        <w:br/>
      </w:r>
      <w:r w:rsidRPr="004738D2">
        <w:rPr>
          <w:rFonts w:cstheme="minorHAnsi"/>
        </w:rPr>
        <w:br/>
      </w:r>
      <w:bookmarkStart w:id="127" w:name="_Ref194396498"/>
      <w:r w:rsidRPr="004738D2">
        <w:rPr>
          <w:rFonts w:cstheme="minorHAnsi"/>
        </w:rPr>
        <w:t>A support person would be notified about:</w:t>
      </w:r>
      <w:bookmarkEnd w:id="126"/>
      <w:bookmarkEnd w:id="127"/>
    </w:p>
    <w:p w14:paraId="74CF38A8" w14:textId="77777777" w:rsidR="00FF447B" w:rsidRPr="004738D2" w:rsidRDefault="00FF447B" w:rsidP="00FF447B">
      <w:pPr>
        <w:pStyle w:val="BulletMultiLevelList"/>
        <w:ind w:left="697"/>
        <w:rPr>
          <w:rFonts w:asciiTheme="minorHAnsi" w:hAnsiTheme="minorHAnsi" w:cstheme="minorHAnsi"/>
        </w:rPr>
      </w:pPr>
      <w:r w:rsidRPr="004738D2">
        <w:rPr>
          <w:rFonts w:asciiTheme="minorHAnsi" w:hAnsiTheme="minorHAnsi" w:cstheme="minorHAnsi"/>
        </w:rPr>
        <w:t>how long you excluded yourself from accessing online and phone betting / gambling services</w:t>
      </w:r>
    </w:p>
    <w:p w14:paraId="4CBD719A" w14:textId="77777777" w:rsidR="00FF447B" w:rsidRPr="004738D2" w:rsidRDefault="00FF447B" w:rsidP="00FF447B">
      <w:pPr>
        <w:pStyle w:val="BulletMultiLevelList"/>
        <w:ind w:left="697"/>
        <w:rPr>
          <w:rFonts w:asciiTheme="minorHAnsi" w:hAnsiTheme="minorHAnsi" w:cstheme="minorHAnsi"/>
        </w:rPr>
      </w:pPr>
      <w:r w:rsidRPr="004738D2">
        <w:rPr>
          <w:rFonts w:asciiTheme="minorHAnsi" w:hAnsiTheme="minorHAnsi" w:cstheme="minorHAnsi"/>
        </w:rPr>
        <w:t>if you tried to cancel your self-exclusion early</w:t>
      </w:r>
    </w:p>
    <w:p w14:paraId="1ABC026E" w14:textId="77777777" w:rsidR="00FF447B" w:rsidRPr="004738D2" w:rsidRDefault="00FF447B" w:rsidP="00FF447B">
      <w:pPr>
        <w:pStyle w:val="BulletMultiLevelList"/>
        <w:ind w:left="697"/>
        <w:rPr>
          <w:rFonts w:asciiTheme="minorHAnsi" w:hAnsiTheme="minorHAnsi" w:cstheme="minorHAnsi"/>
        </w:rPr>
      </w:pPr>
      <w:r w:rsidRPr="004738D2">
        <w:rPr>
          <w:rFonts w:asciiTheme="minorHAnsi" w:hAnsiTheme="minorHAnsi" w:cstheme="minorHAnsi"/>
        </w:rPr>
        <w:t>if you extended your self-exclusion</w:t>
      </w:r>
    </w:p>
    <w:p w14:paraId="39B5F580" w14:textId="77777777" w:rsidR="00FF447B" w:rsidRPr="004738D2" w:rsidRDefault="00FF447B" w:rsidP="00FF447B">
      <w:pPr>
        <w:pStyle w:val="BulletMultiLevelList"/>
        <w:ind w:left="697"/>
        <w:rPr>
          <w:rFonts w:asciiTheme="minorHAnsi" w:hAnsiTheme="minorHAnsi" w:cstheme="minorHAnsi"/>
        </w:rPr>
      </w:pPr>
      <w:r w:rsidRPr="004738D2">
        <w:rPr>
          <w:rFonts w:asciiTheme="minorHAnsi" w:hAnsiTheme="minorHAnsi" w:cstheme="minorHAnsi"/>
        </w:rPr>
        <w:t>when your self-exclusion is about to end</w:t>
      </w:r>
    </w:p>
    <w:p w14:paraId="14980A8A" w14:textId="77777777" w:rsidR="00FF447B" w:rsidRPr="004738D2" w:rsidRDefault="00FF447B" w:rsidP="00FF447B">
      <w:pPr>
        <w:pStyle w:val="BulletMultiLevelList"/>
        <w:ind w:left="697"/>
        <w:rPr>
          <w:rFonts w:asciiTheme="minorHAnsi" w:hAnsiTheme="minorHAnsi" w:cstheme="minorHAnsi"/>
        </w:rPr>
      </w:pPr>
      <w:r w:rsidRPr="004738D2">
        <w:rPr>
          <w:rFonts w:asciiTheme="minorHAnsi" w:hAnsiTheme="minorHAnsi" w:cstheme="minorHAnsi"/>
        </w:rPr>
        <w:t>if you decide to remove them as a support person</w:t>
      </w:r>
    </w:p>
    <w:p w14:paraId="27D91E36" w14:textId="77777777" w:rsidR="00FF447B" w:rsidRPr="004738D2" w:rsidRDefault="00FF447B" w:rsidP="001C445B">
      <w:pPr>
        <w:pStyle w:val="ValueLabel"/>
        <w:numPr>
          <w:ilvl w:val="1"/>
          <w:numId w:val="58"/>
        </w:numPr>
        <w:rPr>
          <w:rFonts w:cstheme="minorHAnsi"/>
        </w:rPr>
      </w:pPr>
      <w:r w:rsidRPr="004738D2">
        <w:rPr>
          <w:rFonts w:cstheme="minorHAnsi"/>
        </w:rPr>
        <w:t>Yes, was aware of most / all of the details</w:t>
      </w:r>
    </w:p>
    <w:p w14:paraId="4F68BB6F" w14:textId="77777777" w:rsidR="00FF447B" w:rsidRPr="004738D2" w:rsidRDefault="00FF447B" w:rsidP="001C445B">
      <w:pPr>
        <w:pStyle w:val="ValueLabel"/>
        <w:numPr>
          <w:ilvl w:val="1"/>
          <w:numId w:val="58"/>
        </w:numPr>
        <w:rPr>
          <w:rFonts w:cstheme="minorHAnsi"/>
        </w:rPr>
      </w:pPr>
      <w:r w:rsidRPr="004738D2">
        <w:rPr>
          <w:rFonts w:cstheme="minorHAnsi"/>
        </w:rPr>
        <w:t>Yes, was aware generally but not of the details</w:t>
      </w:r>
    </w:p>
    <w:p w14:paraId="7FEB658A" w14:textId="50C25CC3" w:rsidR="00FF447B" w:rsidRPr="004738D2" w:rsidRDefault="00FF447B" w:rsidP="001C445B">
      <w:pPr>
        <w:pStyle w:val="ValueLabel"/>
        <w:numPr>
          <w:ilvl w:val="1"/>
          <w:numId w:val="75"/>
        </w:numPr>
        <w:rPr>
          <w:rFonts w:cstheme="minorHAnsi"/>
        </w:rPr>
      </w:pPr>
      <w:r w:rsidRPr="004738D2">
        <w:rPr>
          <w:rFonts w:cstheme="minorHAnsi"/>
        </w:rPr>
        <w:t xml:space="preserve">No, I was not aware </w:t>
      </w:r>
      <w:r w:rsidRPr="004738D2">
        <w:rPr>
          <w:rStyle w:val="Pleasegoto"/>
          <w:rFonts w:cstheme="minorHAnsi"/>
        </w:rPr>
        <w:t>[GO TO Q</w:t>
      </w:r>
      <w:r w:rsidRPr="004738D2">
        <w:rPr>
          <w:rStyle w:val="Pleasegoto"/>
          <w:rFonts w:cstheme="minorHAnsi"/>
        </w:rPr>
        <w:fldChar w:fldCharType="begin"/>
      </w:r>
      <w:r w:rsidRPr="004738D2">
        <w:rPr>
          <w:rStyle w:val="Pleasegoto"/>
          <w:rFonts w:cstheme="minorHAnsi"/>
        </w:rPr>
        <w:instrText xml:space="preserve"> REF _Ref194676369 \r \h </w:instrText>
      </w:r>
      <w:r w:rsidR="004738D2">
        <w:rPr>
          <w:rStyle w:val="Pleasegoto"/>
          <w:rFonts w:cstheme="minorHAnsi"/>
        </w:rPr>
        <w:instrText xml:space="preserve"> \* MERGEFORMAT </w:instrText>
      </w:r>
      <w:r w:rsidRPr="004738D2">
        <w:rPr>
          <w:rStyle w:val="Pleasegoto"/>
          <w:rFonts w:cstheme="minorHAnsi"/>
        </w:rPr>
      </w:r>
      <w:r w:rsidRPr="004738D2">
        <w:rPr>
          <w:rStyle w:val="Pleasegoto"/>
          <w:rFonts w:cstheme="minorHAnsi"/>
        </w:rPr>
        <w:fldChar w:fldCharType="separate"/>
      </w:r>
      <w:r w:rsidRPr="004738D2">
        <w:rPr>
          <w:rStyle w:val="Pleasegoto"/>
          <w:rFonts w:cstheme="minorHAnsi"/>
        </w:rPr>
        <w:t>33</w:t>
      </w:r>
      <w:r w:rsidRPr="004738D2">
        <w:rPr>
          <w:rStyle w:val="Pleasegoto"/>
          <w:rFonts w:cstheme="minorHAnsi"/>
        </w:rPr>
        <w:fldChar w:fldCharType="end"/>
      </w:r>
      <w:r w:rsidRPr="004738D2">
        <w:rPr>
          <w:rStyle w:val="Pleasegoto"/>
          <w:rFonts w:cstheme="minorHAnsi"/>
        </w:rPr>
        <w:t>]</w:t>
      </w:r>
    </w:p>
    <w:p w14:paraId="04A365A2" w14:textId="77777777" w:rsidR="00FF447B" w:rsidRPr="004738D2" w:rsidRDefault="00FF447B" w:rsidP="00FF447B">
      <w:pPr>
        <w:pStyle w:val="GridQuestionText"/>
        <w:rPr>
          <w:rStyle w:val="Pleaseselectallthatapply"/>
          <w:rFonts w:cstheme="minorHAnsi"/>
        </w:rPr>
      </w:pPr>
      <w:bookmarkStart w:id="128" w:name="_Ref194396623"/>
      <w:bookmarkStart w:id="129" w:name="_Ref196339309"/>
      <w:r w:rsidRPr="004738D2">
        <w:rPr>
          <w:rFonts w:cstheme="minorHAnsi"/>
        </w:rPr>
        <w:t>Did you nominate a support person within the Register</w:t>
      </w:r>
      <w:bookmarkEnd w:id="128"/>
      <w:bookmarkEnd w:id="129"/>
      <w:r w:rsidRPr="004738D2">
        <w:rPr>
          <w:rFonts w:cstheme="minorHAnsi"/>
        </w:rPr>
        <w:t>…</w:t>
      </w:r>
    </w:p>
    <w:tbl>
      <w:tblPr>
        <w:tblStyle w:val="ORIMAgridquestion"/>
        <w:tblW w:w="8983" w:type="dxa"/>
        <w:tblLook w:val="04A0" w:firstRow="1" w:lastRow="0" w:firstColumn="1" w:lastColumn="0" w:noHBand="0" w:noVBand="1"/>
      </w:tblPr>
      <w:tblGrid>
        <w:gridCol w:w="6453"/>
        <w:gridCol w:w="1226"/>
        <w:gridCol w:w="1304"/>
      </w:tblGrid>
      <w:tr w:rsidR="00FF447B" w:rsidRPr="004738D2" w14:paraId="7AE3B91B" w14:textId="77777777" w:rsidTr="00375CF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453" w:type="dxa"/>
            <w:shd w:val="clear" w:color="auto" w:fill="001E62"/>
            <w:vAlign w:val="bottom"/>
          </w:tcPr>
          <w:p w14:paraId="0B7EAD21" w14:textId="77777777" w:rsidR="00FF447B" w:rsidRPr="004738D2" w:rsidRDefault="00FF447B" w:rsidP="00375CF6">
            <w:pPr>
              <w:pStyle w:val="GridSub-Heading"/>
              <w:rPr>
                <w:rFonts w:cstheme="minorHAnsi"/>
              </w:rPr>
            </w:pPr>
          </w:p>
        </w:tc>
        <w:tc>
          <w:tcPr>
            <w:tcW w:w="1226" w:type="dxa"/>
            <w:tcBorders>
              <w:right w:val="single" w:sz="2" w:space="0" w:color="808080" w:themeColor="background1" w:themeShade="80"/>
            </w:tcBorders>
            <w:shd w:val="clear" w:color="auto" w:fill="001E62"/>
            <w:vAlign w:val="center"/>
          </w:tcPr>
          <w:p w14:paraId="15C48416"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Yes</w:t>
            </w:r>
          </w:p>
        </w:tc>
        <w:tc>
          <w:tcPr>
            <w:tcW w:w="1304" w:type="dxa"/>
            <w:tcBorders>
              <w:left w:val="single" w:sz="2" w:space="0" w:color="808080" w:themeColor="background1" w:themeShade="80"/>
              <w:right w:val="single" w:sz="2" w:space="0" w:color="808080" w:themeColor="background1" w:themeShade="80"/>
            </w:tcBorders>
            <w:shd w:val="clear" w:color="auto" w:fill="001E62"/>
            <w:vAlign w:val="center"/>
          </w:tcPr>
          <w:p w14:paraId="2F0C0334"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No</w:t>
            </w:r>
          </w:p>
        </w:tc>
      </w:tr>
      <w:tr w:rsidR="00FF447B" w:rsidRPr="004738D2" w14:paraId="77F1C757" w14:textId="77777777" w:rsidTr="00375C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453" w:type="dxa"/>
          </w:tcPr>
          <w:p w14:paraId="0D412B23" w14:textId="42682D78" w:rsidR="00FF447B" w:rsidRPr="004738D2" w:rsidRDefault="00FF447B" w:rsidP="001C445B">
            <w:pPr>
              <w:pStyle w:val="GridLabel"/>
              <w:numPr>
                <w:ilvl w:val="2"/>
                <w:numId w:val="70"/>
              </w:numPr>
              <w:rPr>
                <w:rFonts w:cstheme="minorHAnsi"/>
              </w:rPr>
            </w:pPr>
            <w:r w:rsidRPr="004738D2">
              <w:rPr>
                <w:rFonts w:cstheme="minorHAnsi"/>
              </w:rPr>
              <w:t xml:space="preserve">When you signed up </w:t>
            </w:r>
            <w:r w:rsidRPr="004738D2">
              <w:rPr>
                <w:rStyle w:val="ProgrammingNote"/>
                <w:rFonts w:cstheme="minorHAnsi"/>
              </w:rPr>
              <w:t>[IF Q</w:t>
            </w:r>
            <w:r w:rsidRPr="004738D2">
              <w:rPr>
                <w:rStyle w:val="ProgrammingNote"/>
                <w:rFonts w:cstheme="minorHAnsi"/>
              </w:rPr>
              <w:fldChar w:fldCharType="begin"/>
            </w:r>
            <w:r w:rsidRPr="004738D2">
              <w:rPr>
                <w:rStyle w:val="ProgrammingNote"/>
                <w:rFonts w:cstheme="minorHAnsi"/>
              </w:rPr>
              <w:instrText xml:space="preserve"> REF _Ref195629374 \r \h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6</w:t>
            </w:r>
            <w:r w:rsidRPr="004738D2">
              <w:rPr>
                <w:rStyle w:val="ProgrammingNote"/>
                <w:rFonts w:cstheme="minorHAnsi"/>
              </w:rPr>
              <w:fldChar w:fldCharType="end"/>
            </w:r>
            <w:r w:rsidRPr="004738D2">
              <w:rPr>
                <w:rStyle w:val="ProgrammingNote"/>
                <w:rFonts w:cstheme="minorHAnsi"/>
              </w:rPr>
              <w:t>&gt;1 SHOW:</w:t>
            </w:r>
            <w:r w:rsidRPr="004738D2">
              <w:rPr>
                <w:rFonts w:cstheme="minorHAnsi"/>
              </w:rPr>
              <w:t xml:space="preserve"> the first time</w:t>
            </w:r>
            <w:r w:rsidRPr="004738D2">
              <w:rPr>
                <w:rStyle w:val="ProgrammingNote"/>
                <w:rFonts w:cstheme="minorHAnsi"/>
              </w:rPr>
              <w:t>]</w:t>
            </w:r>
          </w:p>
        </w:tc>
        <w:tc>
          <w:tcPr>
            <w:tcW w:w="1226" w:type="dxa"/>
            <w:tcBorders>
              <w:right w:val="single" w:sz="2" w:space="0" w:color="808080" w:themeColor="background1" w:themeShade="80"/>
            </w:tcBorders>
            <w:vAlign w:val="center"/>
          </w:tcPr>
          <w:p w14:paraId="1820879A"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1</w:t>
            </w:r>
          </w:p>
        </w:tc>
        <w:tc>
          <w:tcPr>
            <w:tcW w:w="1304" w:type="dxa"/>
            <w:tcBorders>
              <w:left w:val="single" w:sz="2" w:space="0" w:color="808080" w:themeColor="background1" w:themeShade="80"/>
              <w:right w:val="single" w:sz="2" w:space="0" w:color="808080" w:themeColor="background1" w:themeShade="80"/>
            </w:tcBorders>
            <w:vAlign w:val="center"/>
          </w:tcPr>
          <w:p w14:paraId="32FEE707"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2</w:t>
            </w:r>
          </w:p>
        </w:tc>
      </w:tr>
      <w:tr w:rsidR="00FF447B" w:rsidRPr="004738D2" w14:paraId="6D0DF268" w14:textId="77777777" w:rsidTr="00375CF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453" w:type="dxa"/>
          </w:tcPr>
          <w:p w14:paraId="11793F9B" w14:textId="29BC60F2" w:rsidR="00FF447B" w:rsidRPr="004738D2" w:rsidRDefault="00FF447B" w:rsidP="001C445B">
            <w:pPr>
              <w:pStyle w:val="GridLabel"/>
              <w:numPr>
                <w:ilvl w:val="2"/>
                <w:numId w:val="75"/>
              </w:numPr>
              <w:rPr>
                <w:rFonts w:cstheme="minorHAnsi"/>
              </w:rPr>
            </w:pPr>
            <w:r w:rsidRPr="004738D2">
              <w:rPr>
                <w:rStyle w:val="ProgrammingNote"/>
                <w:rFonts w:cstheme="minorHAnsi"/>
              </w:rPr>
              <w:t>[ASK IF Q</w:t>
            </w:r>
            <w:r w:rsidRPr="004738D2">
              <w:rPr>
                <w:rStyle w:val="ProgrammingNote"/>
                <w:rFonts w:cstheme="minorHAnsi"/>
              </w:rPr>
              <w:fldChar w:fldCharType="begin"/>
            </w:r>
            <w:r w:rsidRPr="004738D2">
              <w:rPr>
                <w:rStyle w:val="ProgrammingNote"/>
                <w:rFonts w:cstheme="minorHAnsi"/>
              </w:rPr>
              <w:instrText xml:space="preserve"> REF _Ref195629374 \r \h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6</w:t>
            </w:r>
            <w:r w:rsidRPr="004738D2">
              <w:rPr>
                <w:rStyle w:val="ProgrammingNote"/>
                <w:rFonts w:cstheme="minorHAnsi"/>
              </w:rPr>
              <w:fldChar w:fldCharType="end"/>
            </w:r>
            <w:r w:rsidRPr="004738D2">
              <w:rPr>
                <w:rStyle w:val="ProgrammingNote"/>
                <w:rFonts w:cstheme="minorHAnsi"/>
              </w:rPr>
              <w:t>&gt;1]</w:t>
            </w:r>
            <w:r w:rsidRPr="004738D2">
              <w:rPr>
                <w:rFonts w:cstheme="minorHAnsi"/>
              </w:rPr>
              <w:t xml:space="preserve"> When you signed up another time</w:t>
            </w:r>
          </w:p>
        </w:tc>
        <w:tc>
          <w:tcPr>
            <w:tcW w:w="1226" w:type="dxa"/>
            <w:tcBorders>
              <w:right w:val="single" w:sz="2" w:space="0" w:color="808080" w:themeColor="background1" w:themeShade="80"/>
            </w:tcBorders>
            <w:vAlign w:val="center"/>
          </w:tcPr>
          <w:p w14:paraId="7389DF78"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1</w:t>
            </w:r>
          </w:p>
        </w:tc>
        <w:tc>
          <w:tcPr>
            <w:tcW w:w="1304" w:type="dxa"/>
            <w:tcBorders>
              <w:left w:val="single" w:sz="2" w:space="0" w:color="808080" w:themeColor="background1" w:themeShade="80"/>
              <w:right w:val="single" w:sz="2" w:space="0" w:color="808080" w:themeColor="background1" w:themeShade="80"/>
            </w:tcBorders>
            <w:vAlign w:val="center"/>
          </w:tcPr>
          <w:p w14:paraId="0B4EE759"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2</w:t>
            </w:r>
          </w:p>
        </w:tc>
      </w:tr>
      <w:tr w:rsidR="00FF447B" w:rsidRPr="004738D2" w14:paraId="380A5CAB" w14:textId="77777777" w:rsidTr="00375C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453" w:type="dxa"/>
          </w:tcPr>
          <w:p w14:paraId="4B197F02" w14:textId="3B08C9F6" w:rsidR="00FF447B" w:rsidRPr="004738D2" w:rsidRDefault="00FF447B" w:rsidP="001C445B">
            <w:pPr>
              <w:pStyle w:val="GridLabel"/>
              <w:numPr>
                <w:ilvl w:val="2"/>
                <w:numId w:val="75"/>
              </w:numPr>
              <w:rPr>
                <w:rFonts w:cstheme="minorHAnsi"/>
              </w:rPr>
            </w:pPr>
            <w:r w:rsidRPr="004738D2">
              <w:rPr>
                <w:rStyle w:val="ProgrammingNote"/>
                <w:rFonts w:cstheme="minorHAnsi"/>
              </w:rPr>
              <w:t>[ASK IF Q</w:t>
            </w:r>
            <w:r w:rsidRPr="004738D2">
              <w:rPr>
                <w:rStyle w:val="ProgrammingNote"/>
                <w:rFonts w:cstheme="minorHAnsi"/>
              </w:rPr>
              <w:fldChar w:fldCharType="begin"/>
            </w:r>
            <w:r w:rsidRPr="004738D2">
              <w:rPr>
                <w:rStyle w:val="ProgrammingNote"/>
                <w:rFonts w:cstheme="minorHAnsi"/>
              </w:rPr>
              <w:instrText xml:space="preserve"> REF _Ref196341669 \r \h </w:instrText>
            </w:r>
            <w:r w:rsidR="004738D2">
              <w:rPr>
                <w:rStyle w:val="ProgrammingNote"/>
                <w:rFonts w:cstheme="minorHAnsi"/>
              </w:rPr>
              <w:instrText xml:space="preserve">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17</w:t>
            </w:r>
            <w:r w:rsidRPr="004738D2">
              <w:rPr>
                <w:rStyle w:val="ProgrammingNote"/>
                <w:rFonts w:cstheme="minorHAnsi"/>
              </w:rPr>
              <w:fldChar w:fldCharType="end"/>
            </w:r>
            <w:r w:rsidRPr="004738D2">
              <w:rPr>
                <w:rStyle w:val="ProgrammingNote"/>
                <w:rFonts w:cstheme="minorHAnsi"/>
              </w:rPr>
              <w:t>=1]</w:t>
            </w:r>
            <w:r w:rsidRPr="004738D2">
              <w:rPr>
                <w:rFonts w:cstheme="minorHAnsi"/>
              </w:rPr>
              <w:t xml:space="preserve"> When you extended your registration</w:t>
            </w:r>
          </w:p>
        </w:tc>
        <w:tc>
          <w:tcPr>
            <w:tcW w:w="1226" w:type="dxa"/>
            <w:tcBorders>
              <w:right w:val="single" w:sz="2" w:space="0" w:color="808080" w:themeColor="background1" w:themeShade="80"/>
            </w:tcBorders>
            <w:vAlign w:val="center"/>
          </w:tcPr>
          <w:p w14:paraId="2C2A5A0D"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1</w:t>
            </w:r>
          </w:p>
        </w:tc>
        <w:tc>
          <w:tcPr>
            <w:tcW w:w="1304" w:type="dxa"/>
            <w:tcBorders>
              <w:left w:val="single" w:sz="2" w:space="0" w:color="808080" w:themeColor="background1" w:themeShade="80"/>
              <w:right w:val="single" w:sz="2" w:space="0" w:color="808080" w:themeColor="background1" w:themeShade="80"/>
            </w:tcBorders>
            <w:vAlign w:val="center"/>
          </w:tcPr>
          <w:p w14:paraId="6FCD74E5"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2</w:t>
            </w:r>
          </w:p>
        </w:tc>
      </w:tr>
      <w:tr w:rsidR="00FF447B" w:rsidRPr="004738D2" w14:paraId="65308533" w14:textId="77777777" w:rsidTr="00375CF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453" w:type="dxa"/>
          </w:tcPr>
          <w:p w14:paraId="0091E01F" w14:textId="77777777" w:rsidR="00FF447B" w:rsidRPr="004738D2" w:rsidRDefault="00FF447B" w:rsidP="001C445B">
            <w:pPr>
              <w:pStyle w:val="GridLabel"/>
              <w:numPr>
                <w:ilvl w:val="2"/>
                <w:numId w:val="75"/>
              </w:numPr>
              <w:rPr>
                <w:rFonts w:cstheme="minorHAnsi"/>
              </w:rPr>
            </w:pPr>
            <w:r w:rsidRPr="004738D2">
              <w:rPr>
                <w:rFonts w:cstheme="minorHAnsi"/>
              </w:rPr>
              <w:t>Later, during your self-exclusion period</w:t>
            </w:r>
          </w:p>
        </w:tc>
        <w:tc>
          <w:tcPr>
            <w:tcW w:w="1226" w:type="dxa"/>
            <w:tcBorders>
              <w:right w:val="single" w:sz="2" w:space="0" w:color="808080" w:themeColor="background1" w:themeShade="80"/>
            </w:tcBorders>
            <w:vAlign w:val="center"/>
          </w:tcPr>
          <w:p w14:paraId="774FAA20"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1</w:t>
            </w:r>
          </w:p>
        </w:tc>
        <w:tc>
          <w:tcPr>
            <w:tcW w:w="1304" w:type="dxa"/>
            <w:tcBorders>
              <w:left w:val="single" w:sz="2" w:space="0" w:color="808080" w:themeColor="background1" w:themeShade="80"/>
              <w:right w:val="single" w:sz="2" w:space="0" w:color="808080" w:themeColor="background1" w:themeShade="80"/>
            </w:tcBorders>
            <w:vAlign w:val="center"/>
          </w:tcPr>
          <w:p w14:paraId="463E758D"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2</w:t>
            </w:r>
          </w:p>
        </w:tc>
      </w:tr>
    </w:tbl>
    <w:p w14:paraId="1172F3B6" w14:textId="2BC9C138" w:rsidR="00FF447B" w:rsidRPr="004738D2" w:rsidRDefault="00FF447B" w:rsidP="00FF447B">
      <w:pPr>
        <w:pStyle w:val="MRQuestionText"/>
        <w:rPr>
          <w:rStyle w:val="ProgrammingNote"/>
          <w:rFonts w:cstheme="minorHAnsi"/>
        </w:rPr>
      </w:pPr>
      <w:r w:rsidRPr="004738D2">
        <w:rPr>
          <w:rStyle w:val="ProgrammingNote"/>
          <w:rFonts w:cstheme="minorHAnsi"/>
        </w:rPr>
        <w:t>[ONLY ASK IF NONE OF Q</w:t>
      </w:r>
      <w:r w:rsidRPr="004738D2">
        <w:rPr>
          <w:rStyle w:val="ProgrammingNote"/>
          <w:rFonts w:cstheme="minorHAnsi"/>
        </w:rPr>
        <w:fldChar w:fldCharType="begin"/>
      </w:r>
      <w:r w:rsidRPr="004738D2">
        <w:rPr>
          <w:rStyle w:val="ProgrammingNote"/>
          <w:rFonts w:cstheme="minorHAnsi"/>
        </w:rPr>
        <w:instrText xml:space="preserve"> REF _Ref196339309 \r \h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31</w:t>
      </w:r>
      <w:r w:rsidRPr="004738D2">
        <w:rPr>
          <w:rStyle w:val="ProgrammingNote"/>
          <w:rFonts w:cstheme="minorHAnsi"/>
        </w:rPr>
        <w:fldChar w:fldCharType="end"/>
      </w:r>
      <w:r w:rsidRPr="004738D2">
        <w:rPr>
          <w:rStyle w:val="ProgrammingNote"/>
          <w:rFonts w:cstheme="minorHAnsi"/>
        </w:rPr>
        <w:t xml:space="preserve">a-d=1 (NEVER NOMINATED A SUPPORT PERSON)] What are the main reasons you didn’t nominate a support person? </w:t>
      </w:r>
      <w:r w:rsidRPr="004738D2">
        <w:rPr>
          <w:rStyle w:val="Pleaseselectallthatapply"/>
          <w:rFonts w:cstheme="minorHAnsi"/>
        </w:rPr>
        <w:t xml:space="preserve">[Please select all that apply] </w:t>
      </w:r>
      <w:r w:rsidRPr="004738D2">
        <w:rPr>
          <w:rStyle w:val="ProgrammingNote"/>
          <w:rFonts w:cstheme="minorHAnsi"/>
        </w:rPr>
        <w:t>[Randomise]</w:t>
      </w:r>
    </w:p>
    <w:p w14:paraId="01FC3C1A" w14:textId="77777777" w:rsidR="00FF447B" w:rsidRPr="004738D2" w:rsidRDefault="00FF447B" w:rsidP="001C445B">
      <w:pPr>
        <w:pStyle w:val="ValueLabel"/>
        <w:numPr>
          <w:ilvl w:val="1"/>
          <w:numId w:val="59"/>
        </w:numPr>
        <w:rPr>
          <w:rFonts w:cstheme="minorHAnsi"/>
        </w:rPr>
      </w:pPr>
      <w:r w:rsidRPr="004738D2">
        <w:rPr>
          <w:rFonts w:cstheme="minorHAnsi"/>
        </w:rPr>
        <w:t>I felt embarrassed to ask someone</w:t>
      </w:r>
    </w:p>
    <w:p w14:paraId="449A60A6" w14:textId="77777777" w:rsidR="00FF447B" w:rsidRPr="004738D2" w:rsidRDefault="00FF447B" w:rsidP="001C445B">
      <w:pPr>
        <w:pStyle w:val="ValueLabel"/>
        <w:numPr>
          <w:ilvl w:val="1"/>
          <w:numId w:val="75"/>
        </w:numPr>
        <w:rPr>
          <w:rFonts w:cstheme="minorHAnsi"/>
        </w:rPr>
      </w:pPr>
      <w:r w:rsidRPr="004738D2">
        <w:rPr>
          <w:rFonts w:cstheme="minorHAnsi"/>
        </w:rPr>
        <w:t>I don’t have someone to nominate</w:t>
      </w:r>
    </w:p>
    <w:p w14:paraId="717AAAC7" w14:textId="77777777" w:rsidR="00FF447B" w:rsidRPr="004738D2" w:rsidRDefault="00FF447B" w:rsidP="001C445B">
      <w:pPr>
        <w:pStyle w:val="ValueLabel"/>
        <w:numPr>
          <w:ilvl w:val="1"/>
          <w:numId w:val="75"/>
        </w:numPr>
        <w:rPr>
          <w:rFonts w:cstheme="minorHAnsi"/>
        </w:rPr>
      </w:pPr>
      <w:r w:rsidRPr="004738D2">
        <w:rPr>
          <w:rFonts w:cstheme="minorHAnsi"/>
        </w:rPr>
        <w:t>I couldn’t decide who to nominate</w:t>
      </w:r>
    </w:p>
    <w:p w14:paraId="09F68969" w14:textId="77777777" w:rsidR="00FF447B" w:rsidRPr="004738D2" w:rsidRDefault="00FF447B" w:rsidP="001C445B">
      <w:pPr>
        <w:pStyle w:val="ValueLabel"/>
        <w:numPr>
          <w:ilvl w:val="1"/>
          <w:numId w:val="75"/>
        </w:numPr>
        <w:rPr>
          <w:rFonts w:cstheme="minorHAnsi"/>
        </w:rPr>
      </w:pPr>
      <w:r w:rsidRPr="004738D2">
        <w:rPr>
          <w:rFonts w:cstheme="minorHAnsi"/>
        </w:rPr>
        <w:t>The person I asked didn’t want to have that role</w:t>
      </w:r>
    </w:p>
    <w:p w14:paraId="52023106" w14:textId="77777777" w:rsidR="00FF447B" w:rsidRPr="004738D2" w:rsidRDefault="00FF447B" w:rsidP="001C445B">
      <w:pPr>
        <w:pStyle w:val="ValueLabel"/>
        <w:numPr>
          <w:ilvl w:val="1"/>
          <w:numId w:val="75"/>
        </w:numPr>
        <w:rPr>
          <w:rFonts w:cstheme="minorHAnsi"/>
        </w:rPr>
      </w:pPr>
      <w:r w:rsidRPr="004738D2">
        <w:rPr>
          <w:rFonts w:cstheme="minorHAnsi"/>
        </w:rPr>
        <w:t>I didn’t want to complete an extra step</w:t>
      </w:r>
    </w:p>
    <w:p w14:paraId="391F8FA4" w14:textId="77777777" w:rsidR="00FF447B" w:rsidRPr="004738D2" w:rsidRDefault="00FF447B" w:rsidP="001C445B">
      <w:pPr>
        <w:pStyle w:val="ValueLabel"/>
        <w:numPr>
          <w:ilvl w:val="1"/>
          <w:numId w:val="75"/>
        </w:numPr>
        <w:rPr>
          <w:rFonts w:cstheme="minorHAnsi"/>
        </w:rPr>
      </w:pPr>
      <w:r w:rsidRPr="004738D2">
        <w:rPr>
          <w:rFonts w:cstheme="minorHAnsi"/>
        </w:rPr>
        <w:t>I consider it a private issue for me to deal with myself</w:t>
      </w:r>
    </w:p>
    <w:p w14:paraId="0AD665F7" w14:textId="77777777" w:rsidR="00FF447B" w:rsidRPr="004738D2" w:rsidRDefault="00FF447B" w:rsidP="001C445B">
      <w:pPr>
        <w:pStyle w:val="ValueLabel"/>
        <w:numPr>
          <w:ilvl w:val="1"/>
          <w:numId w:val="75"/>
        </w:numPr>
        <w:rPr>
          <w:rFonts w:cstheme="minorHAnsi"/>
        </w:rPr>
      </w:pPr>
      <w:r w:rsidRPr="004738D2">
        <w:rPr>
          <w:rFonts w:cstheme="minorHAnsi"/>
        </w:rPr>
        <w:t>I just didn’t want to</w:t>
      </w:r>
    </w:p>
    <w:p w14:paraId="5E1270F9" w14:textId="77777777" w:rsidR="00FF447B" w:rsidRPr="004738D2" w:rsidRDefault="00FF447B" w:rsidP="001C445B">
      <w:pPr>
        <w:pStyle w:val="ValueLabel"/>
        <w:numPr>
          <w:ilvl w:val="1"/>
          <w:numId w:val="75"/>
        </w:numPr>
        <w:rPr>
          <w:rFonts w:cstheme="minorHAnsi"/>
        </w:rPr>
      </w:pPr>
      <w:r w:rsidRPr="004738D2">
        <w:rPr>
          <w:rFonts w:cstheme="minorHAnsi"/>
        </w:rPr>
        <w:t xml:space="preserve">Other </w:t>
      </w:r>
      <w:r w:rsidRPr="004738D2">
        <w:rPr>
          <w:rStyle w:val="Pleasespecify"/>
          <w:rFonts w:cstheme="minorHAnsi"/>
        </w:rPr>
        <w:t>[Please specify]</w:t>
      </w:r>
      <w:r w:rsidRPr="004738D2">
        <w:rPr>
          <w:rFonts w:cstheme="minorHAnsi"/>
        </w:rPr>
        <w:tab/>
      </w:r>
    </w:p>
    <w:p w14:paraId="0484DBCC" w14:textId="77777777" w:rsidR="00FF447B" w:rsidRPr="004738D2" w:rsidRDefault="00FF447B" w:rsidP="001C445B">
      <w:pPr>
        <w:pStyle w:val="ValueLabel"/>
        <w:numPr>
          <w:ilvl w:val="1"/>
          <w:numId w:val="75"/>
        </w:numPr>
        <w:rPr>
          <w:rFonts w:cstheme="minorHAnsi"/>
        </w:rPr>
      </w:pPr>
      <w:r w:rsidRPr="004738D2">
        <w:rPr>
          <w:rFonts w:cstheme="minorHAnsi"/>
        </w:rPr>
        <w:t xml:space="preserve">Prefer not to say </w:t>
      </w:r>
      <w:r w:rsidRPr="004738D2">
        <w:rPr>
          <w:rStyle w:val="ProgrammingNote"/>
          <w:rFonts w:cstheme="minorHAnsi"/>
        </w:rPr>
        <w:t>[Exclusive]</w:t>
      </w:r>
    </w:p>
    <w:p w14:paraId="77F0E4B1" w14:textId="449A1FA5" w:rsidR="00FF447B" w:rsidRPr="004738D2" w:rsidRDefault="00FF447B" w:rsidP="00FF447B">
      <w:pPr>
        <w:pStyle w:val="GridQuestionText"/>
        <w:rPr>
          <w:rFonts w:cstheme="minorHAnsi"/>
        </w:rPr>
      </w:pPr>
      <w:bookmarkStart w:id="130" w:name="_Ref194676369"/>
      <w:bookmarkStart w:id="131" w:name="_Hlk196734052"/>
      <w:r w:rsidRPr="004738D2">
        <w:rPr>
          <w:rStyle w:val="ProgrammingNote"/>
          <w:rFonts w:cstheme="minorHAnsi"/>
        </w:rPr>
        <w:t>[ASK IF Q</w:t>
      </w:r>
      <w:r w:rsidRPr="004738D2">
        <w:rPr>
          <w:rStyle w:val="ProgrammingNote"/>
          <w:rFonts w:cstheme="minorHAnsi"/>
        </w:rPr>
        <w:fldChar w:fldCharType="begin"/>
      </w:r>
      <w:r w:rsidRPr="004738D2">
        <w:rPr>
          <w:rStyle w:val="ProgrammingNote"/>
          <w:rFonts w:cstheme="minorHAnsi"/>
        </w:rPr>
        <w:instrText xml:space="preserve"> REF _Ref194676337 \r \h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30</w:t>
      </w:r>
      <w:r w:rsidRPr="004738D2">
        <w:rPr>
          <w:rStyle w:val="ProgrammingNote"/>
          <w:rFonts w:cstheme="minorHAnsi"/>
        </w:rPr>
        <w:fldChar w:fldCharType="end"/>
      </w:r>
      <w:r w:rsidRPr="004738D2">
        <w:rPr>
          <w:rStyle w:val="ProgrammingNote"/>
          <w:rFonts w:cstheme="minorHAnsi"/>
        </w:rPr>
        <w:t>=3 (NOT AWARE) OR NONE OF Q</w:t>
      </w:r>
      <w:r w:rsidRPr="004738D2">
        <w:rPr>
          <w:rStyle w:val="ProgrammingNote"/>
          <w:rFonts w:cstheme="minorHAnsi"/>
        </w:rPr>
        <w:fldChar w:fldCharType="begin"/>
      </w:r>
      <w:r w:rsidRPr="004738D2">
        <w:rPr>
          <w:rStyle w:val="ProgrammingNote"/>
          <w:rFonts w:cstheme="minorHAnsi"/>
        </w:rPr>
        <w:instrText xml:space="preserve"> REF _Ref196339309 \r \h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31</w:t>
      </w:r>
      <w:r w:rsidRPr="004738D2">
        <w:rPr>
          <w:rStyle w:val="ProgrammingNote"/>
          <w:rFonts w:cstheme="minorHAnsi"/>
        </w:rPr>
        <w:fldChar w:fldCharType="end"/>
      </w:r>
      <w:r w:rsidRPr="004738D2">
        <w:rPr>
          <w:rStyle w:val="ProgrammingNote"/>
          <w:rFonts w:cstheme="minorHAnsi"/>
        </w:rPr>
        <w:t xml:space="preserve">a-d=1 (NEVER NOMINATED A SUPPORT PERSON] How </w:t>
      </w:r>
      <w:r w:rsidRPr="004738D2">
        <w:rPr>
          <w:rFonts w:cstheme="minorHAnsi"/>
        </w:rPr>
        <w:t>helpful do you think nominating a support person in the Register would be to help manage your gambling?</w:t>
      </w:r>
      <w:bookmarkEnd w:id="130"/>
    </w:p>
    <w:tbl>
      <w:tblPr>
        <w:tblStyle w:val="ORIMAgridquestion"/>
        <w:tblW w:w="7085" w:type="dxa"/>
        <w:jc w:val="center"/>
        <w:tblLook w:val="04A0" w:firstRow="1" w:lastRow="0" w:firstColumn="1" w:lastColumn="0" w:noHBand="0" w:noVBand="1"/>
      </w:tblPr>
      <w:tblGrid>
        <w:gridCol w:w="1417"/>
        <w:gridCol w:w="1417"/>
        <w:gridCol w:w="1417"/>
        <w:gridCol w:w="1417"/>
        <w:gridCol w:w="1417"/>
      </w:tblGrid>
      <w:tr w:rsidR="00FF447B" w:rsidRPr="004738D2" w14:paraId="5FA09D90" w14:textId="77777777" w:rsidTr="00375CF6">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417" w:type="dxa"/>
            <w:shd w:val="clear" w:color="auto" w:fill="001E62"/>
            <w:vAlign w:val="center"/>
          </w:tcPr>
          <w:p w14:paraId="6F82545B" w14:textId="77777777" w:rsidR="00FF447B" w:rsidRPr="004738D2" w:rsidRDefault="00FF447B" w:rsidP="00375CF6">
            <w:pPr>
              <w:pStyle w:val="GridScale"/>
              <w:rPr>
                <w:rFonts w:cstheme="minorHAnsi"/>
              </w:rPr>
            </w:pPr>
            <w:r w:rsidRPr="004738D2">
              <w:rPr>
                <w:rFonts w:cstheme="minorHAnsi"/>
              </w:rPr>
              <w:t>Not helpful</w:t>
            </w:r>
          </w:p>
        </w:tc>
        <w:tc>
          <w:tcPr>
            <w:tcW w:w="1417" w:type="dxa"/>
            <w:tcBorders>
              <w:left w:val="single" w:sz="2" w:space="0" w:color="808080" w:themeColor="background1" w:themeShade="80"/>
              <w:right w:val="single" w:sz="2" w:space="0" w:color="808080" w:themeColor="background1" w:themeShade="80"/>
            </w:tcBorders>
            <w:shd w:val="clear" w:color="auto" w:fill="001E62"/>
            <w:vAlign w:val="center"/>
          </w:tcPr>
          <w:p w14:paraId="75EB2336"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Somewhat helpful</w:t>
            </w:r>
          </w:p>
        </w:tc>
        <w:tc>
          <w:tcPr>
            <w:tcW w:w="1417" w:type="dxa"/>
            <w:tcBorders>
              <w:left w:val="dashed" w:sz="4" w:space="0" w:color="808080" w:themeColor="background1" w:themeShade="80"/>
              <w:right w:val="single" w:sz="2" w:space="0" w:color="808080" w:themeColor="background1" w:themeShade="80"/>
            </w:tcBorders>
            <w:shd w:val="clear" w:color="auto" w:fill="001E62"/>
            <w:vAlign w:val="center"/>
          </w:tcPr>
          <w:p w14:paraId="58B2CE12"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Fairly helpful</w:t>
            </w:r>
          </w:p>
        </w:tc>
        <w:tc>
          <w:tcPr>
            <w:tcW w:w="1417" w:type="dxa"/>
            <w:tcBorders>
              <w:left w:val="single" w:sz="2" w:space="0" w:color="808080" w:themeColor="background1" w:themeShade="80"/>
              <w:right w:val="dashed" w:sz="4" w:space="0" w:color="808080" w:themeColor="background1" w:themeShade="80"/>
            </w:tcBorders>
            <w:shd w:val="clear" w:color="auto" w:fill="001E62"/>
            <w:vAlign w:val="center"/>
          </w:tcPr>
          <w:p w14:paraId="5E986154"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Very helpful</w:t>
            </w:r>
          </w:p>
        </w:tc>
        <w:tc>
          <w:tcPr>
            <w:tcW w:w="1417" w:type="dxa"/>
            <w:tcBorders>
              <w:left w:val="dashed" w:sz="4" w:space="0" w:color="808080" w:themeColor="background1" w:themeShade="80"/>
            </w:tcBorders>
            <w:shd w:val="clear" w:color="auto" w:fill="001E62"/>
            <w:vAlign w:val="center"/>
          </w:tcPr>
          <w:p w14:paraId="16DAB6B9"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Prefer not to say</w:t>
            </w:r>
          </w:p>
        </w:tc>
      </w:tr>
      <w:tr w:rsidR="00FF447B" w:rsidRPr="004738D2" w14:paraId="1C86EA43" w14:textId="77777777" w:rsidTr="00375CF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2FC98CA8" w14:textId="77777777" w:rsidR="00FF447B" w:rsidRPr="004738D2" w:rsidRDefault="00FF447B" w:rsidP="00375CF6">
            <w:pPr>
              <w:pStyle w:val="GridOption"/>
              <w:rPr>
                <w:rFonts w:cstheme="minorHAnsi"/>
              </w:rPr>
            </w:pPr>
            <w:r w:rsidRPr="004738D2">
              <w:rPr>
                <w:rFonts w:cstheme="minorHAnsi"/>
              </w:rPr>
              <w:t>1</w:t>
            </w:r>
          </w:p>
        </w:tc>
        <w:tc>
          <w:tcPr>
            <w:tcW w:w="1417" w:type="dxa"/>
            <w:tcBorders>
              <w:left w:val="single" w:sz="2" w:space="0" w:color="808080" w:themeColor="background1" w:themeShade="80"/>
              <w:right w:val="single" w:sz="2" w:space="0" w:color="808080" w:themeColor="background1" w:themeShade="80"/>
            </w:tcBorders>
            <w:vAlign w:val="center"/>
          </w:tcPr>
          <w:p w14:paraId="6225DFB9"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2</w:t>
            </w:r>
          </w:p>
        </w:tc>
        <w:tc>
          <w:tcPr>
            <w:tcW w:w="1417" w:type="dxa"/>
            <w:tcBorders>
              <w:left w:val="dashed" w:sz="4" w:space="0" w:color="808080" w:themeColor="background1" w:themeShade="80"/>
              <w:right w:val="single" w:sz="2" w:space="0" w:color="808080" w:themeColor="background1" w:themeShade="80"/>
            </w:tcBorders>
            <w:vAlign w:val="center"/>
          </w:tcPr>
          <w:p w14:paraId="62049C1D"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3</w:t>
            </w:r>
          </w:p>
        </w:tc>
        <w:tc>
          <w:tcPr>
            <w:tcW w:w="1417" w:type="dxa"/>
            <w:tcBorders>
              <w:left w:val="single" w:sz="2" w:space="0" w:color="808080" w:themeColor="background1" w:themeShade="80"/>
              <w:right w:val="dashed" w:sz="4" w:space="0" w:color="808080" w:themeColor="background1" w:themeShade="80"/>
            </w:tcBorders>
            <w:vAlign w:val="center"/>
          </w:tcPr>
          <w:p w14:paraId="65E5F18E"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4</w:t>
            </w:r>
          </w:p>
        </w:tc>
        <w:tc>
          <w:tcPr>
            <w:tcW w:w="1417" w:type="dxa"/>
            <w:tcBorders>
              <w:left w:val="dashed" w:sz="4" w:space="0" w:color="808080" w:themeColor="background1" w:themeShade="80"/>
            </w:tcBorders>
            <w:vAlign w:val="center"/>
          </w:tcPr>
          <w:p w14:paraId="4170B971"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5</w:t>
            </w:r>
          </w:p>
        </w:tc>
      </w:tr>
    </w:tbl>
    <w:p w14:paraId="7ED5C761" w14:textId="6A9A8620" w:rsidR="00FF447B" w:rsidRPr="004738D2" w:rsidRDefault="00FF447B" w:rsidP="00FF447B">
      <w:pPr>
        <w:pStyle w:val="GridQuestionText"/>
        <w:rPr>
          <w:rFonts w:cstheme="minorHAnsi"/>
        </w:rPr>
      </w:pPr>
      <w:bookmarkStart w:id="132" w:name="_Ref197012893"/>
      <w:bookmarkStart w:id="133" w:name="_Ref194569415"/>
      <w:bookmarkStart w:id="134" w:name="_Ref194676000"/>
      <w:bookmarkEnd w:id="131"/>
      <w:r w:rsidRPr="004738D2">
        <w:rPr>
          <w:rStyle w:val="ProgrammingNote"/>
          <w:rFonts w:cstheme="minorHAnsi"/>
        </w:rPr>
        <w:t>[ASK IF ANY OF Q</w:t>
      </w:r>
      <w:r w:rsidRPr="004738D2">
        <w:rPr>
          <w:rStyle w:val="ProgrammingNote"/>
          <w:rFonts w:cstheme="minorHAnsi"/>
        </w:rPr>
        <w:fldChar w:fldCharType="begin"/>
      </w:r>
      <w:r w:rsidRPr="004738D2">
        <w:rPr>
          <w:rStyle w:val="ProgrammingNote"/>
          <w:rFonts w:cstheme="minorHAnsi"/>
        </w:rPr>
        <w:instrText xml:space="preserve"> REF _Ref196339309 \r \h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31</w:t>
      </w:r>
      <w:r w:rsidRPr="004738D2">
        <w:rPr>
          <w:rStyle w:val="ProgrammingNote"/>
          <w:rFonts w:cstheme="minorHAnsi"/>
        </w:rPr>
        <w:fldChar w:fldCharType="end"/>
      </w:r>
      <w:r w:rsidRPr="004738D2">
        <w:rPr>
          <w:rStyle w:val="ProgrammingNote"/>
          <w:rFonts w:cstheme="minorHAnsi"/>
        </w:rPr>
        <w:t xml:space="preserve">a-d=1 (NOMINATED A SUPPORT PERSON] How </w:t>
      </w:r>
      <w:r w:rsidRPr="004738D2">
        <w:rPr>
          <w:rFonts w:cstheme="minorHAnsi"/>
        </w:rPr>
        <w:t>helpful do you think nominating a support person was / is to help manage your gambling?</w:t>
      </w:r>
      <w:bookmarkEnd w:id="132"/>
    </w:p>
    <w:tbl>
      <w:tblPr>
        <w:tblStyle w:val="ORIMAgridquestion"/>
        <w:tblW w:w="7085" w:type="dxa"/>
        <w:jc w:val="center"/>
        <w:tblLook w:val="04A0" w:firstRow="1" w:lastRow="0" w:firstColumn="1" w:lastColumn="0" w:noHBand="0" w:noVBand="1"/>
      </w:tblPr>
      <w:tblGrid>
        <w:gridCol w:w="1417"/>
        <w:gridCol w:w="1417"/>
        <w:gridCol w:w="1417"/>
        <w:gridCol w:w="1417"/>
        <w:gridCol w:w="1417"/>
      </w:tblGrid>
      <w:tr w:rsidR="00FF447B" w:rsidRPr="004738D2" w14:paraId="607F19E8" w14:textId="77777777" w:rsidTr="00375CF6">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417" w:type="dxa"/>
            <w:shd w:val="clear" w:color="auto" w:fill="001E62"/>
            <w:vAlign w:val="center"/>
          </w:tcPr>
          <w:p w14:paraId="6A4ED989" w14:textId="77777777" w:rsidR="00FF447B" w:rsidRPr="004738D2" w:rsidRDefault="00FF447B" w:rsidP="00375CF6">
            <w:pPr>
              <w:pStyle w:val="GridScale"/>
              <w:rPr>
                <w:rFonts w:cstheme="minorHAnsi"/>
              </w:rPr>
            </w:pPr>
            <w:r w:rsidRPr="004738D2">
              <w:rPr>
                <w:rFonts w:cstheme="minorHAnsi"/>
              </w:rPr>
              <w:t>Not helpful</w:t>
            </w:r>
          </w:p>
        </w:tc>
        <w:tc>
          <w:tcPr>
            <w:tcW w:w="1417" w:type="dxa"/>
            <w:tcBorders>
              <w:left w:val="single" w:sz="2" w:space="0" w:color="808080" w:themeColor="background1" w:themeShade="80"/>
              <w:right w:val="single" w:sz="2" w:space="0" w:color="808080" w:themeColor="background1" w:themeShade="80"/>
            </w:tcBorders>
            <w:shd w:val="clear" w:color="auto" w:fill="001E62"/>
            <w:vAlign w:val="center"/>
          </w:tcPr>
          <w:p w14:paraId="6DFC3C00"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Somewhat helpful</w:t>
            </w:r>
          </w:p>
        </w:tc>
        <w:tc>
          <w:tcPr>
            <w:tcW w:w="1417" w:type="dxa"/>
            <w:tcBorders>
              <w:left w:val="dashed" w:sz="4" w:space="0" w:color="808080" w:themeColor="background1" w:themeShade="80"/>
              <w:right w:val="single" w:sz="2" w:space="0" w:color="808080" w:themeColor="background1" w:themeShade="80"/>
            </w:tcBorders>
            <w:shd w:val="clear" w:color="auto" w:fill="001E62"/>
            <w:vAlign w:val="center"/>
          </w:tcPr>
          <w:p w14:paraId="0096C709"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Fairly helpful</w:t>
            </w:r>
          </w:p>
        </w:tc>
        <w:tc>
          <w:tcPr>
            <w:tcW w:w="1417" w:type="dxa"/>
            <w:tcBorders>
              <w:left w:val="single" w:sz="2" w:space="0" w:color="808080" w:themeColor="background1" w:themeShade="80"/>
              <w:right w:val="dashed" w:sz="4" w:space="0" w:color="808080" w:themeColor="background1" w:themeShade="80"/>
            </w:tcBorders>
            <w:shd w:val="clear" w:color="auto" w:fill="001E62"/>
            <w:vAlign w:val="center"/>
          </w:tcPr>
          <w:p w14:paraId="335E61A3"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Very helpful</w:t>
            </w:r>
          </w:p>
        </w:tc>
        <w:tc>
          <w:tcPr>
            <w:tcW w:w="1417" w:type="dxa"/>
            <w:tcBorders>
              <w:left w:val="dashed" w:sz="4" w:space="0" w:color="808080" w:themeColor="background1" w:themeShade="80"/>
            </w:tcBorders>
            <w:shd w:val="clear" w:color="auto" w:fill="001E62"/>
            <w:vAlign w:val="center"/>
          </w:tcPr>
          <w:p w14:paraId="46D47AFD"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Prefer not to say</w:t>
            </w:r>
          </w:p>
        </w:tc>
      </w:tr>
      <w:tr w:rsidR="00FF447B" w:rsidRPr="004738D2" w14:paraId="79DAF205" w14:textId="77777777" w:rsidTr="00375CF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0711C149" w14:textId="77777777" w:rsidR="00FF447B" w:rsidRPr="004738D2" w:rsidRDefault="00FF447B" w:rsidP="00375CF6">
            <w:pPr>
              <w:pStyle w:val="GridOption"/>
              <w:rPr>
                <w:rFonts w:cstheme="minorHAnsi"/>
              </w:rPr>
            </w:pPr>
            <w:r w:rsidRPr="004738D2">
              <w:rPr>
                <w:rFonts w:cstheme="minorHAnsi"/>
              </w:rPr>
              <w:t>1</w:t>
            </w:r>
          </w:p>
        </w:tc>
        <w:tc>
          <w:tcPr>
            <w:tcW w:w="1417" w:type="dxa"/>
            <w:tcBorders>
              <w:left w:val="single" w:sz="2" w:space="0" w:color="808080" w:themeColor="background1" w:themeShade="80"/>
              <w:right w:val="single" w:sz="2" w:space="0" w:color="808080" w:themeColor="background1" w:themeShade="80"/>
            </w:tcBorders>
            <w:vAlign w:val="center"/>
          </w:tcPr>
          <w:p w14:paraId="4F30C57E"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2</w:t>
            </w:r>
          </w:p>
        </w:tc>
        <w:tc>
          <w:tcPr>
            <w:tcW w:w="1417" w:type="dxa"/>
            <w:tcBorders>
              <w:left w:val="dashed" w:sz="4" w:space="0" w:color="808080" w:themeColor="background1" w:themeShade="80"/>
              <w:right w:val="single" w:sz="2" w:space="0" w:color="808080" w:themeColor="background1" w:themeShade="80"/>
            </w:tcBorders>
            <w:vAlign w:val="center"/>
          </w:tcPr>
          <w:p w14:paraId="1D15408D"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3</w:t>
            </w:r>
          </w:p>
        </w:tc>
        <w:tc>
          <w:tcPr>
            <w:tcW w:w="1417" w:type="dxa"/>
            <w:tcBorders>
              <w:left w:val="single" w:sz="2" w:space="0" w:color="808080" w:themeColor="background1" w:themeShade="80"/>
              <w:right w:val="dashed" w:sz="4" w:space="0" w:color="808080" w:themeColor="background1" w:themeShade="80"/>
            </w:tcBorders>
            <w:vAlign w:val="center"/>
          </w:tcPr>
          <w:p w14:paraId="535A2987"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4</w:t>
            </w:r>
          </w:p>
        </w:tc>
        <w:tc>
          <w:tcPr>
            <w:tcW w:w="1417" w:type="dxa"/>
            <w:tcBorders>
              <w:left w:val="dashed" w:sz="4" w:space="0" w:color="808080" w:themeColor="background1" w:themeShade="80"/>
            </w:tcBorders>
            <w:vAlign w:val="center"/>
          </w:tcPr>
          <w:p w14:paraId="44F804BF"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5</w:t>
            </w:r>
          </w:p>
        </w:tc>
      </w:tr>
    </w:tbl>
    <w:p w14:paraId="5F839377" w14:textId="77777777" w:rsidR="00FF447B" w:rsidRPr="004738D2" w:rsidRDefault="00FF447B" w:rsidP="00FF447B">
      <w:pPr>
        <w:pStyle w:val="MRQuestionText"/>
        <w:rPr>
          <w:rStyle w:val="Pleaseselectallthatapply"/>
          <w:rFonts w:cstheme="minorHAnsi"/>
        </w:rPr>
      </w:pPr>
      <w:bookmarkStart w:id="135" w:name="_Ref197012901"/>
      <w:r w:rsidRPr="004738D2">
        <w:rPr>
          <w:rFonts w:cstheme="minorHAnsi"/>
        </w:rPr>
        <w:t xml:space="preserve">Earlier we asked about supports you may have used </w:t>
      </w:r>
      <w:r w:rsidRPr="004738D2">
        <w:rPr>
          <w:rFonts w:cstheme="minorHAnsi"/>
          <w:b/>
          <w:bCs/>
        </w:rPr>
        <w:t>before</w:t>
      </w:r>
      <w:r w:rsidRPr="004738D2">
        <w:rPr>
          <w:rFonts w:cstheme="minorHAnsi"/>
        </w:rPr>
        <w:t xml:space="preserve"> signing up to the Register. Now we’d like to ask about the time </w:t>
      </w:r>
      <w:r w:rsidRPr="004738D2">
        <w:rPr>
          <w:rFonts w:cstheme="minorHAnsi"/>
          <w:b/>
          <w:bCs/>
        </w:rPr>
        <w:t>since signing up</w:t>
      </w:r>
      <w:r w:rsidRPr="004738D2">
        <w:rPr>
          <w:rFonts w:cstheme="minorHAnsi"/>
        </w:rPr>
        <w:t>.</w:t>
      </w:r>
      <w:r w:rsidRPr="004738D2">
        <w:rPr>
          <w:rFonts w:cstheme="minorHAnsi"/>
        </w:rPr>
        <w:br/>
      </w:r>
      <w:r w:rsidRPr="004738D2">
        <w:rPr>
          <w:rStyle w:val="ProgrammingNote"/>
          <w:rFonts w:cstheme="minorHAnsi"/>
        </w:rPr>
        <w:t>IF CURRENT SHOW:</w:t>
      </w:r>
      <w:r w:rsidRPr="004738D2">
        <w:rPr>
          <w:rFonts w:cstheme="minorHAnsi"/>
        </w:rPr>
        <w:t xml:space="preserve"> Since registering, have you used any of the following support options?</w:t>
      </w:r>
      <w:r w:rsidRPr="004738D2">
        <w:rPr>
          <w:rFonts w:cstheme="minorHAnsi"/>
        </w:rPr>
        <w:br/>
      </w:r>
      <w:r w:rsidRPr="004738D2">
        <w:rPr>
          <w:rStyle w:val="ProgrammingNote"/>
          <w:rFonts w:cstheme="minorHAnsi"/>
        </w:rPr>
        <w:t>IF PREVIOUS SHOW:</w:t>
      </w:r>
      <w:r w:rsidRPr="004738D2">
        <w:rPr>
          <w:rFonts w:cstheme="minorHAnsi"/>
        </w:rPr>
        <w:t xml:space="preserve"> Did you use any of the following to support you while on the Register? </w:t>
      </w:r>
      <w:r w:rsidRPr="004738D2">
        <w:rPr>
          <w:rStyle w:val="Pleaseselectallthatapply"/>
          <w:rFonts w:cstheme="minorHAnsi"/>
        </w:rPr>
        <w:t>[Please select all that apply]</w:t>
      </w:r>
      <w:bookmarkEnd w:id="133"/>
      <w:bookmarkEnd w:id="134"/>
      <w:r w:rsidRPr="004738D2">
        <w:rPr>
          <w:rStyle w:val="Pleaseselectallthatapply"/>
          <w:rFonts w:cstheme="minorHAnsi"/>
        </w:rPr>
        <w:t xml:space="preserve"> </w:t>
      </w:r>
      <w:r w:rsidRPr="004738D2">
        <w:rPr>
          <w:rStyle w:val="ProgrammingNote"/>
          <w:rFonts w:cstheme="minorHAnsi"/>
        </w:rPr>
        <w:t>[Do not randomise]</w:t>
      </w:r>
      <w:bookmarkEnd w:id="135"/>
    </w:p>
    <w:p w14:paraId="55BD1A90" w14:textId="77777777" w:rsidR="00FF447B" w:rsidRPr="004738D2" w:rsidRDefault="00FF447B" w:rsidP="001C445B">
      <w:pPr>
        <w:pStyle w:val="ValueLabel"/>
        <w:numPr>
          <w:ilvl w:val="1"/>
          <w:numId w:val="60"/>
        </w:numPr>
        <w:rPr>
          <w:rStyle w:val="ProgrammingNote"/>
          <w:rFonts w:cstheme="minorHAnsi"/>
        </w:rPr>
      </w:pPr>
      <w:r w:rsidRPr="004738D2">
        <w:rPr>
          <w:rStyle w:val="ProgrammingNote"/>
          <w:rFonts w:cstheme="minorHAnsi"/>
        </w:rPr>
        <w:t>[Reserved]</w:t>
      </w:r>
    </w:p>
    <w:p w14:paraId="52B0FA73" w14:textId="77777777" w:rsidR="00FF447B" w:rsidRPr="004738D2" w:rsidRDefault="00FF447B" w:rsidP="001C445B">
      <w:pPr>
        <w:pStyle w:val="ValueLabel"/>
        <w:numPr>
          <w:ilvl w:val="1"/>
          <w:numId w:val="75"/>
        </w:numPr>
        <w:rPr>
          <w:rFonts w:cstheme="minorHAnsi"/>
        </w:rPr>
      </w:pPr>
      <w:r w:rsidRPr="004738D2">
        <w:rPr>
          <w:rFonts w:cstheme="minorHAnsi"/>
        </w:rPr>
        <w:t xml:space="preserve">Information or resources from a </w:t>
      </w:r>
      <w:r w:rsidRPr="004738D2">
        <w:rPr>
          <w:rFonts w:cstheme="minorHAnsi"/>
          <w:b/>
          <w:bCs/>
        </w:rPr>
        <w:t xml:space="preserve">gambling help-related </w:t>
      </w:r>
      <w:r w:rsidRPr="004738D2">
        <w:rPr>
          <w:rFonts w:cstheme="minorHAnsi"/>
          <w:b/>
          <w:bCs/>
          <w:u w:val="single"/>
        </w:rPr>
        <w:t>website</w:t>
      </w:r>
    </w:p>
    <w:p w14:paraId="6A84FC72" w14:textId="77777777" w:rsidR="00FF447B" w:rsidRPr="004738D2" w:rsidRDefault="00FF447B" w:rsidP="001C445B">
      <w:pPr>
        <w:pStyle w:val="ValueLabel"/>
        <w:numPr>
          <w:ilvl w:val="1"/>
          <w:numId w:val="75"/>
        </w:numPr>
        <w:rPr>
          <w:rFonts w:cstheme="minorHAnsi"/>
        </w:rPr>
      </w:pPr>
      <w:r w:rsidRPr="004738D2">
        <w:rPr>
          <w:rFonts w:cstheme="minorHAnsi"/>
        </w:rPr>
        <w:t xml:space="preserve">Information or resources from a </w:t>
      </w:r>
      <w:r w:rsidRPr="004738D2">
        <w:rPr>
          <w:rFonts w:cstheme="minorHAnsi"/>
          <w:b/>
          <w:bCs/>
        </w:rPr>
        <w:t xml:space="preserve">gambling help-related </w:t>
      </w:r>
      <w:r w:rsidRPr="004738D2">
        <w:rPr>
          <w:rFonts w:cstheme="minorHAnsi"/>
          <w:b/>
          <w:bCs/>
          <w:u w:val="single"/>
        </w:rPr>
        <w:t>forum</w:t>
      </w:r>
    </w:p>
    <w:p w14:paraId="0AD5861F" w14:textId="77777777" w:rsidR="00FF447B" w:rsidRPr="004738D2" w:rsidRDefault="00FF447B" w:rsidP="001C445B">
      <w:pPr>
        <w:pStyle w:val="ValueLabel"/>
        <w:numPr>
          <w:ilvl w:val="1"/>
          <w:numId w:val="75"/>
        </w:numPr>
        <w:rPr>
          <w:rFonts w:cstheme="minorHAnsi"/>
        </w:rPr>
      </w:pPr>
      <w:r w:rsidRPr="004738D2">
        <w:rPr>
          <w:rFonts w:cstheme="minorHAnsi"/>
          <w:b/>
          <w:bCs/>
        </w:rPr>
        <w:t>Telephone</w:t>
      </w:r>
      <w:r w:rsidRPr="004738D2">
        <w:rPr>
          <w:rFonts w:cstheme="minorHAnsi"/>
        </w:rPr>
        <w:t xml:space="preserve"> helpline (e.g. Gambler’s Help, Lifeline)</w:t>
      </w:r>
    </w:p>
    <w:p w14:paraId="3C870B89" w14:textId="77777777" w:rsidR="00FF447B" w:rsidRPr="004738D2" w:rsidRDefault="00FF447B" w:rsidP="001C445B">
      <w:pPr>
        <w:pStyle w:val="ValueLabel"/>
        <w:numPr>
          <w:ilvl w:val="1"/>
          <w:numId w:val="75"/>
        </w:numPr>
        <w:rPr>
          <w:rFonts w:cstheme="minorHAnsi"/>
        </w:rPr>
      </w:pPr>
      <w:r w:rsidRPr="004738D2">
        <w:rPr>
          <w:rFonts w:cstheme="minorHAnsi"/>
          <w:b/>
          <w:bCs/>
        </w:rPr>
        <w:t>Online</w:t>
      </w:r>
      <w:r w:rsidRPr="004738D2">
        <w:rPr>
          <w:rFonts w:cstheme="minorHAnsi"/>
        </w:rPr>
        <w:t xml:space="preserve"> gambling support services (e.g. chat, email counselling)</w:t>
      </w:r>
    </w:p>
    <w:p w14:paraId="23D24A0F" w14:textId="77777777" w:rsidR="00FF447B" w:rsidRPr="004738D2" w:rsidRDefault="00FF447B" w:rsidP="001C445B">
      <w:pPr>
        <w:pStyle w:val="ValueLabel"/>
        <w:numPr>
          <w:ilvl w:val="1"/>
          <w:numId w:val="75"/>
        </w:numPr>
        <w:rPr>
          <w:rFonts w:cstheme="minorHAnsi"/>
        </w:rPr>
      </w:pPr>
      <w:r w:rsidRPr="004738D2">
        <w:rPr>
          <w:rFonts w:cstheme="minorHAnsi"/>
          <w:b/>
          <w:bCs/>
        </w:rPr>
        <w:t xml:space="preserve">In person </w:t>
      </w:r>
      <w:r w:rsidRPr="004738D2">
        <w:rPr>
          <w:rFonts w:cstheme="minorHAnsi"/>
        </w:rPr>
        <w:t>gambling support services (e.g. Gamblers Anonymous)</w:t>
      </w:r>
    </w:p>
    <w:p w14:paraId="556FD945" w14:textId="77777777" w:rsidR="00FF447B" w:rsidRPr="004738D2" w:rsidRDefault="00FF447B" w:rsidP="001C445B">
      <w:pPr>
        <w:pStyle w:val="ValueLabel"/>
        <w:numPr>
          <w:ilvl w:val="1"/>
          <w:numId w:val="75"/>
        </w:numPr>
        <w:rPr>
          <w:rFonts w:cstheme="minorHAnsi"/>
        </w:rPr>
      </w:pPr>
      <w:r w:rsidRPr="004738D2">
        <w:rPr>
          <w:rFonts w:cstheme="minorHAnsi"/>
        </w:rPr>
        <w:t xml:space="preserve">Support from a </w:t>
      </w:r>
      <w:r w:rsidRPr="004738D2">
        <w:rPr>
          <w:rFonts w:cstheme="minorHAnsi"/>
          <w:b/>
          <w:bCs/>
        </w:rPr>
        <w:t>doctor</w:t>
      </w:r>
      <w:r w:rsidRPr="004738D2">
        <w:rPr>
          <w:rFonts w:cstheme="minorHAnsi"/>
        </w:rPr>
        <w:t xml:space="preserve"> (e.g. psychiatrist, GP)</w:t>
      </w:r>
    </w:p>
    <w:p w14:paraId="3EEF1245" w14:textId="77777777" w:rsidR="00FF447B" w:rsidRPr="004738D2" w:rsidRDefault="00FF447B" w:rsidP="001C445B">
      <w:pPr>
        <w:pStyle w:val="ValueLabel"/>
        <w:numPr>
          <w:ilvl w:val="1"/>
          <w:numId w:val="75"/>
        </w:numPr>
        <w:rPr>
          <w:rFonts w:cstheme="minorHAnsi"/>
        </w:rPr>
      </w:pPr>
      <w:r w:rsidRPr="004738D2">
        <w:rPr>
          <w:rFonts w:cstheme="minorHAnsi"/>
        </w:rPr>
        <w:t xml:space="preserve">Support from a </w:t>
      </w:r>
      <w:r w:rsidRPr="004738D2">
        <w:rPr>
          <w:rFonts w:cstheme="minorHAnsi"/>
          <w:b/>
          <w:bCs/>
        </w:rPr>
        <w:t>psychologist</w:t>
      </w:r>
    </w:p>
    <w:p w14:paraId="749CB19D" w14:textId="77777777" w:rsidR="00FF447B" w:rsidRPr="004738D2" w:rsidRDefault="00FF447B" w:rsidP="001C445B">
      <w:pPr>
        <w:pStyle w:val="ValueLabel"/>
        <w:numPr>
          <w:ilvl w:val="1"/>
          <w:numId w:val="75"/>
        </w:numPr>
        <w:rPr>
          <w:rFonts w:cstheme="minorHAnsi"/>
        </w:rPr>
      </w:pPr>
      <w:r w:rsidRPr="004738D2">
        <w:rPr>
          <w:rFonts w:cstheme="minorHAnsi"/>
        </w:rPr>
        <w:t xml:space="preserve">Support from a </w:t>
      </w:r>
      <w:r w:rsidRPr="004738D2">
        <w:rPr>
          <w:rFonts w:cstheme="minorHAnsi"/>
          <w:b/>
          <w:bCs/>
        </w:rPr>
        <w:t>counsellor</w:t>
      </w:r>
    </w:p>
    <w:p w14:paraId="3A56B7FD" w14:textId="77777777" w:rsidR="00FF447B" w:rsidRPr="004738D2" w:rsidRDefault="00FF447B" w:rsidP="001C445B">
      <w:pPr>
        <w:pStyle w:val="ValueLabel"/>
        <w:numPr>
          <w:ilvl w:val="1"/>
          <w:numId w:val="75"/>
        </w:numPr>
        <w:rPr>
          <w:rFonts w:cstheme="minorHAnsi"/>
        </w:rPr>
      </w:pPr>
      <w:r w:rsidRPr="004738D2">
        <w:rPr>
          <w:rFonts w:cstheme="minorHAnsi"/>
        </w:rPr>
        <w:t xml:space="preserve">Support from a </w:t>
      </w:r>
      <w:r w:rsidRPr="004738D2">
        <w:rPr>
          <w:rFonts w:cstheme="minorHAnsi"/>
          <w:b/>
          <w:bCs/>
        </w:rPr>
        <w:t>financial counsellor</w:t>
      </w:r>
      <w:r w:rsidRPr="004738D2">
        <w:rPr>
          <w:rFonts w:cstheme="minorHAnsi"/>
        </w:rPr>
        <w:t xml:space="preserve"> </w:t>
      </w:r>
      <w:r w:rsidRPr="004738D2">
        <w:rPr>
          <w:rFonts w:cstheme="minorHAnsi"/>
          <w:b/>
          <w:bCs/>
        </w:rPr>
        <w:t>or lawyer</w:t>
      </w:r>
    </w:p>
    <w:p w14:paraId="2BDD4ABD" w14:textId="77777777" w:rsidR="00FF447B" w:rsidRPr="004738D2" w:rsidRDefault="00FF447B" w:rsidP="001C445B">
      <w:pPr>
        <w:pStyle w:val="ValueLabel"/>
        <w:numPr>
          <w:ilvl w:val="1"/>
          <w:numId w:val="75"/>
        </w:numPr>
        <w:rPr>
          <w:rFonts w:cstheme="minorHAnsi"/>
        </w:rPr>
      </w:pPr>
      <w:r w:rsidRPr="004738D2">
        <w:rPr>
          <w:rFonts w:cstheme="minorHAnsi"/>
        </w:rPr>
        <w:t xml:space="preserve">Support from </w:t>
      </w:r>
      <w:r w:rsidRPr="004738D2">
        <w:rPr>
          <w:rFonts w:cstheme="minorHAnsi"/>
          <w:b/>
          <w:bCs/>
        </w:rPr>
        <w:t>family, friends, or work colleagues</w:t>
      </w:r>
    </w:p>
    <w:p w14:paraId="638908BA" w14:textId="77777777" w:rsidR="00FF447B" w:rsidRPr="004738D2" w:rsidRDefault="00FF447B" w:rsidP="001C445B">
      <w:pPr>
        <w:pStyle w:val="ValueLabel"/>
        <w:numPr>
          <w:ilvl w:val="1"/>
          <w:numId w:val="75"/>
        </w:numPr>
        <w:rPr>
          <w:rFonts w:cstheme="minorHAnsi"/>
        </w:rPr>
      </w:pPr>
      <w:r w:rsidRPr="004738D2">
        <w:rPr>
          <w:rFonts w:cstheme="minorHAnsi"/>
        </w:rPr>
        <w:t xml:space="preserve">Support from a </w:t>
      </w:r>
      <w:r w:rsidRPr="004738D2">
        <w:rPr>
          <w:rFonts w:cstheme="minorHAnsi"/>
          <w:b/>
          <w:bCs/>
        </w:rPr>
        <w:t>community organisation</w:t>
      </w:r>
      <w:r w:rsidRPr="004738D2">
        <w:rPr>
          <w:rFonts w:cstheme="minorHAnsi"/>
        </w:rPr>
        <w:t xml:space="preserve"> (e.g. sporting club, religious group, charity organisation)</w:t>
      </w:r>
    </w:p>
    <w:p w14:paraId="1B20C022" w14:textId="77777777" w:rsidR="00FF447B" w:rsidRPr="004738D2" w:rsidRDefault="00FF447B" w:rsidP="001C445B">
      <w:pPr>
        <w:pStyle w:val="ValueLabel"/>
        <w:numPr>
          <w:ilvl w:val="1"/>
          <w:numId w:val="75"/>
        </w:numPr>
        <w:rPr>
          <w:rFonts w:cstheme="minorHAnsi"/>
        </w:rPr>
      </w:pPr>
      <w:r w:rsidRPr="004738D2">
        <w:rPr>
          <w:rFonts w:cstheme="minorHAnsi"/>
        </w:rPr>
        <w:t xml:space="preserve">Support from </w:t>
      </w:r>
      <w:r w:rsidRPr="004738D2">
        <w:rPr>
          <w:rFonts w:cstheme="minorHAnsi"/>
          <w:b/>
          <w:bCs/>
        </w:rPr>
        <w:t>gambling venue</w:t>
      </w:r>
    </w:p>
    <w:p w14:paraId="527795CB" w14:textId="77777777" w:rsidR="00FF447B" w:rsidRPr="004738D2" w:rsidRDefault="00FF447B" w:rsidP="001C445B">
      <w:pPr>
        <w:pStyle w:val="ValueLabel"/>
        <w:numPr>
          <w:ilvl w:val="1"/>
          <w:numId w:val="75"/>
        </w:numPr>
        <w:rPr>
          <w:rFonts w:cstheme="minorHAnsi"/>
        </w:rPr>
      </w:pPr>
      <w:r w:rsidRPr="004738D2">
        <w:rPr>
          <w:rFonts w:cstheme="minorHAnsi"/>
        </w:rPr>
        <w:t xml:space="preserve">Support from </w:t>
      </w:r>
      <w:r w:rsidRPr="004738D2">
        <w:rPr>
          <w:rFonts w:cstheme="minorHAnsi"/>
          <w:b/>
          <w:bCs/>
        </w:rPr>
        <w:t>betting / gambling provider staff</w:t>
      </w:r>
    </w:p>
    <w:p w14:paraId="50BA647D" w14:textId="77777777" w:rsidR="00FF447B" w:rsidRPr="004738D2" w:rsidRDefault="00FF447B" w:rsidP="001C445B">
      <w:pPr>
        <w:pStyle w:val="ValueLabel"/>
        <w:numPr>
          <w:ilvl w:val="1"/>
          <w:numId w:val="75"/>
        </w:numPr>
        <w:rPr>
          <w:rFonts w:cstheme="minorHAnsi"/>
        </w:rPr>
      </w:pPr>
      <w:r w:rsidRPr="004738D2">
        <w:rPr>
          <w:rFonts w:cstheme="minorHAnsi"/>
        </w:rPr>
        <w:t xml:space="preserve">Signed up for </w:t>
      </w:r>
      <w:r w:rsidRPr="004738D2">
        <w:rPr>
          <w:rFonts w:cstheme="minorHAnsi"/>
          <w:b/>
          <w:bCs/>
        </w:rPr>
        <w:t>self-exclusion</w:t>
      </w:r>
      <w:r w:rsidRPr="004738D2">
        <w:rPr>
          <w:rFonts w:cstheme="minorHAnsi"/>
        </w:rPr>
        <w:t xml:space="preserve"> directly with a </w:t>
      </w:r>
      <w:r w:rsidRPr="004738D2">
        <w:rPr>
          <w:rFonts w:cstheme="minorHAnsi"/>
          <w:b/>
          <w:bCs/>
        </w:rPr>
        <w:t>betting / gambling</w:t>
      </w:r>
      <w:r w:rsidRPr="004738D2">
        <w:rPr>
          <w:rFonts w:cstheme="minorHAnsi"/>
        </w:rPr>
        <w:t xml:space="preserve"> provider </w:t>
      </w:r>
    </w:p>
    <w:p w14:paraId="19ADDDCA" w14:textId="77777777" w:rsidR="00FF447B" w:rsidRPr="004738D2" w:rsidRDefault="00FF447B" w:rsidP="001C445B">
      <w:pPr>
        <w:pStyle w:val="ValueLabel"/>
        <w:numPr>
          <w:ilvl w:val="1"/>
          <w:numId w:val="75"/>
        </w:numPr>
        <w:rPr>
          <w:rFonts w:cstheme="minorHAnsi"/>
        </w:rPr>
      </w:pPr>
      <w:r w:rsidRPr="004738D2">
        <w:rPr>
          <w:rFonts w:cstheme="minorHAnsi"/>
        </w:rPr>
        <w:t xml:space="preserve">Signed up for </w:t>
      </w:r>
      <w:r w:rsidRPr="004738D2">
        <w:rPr>
          <w:rFonts w:cstheme="minorHAnsi"/>
          <w:b/>
          <w:bCs/>
        </w:rPr>
        <w:t>self-exclusion</w:t>
      </w:r>
      <w:r w:rsidRPr="004738D2">
        <w:rPr>
          <w:rFonts w:cstheme="minorHAnsi"/>
        </w:rPr>
        <w:t xml:space="preserve"> directly with a </w:t>
      </w:r>
      <w:r w:rsidRPr="004738D2">
        <w:rPr>
          <w:rFonts w:cstheme="minorHAnsi"/>
          <w:b/>
          <w:bCs/>
        </w:rPr>
        <w:t>venue</w:t>
      </w:r>
    </w:p>
    <w:p w14:paraId="3E2241B6" w14:textId="77777777" w:rsidR="00FF447B" w:rsidRPr="004738D2" w:rsidRDefault="00FF447B" w:rsidP="001C445B">
      <w:pPr>
        <w:pStyle w:val="ValueLabel"/>
        <w:numPr>
          <w:ilvl w:val="1"/>
          <w:numId w:val="75"/>
        </w:numPr>
        <w:rPr>
          <w:rFonts w:cstheme="minorHAnsi"/>
        </w:rPr>
      </w:pPr>
      <w:r w:rsidRPr="004738D2">
        <w:rPr>
          <w:rFonts w:cstheme="minorHAnsi"/>
        </w:rPr>
        <w:t xml:space="preserve">Added </w:t>
      </w:r>
      <w:r w:rsidRPr="004738D2">
        <w:rPr>
          <w:rFonts w:cstheme="minorHAnsi"/>
          <w:b/>
          <w:bCs/>
        </w:rPr>
        <w:t>gambling block software</w:t>
      </w:r>
      <w:r w:rsidRPr="004738D2">
        <w:rPr>
          <w:rFonts w:cstheme="minorHAnsi"/>
        </w:rPr>
        <w:t xml:space="preserve"> to my </w:t>
      </w:r>
      <w:r w:rsidRPr="004738D2">
        <w:rPr>
          <w:rFonts w:cstheme="minorHAnsi"/>
          <w:b/>
          <w:bCs/>
        </w:rPr>
        <w:t>device</w:t>
      </w:r>
    </w:p>
    <w:p w14:paraId="433FA6DA" w14:textId="77777777" w:rsidR="00FF447B" w:rsidRPr="004738D2" w:rsidRDefault="00FF447B" w:rsidP="001C445B">
      <w:pPr>
        <w:pStyle w:val="ValueLabel"/>
        <w:numPr>
          <w:ilvl w:val="1"/>
          <w:numId w:val="75"/>
        </w:numPr>
        <w:rPr>
          <w:rFonts w:cstheme="minorHAnsi"/>
        </w:rPr>
      </w:pPr>
      <w:r w:rsidRPr="004738D2">
        <w:rPr>
          <w:rFonts w:cstheme="minorHAnsi"/>
        </w:rPr>
        <w:t xml:space="preserve">Added a </w:t>
      </w:r>
      <w:r w:rsidRPr="004738D2">
        <w:rPr>
          <w:rFonts w:cstheme="minorHAnsi"/>
          <w:b/>
          <w:bCs/>
        </w:rPr>
        <w:t>gambling block</w:t>
      </w:r>
      <w:r w:rsidRPr="004738D2">
        <w:rPr>
          <w:rFonts w:cstheme="minorHAnsi"/>
        </w:rPr>
        <w:t xml:space="preserve"> to my </w:t>
      </w:r>
      <w:r w:rsidRPr="004738D2">
        <w:rPr>
          <w:rFonts w:cstheme="minorHAnsi"/>
          <w:b/>
          <w:bCs/>
        </w:rPr>
        <w:t>bank account</w:t>
      </w:r>
      <w:r w:rsidRPr="004738D2">
        <w:rPr>
          <w:rFonts w:cstheme="minorHAnsi"/>
        </w:rPr>
        <w:t>(s)</w:t>
      </w:r>
    </w:p>
    <w:p w14:paraId="7BF0DAD3" w14:textId="77777777" w:rsidR="00FF447B" w:rsidRPr="004738D2" w:rsidRDefault="00FF447B" w:rsidP="001C445B">
      <w:pPr>
        <w:pStyle w:val="ValueLabel"/>
        <w:numPr>
          <w:ilvl w:val="1"/>
          <w:numId w:val="75"/>
        </w:numPr>
        <w:rPr>
          <w:rFonts w:cstheme="minorHAnsi"/>
        </w:rPr>
      </w:pPr>
      <w:r w:rsidRPr="004738D2">
        <w:rPr>
          <w:rFonts w:cstheme="minorHAnsi"/>
        </w:rPr>
        <w:t xml:space="preserve">Other </w:t>
      </w:r>
      <w:r w:rsidRPr="004738D2">
        <w:rPr>
          <w:rStyle w:val="Pleasespecify"/>
          <w:rFonts w:cstheme="minorHAnsi"/>
        </w:rPr>
        <w:t>[Please specify]</w:t>
      </w:r>
      <w:r w:rsidRPr="004738D2">
        <w:rPr>
          <w:rFonts w:cstheme="minorHAnsi"/>
        </w:rPr>
        <w:tab/>
      </w:r>
    </w:p>
    <w:p w14:paraId="6207C47D" w14:textId="77777777" w:rsidR="00FF447B" w:rsidRPr="004738D2" w:rsidRDefault="00FF447B" w:rsidP="001C445B">
      <w:pPr>
        <w:pStyle w:val="ValueLabel"/>
        <w:numPr>
          <w:ilvl w:val="1"/>
          <w:numId w:val="75"/>
        </w:numPr>
        <w:rPr>
          <w:rFonts w:cstheme="minorHAnsi"/>
        </w:rPr>
      </w:pPr>
      <w:r w:rsidRPr="004738D2">
        <w:rPr>
          <w:rFonts w:cstheme="minorHAnsi"/>
        </w:rPr>
        <w:t xml:space="preserve">None of the above </w:t>
      </w:r>
      <w:r w:rsidRPr="004738D2">
        <w:rPr>
          <w:rStyle w:val="ProgrammingNote"/>
          <w:rFonts w:cstheme="minorHAnsi"/>
        </w:rPr>
        <w:t>[Exclusive]</w:t>
      </w:r>
    </w:p>
    <w:p w14:paraId="5F09E8B8" w14:textId="77777777" w:rsidR="00FF447B" w:rsidRPr="004738D2" w:rsidRDefault="00FF447B" w:rsidP="001C445B">
      <w:pPr>
        <w:pStyle w:val="ValueLabel"/>
        <w:numPr>
          <w:ilvl w:val="1"/>
          <w:numId w:val="75"/>
        </w:numPr>
        <w:rPr>
          <w:rStyle w:val="ProgrammingNote"/>
          <w:rFonts w:cstheme="minorHAnsi"/>
        </w:rPr>
      </w:pPr>
      <w:r w:rsidRPr="004738D2">
        <w:rPr>
          <w:rFonts w:cstheme="minorHAnsi"/>
        </w:rPr>
        <w:t xml:space="preserve">Prefer not to say </w:t>
      </w:r>
      <w:r w:rsidRPr="004738D2">
        <w:rPr>
          <w:rStyle w:val="ProgrammingNote"/>
          <w:rFonts w:cstheme="minorHAnsi"/>
        </w:rPr>
        <w:t>[Exclusive]</w:t>
      </w:r>
    </w:p>
    <w:p w14:paraId="1A31B79C" w14:textId="0A423303" w:rsidR="00FF447B" w:rsidRPr="004738D2" w:rsidRDefault="00FF447B" w:rsidP="00FF447B">
      <w:pPr>
        <w:pStyle w:val="SingleOptionQuestionText"/>
        <w:rPr>
          <w:rFonts w:cstheme="minorHAnsi"/>
        </w:rPr>
      </w:pPr>
      <w:r w:rsidRPr="004738D2">
        <w:rPr>
          <w:rStyle w:val="ProgrammingNote"/>
          <w:rFonts w:cstheme="minorHAnsi"/>
        </w:rPr>
        <w:t>[ONLY ASK IF Q</w:t>
      </w:r>
      <w:r w:rsidRPr="004738D2">
        <w:rPr>
          <w:rStyle w:val="ProgrammingNote"/>
          <w:rFonts w:cstheme="minorHAnsi"/>
        </w:rPr>
        <w:fldChar w:fldCharType="begin"/>
      </w:r>
      <w:r w:rsidRPr="004738D2">
        <w:rPr>
          <w:rStyle w:val="ProgrammingNote"/>
          <w:rFonts w:cstheme="minorHAnsi"/>
        </w:rPr>
        <w:instrText xml:space="preserve"> REF _Ref197012901 \r \h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35</w:t>
      </w:r>
      <w:r w:rsidRPr="004738D2">
        <w:rPr>
          <w:rStyle w:val="ProgrammingNote"/>
          <w:rFonts w:cstheme="minorHAnsi"/>
        </w:rPr>
        <w:fldChar w:fldCharType="end"/>
      </w:r>
      <w:r w:rsidRPr="004738D2">
        <w:rPr>
          <w:rStyle w:val="ProgrammingNote"/>
          <w:rFonts w:cstheme="minorHAnsi"/>
        </w:rPr>
        <w:t>&lt;20, ONLY SHOW OPTIONS SELECTED AT Q</w:t>
      </w:r>
      <w:r w:rsidRPr="004738D2">
        <w:rPr>
          <w:rStyle w:val="ProgrammingNote"/>
          <w:rFonts w:cstheme="minorHAnsi"/>
        </w:rPr>
        <w:fldChar w:fldCharType="begin"/>
      </w:r>
      <w:r w:rsidRPr="004738D2">
        <w:rPr>
          <w:rStyle w:val="ProgrammingNote"/>
          <w:rFonts w:cstheme="minorHAnsi"/>
        </w:rPr>
        <w:instrText xml:space="preserve"> REF _Ref197012901 \r \h </w:instrText>
      </w:r>
      <w:r w:rsidR="004738D2">
        <w:rPr>
          <w:rStyle w:val="ProgrammingNote"/>
          <w:rFonts w:cstheme="minorHAnsi"/>
        </w:rPr>
        <w:instrText xml:space="preserve">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35</w:t>
      </w:r>
      <w:r w:rsidRPr="004738D2">
        <w:rPr>
          <w:rStyle w:val="ProgrammingNote"/>
          <w:rFonts w:cstheme="minorHAnsi"/>
        </w:rPr>
        <w:fldChar w:fldCharType="end"/>
      </w:r>
      <w:r w:rsidRPr="004738D2">
        <w:rPr>
          <w:rStyle w:val="ProgrammingNote"/>
          <w:rFonts w:cstheme="minorHAnsi"/>
        </w:rPr>
        <w:t xml:space="preserve"> IN ADDITION TO ‘SHOW FOR ALL’ OPTIONS]</w:t>
      </w:r>
      <w:r w:rsidRPr="004738D2">
        <w:rPr>
          <w:rFonts w:cstheme="minorHAnsi"/>
        </w:rPr>
        <w:t xml:space="preserve"> You mentioned you used the following after signing up to the Register.</w:t>
      </w:r>
      <w:r w:rsidRPr="004738D2">
        <w:rPr>
          <w:rFonts w:cstheme="minorHAnsi"/>
        </w:rPr>
        <w:br/>
      </w:r>
      <w:r w:rsidRPr="004738D2">
        <w:rPr>
          <w:rFonts w:cstheme="minorHAnsi"/>
        </w:rPr>
        <w:br/>
        <w:t xml:space="preserve">What do you think has been </w:t>
      </w:r>
      <w:r w:rsidRPr="004738D2">
        <w:rPr>
          <w:rFonts w:cstheme="minorHAnsi"/>
          <w:b/>
          <w:bCs/>
          <w:u w:val="single"/>
        </w:rPr>
        <w:t>most</w:t>
      </w:r>
      <w:r w:rsidRPr="004738D2">
        <w:rPr>
          <w:rFonts w:cstheme="minorHAnsi"/>
        </w:rPr>
        <w:t xml:space="preserve"> effective to help manage your gambling?</w:t>
      </w:r>
    </w:p>
    <w:p w14:paraId="005D8A35" w14:textId="77777777" w:rsidR="00FF447B" w:rsidRPr="004738D2" w:rsidRDefault="00FF447B" w:rsidP="001C445B">
      <w:pPr>
        <w:pStyle w:val="ValueLabel"/>
        <w:numPr>
          <w:ilvl w:val="1"/>
          <w:numId w:val="82"/>
        </w:numPr>
        <w:rPr>
          <w:rFonts w:cstheme="minorHAnsi"/>
        </w:rPr>
      </w:pPr>
      <w:r w:rsidRPr="004738D2">
        <w:rPr>
          <w:rFonts w:cstheme="minorHAnsi"/>
        </w:rPr>
        <w:t xml:space="preserve">Being on the Register </w:t>
      </w:r>
      <w:r w:rsidRPr="004738D2">
        <w:rPr>
          <w:rStyle w:val="ProgrammingNote"/>
          <w:rFonts w:cstheme="minorHAnsi"/>
        </w:rPr>
        <w:t>[SHOW FOR ALL]</w:t>
      </w:r>
    </w:p>
    <w:p w14:paraId="1F8BBF04" w14:textId="77777777" w:rsidR="00FF447B" w:rsidRPr="004738D2" w:rsidRDefault="00FF447B" w:rsidP="001C445B">
      <w:pPr>
        <w:pStyle w:val="ValueLabel"/>
        <w:numPr>
          <w:ilvl w:val="1"/>
          <w:numId w:val="75"/>
        </w:numPr>
        <w:rPr>
          <w:rFonts w:cstheme="minorHAnsi"/>
        </w:rPr>
      </w:pPr>
      <w:r w:rsidRPr="004738D2">
        <w:rPr>
          <w:rFonts w:cstheme="minorHAnsi"/>
        </w:rPr>
        <w:t xml:space="preserve">Information or resources on </w:t>
      </w:r>
      <w:r w:rsidRPr="004738D2">
        <w:rPr>
          <w:rFonts w:cstheme="minorHAnsi"/>
          <w:b/>
          <w:bCs/>
        </w:rPr>
        <w:t xml:space="preserve">gambling help-related </w:t>
      </w:r>
      <w:r w:rsidRPr="004738D2">
        <w:rPr>
          <w:rFonts w:cstheme="minorHAnsi"/>
          <w:b/>
          <w:bCs/>
          <w:u w:val="single"/>
        </w:rPr>
        <w:t>websites</w:t>
      </w:r>
    </w:p>
    <w:p w14:paraId="4F2BB2ED" w14:textId="77777777" w:rsidR="00FF447B" w:rsidRPr="004738D2" w:rsidRDefault="00FF447B" w:rsidP="001C445B">
      <w:pPr>
        <w:pStyle w:val="ValueLabel"/>
        <w:numPr>
          <w:ilvl w:val="1"/>
          <w:numId w:val="75"/>
        </w:numPr>
        <w:rPr>
          <w:rFonts w:cstheme="minorHAnsi"/>
        </w:rPr>
      </w:pPr>
      <w:r w:rsidRPr="004738D2">
        <w:rPr>
          <w:rFonts w:cstheme="minorHAnsi"/>
        </w:rPr>
        <w:t xml:space="preserve">Information or resources on </w:t>
      </w:r>
      <w:r w:rsidRPr="004738D2">
        <w:rPr>
          <w:rFonts w:cstheme="minorHAnsi"/>
          <w:b/>
          <w:bCs/>
        </w:rPr>
        <w:t xml:space="preserve">gambling help-related </w:t>
      </w:r>
      <w:r w:rsidRPr="004738D2">
        <w:rPr>
          <w:rFonts w:cstheme="minorHAnsi"/>
          <w:b/>
          <w:bCs/>
          <w:u w:val="single"/>
        </w:rPr>
        <w:t>forums</w:t>
      </w:r>
    </w:p>
    <w:p w14:paraId="5A7C1858" w14:textId="77777777" w:rsidR="00FF447B" w:rsidRPr="004738D2" w:rsidRDefault="00FF447B" w:rsidP="001C445B">
      <w:pPr>
        <w:pStyle w:val="ValueLabel"/>
        <w:numPr>
          <w:ilvl w:val="1"/>
          <w:numId w:val="75"/>
        </w:numPr>
        <w:rPr>
          <w:rFonts w:cstheme="minorHAnsi"/>
        </w:rPr>
      </w:pPr>
      <w:r w:rsidRPr="004738D2">
        <w:rPr>
          <w:rFonts w:cstheme="minorHAnsi"/>
        </w:rPr>
        <w:t xml:space="preserve">Calling a </w:t>
      </w:r>
      <w:r w:rsidRPr="004738D2">
        <w:rPr>
          <w:rFonts w:cstheme="minorHAnsi"/>
          <w:b/>
          <w:bCs/>
        </w:rPr>
        <w:t>helpline</w:t>
      </w:r>
      <w:r w:rsidRPr="004738D2">
        <w:rPr>
          <w:rFonts w:cstheme="minorHAnsi"/>
        </w:rPr>
        <w:t xml:space="preserve"> (e.g. Gambler’s Help, Lifeline)</w:t>
      </w:r>
    </w:p>
    <w:p w14:paraId="65BED789" w14:textId="77777777" w:rsidR="00FF447B" w:rsidRPr="004738D2" w:rsidRDefault="00FF447B" w:rsidP="001C445B">
      <w:pPr>
        <w:pStyle w:val="ValueLabel"/>
        <w:numPr>
          <w:ilvl w:val="1"/>
          <w:numId w:val="75"/>
        </w:numPr>
        <w:rPr>
          <w:rFonts w:cstheme="minorHAnsi"/>
        </w:rPr>
      </w:pPr>
      <w:r w:rsidRPr="004738D2">
        <w:rPr>
          <w:rFonts w:cstheme="minorHAnsi"/>
          <w:b/>
          <w:bCs/>
        </w:rPr>
        <w:t>Online</w:t>
      </w:r>
      <w:r w:rsidRPr="004738D2">
        <w:rPr>
          <w:rFonts w:cstheme="minorHAnsi"/>
        </w:rPr>
        <w:t xml:space="preserve"> gambling support services (e.g. chat, email counselling)</w:t>
      </w:r>
    </w:p>
    <w:p w14:paraId="655F8E5D" w14:textId="77777777" w:rsidR="00FF447B" w:rsidRPr="004738D2" w:rsidRDefault="00FF447B" w:rsidP="001C445B">
      <w:pPr>
        <w:pStyle w:val="ValueLabel"/>
        <w:numPr>
          <w:ilvl w:val="1"/>
          <w:numId w:val="75"/>
        </w:numPr>
        <w:rPr>
          <w:rFonts w:cstheme="minorHAnsi"/>
        </w:rPr>
      </w:pPr>
      <w:r w:rsidRPr="004738D2">
        <w:rPr>
          <w:rFonts w:cstheme="minorHAnsi"/>
          <w:b/>
          <w:bCs/>
        </w:rPr>
        <w:t xml:space="preserve">In person </w:t>
      </w:r>
      <w:r w:rsidRPr="004738D2">
        <w:rPr>
          <w:rFonts w:cstheme="minorHAnsi"/>
        </w:rPr>
        <w:t>gambling support services (e.g. Gamblers Anonymous)</w:t>
      </w:r>
    </w:p>
    <w:p w14:paraId="1DE57FB2" w14:textId="77777777" w:rsidR="00FF447B" w:rsidRPr="004738D2" w:rsidRDefault="00FF447B" w:rsidP="001C445B">
      <w:pPr>
        <w:pStyle w:val="ValueLabel"/>
        <w:numPr>
          <w:ilvl w:val="1"/>
          <w:numId w:val="75"/>
        </w:numPr>
        <w:rPr>
          <w:rFonts w:cstheme="minorHAnsi"/>
        </w:rPr>
      </w:pPr>
      <w:r w:rsidRPr="004738D2">
        <w:rPr>
          <w:rFonts w:cstheme="minorHAnsi"/>
        </w:rPr>
        <w:t xml:space="preserve">Support from a </w:t>
      </w:r>
      <w:r w:rsidRPr="004738D2">
        <w:rPr>
          <w:rFonts w:cstheme="minorHAnsi"/>
          <w:b/>
          <w:bCs/>
        </w:rPr>
        <w:t>doctor</w:t>
      </w:r>
      <w:r w:rsidRPr="004738D2">
        <w:rPr>
          <w:rFonts w:cstheme="minorHAnsi"/>
        </w:rPr>
        <w:t xml:space="preserve"> (e.g. psychiatrist, GP)</w:t>
      </w:r>
    </w:p>
    <w:p w14:paraId="08609773" w14:textId="77777777" w:rsidR="00FF447B" w:rsidRPr="004738D2" w:rsidRDefault="00FF447B" w:rsidP="001C445B">
      <w:pPr>
        <w:pStyle w:val="ValueLabel"/>
        <w:numPr>
          <w:ilvl w:val="1"/>
          <w:numId w:val="75"/>
        </w:numPr>
        <w:rPr>
          <w:rFonts w:cstheme="minorHAnsi"/>
        </w:rPr>
      </w:pPr>
      <w:r w:rsidRPr="004738D2">
        <w:rPr>
          <w:rFonts w:cstheme="minorHAnsi"/>
        </w:rPr>
        <w:t xml:space="preserve">Support from a </w:t>
      </w:r>
      <w:r w:rsidRPr="004738D2">
        <w:rPr>
          <w:rFonts w:cstheme="minorHAnsi"/>
          <w:b/>
          <w:bCs/>
        </w:rPr>
        <w:t>psychologist</w:t>
      </w:r>
    </w:p>
    <w:p w14:paraId="7C9ECAB3" w14:textId="77777777" w:rsidR="00FF447B" w:rsidRPr="004738D2" w:rsidRDefault="00FF447B" w:rsidP="001C445B">
      <w:pPr>
        <w:pStyle w:val="ValueLabel"/>
        <w:numPr>
          <w:ilvl w:val="1"/>
          <w:numId w:val="75"/>
        </w:numPr>
        <w:rPr>
          <w:rFonts w:cstheme="minorHAnsi"/>
        </w:rPr>
      </w:pPr>
      <w:r w:rsidRPr="004738D2">
        <w:rPr>
          <w:rFonts w:cstheme="minorHAnsi"/>
        </w:rPr>
        <w:t>Support from a</w:t>
      </w:r>
      <w:r w:rsidRPr="004738D2">
        <w:rPr>
          <w:rFonts w:cstheme="minorHAnsi"/>
          <w:b/>
          <w:bCs/>
        </w:rPr>
        <w:t xml:space="preserve"> counsellor</w:t>
      </w:r>
    </w:p>
    <w:p w14:paraId="72D33082" w14:textId="77777777" w:rsidR="00FF447B" w:rsidRPr="004738D2" w:rsidRDefault="00FF447B" w:rsidP="001C445B">
      <w:pPr>
        <w:pStyle w:val="ValueLabel"/>
        <w:numPr>
          <w:ilvl w:val="1"/>
          <w:numId w:val="75"/>
        </w:numPr>
        <w:rPr>
          <w:rFonts w:cstheme="minorHAnsi"/>
        </w:rPr>
      </w:pPr>
      <w:r w:rsidRPr="004738D2">
        <w:rPr>
          <w:rFonts w:cstheme="minorHAnsi"/>
        </w:rPr>
        <w:t xml:space="preserve">Support from a </w:t>
      </w:r>
      <w:r w:rsidRPr="004738D2">
        <w:rPr>
          <w:rFonts w:cstheme="minorHAnsi"/>
          <w:b/>
          <w:bCs/>
        </w:rPr>
        <w:t>financial counsellor</w:t>
      </w:r>
      <w:r w:rsidRPr="004738D2">
        <w:rPr>
          <w:rFonts w:cstheme="minorHAnsi"/>
        </w:rPr>
        <w:t xml:space="preserve"> or </w:t>
      </w:r>
      <w:r w:rsidRPr="004738D2">
        <w:rPr>
          <w:rFonts w:cstheme="minorHAnsi"/>
          <w:b/>
          <w:bCs/>
        </w:rPr>
        <w:t>lawyer</w:t>
      </w:r>
    </w:p>
    <w:p w14:paraId="2AF8D241" w14:textId="77777777" w:rsidR="00FF447B" w:rsidRPr="004738D2" w:rsidRDefault="00FF447B" w:rsidP="001C445B">
      <w:pPr>
        <w:pStyle w:val="ValueLabel"/>
        <w:numPr>
          <w:ilvl w:val="1"/>
          <w:numId w:val="75"/>
        </w:numPr>
        <w:rPr>
          <w:rFonts w:cstheme="minorHAnsi"/>
        </w:rPr>
      </w:pPr>
      <w:r w:rsidRPr="004738D2">
        <w:rPr>
          <w:rFonts w:cstheme="minorHAnsi"/>
        </w:rPr>
        <w:t xml:space="preserve">Support from </w:t>
      </w:r>
      <w:r w:rsidRPr="004738D2">
        <w:rPr>
          <w:rFonts w:cstheme="minorHAnsi"/>
          <w:b/>
          <w:bCs/>
        </w:rPr>
        <w:t>family, friends, or work colleagues</w:t>
      </w:r>
    </w:p>
    <w:p w14:paraId="26A6D82A" w14:textId="77777777" w:rsidR="00FF447B" w:rsidRPr="004738D2" w:rsidRDefault="00FF447B" w:rsidP="001C445B">
      <w:pPr>
        <w:pStyle w:val="ValueLabel"/>
        <w:numPr>
          <w:ilvl w:val="1"/>
          <w:numId w:val="75"/>
        </w:numPr>
        <w:rPr>
          <w:rFonts w:cstheme="minorHAnsi"/>
        </w:rPr>
      </w:pPr>
      <w:r w:rsidRPr="004738D2">
        <w:rPr>
          <w:rFonts w:cstheme="minorHAnsi"/>
        </w:rPr>
        <w:t xml:space="preserve">Support from a </w:t>
      </w:r>
      <w:r w:rsidRPr="004738D2">
        <w:rPr>
          <w:rFonts w:cstheme="minorHAnsi"/>
          <w:b/>
          <w:bCs/>
        </w:rPr>
        <w:t>community organisation</w:t>
      </w:r>
      <w:r w:rsidRPr="004738D2">
        <w:rPr>
          <w:rFonts w:cstheme="minorHAnsi"/>
        </w:rPr>
        <w:t xml:space="preserve"> (e.g. sporting club, religious group, charity organisation)</w:t>
      </w:r>
    </w:p>
    <w:p w14:paraId="69BF80D9" w14:textId="77777777" w:rsidR="00FF447B" w:rsidRPr="004738D2" w:rsidRDefault="00FF447B" w:rsidP="001C445B">
      <w:pPr>
        <w:pStyle w:val="ValueLabel"/>
        <w:numPr>
          <w:ilvl w:val="1"/>
          <w:numId w:val="75"/>
        </w:numPr>
        <w:rPr>
          <w:rFonts w:cstheme="minorHAnsi"/>
        </w:rPr>
      </w:pPr>
      <w:r w:rsidRPr="004738D2">
        <w:rPr>
          <w:rFonts w:cstheme="minorHAnsi"/>
        </w:rPr>
        <w:t xml:space="preserve">Support from </w:t>
      </w:r>
      <w:r w:rsidRPr="004738D2">
        <w:rPr>
          <w:rFonts w:cstheme="minorHAnsi"/>
          <w:b/>
          <w:bCs/>
        </w:rPr>
        <w:t>gambling venue</w:t>
      </w:r>
    </w:p>
    <w:p w14:paraId="72BEEA82" w14:textId="77777777" w:rsidR="00FF447B" w:rsidRPr="004738D2" w:rsidRDefault="00FF447B" w:rsidP="001C445B">
      <w:pPr>
        <w:pStyle w:val="ValueLabel"/>
        <w:numPr>
          <w:ilvl w:val="1"/>
          <w:numId w:val="75"/>
        </w:numPr>
        <w:rPr>
          <w:rFonts w:cstheme="minorHAnsi"/>
        </w:rPr>
      </w:pPr>
      <w:r w:rsidRPr="004738D2">
        <w:rPr>
          <w:rFonts w:cstheme="minorHAnsi"/>
        </w:rPr>
        <w:t xml:space="preserve">Help from </w:t>
      </w:r>
      <w:r w:rsidRPr="004738D2">
        <w:rPr>
          <w:rFonts w:cstheme="minorHAnsi"/>
          <w:b/>
          <w:bCs/>
        </w:rPr>
        <w:t>betting / gambling provider staff</w:t>
      </w:r>
    </w:p>
    <w:p w14:paraId="213769BA" w14:textId="77777777" w:rsidR="00FF447B" w:rsidRPr="004738D2" w:rsidRDefault="00FF447B" w:rsidP="001C445B">
      <w:pPr>
        <w:pStyle w:val="ValueLabel"/>
        <w:numPr>
          <w:ilvl w:val="1"/>
          <w:numId w:val="75"/>
        </w:numPr>
        <w:rPr>
          <w:rFonts w:cstheme="minorHAnsi"/>
        </w:rPr>
      </w:pPr>
      <w:r w:rsidRPr="004738D2">
        <w:rPr>
          <w:rFonts w:cstheme="minorHAnsi"/>
        </w:rPr>
        <w:t xml:space="preserve">Signing up for </w:t>
      </w:r>
      <w:r w:rsidRPr="004738D2">
        <w:rPr>
          <w:rFonts w:cstheme="minorHAnsi"/>
          <w:b/>
          <w:bCs/>
        </w:rPr>
        <w:t>self-exclusion</w:t>
      </w:r>
      <w:r w:rsidRPr="004738D2">
        <w:rPr>
          <w:rFonts w:cstheme="minorHAnsi"/>
        </w:rPr>
        <w:t xml:space="preserve"> directly with a </w:t>
      </w:r>
      <w:r w:rsidRPr="004738D2">
        <w:rPr>
          <w:rFonts w:cstheme="minorHAnsi"/>
          <w:b/>
          <w:bCs/>
        </w:rPr>
        <w:t>betting / gambling provider</w:t>
      </w:r>
    </w:p>
    <w:p w14:paraId="65DFB8A5" w14:textId="77777777" w:rsidR="00FF447B" w:rsidRPr="004738D2" w:rsidRDefault="00FF447B" w:rsidP="001C445B">
      <w:pPr>
        <w:pStyle w:val="ValueLabel"/>
        <w:numPr>
          <w:ilvl w:val="1"/>
          <w:numId w:val="75"/>
        </w:numPr>
        <w:rPr>
          <w:rFonts w:cstheme="minorHAnsi"/>
        </w:rPr>
      </w:pPr>
      <w:r w:rsidRPr="004738D2">
        <w:rPr>
          <w:rFonts w:cstheme="minorHAnsi"/>
        </w:rPr>
        <w:t xml:space="preserve">Signing up for </w:t>
      </w:r>
      <w:r w:rsidRPr="004738D2">
        <w:rPr>
          <w:rFonts w:cstheme="minorHAnsi"/>
          <w:b/>
          <w:bCs/>
        </w:rPr>
        <w:t>self-exclusion</w:t>
      </w:r>
      <w:r w:rsidRPr="004738D2">
        <w:rPr>
          <w:rFonts w:cstheme="minorHAnsi"/>
        </w:rPr>
        <w:t xml:space="preserve"> directly with a </w:t>
      </w:r>
      <w:r w:rsidRPr="004738D2">
        <w:rPr>
          <w:rFonts w:cstheme="minorHAnsi"/>
          <w:b/>
          <w:bCs/>
        </w:rPr>
        <w:t>venue</w:t>
      </w:r>
    </w:p>
    <w:p w14:paraId="52BB74FF" w14:textId="77777777" w:rsidR="00FF447B" w:rsidRPr="004738D2" w:rsidRDefault="00FF447B" w:rsidP="001C445B">
      <w:pPr>
        <w:pStyle w:val="ValueLabel"/>
        <w:numPr>
          <w:ilvl w:val="1"/>
          <w:numId w:val="75"/>
        </w:numPr>
        <w:rPr>
          <w:rFonts w:cstheme="minorHAnsi"/>
        </w:rPr>
      </w:pPr>
      <w:r w:rsidRPr="004738D2">
        <w:rPr>
          <w:rFonts w:cstheme="minorHAnsi"/>
        </w:rPr>
        <w:t xml:space="preserve">Added </w:t>
      </w:r>
      <w:r w:rsidRPr="004738D2">
        <w:rPr>
          <w:rFonts w:cstheme="minorHAnsi"/>
          <w:b/>
          <w:bCs/>
        </w:rPr>
        <w:t>gambling block software</w:t>
      </w:r>
      <w:r w:rsidRPr="004738D2">
        <w:rPr>
          <w:rFonts w:cstheme="minorHAnsi"/>
        </w:rPr>
        <w:t xml:space="preserve"> to my </w:t>
      </w:r>
      <w:r w:rsidRPr="004738D2">
        <w:rPr>
          <w:rFonts w:cstheme="minorHAnsi"/>
          <w:b/>
          <w:bCs/>
        </w:rPr>
        <w:t>device</w:t>
      </w:r>
    </w:p>
    <w:p w14:paraId="7C84396B" w14:textId="77777777" w:rsidR="00FF447B" w:rsidRPr="004738D2" w:rsidRDefault="00FF447B" w:rsidP="001C445B">
      <w:pPr>
        <w:pStyle w:val="ValueLabel"/>
        <w:numPr>
          <w:ilvl w:val="1"/>
          <w:numId w:val="75"/>
        </w:numPr>
        <w:rPr>
          <w:rFonts w:cstheme="minorHAnsi"/>
        </w:rPr>
      </w:pPr>
      <w:r w:rsidRPr="004738D2">
        <w:rPr>
          <w:rFonts w:cstheme="minorHAnsi"/>
        </w:rPr>
        <w:t xml:space="preserve">Added a </w:t>
      </w:r>
      <w:r w:rsidRPr="004738D2">
        <w:rPr>
          <w:rFonts w:cstheme="minorHAnsi"/>
          <w:b/>
          <w:bCs/>
        </w:rPr>
        <w:t>gambling block</w:t>
      </w:r>
      <w:r w:rsidRPr="004738D2">
        <w:rPr>
          <w:rFonts w:cstheme="minorHAnsi"/>
        </w:rPr>
        <w:t xml:space="preserve"> to my </w:t>
      </w:r>
      <w:r w:rsidRPr="004738D2">
        <w:rPr>
          <w:rFonts w:cstheme="minorHAnsi"/>
          <w:b/>
          <w:bCs/>
        </w:rPr>
        <w:t>bank account</w:t>
      </w:r>
      <w:r w:rsidRPr="004738D2">
        <w:rPr>
          <w:rFonts w:cstheme="minorHAnsi"/>
        </w:rPr>
        <w:t>(s)</w:t>
      </w:r>
    </w:p>
    <w:p w14:paraId="779BB574" w14:textId="77777777" w:rsidR="00FF447B" w:rsidRPr="004738D2" w:rsidRDefault="00FF447B" w:rsidP="001C445B">
      <w:pPr>
        <w:pStyle w:val="ValueLabel"/>
        <w:numPr>
          <w:ilvl w:val="1"/>
          <w:numId w:val="75"/>
        </w:numPr>
        <w:rPr>
          <w:rStyle w:val="Pleasespecify"/>
          <w:rFonts w:cstheme="minorHAnsi"/>
          <w:i w:val="0"/>
        </w:rPr>
      </w:pPr>
      <w:r w:rsidRPr="004738D2">
        <w:rPr>
          <w:rFonts w:cstheme="minorHAnsi"/>
        </w:rPr>
        <w:t xml:space="preserve">Other </w:t>
      </w:r>
      <w:r w:rsidRPr="004738D2">
        <w:rPr>
          <w:rStyle w:val="Pleasespecify"/>
          <w:rFonts w:cstheme="minorHAnsi"/>
        </w:rPr>
        <w:t>[Show please specify text]</w:t>
      </w:r>
    </w:p>
    <w:p w14:paraId="2B8D1F73" w14:textId="77777777" w:rsidR="00FF447B" w:rsidRPr="004738D2" w:rsidRDefault="00FF447B" w:rsidP="001C445B">
      <w:pPr>
        <w:pStyle w:val="ValueLabel"/>
        <w:numPr>
          <w:ilvl w:val="1"/>
          <w:numId w:val="75"/>
        </w:numPr>
        <w:rPr>
          <w:rFonts w:cstheme="minorHAnsi"/>
          <w:iCs/>
        </w:rPr>
      </w:pPr>
      <w:r w:rsidRPr="004738D2">
        <w:rPr>
          <w:rFonts w:cstheme="minorHAnsi"/>
        </w:rPr>
        <w:t xml:space="preserve">None of the above </w:t>
      </w:r>
      <w:r w:rsidRPr="004738D2">
        <w:rPr>
          <w:rStyle w:val="ProgrammingNote"/>
          <w:rFonts w:cstheme="minorHAnsi"/>
        </w:rPr>
        <w:t>[Exclusive] [SHOW FOR ALL]</w:t>
      </w:r>
    </w:p>
    <w:p w14:paraId="5FFC3F70" w14:textId="77777777" w:rsidR="00FF447B" w:rsidRPr="004738D2" w:rsidRDefault="00FF447B" w:rsidP="001C445B">
      <w:pPr>
        <w:pStyle w:val="ValueLabel"/>
        <w:numPr>
          <w:ilvl w:val="1"/>
          <w:numId w:val="75"/>
        </w:numPr>
        <w:rPr>
          <w:rFonts w:cstheme="minorHAnsi"/>
          <w:iCs/>
        </w:rPr>
      </w:pPr>
      <w:r w:rsidRPr="004738D2">
        <w:rPr>
          <w:rFonts w:cstheme="minorHAnsi"/>
          <w:iCs/>
        </w:rPr>
        <w:t>Prefer not to say</w:t>
      </w:r>
      <w:r w:rsidRPr="004738D2">
        <w:rPr>
          <w:rFonts w:cstheme="minorHAnsi"/>
        </w:rPr>
        <w:t xml:space="preserve"> </w:t>
      </w:r>
      <w:r w:rsidRPr="004738D2">
        <w:rPr>
          <w:rStyle w:val="ProgrammingNote"/>
          <w:rFonts w:cstheme="minorHAnsi"/>
        </w:rPr>
        <w:t>[Exclusive] [SHOW FOR ALL]</w:t>
      </w:r>
    </w:p>
    <w:p w14:paraId="6B1AA285" w14:textId="77777777" w:rsidR="00FF447B" w:rsidRPr="004738D2" w:rsidRDefault="00FF447B" w:rsidP="001B2E4D">
      <w:pPr>
        <w:pStyle w:val="IntroductionHeading1"/>
        <w:rPr>
          <w:rFonts w:asciiTheme="minorHAnsi" w:hAnsiTheme="minorHAnsi"/>
        </w:rPr>
      </w:pPr>
      <w:bookmarkStart w:id="136" w:name="_Toc195628712"/>
      <w:r w:rsidRPr="004738D2">
        <w:rPr>
          <w:rFonts w:asciiTheme="minorHAnsi" w:hAnsiTheme="minorHAnsi"/>
        </w:rPr>
        <w:t>Impact of the Register</w:t>
      </w:r>
      <w:bookmarkEnd w:id="136"/>
    </w:p>
    <w:p w14:paraId="77D9CBAA" w14:textId="5D67E2C2" w:rsidR="00FF447B" w:rsidRPr="004738D2" w:rsidRDefault="00FF447B" w:rsidP="00FF447B">
      <w:pPr>
        <w:pStyle w:val="GridQuestionText"/>
        <w:rPr>
          <w:rFonts w:cstheme="minorHAnsi"/>
        </w:rPr>
      </w:pPr>
      <w:bookmarkStart w:id="137" w:name="_Ref194671265"/>
      <w:bookmarkStart w:id="138" w:name="_Ref194568579"/>
      <w:bookmarkStart w:id="139" w:name="_Ref194570604"/>
      <w:bookmarkStart w:id="140" w:name="_Ref194671292"/>
      <w:r w:rsidRPr="004738D2">
        <w:rPr>
          <w:rStyle w:val="ProgrammingNote"/>
          <w:rFonts w:cstheme="minorHAnsi"/>
        </w:rPr>
        <w:t>[ONLY ASK IF ANY OF Q</w:t>
      </w:r>
      <w:r w:rsidRPr="004738D2">
        <w:rPr>
          <w:rStyle w:val="ProgrammingNote"/>
          <w:rFonts w:cstheme="minorHAnsi"/>
        </w:rPr>
        <w:fldChar w:fldCharType="begin"/>
      </w:r>
      <w:r w:rsidRPr="004738D2">
        <w:rPr>
          <w:rStyle w:val="ProgrammingNote"/>
          <w:rFonts w:cstheme="minorHAnsi"/>
        </w:rPr>
        <w:instrText xml:space="preserve"> REF _Ref194568099 \r \h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9</w:t>
      </w:r>
      <w:r w:rsidRPr="004738D2">
        <w:rPr>
          <w:rStyle w:val="ProgrammingNote"/>
          <w:rFonts w:cstheme="minorHAnsi"/>
        </w:rPr>
        <w:fldChar w:fldCharType="end"/>
      </w:r>
      <w:r w:rsidRPr="004738D2">
        <w:rPr>
          <w:rStyle w:val="ProgrammingNote"/>
          <w:rFonts w:cstheme="minorHAnsi"/>
        </w:rPr>
        <w:t xml:space="preserve">a-k=2-6] </w:t>
      </w:r>
      <w:r w:rsidRPr="004738D2">
        <w:rPr>
          <w:rFonts w:cstheme="minorHAnsi"/>
        </w:rPr>
        <w:t>You mentioned that you had participated in the following at least once in the 12 months before signing up to the Register.</w:t>
      </w:r>
      <w:r w:rsidRPr="004738D2">
        <w:rPr>
          <w:rStyle w:val="ProgrammingNote"/>
          <w:rFonts w:cstheme="minorHAnsi"/>
        </w:rPr>
        <w:br/>
      </w:r>
      <w:r w:rsidRPr="004738D2">
        <w:rPr>
          <w:rStyle w:val="ProgrammingNote"/>
          <w:rFonts w:cstheme="minorHAnsi"/>
        </w:rPr>
        <w:br/>
      </w:r>
      <w:r w:rsidRPr="004738D2">
        <w:rPr>
          <w:rFonts w:cstheme="minorHAnsi"/>
        </w:rPr>
        <w:t xml:space="preserve">How </w:t>
      </w:r>
      <w:r w:rsidRPr="004738D2">
        <w:rPr>
          <w:rStyle w:val="ProgrammingNote"/>
          <w:rFonts w:cstheme="minorHAnsi"/>
        </w:rPr>
        <w:t xml:space="preserve">[SHOW IF CURRENT: </w:t>
      </w:r>
      <w:r w:rsidRPr="004738D2">
        <w:rPr>
          <w:rFonts w:cstheme="minorHAnsi"/>
        </w:rPr>
        <w:t>has</w:t>
      </w:r>
      <w:r w:rsidRPr="004738D2">
        <w:rPr>
          <w:rStyle w:val="ProgrammingNote"/>
          <w:rFonts w:cstheme="minorHAnsi"/>
        </w:rPr>
        <w:t>, SHOW IF PREVIOUS:</w:t>
      </w:r>
      <w:r w:rsidRPr="004738D2">
        <w:rPr>
          <w:rFonts w:cstheme="minorHAnsi"/>
        </w:rPr>
        <w:t xml:space="preserve"> did</w:t>
      </w:r>
      <w:r w:rsidRPr="004738D2">
        <w:rPr>
          <w:rStyle w:val="ProgrammingNote"/>
          <w:rFonts w:cstheme="minorHAnsi"/>
        </w:rPr>
        <w:t>]</w:t>
      </w:r>
      <w:r w:rsidRPr="004738D2">
        <w:rPr>
          <w:rFonts w:cstheme="minorHAnsi"/>
        </w:rPr>
        <w:t xml:space="preserve"> your frequency of participation in each type of gambling </w:t>
      </w:r>
      <w:r w:rsidRPr="004738D2">
        <w:rPr>
          <w:rStyle w:val="ProgrammingNote"/>
          <w:rFonts w:cstheme="minorHAnsi"/>
        </w:rPr>
        <w:t xml:space="preserve">[SHOW IF CURRENT: </w:t>
      </w:r>
      <w:r w:rsidRPr="004738D2">
        <w:rPr>
          <w:rFonts w:cstheme="minorHAnsi"/>
          <w:b/>
          <w:bCs/>
        </w:rPr>
        <w:t>changed</w:t>
      </w:r>
      <w:r w:rsidRPr="004738D2">
        <w:rPr>
          <w:rStyle w:val="ProgrammingNote"/>
          <w:rFonts w:cstheme="minorHAnsi"/>
        </w:rPr>
        <w:t>, SHOW IF PREVIOUS:</w:t>
      </w:r>
      <w:r w:rsidRPr="004738D2">
        <w:rPr>
          <w:rFonts w:cstheme="minorHAnsi"/>
        </w:rPr>
        <w:t xml:space="preserve"> </w:t>
      </w:r>
      <w:r w:rsidRPr="004738D2">
        <w:rPr>
          <w:rFonts w:cstheme="minorHAnsi"/>
          <w:b/>
          <w:bCs/>
        </w:rPr>
        <w:t>change</w:t>
      </w:r>
      <w:r w:rsidRPr="004738D2">
        <w:rPr>
          <w:rStyle w:val="ProgrammingNote"/>
          <w:rFonts w:cstheme="minorHAnsi"/>
        </w:rPr>
        <w:t>]</w:t>
      </w:r>
      <w:r w:rsidRPr="004738D2">
        <w:rPr>
          <w:rFonts w:cstheme="minorHAnsi"/>
        </w:rPr>
        <w:t xml:space="preserve"> </w:t>
      </w:r>
      <w:r w:rsidRPr="004738D2">
        <w:rPr>
          <w:rFonts w:cstheme="minorHAnsi"/>
          <w:b/>
          <w:bCs/>
        </w:rPr>
        <w:t>while</w:t>
      </w:r>
      <w:r w:rsidRPr="004738D2">
        <w:rPr>
          <w:rFonts w:cstheme="minorHAnsi"/>
        </w:rPr>
        <w:t xml:space="preserve"> </w:t>
      </w:r>
      <w:r w:rsidRPr="004738D2">
        <w:rPr>
          <w:rFonts w:cstheme="minorHAnsi"/>
          <w:b/>
          <w:bCs/>
        </w:rPr>
        <w:t>on the Register</w:t>
      </w:r>
      <w:r w:rsidRPr="004738D2">
        <w:rPr>
          <w:rFonts w:cstheme="minorHAnsi"/>
        </w:rPr>
        <w:t>?</w:t>
      </w:r>
      <w:bookmarkEnd w:id="137"/>
      <w:r w:rsidRPr="004738D2">
        <w:rPr>
          <w:rFonts w:cstheme="minorHAnsi"/>
        </w:rPr>
        <w:t xml:space="preserve"> </w:t>
      </w:r>
      <w:r w:rsidRPr="004738D2">
        <w:rPr>
          <w:rFonts w:cstheme="minorHAnsi"/>
        </w:rPr>
        <w:br/>
      </w:r>
      <w:bookmarkEnd w:id="138"/>
    </w:p>
    <w:tbl>
      <w:tblPr>
        <w:tblStyle w:val="ORIMAgridquestion"/>
        <w:tblW w:w="9041" w:type="dxa"/>
        <w:tblLook w:val="04A0" w:firstRow="1" w:lastRow="0" w:firstColumn="1" w:lastColumn="0" w:noHBand="0" w:noVBand="1"/>
      </w:tblPr>
      <w:tblGrid>
        <w:gridCol w:w="4479"/>
        <w:gridCol w:w="939"/>
        <w:gridCol w:w="907"/>
        <w:gridCol w:w="903"/>
        <w:gridCol w:w="906"/>
        <w:gridCol w:w="907"/>
      </w:tblGrid>
      <w:tr w:rsidR="004738D2" w:rsidRPr="004738D2" w14:paraId="0DDFC464" w14:textId="77777777" w:rsidTr="00375CF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479" w:type="dxa"/>
            <w:shd w:val="clear" w:color="auto" w:fill="001E62"/>
            <w:vAlign w:val="bottom"/>
          </w:tcPr>
          <w:p w14:paraId="796722A1" w14:textId="5D9A2B7C" w:rsidR="00FF447B" w:rsidRPr="004738D2" w:rsidRDefault="00FF447B" w:rsidP="00375CF6">
            <w:pPr>
              <w:pStyle w:val="GridSub-Heading"/>
              <w:rPr>
                <w:rFonts w:cstheme="minorHAnsi"/>
              </w:rPr>
            </w:pPr>
            <w:r w:rsidRPr="004738D2">
              <w:rPr>
                <w:rStyle w:val="ProgrammingNote"/>
                <w:rFonts w:cstheme="minorHAnsi"/>
              </w:rPr>
              <w:t>[ONLY SHOW OPTIONS SELECTED AT Q</w:t>
            </w:r>
            <w:r w:rsidRPr="004738D2">
              <w:rPr>
                <w:rStyle w:val="ProgrammingNote"/>
                <w:rFonts w:cstheme="minorHAnsi"/>
              </w:rPr>
              <w:fldChar w:fldCharType="begin"/>
            </w:r>
            <w:r w:rsidRPr="004738D2">
              <w:rPr>
                <w:rStyle w:val="ProgrammingNote"/>
                <w:rFonts w:cstheme="minorHAnsi"/>
              </w:rPr>
              <w:instrText xml:space="preserve"> REF _Ref194568099 \r \h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9</w:t>
            </w:r>
            <w:r w:rsidRPr="004738D2">
              <w:rPr>
                <w:rStyle w:val="ProgrammingNote"/>
                <w:rFonts w:cstheme="minorHAnsi"/>
              </w:rPr>
              <w:fldChar w:fldCharType="end"/>
            </w:r>
            <w:r w:rsidRPr="004738D2">
              <w:rPr>
                <w:rStyle w:val="ProgrammingNote"/>
                <w:rFonts w:cstheme="minorHAnsi"/>
              </w:rPr>
              <w:t>a-k=2-6]</w:t>
            </w:r>
          </w:p>
        </w:tc>
        <w:tc>
          <w:tcPr>
            <w:tcW w:w="939" w:type="dxa"/>
            <w:tcBorders>
              <w:right w:val="single" w:sz="2" w:space="0" w:color="808080" w:themeColor="background1" w:themeShade="80"/>
            </w:tcBorders>
            <w:shd w:val="clear" w:color="auto" w:fill="001E62"/>
            <w:vAlign w:val="center"/>
          </w:tcPr>
          <w:p w14:paraId="04A86DA8"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Stopped completely</w:t>
            </w:r>
          </w:p>
        </w:tc>
        <w:tc>
          <w:tcPr>
            <w:tcW w:w="907" w:type="dxa"/>
            <w:tcBorders>
              <w:left w:val="single" w:sz="2" w:space="0" w:color="808080" w:themeColor="background1" w:themeShade="80"/>
              <w:right w:val="single" w:sz="2" w:space="0" w:color="808080" w:themeColor="background1" w:themeShade="80"/>
            </w:tcBorders>
            <w:shd w:val="clear" w:color="auto" w:fill="001E62"/>
            <w:vAlign w:val="center"/>
          </w:tcPr>
          <w:p w14:paraId="4C83808D"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Decreased</w:t>
            </w:r>
          </w:p>
        </w:tc>
        <w:tc>
          <w:tcPr>
            <w:tcW w:w="903" w:type="dxa"/>
            <w:tcBorders>
              <w:left w:val="single" w:sz="2" w:space="0" w:color="808080" w:themeColor="background1" w:themeShade="80"/>
              <w:right w:val="single" w:sz="2" w:space="0" w:color="808080" w:themeColor="background1" w:themeShade="80"/>
            </w:tcBorders>
            <w:shd w:val="clear" w:color="auto" w:fill="001E62"/>
            <w:vAlign w:val="center"/>
          </w:tcPr>
          <w:p w14:paraId="6BE775BD"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Stayed the same</w:t>
            </w:r>
          </w:p>
        </w:tc>
        <w:tc>
          <w:tcPr>
            <w:tcW w:w="906" w:type="dxa"/>
            <w:tcBorders>
              <w:left w:val="dashed" w:sz="4" w:space="0" w:color="808080" w:themeColor="background1" w:themeShade="80"/>
              <w:right w:val="single" w:sz="2" w:space="0" w:color="808080" w:themeColor="background1" w:themeShade="80"/>
            </w:tcBorders>
            <w:shd w:val="clear" w:color="auto" w:fill="001E62"/>
            <w:vAlign w:val="center"/>
          </w:tcPr>
          <w:p w14:paraId="299CCFAB"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Increased</w:t>
            </w:r>
          </w:p>
        </w:tc>
        <w:tc>
          <w:tcPr>
            <w:tcW w:w="907" w:type="dxa"/>
            <w:tcBorders>
              <w:left w:val="dashSmallGap" w:sz="4" w:space="0" w:color="808080" w:themeColor="background1" w:themeShade="80"/>
            </w:tcBorders>
            <w:shd w:val="clear" w:color="auto" w:fill="001E62"/>
            <w:vAlign w:val="center"/>
          </w:tcPr>
          <w:p w14:paraId="7FD79E45"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Prefer not to say</w:t>
            </w:r>
          </w:p>
        </w:tc>
      </w:tr>
      <w:tr w:rsidR="00FF447B" w:rsidRPr="004738D2" w14:paraId="092DAB13" w14:textId="77777777" w:rsidTr="00375C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79" w:type="dxa"/>
          </w:tcPr>
          <w:p w14:paraId="5C7DE59A" w14:textId="77777777" w:rsidR="00FF447B" w:rsidRPr="004738D2" w:rsidRDefault="00FF447B" w:rsidP="001C445B">
            <w:pPr>
              <w:pStyle w:val="GridLabel"/>
              <w:numPr>
                <w:ilvl w:val="2"/>
                <w:numId w:val="61"/>
              </w:numPr>
              <w:rPr>
                <w:rFonts w:cstheme="minorHAnsi"/>
              </w:rPr>
            </w:pPr>
            <w:r w:rsidRPr="004738D2">
              <w:rPr>
                <w:rFonts w:cstheme="minorHAnsi"/>
              </w:rPr>
              <w:t xml:space="preserve">Betting </w:t>
            </w:r>
            <w:r w:rsidRPr="004738D2">
              <w:rPr>
                <w:rFonts w:cstheme="minorHAnsi"/>
                <w:b/>
                <w:bCs/>
              </w:rPr>
              <w:t>online</w:t>
            </w:r>
            <w:r w:rsidRPr="004738D2">
              <w:rPr>
                <w:rFonts w:cstheme="minorHAnsi"/>
              </w:rPr>
              <w:t xml:space="preserve"> or </w:t>
            </w:r>
            <w:r w:rsidRPr="004738D2">
              <w:rPr>
                <w:rFonts w:cstheme="minorHAnsi"/>
                <w:b/>
                <w:bCs/>
              </w:rPr>
              <w:t>on the phone</w:t>
            </w:r>
            <w:r w:rsidRPr="004738D2">
              <w:rPr>
                <w:rFonts w:cstheme="minorHAnsi"/>
              </w:rPr>
              <w:t xml:space="preserve"> on sports or racing events (e.g. football, horse racing, greyhound racing)</w:t>
            </w:r>
          </w:p>
        </w:tc>
        <w:tc>
          <w:tcPr>
            <w:tcW w:w="939" w:type="dxa"/>
            <w:tcBorders>
              <w:right w:val="single" w:sz="2" w:space="0" w:color="808080" w:themeColor="background1" w:themeShade="80"/>
            </w:tcBorders>
            <w:vAlign w:val="center"/>
          </w:tcPr>
          <w:p w14:paraId="64DE2467"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1</w:t>
            </w:r>
          </w:p>
        </w:tc>
        <w:tc>
          <w:tcPr>
            <w:tcW w:w="907" w:type="dxa"/>
            <w:tcBorders>
              <w:left w:val="single" w:sz="2" w:space="0" w:color="808080" w:themeColor="background1" w:themeShade="80"/>
              <w:right w:val="single" w:sz="2" w:space="0" w:color="808080" w:themeColor="background1" w:themeShade="80"/>
            </w:tcBorders>
            <w:vAlign w:val="center"/>
          </w:tcPr>
          <w:p w14:paraId="39276CFE"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2</w:t>
            </w:r>
          </w:p>
        </w:tc>
        <w:tc>
          <w:tcPr>
            <w:tcW w:w="903" w:type="dxa"/>
            <w:tcBorders>
              <w:left w:val="single" w:sz="2" w:space="0" w:color="808080" w:themeColor="background1" w:themeShade="80"/>
              <w:right w:val="single" w:sz="2" w:space="0" w:color="808080" w:themeColor="background1" w:themeShade="80"/>
            </w:tcBorders>
            <w:vAlign w:val="center"/>
          </w:tcPr>
          <w:p w14:paraId="388D237E"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3</w:t>
            </w:r>
          </w:p>
        </w:tc>
        <w:tc>
          <w:tcPr>
            <w:tcW w:w="906" w:type="dxa"/>
            <w:tcBorders>
              <w:left w:val="dashed" w:sz="4" w:space="0" w:color="808080" w:themeColor="background1" w:themeShade="80"/>
              <w:right w:val="single" w:sz="2" w:space="0" w:color="808080" w:themeColor="background1" w:themeShade="80"/>
            </w:tcBorders>
            <w:vAlign w:val="center"/>
          </w:tcPr>
          <w:p w14:paraId="19975CBC"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4</w:t>
            </w:r>
          </w:p>
        </w:tc>
        <w:tc>
          <w:tcPr>
            <w:tcW w:w="907" w:type="dxa"/>
            <w:tcBorders>
              <w:left w:val="dashSmallGap" w:sz="4" w:space="0" w:color="808080" w:themeColor="background1" w:themeShade="80"/>
            </w:tcBorders>
            <w:vAlign w:val="center"/>
          </w:tcPr>
          <w:p w14:paraId="5ECD6878"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5</w:t>
            </w:r>
          </w:p>
        </w:tc>
      </w:tr>
      <w:tr w:rsidR="00FF447B" w:rsidRPr="004738D2" w14:paraId="78319246" w14:textId="77777777" w:rsidTr="00375CF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79" w:type="dxa"/>
          </w:tcPr>
          <w:p w14:paraId="3808A576" w14:textId="77777777" w:rsidR="00FF447B" w:rsidRPr="004738D2" w:rsidRDefault="00FF447B" w:rsidP="001C445B">
            <w:pPr>
              <w:pStyle w:val="GridLabel"/>
              <w:numPr>
                <w:ilvl w:val="2"/>
                <w:numId w:val="75"/>
              </w:numPr>
              <w:rPr>
                <w:rFonts w:cstheme="minorHAnsi"/>
              </w:rPr>
            </w:pPr>
            <w:r w:rsidRPr="004738D2">
              <w:rPr>
                <w:rFonts w:cstheme="minorHAnsi"/>
              </w:rPr>
              <w:t xml:space="preserve">Betting </w:t>
            </w:r>
            <w:r w:rsidRPr="004738D2">
              <w:rPr>
                <w:rFonts w:cstheme="minorHAnsi"/>
                <w:b/>
                <w:bCs/>
              </w:rPr>
              <w:t>online</w:t>
            </w:r>
            <w:r w:rsidRPr="004738D2">
              <w:rPr>
                <w:rFonts w:cstheme="minorHAnsi"/>
              </w:rPr>
              <w:t xml:space="preserve"> or </w:t>
            </w:r>
            <w:r w:rsidRPr="004738D2">
              <w:rPr>
                <w:rFonts w:cstheme="minorHAnsi"/>
                <w:b/>
                <w:bCs/>
              </w:rPr>
              <w:t>on the phone</w:t>
            </w:r>
            <w:r w:rsidRPr="004738D2">
              <w:rPr>
                <w:rFonts w:cstheme="minorHAnsi"/>
              </w:rPr>
              <w:t xml:space="preserve"> on entertainment events/ political events/ current affairs (e.g. election results, results of awards ceremonies)</w:t>
            </w:r>
          </w:p>
        </w:tc>
        <w:tc>
          <w:tcPr>
            <w:tcW w:w="939" w:type="dxa"/>
            <w:tcBorders>
              <w:right w:val="single" w:sz="2" w:space="0" w:color="808080" w:themeColor="background1" w:themeShade="80"/>
            </w:tcBorders>
            <w:vAlign w:val="center"/>
          </w:tcPr>
          <w:p w14:paraId="3EC06421"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1</w:t>
            </w:r>
          </w:p>
        </w:tc>
        <w:tc>
          <w:tcPr>
            <w:tcW w:w="907" w:type="dxa"/>
            <w:tcBorders>
              <w:left w:val="single" w:sz="2" w:space="0" w:color="808080" w:themeColor="background1" w:themeShade="80"/>
              <w:right w:val="single" w:sz="2" w:space="0" w:color="808080" w:themeColor="background1" w:themeShade="80"/>
            </w:tcBorders>
            <w:vAlign w:val="center"/>
          </w:tcPr>
          <w:p w14:paraId="75CE0BAB"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2</w:t>
            </w:r>
          </w:p>
        </w:tc>
        <w:tc>
          <w:tcPr>
            <w:tcW w:w="903" w:type="dxa"/>
            <w:tcBorders>
              <w:left w:val="single" w:sz="2" w:space="0" w:color="808080" w:themeColor="background1" w:themeShade="80"/>
              <w:right w:val="single" w:sz="2" w:space="0" w:color="808080" w:themeColor="background1" w:themeShade="80"/>
            </w:tcBorders>
            <w:vAlign w:val="center"/>
          </w:tcPr>
          <w:p w14:paraId="7CA29C79"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3</w:t>
            </w:r>
          </w:p>
        </w:tc>
        <w:tc>
          <w:tcPr>
            <w:tcW w:w="906" w:type="dxa"/>
            <w:tcBorders>
              <w:left w:val="dashed" w:sz="4" w:space="0" w:color="808080" w:themeColor="background1" w:themeShade="80"/>
              <w:right w:val="single" w:sz="2" w:space="0" w:color="808080" w:themeColor="background1" w:themeShade="80"/>
            </w:tcBorders>
            <w:vAlign w:val="center"/>
          </w:tcPr>
          <w:p w14:paraId="0559C9D1"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4</w:t>
            </w:r>
          </w:p>
        </w:tc>
        <w:tc>
          <w:tcPr>
            <w:tcW w:w="907" w:type="dxa"/>
            <w:tcBorders>
              <w:left w:val="dashSmallGap" w:sz="4" w:space="0" w:color="808080" w:themeColor="background1" w:themeShade="80"/>
            </w:tcBorders>
            <w:vAlign w:val="center"/>
          </w:tcPr>
          <w:p w14:paraId="60A01424"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5</w:t>
            </w:r>
          </w:p>
        </w:tc>
      </w:tr>
      <w:tr w:rsidR="00FF447B" w:rsidRPr="004738D2" w14:paraId="682095B7" w14:textId="77777777" w:rsidTr="00375C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79" w:type="dxa"/>
          </w:tcPr>
          <w:p w14:paraId="20C58889" w14:textId="77777777" w:rsidR="00FF447B" w:rsidRPr="004738D2" w:rsidRDefault="00FF447B" w:rsidP="001C445B">
            <w:pPr>
              <w:pStyle w:val="GridLabel"/>
              <w:numPr>
                <w:ilvl w:val="2"/>
                <w:numId w:val="75"/>
              </w:numPr>
              <w:rPr>
                <w:rFonts w:cstheme="minorHAnsi"/>
              </w:rPr>
            </w:pPr>
            <w:r w:rsidRPr="004738D2">
              <w:rPr>
                <w:rFonts w:cstheme="minorHAnsi"/>
              </w:rPr>
              <w:t xml:space="preserve">Betting </w:t>
            </w:r>
            <w:r w:rsidRPr="004738D2">
              <w:rPr>
                <w:rFonts w:cstheme="minorHAnsi"/>
                <w:b/>
                <w:bCs/>
              </w:rPr>
              <w:t xml:space="preserve">in person </w:t>
            </w:r>
            <w:r w:rsidRPr="004738D2">
              <w:rPr>
                <w:rFonts w:cstheme="minorHAnsi"/>
              </w:rPr>
              <w:t>on sports, racing or other events e.g. at a TAB venue</w:t>
            </w:r>
          </w:p>
        </w:tc>
        <w:tc>
          <w:tcPr>
            <w:tcW w:w="939" w:type="dxa"/>
            <w:tcBorders>
              <w:right w:val="single" w:sz="2" w:space="0" w:color="808080" w:themeColor="background1" w:themeShade="80"/>
            </w:tcBorders>
            <w:vAlign w:val="center"/>
          </w:tcPr>
          <w:p w14:paraId="5513A20C"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1</w:t>
            </w:r>
          </w:p>
        </w:tc>
        <w:tc>
          <w:tcPr>
            <w:tcW w:w="907" w:type="dxa"/>
            <w:tcBorders>
              <w:left w:val="single" w:sz="2" w:space="0" w:color="808080" w:themeColor="background1" w:themeShade="80"/>
              <w:right w:val="single" w:sz="2" w:space="0" w:color="808080" w:themeColor="background1" w:themeShade="80"/>
            </w:tcBorders>
            <w:vAlign w:val="center"/>
          </w:tcPr>
          <w:p w14:paraId="6D3C7BA0"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2</w:t>
            </w:r>
          </w:p>
        </w:tc>
        <w:tc>
          <w:tcPr>
            <w:tcW w:w="903" w:type="dxa"/>
            <w:tcBorders>
              <w:left w:val="single" w:sz="2" w:space="0" w:color="808080" w:themeColor="background1" w:themeShade="80"/>
              <w:right w:val="single" w:sz="2" w:space="0" w:color="808080" w:themeColor="background1" w:themeShade="80"/>
            </w:tcBorders>
            <w:vAlign w:val="center"/>
          </w:tcPr>
          <w:p w14:paraId="445F9E17"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3</w:t>
            </w:r>
          </w:p>
        </w:tc>
        <w:tc>
          <w:tcPr>
            <w:tcW w:w="906" w:type="dxa"/>
            <w:tcBorders>
              <w:left w:val="dashed" w:sz="4" w:space="0" w:color="808080" w:themeColor="background1" w:themeShade="80"/>
              <w:right w:val="single" w:sz="2" w:space="0" w:color="808080" w:themeColor="background1" w:themeShade="80"/>
            </w:tcBorders>
            <w:vAlign w:val="center"/>
          </w:tcPr>
          <w:p w14:paraId="2340A0AA"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4</w:t>
            </w:r>
          </w:p>
        </w:tc>
        <w:tc>
          <w:tcPr>
            <w:tcW w:w="907" w:type="dxa"/>
            <w:tcBorders>
              <w:left w:val="dashSmallGap" w:sz="4" w:space="0" w:color="808080" w:themeColor="background1" w:themeShade="80"/>
            </w:tcBorders>
            <w:vAlign w:val="center"/>
          </w:tcPr>
          <w:p w14:paraId="0160581A"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5</w:t>
            </w:r>
          </w:p>
        </w:tc>
      </w:tr>
      <w:tr w:rsidR="00FF447B" w:rsidRPr="004738D2" w14:paraId="3FAA783C" w14:textId="77777777" w:rsidTr="00375CF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79" w:type="dxa"/>
          </w:tcPr>
          <w:p w14:paraId="451C7721" w14:textId="77777777" w:rsidR="00FF447B" w:rsidRPr="004738D2" w:rsidRDefault="00FF447B" w:rsidP="001C445B">
            <w:pPr>
              <w:pStyle w:val="GridLabel"/>
              <w:numPr>
                <w:ilvl w:val="2"/>
                <w:numId w:val="75"/>
              </w:numPr>
              <w:rPr>
                <w:rFonts w:cstheme="minorHAnsi"/>
              </w:rPr>
            </w:pPr>
            <w:r w:rsidRPr="004738D2">
              <w:rPr>
                <w:rFonts w:cstheme="minorHAnsi"/>
              </w:rPr>
              <w:t xml:space="preserve">Playing </w:t>
            </w:r>
            <w:r w:rsidRPr="004738D2">
              <w:rPr>
                <w:rFonts w:cstheme="minorHAnsi"/>
                <w:b/>
                <w:bCs/>
              </w:rPr>
              <w:t xml:space="preserve">online </w:t>
            </w:r>
            <w:r w:rsidRPr="004738D2">
              <w:rPr>
                <w:rFonts w:cstheme="minorHAnsi"/>
              </w:rPr>
              <w:t>casino games (e.g. poker machines/ pokies, online table games such as poker or blackjack)</w:t>
            </w:r>
          </w:p>
        </w:tc>
        <w:tc>
          <w:tcPr>
            <w:tcW w:w="939" w:type="dxa"/>
            <w:tcBorders>
              <w:right w:val="single" w:sz="2" w:space="0" w:color="808080" w:themeColor="background1" w:themeShade="80"/>
            </w:tcBorders>
            <w:vAlign w:val="center"/>
          </w:tcPr>
          <w:p w14:paraId="701316A2"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1</w:t>
            </w:r>
          </w:p>
        </w:tc>
        <w:tc>
          <w:tcPr>
            <w:tcW w:w="907" w:type="dxa"/>
            <w:tcBorders>
              <w:left w:val="single" w:sz="2" w:space="0" w:color="808080" w:themeColor="background1" w:themeShade="80"/>
              <w:right w:val="single" w:sz="2" w:space="0" w:color="808080" w:themeColor="background1" w:themeShade="80"/>
            </w:tcBorders>
            <w:vAlign w:val="center"/>
          </w:tcPr>
          <w:p w14:paraId="27584967"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2</w:t>
            </w:r>
          </w:p>
        </w:tc>
        <w:tc>
          <w:tcPr>
            <w:tcW w:w="903" w:type="dxa"/>
            <w:tcBorders>
              <w:left w:val="single" w:sz="2" w:space="0" w:color="808080" w:themeColor="background1" w:themeShade="80"/>
              <w:right w:val="single" w:sz="2" w:space="0" w:color="808080" w:themeColor="background1" w:themeShade="80"/>
            </w:tcBorders>
            <w:vAlign w:val="center"/>
          </w:tcPr>
          <w:p w14:paraId="0104B456"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3</w:t>
            </w:r>
          </w:p>
        </w:tc>
        <w:tc>
          <w:tcPr>
            <w:tcW w:w="906" w:type="dxa"/>
            <w:tcBorders>
              <w:left w:val="dashed" w:sz="4" w:space="0" w:color="808080" w:themeColor="background1" w:themeShade="80"/>
              <w:right w:val="single" w:sz="2" w:space="0" w:color="808080" w:themeColor="background1" w:themeShade="80"/>
            </w:tcBorders>
            <w:vAlign w:val="center"/>
          </w:tcPr>
          <w:p w14:paraId="2C86F866"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4</w:t>
            </w:r>
          </w:p>
        </w:tc>
        <w:tc>
          <w:tcPr>
            <w:tcW w:w="907" w:type="dxa"/>
            <w:tcBorders>
              <w:left w:val="dashSmallGap" w:sz="4" w:space="0" w:color="808080" w:themeColor="background1" w:themeShade="80"/>
            </w:tcBorders>
            <w:vAlign w:val="center"/>
          </w:tcPr>
          <w:p w14:paraId="50F41A86"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5</w:t>
            </w:r>
          </w:p>
        </w:tc>
      </w:tr>
      <w:tr w:rsidR="00FF447B" w:rsidRPr="004738D2" w14:paraId="058A0D68" w14:textId="77777777" w:rsidTr="00375C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79" w:type="dxa"/>
          </w:tcPr>
          <w:p w14:paraId="09D36706" w14:textId="77777777" w:rsidR="00FF447B" w:rsidRPr="004738D2" w:rsidRDefault="00FF447B" w:rsidP="001C445B">
            <w:pPr>
              <w:pStyle w:val="GridLabel"/>
              <w:numPr>
                <w:ilvl w:val="2"/>
                <w:numId w:val="75"/>
              </w:numPr>
              <w:rPr>
                <w:rFonts w:cstheme="minorHAnsi"/>
              </w:rPr>
            </w:pPr>
            <w:r w:rsidRPr="004738D2">
              <w:rPr>
                <w:rFonts w:cstheme="minorHAnsi"/>
              </w:rPr>
              <w:t xml:space="preserve">Playing pokies or casino games </w:t>
            </w:r>
            <w:r w:rsidRPr="004738D2">
              <w:rPr>
                <w:rFonts w:cstheme="minorHAnsi"/>
                <w:b/>
                <w:bCs/>
              </w:rPr>
              <w:t>in a venue</w:t>
            </w:r>
            <w:r w:rsidRPr="004738D2">
              <w:rPr>
                <w:rFonts w:cstheme="minorHAnsi"/>
              </w:rPr>
              <w:t xml:space="preserve"> such as the casino or pub</w:t>
            </w:r>
          </w:p>
        </w:tc>
        <w:tc>
          <w:tcPr>
            <w:tcW w:w="939" w:type="dxa"/>
            <w:tcBorders>
              <w:right w:val="single" w:sz="2" w:space="0" w:color="808080" w:themeColor="background1" w:themeShade="80"/>
            </w:tcBorders>
            <w:vAlign w:val="center"/>
          </w:tcPr>
          <w:p w14:paraId="0E2400C3"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1</w:t>
            </w:r>
          </w:p>
        </w:tc>
        <w:tc>
          <w:tcPr>
            <w:tcW w:w="907" w:type="dxa"/>
            <w:tcBorders>
              <w:left w:val="single" w:sz="2" w:space="0" w:color="808080" w:themeColor="background1" w:themeShade="80"/>
              <w:right w:val="single" w:sz="2" w:space="0" w:color="808080" w:themeColor="background1" w:themeShade="80"/>
            </w:tcBorders>
            <w:vAlign w:val="center"/>
          </w:tcPr>
          <w:p w14:paraId="163DF96E"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2</w:t>
            </w:r>
          </w:p>
        </w:tc>
        <w:tc>
          <w:tcPr>
            <w:tcW w:w="903" w:type="dxa"/>
            <w:tcBorders>
              <w:left w:val="single" w:sz="2" w:space="0" w:color="808080" w:themeColor="background1" w:themeShade="80"/>
              <w:right w:val="single" w:sz="2" w:space="0" w:color="808080" w:themeColor="background1" w:themeShade="80"/>
            </w:tcBorders>
            <w:vAlign w:val="center"/>
          </w:tcPr>
          <w:p w14:paraId="6296BA77"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3</w:t>
            </w:r>
          </w:p>
        </w:tc>
        <w:tc>
          <w:tcPr>
            <w:tcW w:w="906" w:type="dxa"/>
            <w:tcBorders>
              <w:left w:val="dashed" w:sz="4" w:space="0" w:color="808080" w:themeColor="background1" w:themeShade="80"/>
              <w:right w:val="single" w:sz="2" w:space="0" w:color="808080" w:themeColor="background1" w:themeShade="80"/>
            </w:tcBorders>
            <w:vAlign w:val="center"/>
          </w:tcPr>
          <w:p w14:paraId="4B7C4856"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4</w:t>
            </w:r>
          </w:p>
        </w:tc>
        <w:tc>
          <w:tcPr>
            <w:tcW w:w="907" w:type="dxa"/>
            <w:tcBorders>
              <w:left w:val="dashSmallGap" w:sz="4" w:space="0" w:color="808080" w:themeColor="background1" w:themeShade="80"/>
            </w:tcBorders>
            <w:vAlign w:val="center"/>
          </w:tcPr>
          <w:p w14:paraId="79EFF4AA"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5</w:t>
            </w:r>
          </w:p>
        </w:tc>
      </w:tr>
      <w:tr w:rsidR="00FF447B" w:rsidRPr="004738D2" w14:paraId="7824C4E3" w14:textId="77777777" w:rsidTr="00375CF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79" w:type="dxa"/>
          </w:tcPr>
          <w:p w14:paraId="1C30F4C6" w14:textId="77777777" w:rsidR="00FF447B" w:rsidRPr="004738D2" w:rsidRDefault="00FF447B" w:rsidP="001C445B">
            <w:pPr>
              <w:pStyle w:val="GridLabel"/>
              <w:numPr>
                <w:ilvl w:val="2"/>
                <w:numId w:val="75"/>
              </w:numPr>
              <w:rPr>
                <w:rFonts w:cstheme="minorHAnsi"/>
              </w:rPr>
            </w:pPr>
            <w:r w:rsidRPr="004738D2">
              <w:rPr>
                <w:rFonts w:cstheme="minorHAnsi"/>
                <w:b/>
                <w:bCs/>
              </w:rPr>
              <w:t>Online</w:t>
            </w:r>
            <w:r w:rsidRPr="004738D2">
              <w:rPr>
                <w:rFonts w:cstheme="minorHAnsi"/>
              </w:rPr>
              <w:t xml:space="preserve"> lotto or lottery games (e.g. Powerball, Oz Lotto)</w:t>
            </w:r>
          </w:p>
        </w:tc>
        <w:tc>
          <w:tcPr>
            <w:tcW w:w="939" w:type="dxa"/>
            <w:tcBorders>
              <w:right w:val="single" w:sz="2" w:space="0" w:color="808080" w:themeColor="background1" w:themeShade="80"/>
            </w:tcBorders>
            <w:vAlign w:val="center"/>
          </w:tcPr>
          <w:p w14:paraId="1D2B06EE"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1</w:t>
            </w:r>
          </w:p>
        </w:tc>
        <w:tc>
          <w:tcPr>
            <w:tcW w:w="907" w:type="dxa"/>
            <w:tcBorders>
              <w:left w:val="single" w:sz="2" w:space="0" w:color="808080" w:themeColor="background1" w:themeShade="80"/>
              <w:right w:val="single" w:sz="2" w:space="0" w:color="808080" w:themeColor="background1" w:themeShade="80"/>
            </w:tcBorders>
            <w:vAlign w:val="center"/>
          </w:tcPr>
          <w:p w14:paraId="16B59861"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2</w:t>
            </w:r>
          </w:p>
        </w:tc>
        <w:tc>
          <w:tcPr>
            <w:tcW w:w="903" w:type="dxa"/>
            <w:tcBorders>
              <w:left w:val="single" w:sz="2" w:space="0" w:color="808080" w:themeColor="background1" w:themeShade="80"/>
              <w:right w:val="single" w:sz="2" w:space="0" w:color="808080" w:themeColor="background1" w:themeShade="80"/>
            </w:tcBorders>
            <w:vAlign w:val="center"/>
          </w:tcPr>
          <w:p w14:paraId="4FA37264"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3</w:t>
            </w:r>
          </w:p>
        </w:tc>
        <w:tc>
          <w:tcPr>
            <w:tcW w:w="906" w:type="dxa"/>
            <w:tcBorders>
              <w:left w:val="dashed" w:sz="4" w:space="0" w:color="808080" w:themeColor="background1" w:themeShade="80"/>
              <w:right w:val="single" w:sz="2" w:space="0" w:color="808080" w:themeColor="background1" w:themeShade="80"/>
            </w:tcBorders>
            <w:vAlign w:val="center"/>
          </w:tcPr>
          <w:p w14:paraId="4C684629"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4</w:t>
            </w:r>
          </w:p>
        </w:tc>
        <w:tc>
          <w:tcPr>
            <w:tcW w:w="907" w:type="dxa"/>
            <w:tcBorders>
              <w:left w:val="dashSmallGap" w:sz="4" w:space="0" w:color="808080" w:themeColor="background1" w:themeShade="80"/>
            </w:tcBorders>
            <w:vAlign w:val="center"/>
          </w:tcPr>
          <w:p w14:paraId="575878F2"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5</w:t>
            </w:r>
          </w:p>
        </w:tc>
      </w:tr>
      <w:tr w:rsidR="00FF447B" w:rsidRPr="004738D2" w14:paraId="0CE817B5" w14:textId="77777777" w:rsidTr="00375C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79" w:type="dxa"/>
          </w:tcPr>
          <w:p w14:paraId="35A224AA" w14:textId="77777777" w:rsidR="00FF447B" w:rsidRPr="004738D2" w:rsidRDefault="00FF447B" w:rsidP="001C445B">
            <w:pPr>
              <w:pStyle w:val="GridLabel"/>
              <w:numPr>
                <w:ilvl w:val="2"/>
                <w:numId w:val="75"/>
              </w:numPr>
              <w:rPr>
                <w:rFonts w:cstheme="minorHAnsi"/>
                <w:b/>
                <w:bCs/>
              </w:rPr>
            </w:pPr>
            <w:r w:rsidRPr="004738D2">
              <w:rPr>
                <w:rFonts w:cstheme="minorHAnsi"/>
                <w:b/>
                <w:bCs/>
              </w:rPr>
              <w:t>In person</w:t>
            </w:r>
            <w:r w:rsidRPr="004738D2">
              <w:rPr>
                <w:rFonts w:cstheme="minorHAnsi"/>
              </w:rPr>
              <w:t xml:space="preserve"> lotto or lottery games (e.g. Powerball, Oz Lotto)</w:t>
            </w:r>
          </w:p>
        </w:tc>
        <w:tc>
          <w:tcPr>
            <w:tcW w:w="939" w:type="dxa"/>
            <w:tcBorders>
              <w:right w:val="single" w:sz="2" w:space="0" w:color="808080" w:themeColor="background1" w:themeShade="80"/>
            </w:tcBorders>
            <w:vAlign w:val="center"/>
          </w:tcPr>
          <w:p w14:paraId="28654C53"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1</w:t>
            </w:r>
          </w:p>
        </w:tc>
        <w:tc>
          <w:tcPr>
            <w:tcW w:w="907" w:type="dxa"/>
            <w:tcBorders>
              <w:left w:val="single" w:sz="2" w:space="0" w:color="808080" w:themeColor="background1" w:themeShade="80"/>
              <w:right w:val="single" w:sz="2" w:space="0" w:color="808080" w:themeColor="background1" w:themeShade="80"/>
            </w:tcBorders>
            <w:vAlign w:val="center"/>
          </w:tcPr>
          <w:p w14:paraId="512DD954"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2</w:t>
            </w:r>
          </w:p>
        </w:tc>
        <w:tc>
          <w:tcPr>
            <w:tcW w:w="903" w:type="dxa"/>
            <w:tcBorders>
              <w:left w:val="single" w:sz="2" w:space="0" w:color="808080" w:themeColor="background1" w:themeShade="80"/>
              <w:right w:val="single" w:sz="2" w:space="0" w:color="808080" w:themeColor="background1" w:themeShade="80"/>
            </w:tcBorders>
            <w:vAlign w:val="center"/>
          </w:tcPr>
          <w:p w14:paraId="66F748CD"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3</w:t>
            </w:r>
          </w:p>
        </w:tc>
        <w:tc>
          <w:tcPr>
            <w:tcW w:w="906" w:type="dxa"/>
            <w:tcBorders>
              <w:left w:val="dashed" w:sz="4" w:space="0" w:color="808080" w:themeColor="background1" w:themeShade="80"/>
              <w:right w:val="single" w:sz="2" w:space="0" w:color="808080" w:themeColor="background1" w:themeShade="80"/>
            </w:tcBorders>
            <w:vAlign w:val="center"/>
          </w:tcPr>
          <w:p w14:paraId="37B0BFC8"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4</w:t>
            </w:r>
          </w:p>
        </w:tc>
        <w:tc>
          <w:tcPr>
            <w:tcW w:w="907" w:type="dxa"/>
            <w:tcBorders>
              <w:left w:val="dashSmallGap" w:sz="4" w:space="0" w:color="808080" w:themeColor="background1" w:themeShade="80"/>
            </w:tcBorders>
            <w:vAlign w:val="center"/>
          </w:tcPr>
          <w:p w14:paraId="12BA374C"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5</w:t>
            </w:r>
          </w:p>
        </w:tc>
      </w:tr>
      <w:tr w:rsidR="00FF447B" w:rsidRPr="004738D2" w14:paraId="15261C72" w14:textId="77777777" w:rsidTr="00375CF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79" w:type="dxa"/>
          </w:tcPr>
          <w:p w14:paraId="3EE23DF7" w14:textId="77777777" w:rsidR="00FF447B" w:rsidRPr="004738D2" w:rsidRDefault="00FF447B" w:rsidP="001C445B">
            <w:pPr>
              <w:pStyle w:val="GridLabel"/>
              <w:numPr>
                <w:ilvl w:val="2"/>
                <w:numId w:val="75"/>
              </w:numPr>
              <w:rPr>
                <w:rFonts w:cstheme="minorHAnsi"/>
                <w:b/>
                <w:bCs/>
              </w:rPr>
            </w:pPr>
            <w:r w:rsidRPr="004738D2">
              <w:rPr>
                <w:rFonts w:cstheme="minorHAnsi"/>
                <w:b/>
              </w:rPr>
              <w:t xml:space="preserve">Online </w:t>
            </w:r>
            <w:r w:rsidRPr="004738D2">
              <w:rPr>
                <w:rFonts w:cstheme="minorHAnsi"/>
                <w:bCs/>
              </w:rPr>
              <w:t xml:space="preserve">keno games (E.g. </w:t>
            </w:r>
            <w:proofErr w:type="spellStart"/>
            <w:r w:rsidRPr="004738D2">
              <w:rPr>
                <w:rFonts w:cstheme="minorHAnsi"/>
                <w:bCs/>
              </w:rPr>
              <w:t>KenoGo</w:t>
            </w:r>
            <w:proofErr w:type="spellEnd"/>
            <w:r w:rsidRPr="004738D2">
              <w:rPr>
                <w:rFonts w:cstheme="minorHAnsi"/>
                <w:bCs/>
              </w:rPr>
              <w:t xml:space="preserve">, </w:t>
            </w:r>
            <w:proofErr w:type="spellStart"/>
            <w:r w:rsidRPr="004738D2">
              <w:rPr>
                <w:rFonts w:cstheme="minorHAnsi"/>
                <w:bCs/>
              </w:rPr>
              <w:t>LottoGo</w:t>
            </w:r>
            <w:proofErr w:type="spellEnd"/>
            <w:r w:rsidRPr="004738D2">
              <w:rPr>
                <w:rFonts w:cstheme="minorHAnsi"/>
                <w:bCs/>
              </w:rPr>
              <w:t>)</w:t>
            </w:r>
          </w:p>
        </w:tc>
        <w:tc>
          <w:tcPr>
            <w:tcW w:w="939" w:type="dxa"/>
            <w:tcBorders>
              <w:right w:val="single" w:sz="2" w:space="0" w:color="808080" w:themeColor="background1" w:themeShade="80"/>
            </w:tcBorders>
            <w:vAlign w:val="center"/>
          </w:tcPr>
          <w:p w14:paraId="087003F3"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1</w:t>
            </w:r>
          </w:p>
        </w:tc>
        <w:tc>
          <w:tcPr>
            <w:tcW w:w="907" w:type="dxa"/>
            <w:tcBorders>
              <w:left w:val="single" w:sz="2" w:space="0" w:color="808080" w:themeColor="background1" w:themeShade="80"/>
              <w:right w:val="single" w:sz="2" w:space="0" w:color="808080" w:themeColor="background1" w:themeShade="80"/>
            </w:tcBorders>
            <w:vAlign w:val="center"/>
          </w:tcPr>
          <w:p w14:paraId="4C54453D"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2</w:t>
            </w:r>
          </w:p>
        </w:tc>
        <w:tc>
          <w:tcPr>
            <w:tcW w:w="903" w:type="dxa"/>
            <w:tcBorders>
              <w:left w:val="single" w:sz="2" w:space="0" w:color="808080" w:themeColor="background1" w:themeShade="80"/>
              <w:right w:val="single" w:sz="2" w:space="0" w:color="808080" w:themeColor="background1" w:themeShade="80"/>
            </w:tcBorders>
            <w:vAlign w:val="center"/>
          </w:tcPr>
          <w:p w14:paraId="57F10555"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3</w:t>
            </w:r>
          </w:p>
        </w:tc>
        <w:tc>
          <w:tcPr>
            <w:tcW w:w="906" w:type="dxa"/>
            <w:tcBorders>
              <w:left w:val="dashed" w:sz="4" w:space="0" w:color="808080" w:themeColor="background1" w:themeShade="80"/>
              <w:right w:val="single" w:sz="2" w:space="0" w:color="808080" w:themeColor="background1" w:themeShade="80"/>
            </w:tcBorders>
            <w:vAlign w:val="center"/>
          </w:tcPr>
          <w:p w14:paraId="5466755B"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4</w:t>
            </w:r>
          </w:p>
        </w:tc>
        <w:tc>
          <w:tcPr>
            <w:tcW w:w="907" w:type="dxa"/>
            <w:tcBorders>
              <w:left w:val="dashSmallGap" w:sz="4" w:space="0" w:color="808080" w:themeColor="background1" w:themeShade="80"/>
            </w:tcBorders>
            <w:vAlign w:val="center"/>
          </w:tcPr>
          <w:p w14:paraId="79B0F7FA"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5</w:t>
            </w:r>
          </w:p>
        </w:tc>
      </w:tr>
      <w:tr w:rsidR="00FF447B" w:rsidRPr="004738D2" w14:paraId="6F3606EF" w14:textId="77777777" w:rsidTr="00375C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79" w:type="dxa"/>
          </w:tcPr>
          <w:p w14:paraId="721E072B" w14:textId="77777777" w:rsidR="00FF447B" w:rsidRPr="004738D2" w:rsidRDefault="00FF447B" w:rsidP="001C445B">
            <w:pPr>
              <w:pStyle w:val="GridLabel"/>
              <w:numPr>
                <w:ilvl w:val="2"/>
                <w:numId w:val="75"/>
              </w:numPr>
              <w:rPr>
                <w:rFonts w:cstheme="minorHAnsi"/>
                <w:b/>
                <w:bCs/>
              </w:rPr>
            </w:pPr>
            <w:r w:rsidRPr="004738D2">
              <w:rPr>
                <w:rFonts w:cstheme="minorHAnsi"/>
                <w:b/>
              </w:rPr>
              <w:t xml:space="preserve">In-person </w:t>
            </w:r>
            <w:r w:rsidRPr="004738D2">
              <w:rPr>
                <w:rFonts w:cstheme="minorHAnsi"/>
                <w:bCs/>
              </w:rPr>
              <w:t xml:space="preserve">keno games </w:t>
            </w:r>
            <w:r w:rsidRPr="004738D2">
              <w:rPr>
                <w:rFonts w:cstheme="minorHAnsi"/>
              </w:rPr>
              <w:t>(offered in pubs and clubs)</w:t>
            </w:r>
          </w:p>
        </w:tc>
        <w:tc>
          <w:tcPr>
            <w:tcW w:w="939" w:type="dxa"/>
            <w:tcBorders>
              <w:right w:val="single" w:sz="2" w:space="0" w:color="808080" w:themeColor="background1" w:themeShade="80"/>
            </w:tcBorders>
            <w:vAlign w:val="center"/>
          </w:tcPr>
          <w:p w14:paraId="050600F3"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1</w:t>
            </w:r>
          </w:p>
        </w:tc>
        <w:tc>
          <w:tcPr>
            <w:tcW w:w="907" w:type="dxa"/>
            <w:tcBorders>
              <w:left w:val="single" w:sz="2" w:space="0" w:color="808080" w:themeColor="background1" w:themeShade="80"/>
              <w:right w:val="single" w:sz="2" w:space="0" w:color="808080" w:themeColor="background1" w:themeShade="80"/>
            </w:tcBorders>
            <w:vAlign w:val="center"/>
          </w:tcPr>
          <w:p w14:paraId="525F155C"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2</w:t>
            </w:r>
          </w:p>
        </w:tc>
        <w:tc>
          <w:tcPr>
            <w:tcW w:w="903" w:type="dxa"/>
            <w:tcBorders>
              <w:left w:val="single" w:sz="2" w:space="0" w:color="808080" w:themeColor="background1" w:themeShade="80"/>
              <w:right w:val="single" w:sz="2" w:space="0" w:color="808080" w:themeColor="background1" w:themeShade="80"/>
            </w:tcBorders>
            <w:vAlign w:val="center"/>
          </w:tcPr>
          <w:p w14:paraId="24C35546"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3</w:t>
            </w:r>
          </w:p>
        </w:tc>
        <w:tc>
          <w:tcPr>
            <w:tcW w:w="906" w:type="dxa"/>
            <w:tcBorders>
              <w:left w:val="dashed" w:sz="4" w:space="0" w:color="808080" w:themeColor="background1" w:themeShade="80"/>
              <w:right w:val="single" w:sz="2" w:space="0" w:color="808080" w:themeColor="background1" w:themeShade="80"/>
            </w:tcBorders>
            <w:vAlign w:val="center"/>
          </w:tcPr>
          <w:p w14:paraId="74AB12A7"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4</w:t>
            </w:r>
          </w:p>
        </w:tc>
        <w:tc>
          <w:tcPr>
            <w:tcW w:w="907" w:type="dxa"/>
            <w:tcBorders>
              <w:left w:val="dashSmallGap" w:sz="4" w:space="0" w:color="808080" w:themeColor="background1" w:themeShade="80"/>
            </w:tcBorders>
            <w:vAlign w:val="center"/>
          </w:tcPr>
          <w:p w14:paraId="61F781A8"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5</w:t>
            </w:r>
          </w:p>
        </w:tc>
      </w:tr>
      <w:tr w:rsidR="00FF447B" w:rsidRPr="004738D2" w14:paraId="0AA25587" w14:textId="77777777" w:rsidTr="00375CF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79" w:type="dxa"/>
          </w:tcPr>
          <w:p w14:paraId="06B4F72A" w14:textId="77777777" w:rsidR="00FF447B" w:rsidRPr="004738D2" w:rsidRDefault="00FF447B" w:rsidP="001C445B">
            <w:pPr>
              <w:pStyle w:val="GridLabel"/>
              <w:numPr>
                <w:ilvl w:val="2"/>
                <w:numId w:val="75"/>
              </w:numPr>
              <w:rPr>
                <w:rFonts w:cstheme="minorHAnsi"/>
                <w:b/>
                <w:bCs/>
              </w:rPr>
            </w:pPr>
            <w:r w:rsidRPr="004738D2">
              <w:rPr>
                <w:rFonts w:cstheme="minorHAnsi"/>
                <w:b/>
              </w:rPr>
              <w:t xml:space="preserve">Online </w:t>
            </w:r>
            <w:r w:rsidRPr="004738D2">
              <w:rPr>
                <w:rFonts w:cstheme="minorHAnsi"/>
                <w:bCs/>
              </w:rPr>
              <w:t>foreign matched lottery games (where you purchase a ticket in an overseas lottery draw through an Australian provider)</w:t>
            </w:r>
          </w:p>
        </w:tc>
        <w:tc>
          <w:tcPr>
            <w:tcW w:w="939" w:type="dxa"/>
            <w:tcBorders>
              <w:right w:val="single" w:sz="2" w:space="0" w:color="808080" w:themeColor="background1" w:themeShade="80"/>
            </w:tcBorders>
            <w:vAlign w:val="center"/>
          </w:tcPr>
          <w:p w14:paraId="677AAEF1"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1</w:t>
            </w:r>
          </w:p>
        </w:tc>
        <w:tc>
          <w:tcPr>
            <w:tcW w:w="907" w:type="dxa"/>
            <w:tcBorders>
              <w:left w:val="single" w:sz="2" w:space="0" w:color="808080" w:themeColor="background1" w:themeShade="80"/>
              <w:right w:val="single" w:sz="2" w:space="0" w:color="808080" w:themeColor="background1" w:themeShade="80"/>
            </w:tcBorders>
            <w:vAlign w:val="center"/>
          </w:tcPr>
          <w:p w14:paraId="68964597"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2</w:t>
            </w:r>
          </w:p>
        </w:tc>
        <w:tc>
          <w:tcPr>
            <w:tcW w:w="903" w:type="dxa"/>
            <w:tcBorders>
              <w:left w:val="single" w:sz="2" w:space="0" w:color="808080" w:themeColor="background1" w:themeShade="80"/>
              <w:right w:val="single" w:sz="2" w:space="0" w:color="808080" w:themeColor="background1" w:themeShade="80"/>
            </w:tcBorders>
            <w:vAlign w:val="center"/>
          </w:tcPr>
          <w:p w14:paraId="67F89D3A"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3</w:t>
            </w:r>
          </w:p>
        </w:tc>
        <w:tc>
          <w:tcPr>
            <w:tcW w:w="906" w:type="dxa"/>
            <w:tcBorders>
              <w:left w:val="dashed" w:sz="4" w:space="0" w:color="808080" w:themeColor="background1" w:themeShade="80"/>
              <w:right w:val="single" w:sz="2" w:space="0" w:color="808080" w:themeColor="background1" w:themeShade="80"/>
            </w:tcBorders>
            <w:vAlign w:val="center"/>
          </w:tcPr>
          <w:p w14:paraId="47B49F13"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4</w:t>
            </w:r>
          </w:p>
        </w:tc>
        <w:tc>
          <w:tcPr>
            <w:tcW w:w="907" w:type="dxa"/>
            <w:tcBorders>
              <w:left w:val="dashSmallGap" w:sz="4" w:space="0" w:color="808080" w:themeColor="background1" w:themeShade="80"/>
            </w:tcBorders>
            <w:vAlign w:val="center"/>
          </w:tcPr>
          <w:p w14:paraId="7747700B"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5</w:t>
            </w:r>
          </w:p>
        </w:tc>
      </w:tr>
      <w:tr w:rsidR="00FF447B" w:rsidRPr="004738D2" w14:paraId="6C43B8DE" w14:textId="77777777" w:rsidTr="00375C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79" w:type="dxa"/>
          </w:tcPr>
          <w:p w14:paraId="10B7D584" w14:textId="77777777" w:rsidR="00FF447B" w:rsidRPr="004738D2" w:rsidRDefault="00FF447B" w:rsidP="001C445B">
            <w:pPr>
              <w:pStyle w:val="GridLabel"/>
              <w:numPr>
                <w:ilvl w:val="2"/>
                <w:numId w:val="75"/>
              </w:numPr>
              <w:rPr>
                <w:rFonts w:cstheme="minorHAnsi"/>
                <w:b/>
                <w:bCs/>
              </w:rPr>
            </w:pPr>
            <w:r w:rsidRPr="004738D2">
              <w:rPr>
                <w:rFonts w:cstheme="minorHAnsi"/>
              </w:rPr>
              <w:t xml:space="preserve">Betting online with </w:t>
            </w:r>
            <w:r w:rsidRPr="004738D2">
              <w:rPr>
                <w:rFonts w:cstheme="minorHAnsi"/>
                <w:b/>
                <w:bCs/>
              </w:rPr>
              <w:t>offshore betting sites or apps</w:t>
            </w:r>
            <w:r w:rsidRPr="004738D2">
              <w:rPr>
                <w:rFonts w:cstheme="minorHAnsi"/>
              </w:rPr>
              <w:t>. Offshore in this case means an operator based outside of Australia</w:t>
            </w:r>
          </w:p>
        </w:tc>
        <w:tc>
          <w:tcPr>
            <w:tcW w:w="939" w:type="dxa"/>
            <w:tcBorders>
              <w:right w:val="single" w:sz="2" w:space="0" w:color="808080" w:themeColor="background1" w:themeShade="80"/>
            </w:tcBorders>
            <w:vAlign w:val="center"/>
          </w:tcPr>
          <w:p w14:paraId="7786E8A4"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1</w:t>
            </w:r>
          </w:p>
        </w:tc>
        <w:tc>
          <w:tcPr>
            <w:tcW w:w="907" w:type="dxa"/>
            <w:tcBorders>
              <w:left w:val="single" w:sz="2" w:space="0" w:color="808080" w:themeColor="background1" w:themeShade="80"/>
              <w:right w:val="single" w:sz="2" w:space="0" w:color="808080" w:themeColor="background1" w:themeShade="80"/>
            </w:tcBorders>
            <w:vAlign w:val="center"/>
          </w:tcPr>
          <w:p w14:paraId="0D97C48E"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2</w:t>
            </w:r>
          </w:p>
        </w:tc>
        <w:tc>
          <w:tcPr>
            <w:tcW w:w="903" w:type="dxa"/>
            <w:tcBorders>
              <w:left w:val="single" w:sz="2" w:space="0" w:color="808080" w:themeColor="background1" w:themeShade="80"/>
              <w:right w:val="single" w:sz="2" w:space="0" w:color="808080" w:themeColor="background1" w:themeShade="80"/>
            </w:tcBorders>
            <w:vAlign w:val="center"/>
          </w:tcPr>
          <w:p w14:paraId="125C417F"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3</w:t>
            </w:r>
          </w:p>
        </w:tc>
        <w:tc>
          <w:tcPr>
            <w:tcW w:w="906" w:type="dxa"/>
            <w:tcBorders>
              <w:left w:val="dashed" w:sz="4" w:space="0" w:color="808080" w:themeColor="background1" w:themeShade="80"/>
              <w:right w:val="single" w:sz="2" w:space="0" w:color="808080" w:themeColor="background1" w:themeShade="80"/>
            </w:tcBorders>
            <w:vAlign w:val="center"/>
          </w:tcPr>
          <w:p w14:paraId="78496AAB"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4</w:t>
            </w:r>
          </w:p>
        </w:tc>
        <w:tc>
          <w:tcPr>
            <w:tcW w:w="907" w:type="dxa"/>
            <w:tcBorders>
              <w:left w:val="dashSmallGap" w:sz="4" w:space="0" w:color="808080" w:themeColor="background1" w:themeShade="80"/>
            </w:tcBorders>
            <w:vAlign w:val="center"/>
          </w:tcPr>
          <w:p w14:paraId="338E118A"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5</w:t>
            </w:r>
          </w:p>
        </w:tc>
      </w:tr>
    </w:tbl>
    <w:p w14:paraId="7D17FF67" w14:textId="09546B82" w:rsidR="00FF447B" w:rsidRPr="004738D2" w:rsidRDefault="00FF447B" w:rsidP="00FF447B">
      <w:pPr>
        <w:pStyle w:val="MRQuestionText"/>
        <w:rPr>
          <w:rFonts w:cstheme="minorHAnsi"/>
        </w:rPr>
      </w:pPr>
      <w:bookmarkStart w:id="141" w:name="_Ref195630180"/>
      <w:r w:rsidRPr="004738D2">
        <w:rPr>
          <w:rStyle w:val="ProgrammingNote"/>
          <w:rFonts w:cstheme="minorHAnsi"/>
        </w:rPr>
        <w:t>[ONLY ASK IF ANY OF Q</w:t>
      </w:r>
      <w:r w:rsidRPr="004738D2">
        <w:rPr>
          <w:rStyle w:val="ProgrammingNote"/>
          <w:rFonts w:cstheme="minorHAnsi"/>
        </w:rPr>
        <w:fldChar w:fldCharType="begin"/>
      </w:r>
      <w:r w:rsidRPr="004738D2">
        <w:rPr>
          <w:rStyle w:val="ProgrammingNote"/>
          <w:rFonts w:cstheme="minorHAnsi"/>
        </w:rPr>
        <w:instrText xml:space="preserve"> REF _Ref194568099 \r \h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9</w:t>
      </w:r>
      <w:r w:rsidRPr="004738D2">
        <w:rPr>
          <w:rStyle w:val="ProgrammingNote"/>
          <w:rFonts w:cstheme="minorHAnsi"/>
        </w:rPr>
        <w:fldChar w:fldCharType="end"/>
      </w:r>
      <w:r w:rsidRPr="004738D2">
        <w:rPr>
          <w:rStyle w:val="ProgrammingNote"/>
          <w:rFonts w:cstheme="minorHAnsi"/>
        </w:rPr>
        <w:t>a-k=1, ONLY SHOW OPTIONS SELECTED AT Q</w:t>
      </w:r>
      <w:r w:rsidRPr="004738D2">
        <w:rPr>
          <w:rStyle w:val="ProgrammingNote"/>
          <w:rFonts w:cstheme="minorHAnsi"/>
        </w:rPr>
        <w:fldChar w:fldCharType="begin"/>
      </w:r>
      <w:r w:rsidRPr="004738D2">
        <w:rPr>
          <w:rStyle w:val="ProgrammingNote"/>
          <w:rFonts w:cstheme="minorHAnsi"/>
        </w:rPr>
        <w:instrText xml:space="preserve"> REF _Ref194568099 \r \h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9</w:t>
      </w:r>
      <w:r w:rsidRPr="004738D2">
        <w:rPr>
          <w:rStyle w:val="ProgrammingNote"/>
          <w:rFonts w:cstheme="minorHAnsi"/>
        </w:rPr>
        <w:fldChar w:fldCharType="end"/>
      </w:r>
      <w:r w:rsidRPr="004738D2">
        <w:rPr>
          <w:rStyle w:val="ProgrammingNote"/>
          <w:rFonts w:cstheme="minorHAnsi"/>
        </w:rPr>
        <w:t>a-k=1]</w:t>
      </w:r>
      <w:r w:rsidRPr="004738D2">
        <w:rPr>
          <w:rStyle w:val="ProgrammingNote"/>
          <w:rFonts w:cstheme="minorHAnsi"/>
        </w:rPr>
        <w:br/>
        <w:t>You mentioned that you did not participate in the types of gambling listed below in the 12 months before you signed up to the Register.</w:t>
      </w:r>
      <w:r w:rsidRPr="004738D2">
        <w:rPr>
          <w:rStyle w:val="ProgrammingNote"/>
          <w:rFonts w:cstheme="minorHAnsi"/>
        </w:rPr>
        <w:br/>
      </w:r>
      <w:r w:rsidRPr="004738D2">
        <w:rPr>
          <w:rStyle w:val="ProgrammingNote"/>
          <w:rFonts w:cstheme="minorHAnsi"/>
        </w:rPr>
        <w:br/>
      </w:r>
      <w:r w:rsidRPr="004738D2">
        <w:rPr>
          <w:rFonts w:cstheme="minorHAnsi"/>
        </w:rPr>
        <w:t xml:space="preserve">Whilst on the Register, did you participate in any of the following? </w:t>
      </w:r>
      <w:bookmarkEnd w:id="139"/>
      <w:r w:rsidRPr="004738D2">
        <w:rPr>
          <w:rStyle w:val="ProgrammingNote"/>
          <w:rFonts w:cstheme="minorHAnsi"/>
        </w:rPr>
        <w:t>[Please select all that apply]</w:t>
      </w:r>
      <w:bookmarkEnd w:id="140"/>
      <w:bookmarkEnd w:id="141"/>
    </w:p>
    <w:p w14:paraId="1CADFBD8" w14:textId="77777777" w:rsidR="00FF447B" w:rsidRPr="004738D2" w:rsidRDefault="00FF447B" w:rsidP="001C445B">
      <w:pPr>
        <w:pStyle w:val="ValueLabel"/>
        <w:rPr>
          <w:rFonts w:cstheme="minorHAnsi"/>
        </w:rPr>
      </w:pPr>
      <w:r w:rsidRPr="004738D2">
        <w:rPr>
          <w:rFonts w:cstheme="minorHAnsi"/>
        </w:rPr>
        <w:t xml:space="preserve">Betting </w:t>
      </w:r>
      <w:r w:rsidRPr="004738D2">
        <w:rPr>
          <w:rFonts w:cstheme="minorHAnsi"/>
          <w:b/>
          <w:bCs/>
        </w:rPr>
        <w:t>online</w:t>
      </w:r>
      <w:r w:rsidRPr="004738D2">
        <w:rPr>
          <w:rFonts w:cstheme="minorHAnsi"/>
        </w:rPr>
        <w:t xml:space="preserve"> or </w:t>
      </w:r>
      <w:r w:rsidRPr="004738D2">
        <w:rPr>
          <w:rFonts w:cstheme="minorHAnsi"/>
          <w:b/>
          <w:bCs/>
        </w:rPr>
        <w:t>on the phone</w:t>
      </w:r>
      <w:r w:rsidRPr="004738D2">
        <w:rPr>
          <w:rFonts w:cstheme="minorHAnsi"/>
        </w:rPr>
        <w:t xml:space="preserve"> on sports or racing events (e.g. football, horse racing, greyhound racing)</w:t>
      </w:r>
    </w:p>
    <w:p w14:paraId="59A356D3" w14:textId="77777777" w:rsidR="00FF447B" w:rsidRPr="004738D2" w:rsidRDefault="00FF447B" w:rsidP="001C445B">
      <w:pPr>
        <w:pStyle w:val="ValueLabel"/>
        <w:numPr>
          <w:ilvl w:val="1"/>
          <w:numId w:val="75"/>
        </w:numPr>
        <w:rPr>
          <w:rFonts w:cstheme="minorHAnsi"/>
        </w:rPr>
      </w:pPr>
      <w:r w:rsidRPr="004738D2">
        <w:rPr>
          <w:rFonts w:cstheme="minorHAnsi"/>
        </w:rPr>
        <w:t xml:space="preserve">Betting </w:t>
      </w:r>
      <w:r w:rsidRPr="004738D2">
        <w:rPr>
          <w:rFonts w:cstheme="minorHAnsi"/>
          <w:b/>
          <w:bCs/>
        </w:rPr>
        <w:t>online</w:t>
      </w:r>
      <w:r w:rsidRPr="004738D2">
        <w:rPr>
          <w:rFonts w:cstheme="minorHAnsi"/>
        </w:rPr>
        <w:t xml:space="preserve"> or </w:t>
      </w:r>
      <w:r w:rsidRPr="004738D2">
        <w:rPr>
          <w:rFonts w:cstheme="minorHAnsi"/>
          <w:b/>
          <w:bCs/>
        </w:rPr>
        <w:t>on the phone</w:t>
      </w:r>
      <w:r w:rsidRPr="004738D2">
        <w:rPr>
          <w:rFonts w:cstheme="minorHAnsi"/>
        </w:rPr>
        <w:t xml:space="preserve"> on entertainment events/ political events/ current affairs (e.g. election results, results of awards ceremonies)</w:t>
      </w:r>
    </w:p>
    <w:p w14:paraId="6A46AFD2" w14:textId="77777777" w:rsidR="00FF447B" w:rsidRPr="004738D2" w:rsidRDefault="00FF447B" w:rsidP="001C445B">
      <w:pPr>
        <w:pStyle w:val="ValueLabel"/>
        <w:numPr>
          <w:ilvl w:val="1"/>
          <w:numId w:val="75"/>
        </w:numPr>
        <w:rPr>
          <w:rFonts w:cstheme="minorHAnsi"/>
        </w:rPr>
      </w:pPr>
      <w:r w:rsidRPr="004738D2">
        <w:rPr>
          <w:rFonts w:cstheme="minorHAnsi"/>
        </w:rPr>
        <w:t xml:space="preserve">Betting </w:t>
      </w:r>
      <w:r w:rsidRPr="004738D2">
        <w:rPr>
          <w:rFonts w:cstheme="minorHAnsi"/>
          <w:b/>
          <w:bCs/>
        </w:rPr>
        <w:t xml:space="preserve">in-person </w:t>
      </w:r>
      <w:r w:rsidRPr="004738D2">
        <w:rPr>
          <w:rFonts w:cstheme="minorHAnsi"/>
        </w:rPr>
        <w:t>on sports, racing or other events e.g. at a TAB venue</w:t>
      </w:r>
    </w:p>
    <w:p w14:paraId="34D3FCF5" w14:textId="77777777" w:rsidR="00FF447B" w:rsidRPr="004738D2" w:rsidRDefault="00FF447B" w:rsidP="001C445B">
      <w:pPr>
        <w:pStyle w:val="ValueLabel"/>
        <w:numPr>
          <w:ilvl w:val="1"/>
          <w:numId w:val="75"/>
        </w:numPr>
        <w:rPr>
          <w:rFonts w:cstheme="minorHAnsi"/>
        </w:rPr>
      </w:pPr>
      <w:r w:rsidRPr="004738D2">
        <w:rPr>
          <w:rFonts w:cstheme="minorHAnsi"/>
        </w:rPr>
        <w:t xml:space="preserve">Playing </w:t>
      </w:r>
      <w:r w:rsidRPr="004738D2">
        <w:rPr>
          <w:rFonts w:cstheme="minorHAnsi"/>
          <w:b/>
          <w:bCs/>
        </w:rPr>
        <w:t>online</w:t>
      </w:r>
      <w:r w:rsidRPr="004738D2">
        <w:rPr>
          <w:rFonts w:cstheme="minorHAnsi"/>
        </w:rPr>
        <w:t xml:space="preserve"> casino games (e.g. poker machines/ pokies, online table games such as poker or blackjack)</w:t>
      </w:r>
    </w:p>
    <w:p w14:paraId="439C0B89" w14:textId="77777777" w:rsidR="00FF447B" w:rsidRPr="004738D2" w:rsidRDefault="00FF447B" w:rsidP="001C445B">
      <w:pPr>
        <w:pStyle w:val="ValueLabel"/>
        <w:numPr>
          <w:ilvl w:val="1"/>
          <w:numId w:val="75"/>
        </w:numPr>
        <w:rPr>
          <w:rFonts w:cstheme="minorHAnsi"/>
        </w:rPr>
      </w:pPr>
      <w:r w:rsidRPr="004738D2">
        <w:rPr>
          <w:rFonts w:cstheme="minorHAnsi"/>
        </w:rPr>
        <w:t xml:space="preserve">Playing pokies or casino games </w:t>
      </w:r>
      <w:r w:rsidRPr="004738D2">
        <w:rPr>
          <w:rFonts w:cstheme="minorHAnsi"/>
          <w:b/>
          <w:bCs/>
        </w:rPr>
        <w:t>in a venue</w:t>
      </w:r>
      <w:r w:rsidRPr="004738D2">
        <w:rPr>
          <w:rFonts w:cstheme="minorHAnsi"/>
        </w:rPr>
        <w:t xml:space="preserve"> such as the casino or pub</w:t>
      </w:r>
    </w:p>
    <w:p w14:paraId="54735A04" w14:textId="77777777" w:rsidR="00FF447B" w:rsidRPr="004738D2" w:rsidRDefault="00FF447B" w:rsidP="001C445B">
      <w:pPr>
        <w:pStyle w:val="ValueLabel"/>
        <w:numPr>
          <w:ilvl w:val="1"/>
          <w:numId w:val="75"/>
        </w:numPr>
        <w:rPr>
          <w:rFonts w:cstheme="minorHAnsi"/>
        </w:rPr>
      </w:pPr>
      <w:r w:rsidRPr="004738D2">
        <w:rPr>
          <w:rFonts w:cstheme="minorHAnsi"/>
          <w:b/>
          <w:bCs/>
        </w:rPr>
        <w:t>Online</w:t>
      </w:r>
      <w:r w:rsidRPr="004738D2">
        <w:rPr>
          <w:rFonts w:cstheme="minorHAnsi"/>
        </w:rPr>
        <w:t xml:space="preserve"> lotto or lottery games (e.g. Powerball, Oz Lotto)</w:t>
      </w:r>
    </w:p>
    <w:p w14:paraId="68511DB9" w14:textId="77777777" w:rsidR="00FF447B" w:rsidRPr="004738D2" w:rsidRDefault="00FF447B" w:rsidP="001C445B">
      <w:pPr>
        <w:pStyle w:val="ValueLabel"/>
        <w:numPr>
          <w:ilvl w:val="1"/>
          <w:numId w:val="75"/>
        </w:numPr>
        <w:rPr>
          <w:rFonts w:cstheme="minorHAnsi"/>
        </w:rPr>
      </w:pPr>
      <w:r w:rsidRPr="004738D2">
        <w:rPr>
          <w:rFonts w:cstheme="minorHAnsi"/>
          <w:b/>
          <w:bCs/>
        </w:rPr>
        <w:t>In person</w:t>
      </w:r>
      <w:r w:rsidRPr="004738D2">
        <w:rPr>
          <w:rFonts w:cstheme="minorHAnsi"/>
        </w:rPr>
        <w:t xml:space="preserve"> lotto or lottery games (e.g. Powerball, Oz Lotto)</w:t>
      </w:r>
    </w:p>
    <w:p w14:paraId="0AEE2CFC" w14:textId="77777777" w:rsidR="00FF447B" w:rsidRPr="004738D2" w:rsidRDefault="00FF447B" w:rsidP="001C445B">
      <w:pPr>
        <w:pStyle w:val="ValueLabel"/>
        <w:numPr>
          <w:ilvl w:val="1"/>
          <w:numId w:val="75"/>
        </w:numPr>
        <w:rPr>
          <w:rFonts w:cstheme="minorHAnsi"/>
        </w:rPr>
      </w:pPr>
      <w:r w:rsidRPr="004738D2">
        <w:rPr>
          <w:rFonts w:cstheme="minorHAnsi"/>
          <w:b/>
          <w:bCs/>
        </w:rPr>
        <w:t xml:space="preserve">Online </w:t>
      </w:r>
      <w:r w:rsidRPr="004738D2">
        <w:rPr>
          <w:rFonts w:cstheme="minorHAnsi"/>
        </w:rPr>
        <w:t>keno</w:t>
      </w:r>
      <w:r w:rsidRPr="004738D2">
        <w:rPr>
          <w:rFonts w:cstheme="minorHAnsi"/>
          <w:b/>
          <w:bCs/>
        </w:rPr>
        <w:t xml:space="preserve"> </w:t>
      </w:r>
      <w:r w:rsidRPr="004738D2">
        <w:rPr>
          <w:rFonts w:cstheme="minorHAnsi"/>
        </w:rPr>
        <w:t xml:space="preserve">games (e.g. </w:t>
      </w:r>
      <w:proofErr w:type="spellStart"/>
      <w:r w:rsidRPr="004738D2">
        <w:rPr>
          <w:rFonts w:cstheme="minorHAnsi"/>
        </w:rPr>
        <w:t>KenoGo</w:t>
      </w:r>
      <w:proofErr w:type="spellEnd"/>
      <w:r w:rsidRPr="004738D2">
        <w:rPr>
          <w:rFonts w:cstheme="minorHAnsi"/>
        </w:rPr>
        <w:t xml:space="preserve">, </w:t>
      </w:r>
      <w:proofErr w:type="spellStart"/>
      <w:r w:rsidRPr="004738D2">
        <w:rPr>
          <w:rFonts w:cstheme="minorHAnsi"/>
        </w:rPr>
        <w:t>LottoGo</w:t>
      </w:r>
      <w:proofErr w:type="spellEnd"/>
      <w:r w:rsidRPr="004738D2">
        <w:rPr>
          <w:rFonts w:cstheme="minorHAnsi"/>
        </w:rPr>
        <w:t>)</w:t>
      </w:r>
    </w:p>
    <w:p w14:paraId="6E406CCD" w14:textId="77777777" w:rsidR="00FF447B" w:rsidRPr="004738D2" w:rsidRDefault="00FF447B" w:rsidP="001C445B">
      <w:pPr>
        <w:pStyle w:val="ValueLabel"/>
        <w:numPr>
          <w:ilvl w:val="1"/>
          <w:numId w:val="75"/>
        </w:numPr>
        <w:rPr>
          <w:rFonts w:cstheme="minorHAnsi"/>
        </w:rPr>
      </w:pPr>
      <w:r w:rsidRPr="004738D2">
        <w:rPr>
          <w:rFonts w:cstheme="minorHAnsi"/>
          <w:b/>
          <w:bCs/>
        </w:rPr>
        <w:t xml:space="preserve">In person </w:t>
      </w:r>
      <w:r w:rsidRPr="004738D2">
        <w:rPr>
          <w:rFonts w:cstheme="minorHAnsi"/>
        </w:rPr>
        <w:t>keno games (offered in pubs and clubs)</w:t>
      </w:r>
    </w:p>
    <w:p w14:paraId="389AE996" w14:textId="77777777" w:rsidR="00FF447B" w:rsidRPr="004738D2" w:rsidRDefault="00FF447B" w:rsidP="001C445B">
      <w:pPr>
        <w:pStyle w:val="ValueLabel"/>
        <w:numPr>
          <w:ilvl w:val="1"/>
          <w:numId w:val="75"/>
        </w:numPr>
        <w:rPr>
          <w:rFonts w:cstheme="minorHAnsi"/>
        </w:rPr>
      </w:pPr>
      <w:r w:rsidRPr="004738D2">
        <w:rPr>
          <w:rFonts w:cstheme="minorHAnsi"/>
          <w:b/>
        </w:rPr>
        <w:t xml:space="preserve">Online </w:t>
      </w:r>
      <w:r w:rsidRPr="004738D2">
        <w:rPr>
          <w:rFonts w:cstheme="minorHAnsi"/>
        </w:rPr>
        <w:t>foreign matched lottery games (where you purchase a ticket in an overseas lottery draw through an Australian provider)</w:t>
      </w:r>
    </w:p>
    <w:p w14:paraId="29FFF5BC" w14:textId="77777777" w:rsidR="00FF447B" w:rsidRPr="004738D2" w:rsidRDefault="00FF447B" w:rsidP="001C445B">
      <w:pPr>
        <w:pStyle w:val="ValueLabel"/>
        <w:numPr>
          <w:ilvl w:val="1"/>
          <w:numId w:val="75"/>
        </w:numPr>
        <w:rPr>
          <w:rFonts w:cstheme="minorHAnsi"/>
        </w:rPr>
      </w:pPr>
      <w:r w:rsidRPr="004738D2">
        <w:rPr>
          <w:rFonts w:cstheme="minorHAnsi"/>
        </w:rPr>
        <w:t xml:space="preserve">Betting online with </w:t>
      </w:r>
      <w:r w:rsidRPr="004738D2">
        <w:rPr>
          <w:rFonts w:cstheme="minorHAnsi"/>
          <w:b/>
          <w:bCs/>
        </w:rPr>
        <w:t>offshore betting sites or apps</w:t>
      </w:r>
      <w:r w:rsidRPr="004738D2">
        <w:rPr>
          <w:rFonts w:cstheme="minorHAnsi"/>
        </w:rPr>
        <w:t>. Offshore in this case means an operator based outside of Australia</w:t>
      </w:r>
    </w:p>
    <w:p w14:paraId="5B8309C2" w14:textId="77777777" w:rsidR="00FF447B" w:rsidRPr="004738D2" w:rsidRDefault="00FF447B" w:rsidP="001C445B">
      <w:pPr>
        <w:pStyle w:val="ValueLabel"/>
        <w:numPr>
          <w:ilvl w:val="1"/>
          <w:numId w:val="75"/>
        </w:numPr>
        <w:rPr>
          <w:rFonts w:cstheme="minorHAnsi"/>
        </w:rPr>
      </w:pPr>
      <w:r w:rsidRPr="004738D2">
        <w:rPr>
          <w:rFonts w:cstheme="minorHAnsi"/>
        </w:rPr>
        <w:t xml:space="preserve">No – </w:t>
      </w:r>
      <w:r w:rsidRPr="004738D2">
        <w:rPr>
          <w:rFonts w:cstheme="minorHAnsi"/>
          <w:b/>
          <w:bCs/>
        </w:rPr>
        <w:t>none of the above</w:t>
      </w:r>
      <w:r w:rsidRPr="004738D2">
        <w:rPr>
          <w:rFonts w:cstheme="minorHAnsi"/>
        </w:rPr>
        <w:t xml:space="preserve"> </w:t>
      </w:r>
      <w:r w:rsidRPr="004738D2">
        <w:rPr>
          <w:rStyle w:val="ProgrammingNote"/>
          <w:rFonts w:cstheme="minorHAnsi"/>
        </w:rPr>
        <w:t>[Exclusive]</w:t>
      </w:r>
    </w:p>
    <w:p w14:paraId="4D1A36DC" w14:textId="77777777" w:rsidR="00FF447B" w:rsidRPr="004738D2" w:rsidRDefault="00FF447B" w:rsidP="001C445B">
      <w:pPr>
        <w:pStyle w:val="ValueLabel"/>
        <w:numPr>
          <w:ilvl w:val="1"/>
          <w:numId w:val="75"/>
        </w:numPr>
        <w:rPr>
          <w:rFonts w:cstheme="minorHAnsi"/>
        </w:rPr>
      </w:pPr>
      <w:r w:rsidRPr="004738D2">
        <w:rPr>
          <w:rFonts w:cstheme="minorHAnsi"/>
        </w:rPr>
        <w:t xml:space="preserve">Prefer not to say </w:t>
      </w:r>
      <w:r w:rsidRPr="004738D2">
        <w:rPr>
          <w:rStyle w:val="ProgrammingNote"/>
          <w:rFonts w:cstheme="minorHAnsi"/>
        </w:rPr>
        <w:t>[Exclusive]</w:t>
      </w:r>
    </w:p>
    <w:p w14:paraId="01B77888" w14:textId="1F95A625" w:rsidR="00FF447B" w:rsidRPr="004738D2" w:rsidRDefault="00FF447B" w:rsidP="00FF447B">
      <w:pPr>
        <w:pStyle w:val="OEQuestionText"/>
        <w:rPr>
          <w:rFonts w:cstheme="minorHAnsi"/>
        </w:rPr>
      </w:pPr>
      <w:r w:rsidRPr="004738D2">
        <w:rPr>
          <w:rStyle w:val="ProgrammingNote"/>
          <w:rFonts w:cstheme="minorHAnsi"/>
        </w:rPr>
        <w:t>[ONLY ASK IF Q</w:t>
      </w:r>
      <w:r w:rsidRPr="004738D2">
        <w:rPr>
          <w:rStyle w:val="ProgrammingNote"/>
          <w:rFonts w:cstheme="minorHAnsi"/>
        </w:rPr>
        <w:fldChar w:fldCharType="begin"/>
      </w:r>
      <w:r w:rsidRPr="004738D2">
        <w:rPr>
          <w:rStyle w:val="ProgrammingNote"/>
          <w:rFonts w:cstheme="minorHAnsi"/>
        </w:rPr>
        <w:instrText xml:space="preserve"> REF _Ref194568579 \r \h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37</w:t>
      </w:r>
      <w:r w:rsidRPr="004738D2">
        <w:rPr>
          <w:rStyle w:val="ProgrammingNote"/>
          <w:rFonts w:cstheme="minorHAnsi"/>
        </w:rPr>
        <w:fldChar w:fldCharType="end"/>
      </w:r>
      <w:r w:rsidRPr="004738D2">
        <w:rPr>
          <w:rStyle w:val="ProgrammingNote"/>
          <w:rFonts w:cstheme="minorHAnsi"/>
        </w:rPr>
        <w:t>a=2-4 or Q</w:t>
      </w:r>
      <w:r w:rsidRPr="004738D2">
        <w:rPr>
          <w:rStyle w:val="ProgrammingNote"/>
          <w:rFonts w:cstheme="minorHAnsi"/>
        </w:rPr>
        <w:fldChar w:fldCharType="begin"/>
      </w:r>
      <w:r w:rsidRPr="004738D2">
        <w:rPr>
          <w:rStyle w:val="ProgrammingNote"/>
          <w:rFonts w:cstheme="minorHAnsi"/>
        </w:rPr>
        <w:instrText xml:space="preserve"> REF _Ref194568579 \r \h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37</w:t>
      </w:r>
      <w:r w:rsidRPr="004738D2">
        <w:rPr>
          <w:rStyle w:val="ProgrammingNote"/>
          <w:rFonts w:cstheme="minorHAnsi"/>
        </w:rPr>
        <w:fldChar w:fldCharType="end"/>
      </w:r>
      <w:r w:rsidRPr="004738D2">
        <w:rPr>
          <w:rStyle w:val="ProgrammingNote"/>
          <w:rFonts w:cstheme="minorHAnsi"/>
        </w:rPr>
        <w:t>b=2-4 or Q</w:t>
      </w:r>
      <w:r w:rsidRPr="004738D2">
        <w:rPr>
          <w:rStyle w:val="ProgrammingNote"/>
          <w:rFonts w:cstheme="minorHAnsi"/>
        </w:rPr>
        <w:fldChar w:fldCharType="begin"/>
      </w:r>
      <w:r w:rsidRPr="004738D2">
        <w:rPr>
          <w:rStyle w:val="ProgrammingNote"/>
          <w:rFonts w:cstheme="minorHAnsi"/>
        </w:rPr>
        <w:instrText xml:space="preserve"> REF _Ref195630180 \r \h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38</w:t>
      </w:r>
      <w:r w:rsidRPr="004738D2">
        <w:rPr>
          <w:rStyle w:val="ProgrammingNote"/>
          <w:rFonts w:cstheme="minorHAnsi"/>
        </w:rPr>
        <w:fldChar w:fldCharType="end"/>
      </w:r>
      <w:r w:rsidRPr="004738D2">
        <w:rPr>
          <w:rStyle w:val="ProgrammingNote"/>
          <w:rFonts w:cstheme="minorHAnsi"/>
        </w:rPr>
        <w:t>=1-2 (STILL BETTING ONLINE/PHONE)]</w:t>
      </w:r>
      <w:r w:rsidRPr="004738D2">
        <w:rPr>
          <w:rFonts w:cstheme="minorHAnsi"/>
        </w:rPr>
        <w:t xml:space="preserve"> How did you continue to bet online / over the phone </w:t>
      </w:r>
      <w:r w:rsidRPr="004738D2">
        <w:rPr>
          <w:rFonts w:cstheme="minorHAnsi"/>
          <w:b/>
          <w:bCs/>
        </w:rPr>
        <w:t>while on the Register</w:t>
      </w:r>
      <w:r w:rsidRPr="004738D2">
        <w:rPr>
          <w:rFonts w:cstheme="minorHAnsi"/>
        </w:rPr>
        <w:t xml:space="preserve">? </w:t>
      </w:r>
      <w:r w:rsidRPr="004738D2">
        <w:rPr>
          <w:rFonts w:cstheme="minorHAnsi"/>
        </w:rPr>
        <w:br/>
      </w:r>
      <w:r w:rsidRPr="004738D2">
        <w:rPr>
          <w:rFonts w:cstheme="minorHAnsi"/>
          <w:i/>
          <w:iCs/>
        </w:rPr>
        <w:t>All information you provide is anonymous and confidential.</w:t>
      </w:r>
    </w:p>
    <w:p w14:paraId="7697AE61" w14:textId="77777777" w:rsidR="00FF447B" w:rsidRPr="004738D2" w:rsidRDefault="00FF447B" w:rsidP="00FF447B">
      <w:pPr>
        <w:pStyle w:val="OpenEndedText"/>
        <w:rPr>
          <w:rFonts w:cstheme="minorHAnsi"/>
        </w:rPr>
      </w:pPr>
      <w:r w:rsidRPr="004738D2">
        <w:rPr>
          <w:rFonts w:cstheme="minorHAnsi"/>
        </w:rPr>
        <w:t>________________________________________________________________________</w:t>
      </w:r>
    </w:p>
    <w:p w14:paraId="3409A931" w14:textId="77777777" w:rsidR="00FF447B" w:rsidRPr="004738D2" w:rsidRDefault="00FF447B" w:rsidP="00FF447B">
      <w:pPr>
        <w:pStyle w:val="OpenEndedText"/>
        <w:rPr>
          <w:rFonts w:cstheme="minorHAnsi"/>
        </w:rPr>
      </w:pPr>
      <w:r w:rsidRPr="004738D2">
        <w:rPr>
          <w:rFonts w:cstheme="minorHAnsi"/>
        </w:rPr>
        <w:t>________________________________________________________________________</w:t>
      </w:r>
    </w:p>
    <w:p w14:paraId="71AC8135" w14:textId="77777777" w:rsidR="00FF447B" w:rsidRPr="004738D2" w:rsidRDefault="00FF447B" w:rsidP="00FF447B">
      <w:pPr>
        <w:pStyle w:val="OpenEndedText"/>
        <w:rPr>
          <w:rFonts w:cstheme="minorHAnsi"/>
        </w:rPr>
      </w:pPr>
      <w:r w:rsidRPr="004738D2">
        <w:rPr>
          <w:rFonts w:cstheme="minorHAnsi"/>
        </w:rPr>
        <w:t>________________________________________________________________________</w:t>
      </w:r>
    </w:p>
    <w:p w14:paraId="01E5C83E" w14:textId="77777777" w:rsidR="00FF447B" w:rsidRPr="004738D2" w:rsidRDefault="00FF447B" w:rsidP="00FF447B">
      <w:pPr>
        <w:pStyle w:val="OpenEndedText"/>
        <w:rPr>
          <w:rFonts w:cstheme="minorHAnsi"/>
        </w:rPr>
      </w:pPr>
    </w:p>
    <w:p w14:paraId="673F9AE8" w14:textId="6EF5D54A" w:rsidR="00FF447B" w:rsidRPr="004738D2" w:rsidRDefault="00FF447B" w:rsidP="00FF447B">
      <w:pPr>
        <w:pStyle w:val="SingleOptionQuestionText"/>
        <w:rPr>
          <w:rFonts w:cstheme="minorHAnsi"/>
        </w:rPr>
      </w:pPr>
      <w:r w:rsidRPr="004738D2">
        <w:rPr>
          <w:rStyle w:val="ProgrammingNote"/>
          <w:rFonts w:cstheme="minorHAnsi"/>
        </w:rPr>
        <w:t>[ONLY ASK IF STILL GAMBLING ONLINE / TELEPHONE, Q</w:t>
      </w:r>
      <w:r w:rsidRPr="004738D2">
        <w:rPr>
          <w:rStyle w:val="ProgrammingNote"/>
          <w:rFonts w:cstheme="minorHAnsi"/>
        </w:rPr>
        <w:fldChar w:fldCharType="begin"/>
      </w:r>
      <w:r w:rsidRPr="004738D2">
        <w:rPr>
          <w:rStyle w:val="ProgrammingNote"/>
          <w:rFonts w:cstheme="minorHAnsi"/>
        </w:rPr>
        <w:instrText xml:space="preserve"> REF _Ref194568579 \r \h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37</w:t>
      </w:r>
      <w:r w:rsidRPr="004738D2">
        <w:rPr>
          <w:rStyle w:val="ProgrammingNote"/>
          <w:rFonts w:cstheme="minorHAnsi"/>
        </w:rPr>
        <w:fldChar w:fldCharType="end"/>
      </w:r>
      <w:r w:rsidRPr="004738D2">
        <w:rPr>
          <w:rStyle w:val="ProgrammingNote"/>
          <w:rFonts w:cstheme="minorHAnsi"/>
        </w:rPr>
        <w:t>a=2-4 or Q</w:t>
      </w:r>
      <w:r w:rsidRPr="004738D2">
        <w:rPr>
          <w:rStyle w:val="ProgrammingNote"/>
          <w:rFonts w:cstheme="minorHAnsi"/>
        </w:rPr>
        <w:fldChar w:fldCharType="begin"/>
      </w:r>
      <w:r w:rsidRPr="004738D2">
        <w:rPr>
          <w:rStyle w:val="ProgrammingNote"/>
          <w:rFonts w:cstheme="minorHAnsi"/>
        </w:rPr>
        <w:instrText xml:space="preserve"> REF _Ref194568579 \r \h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37</w:t>
      </w:r>
      <w:r w:rsidRPr="004738D2">
        <w:rPr>
          <w:rStyle w:val="ProgrammingNote"/>
          <w:rFonts w:cstheme="minorHAnsi"/>
        </w:rPr>
        <w:fldChar w:fldCharType="end"/>
      </w:r>
      <w:r w:rsidRPr="004738D2">
        <w:rPr>
          <w:rStyle w:val="ProgrammingNote"/>
          <w:rFonts w:cstheme="minorHAnsi"/>
        </w:rPr>
        <w:t>b=2-4 or Q</w:t>
      </w:r>
      <w:r w:rsidRPr="004738D2">
        <w:rPr>
          <w:rStyle w:val="ProgrammingNote"/>
          <w:rFonts w:cstheme="minorHAnsi"/>
        </w:rPr>
        <w:fldChar w:fldCharType="begin"/>
      </w:r>
      <w:r w:rsidRPr="004738D2">
        <w:rPr>
          <w:rStyle w:val="ProgrammingNote"/>
          <w:rFonts w:cstheme="minorHAnsi"/>
        </w:rPr>
        <w:instrText xml:space="preserve"> REF _Ref195630180 \r \h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38</w:t>
      </w:r>
      <w:r w:rsidRPr="004738D2">
        <w:rPr>
          <w:rStyle w:val="ProgrammingNote"/>
          <w:rFonts w:cstheme="minorHAnsi"/>
        </w:rPr>
        <w:fldChar w:fldCharType="end"/>
      </w:r>
      <w:r w:rsidRPr="004738D2">
        <w:rPr>
          <w:rStyle w:val="ProgrammingNote"/>
          <w:rFonts w:cstheme="minorHAnsi"/>
        </w:rPr>
        <w:t>=1-2]</w:t>
      </w:r>
      <w:r w:rsidRPr="004738D2">
        <w:rPr>
          <w:rStyle w:val="ProgrammingNote"/>
          <w:rFonts w:cstheme="minorHAnsi"/>
        </w:rPr>
        <w:br/>
        <w:t>SHOW IF CURRENT:</w:t>
      </w:r>
      <w:r w:rsidRPr="004738D2">
        <w:rPr>
          <w:rFonts w:cstheme="minorHAnsi"/>
        </w:rPr>
        <w:t xml:space="preserve"> Thinking about the amount you spend on </w:t>
      </w:r>
      <w:r w:rsidRPr="004738D2">
        <w:rPr>
          <w:rFonts w:cstheme="minorHAnsi"/>
          <w:b/>
          <w:bCs/>
          <w:u w:val="single"/>
        </w:rPr>
        <w:t>online and telephone</w:t>
      </w:r>
      <w:r w:rsidRPr="004738D2">
        <w:rPr>
          <w:rFonts w:cstheme="minorHAnsi"/>
        </w:rPr>
        <w:t xml:space="preserve"> gambling in a typical week that you gambled, </w:t>
      </w:r>
      <w:r w:rsidRPr="004738D2">
        <w:rPr>
          <w:rFonts w:cstheme="minorHAnsi"/>
          <w:b/>
          <w:bCs/>
        </w:rPr>
        <w:t>compared to before you registered</w:t>
      </w:r>
      <w:r w:rsidRPr="004738D2">
        <w:rPr>
          <w:rFonts w:cstheme="minorHAnsi"/>
        </w:rPr>
        <w:t xml:space="preserve"> do you </w:t>
      </w:r>
      <w:r w:rsidRPr="004738D2">
        <w:rPr>
          <w:rFonts w:cstheme="minorHAnsi"/>
          <w:b/>
          <w:bCs/>
        </w:rPr>
        <w:t>now</w:t>
      </w:r>
      <w:r w:rsidRPr="004738D2">
        <w:rPr>
          <w:rFonts w:cstheme="minorHAnsi"/>
        </w:rPr>
        <w:t xml:space="preserve"> spend…</w:t>
      </w:r>
      <w:r w:rsidRPr="004738D2">
        <w:rPr>
          <w:rFonts w:cstheme="minorHAnsi"/>
        </w:rPr>
        <w:br/>
      </w:r>
      <w:r w:rsidRPr="004738D2">
        <w:rPr>
          <w:rStyle w:val="ProgrammingNote"/>
          <w:rFonts w:cstheme="minorHAnsi"/>
        </w:rPr>
        <w:t>SHOW IF PREVIOUS:</w:t>
      </w:r>
      <w:r w:rsidRPr="004738D2">
        <w:rPr>
          <w:rFonts w:cstheme="minorHAnsi"/>
        </w:rPr>
        <w:t xml:space="preserve"> Please think about the amount you spent on </w:t>
      </w:r>
      <w:r w:rsidRPr="004738D2">
        <w:rPr>
          <w:rFonts w:cstheme="minorHAnsi"/>
          <w:b/>
          <w:bCs/>
          <w:u w:val="single"/>
        </w:rPr>
        <w:t>online and telephone</w:t>
      </w:r>
      <w:r w:rsidRPr="004738D2">
        <w:rPr>
          <w:rFonts w:cstheme="minorHAnsi"/>
        </w:rPr>
        <w:t xml:space="preserve"> gambling in a typical week that you gambled while on the Register. </w:t>
      </w:r>
      <w:r w:rsidRPr="004738D2">
        <w:rPr>
          <w:rFonts w:cstheme="minorHAnsi"/>
          <w:b/>
          <w:bCs/>
        </w:rPr>
        <w:t>Compared to before you registered</w:t>
      </w:r>
      <w:r w:rsidRPr="004738D2">
        <w:rPr>
          <w:rFonts w:cstheme="minorHAnsi"/>
        </w:rPr>
        <w:t xml:space="preserve">, while </w:t>
      </w:r>
      <w:r w:rsidRPr="004738D2">
        <w:rPr>
          <w:rFonts w:cstheme="minorHAnsi"/>
          <w:b/>
          <w:bCs/>
        </w:rPr>
        <w:t>on</w:t>
      </w:r>
      <w:r w:rsidRPr="004738D2">
        <w:rPr>
          <w:rFonts w:cstheme="minorHAnsi"/>
        </w:rPr>
        <w:t xml:space="preserve"> the Register, did you spend…</w:t>
      </w:r>
    </w:p>
    <w:p w14:paraId="0E26B2D1" w14:textId="77777777" w:rsidR="00FF447B" w:rsidRPr="004738D2" w:rsidRDefault="00FF447B" w:rsidP="001C445B">
      <w:pPr>
        <w:pStyle w:val="ValueLabel"/>
        <w:numPr>
          <w:ilvl w:val="1"/>
          <w:numId w:val="62"/>
        </w:numPr>
        <w:rPr>
          <w:rFonts w:cstheme="minorHAnsi"/>
        </w:rPr>
      </w:pPr>
      <w:r w:rsidRPr="004738D2">
        <w:rPr>
          <w:rFonts w:cstheme="minorHAnsi"/>
        </w:rPr>
        <w:t>A lot more</w:t>
      </w:r>
    </w:p>
    <w:p w14:paraId="7DA6C20E" w14:textId="77777777" w:rsidR="00FF447B" w:rsidRPr="004738D2" w:rsidRDefault="00FF447B" w:rsidP="001C445B">
      <w:pPr>
        <w:pStyle w:val="ValueLabel"/>
        <w:numPr>
          <w:ilvl w:val="1"/>
          <w:numId w:val="75"/>
        </w:numPr>
        <w:rPr>
          <w:rFonts w:cstheme="minorHAnsi"/>
        </w:rPr>
      </w:pPr>
      <w:r w:rsidRPr="004738D2">
        <w:rPr>
          <w:rFonts w:cstheme="minorHAnsi"/>
        </w:rPr>
        <w:t>A little more</w:t>
      </w:r>
    </w:p>
    <w:p w14:paraId="016F93E4" w14:textId="77777777" w:rsidR="00FF447B" w:rsidRPr="004738D2" w:rsidRDefault="00FF447B" w:rsidP="001C445B">
      <w:pPr>
        <w:pStyle w:val="ValueLabel"/>
        <w:numPr>
          <w:ilvl w:val="1"/>
          <w:numId w:val="75"/>
        </w:numPr>
        <w:rPr>
          <w:rFonts w:cstheme="minorHAnsi"/>
        </w:rPr>
      </w:pPr>
      <w:r w:rsidRPr="004738D2">
        <w:rPr>
          <w:rFonts w:cstheme="minorHAnsi"/>
        </w:rPr>
        <w:t>About the same</w:t>
      </w:r>
    </w:p>
    <w:p w14:paraId="30894E99" w14:textId="77777777" w:rsidR="00FF447B" w:rsidRPr="004738D2" w:rsidRDefault="00FF447B" w:rsidP="001C445B">
      <w:pPr>
        <w:pStyle w:val="ValueLabel"/>
        <w:numPr>
          <w:ilvl w:val="1"/>
          <w:numId w:val="75"/>
        </w:numPr>
        <w:rPr>
          <w:rFonts w:cstheme="minorHAnsi"/>
        </w:rPr>
      </w:pPr>
      <w:r w:rsidRPr="004738D2">
        <w:rPr>
          <w:rFonts w:cstheme="minorHAnsi"/>
        </w:rPr>
        <w:t>A little less</w:t>
      </w:r>
    </w:p>
    <w:p w14:paraId="1E9902FA" w14:textId="77777777" w:rsidR="00FF447B" w:rsidRPr="004738D2" w:rsidRDefault="00FF447B" w:rsidP="001C445B">
      <w:pPr>
        <w:pStyle w:val="ValueLabel"/>
        <w:numPr>
          <w:ilvl w:val="1"/>
          <w:numId w:val="75"/>
        </w:numPr>
        <w:rPr>
          <w:rFonts w:cstheme="minorHAnsi"/>
        </w:rPr>
      </w:pPr>
      <w:r w:rsidRPr="004738D2">
        <w:rPr>
          <w:rFonts w:cstheme="minorHAnsi"/>
        </w:rPr>
        <w:t>A lot less</w:t>
      </w:r>
    </w:p>
    <w:p w14:paraId="6F13E30F" w14:textId="77777777" w:rsidR="00FF447B" w:rsidRPr="004738D2" w:rsidRDefault="00FF447B" w:rsidP="001C445B">
      <w:pPr>
        <w:pStyle w:val="ValueLabel"/>
        <w:numPr>
          <w:ilvl w:val="1"/>
          <w:numId w:val="75"/>
        </w:numPr>
        <w:rPr>
          <w:rFonts w:cstheme="minorHAnsi"/>
        </w:rPr>
      </w:pPr>
      <w:r w:rsidRPr="004738D2">
        <w:rPr>
          <w:rFonts w:cstheme="minorHAnsi"/>
        </w:rPr>
        <w:t>Prefer not to say</w:t>
      </w:r>
    </w:p>
    <w:p w14:paraId="68FA9B6A" w14:textId="77777777" w:rsidR="00FF447B" w:rsidRPr="004738D2" w:rsidRDefault="00FF447B" w:rsidP="00FF447B">
      <w:pPr>
        <w:pStyle w:val="ValueLabel"/>
        <w:numPr>
          <w:ilvl w:val="0"/>
          <w:numId w:val="0"/>
        </w:numPr>
        <w:ind w:left="284"/>
        <w:rPr>
          <w:rFonts w:cstheme="minorHAnsi"/>
        </w:rPr>
      </w:pPr>
    </w:p>
    <w:p w14:paraId="71291562" w14:textId="77777777" w:rsidR="00FF447B" w:rsidRPr="004738D2" w:rsidRDefault="00FF447B" w:rsidP="00FF447B">
      <w:pPr>
        <w:pStyle w:val="GridQuestionText"/>
        <w:rPr>
          <w:rFonts w:cstheme="minorHAnsi"/>
        </w:rPr>
      </w:pPr>
      <w:r w:rsidRPr="004738D2">
        <w:rPr>
          <w:rFonts w:cstheme="minorHAnsi"/>
        </w:rPr>
        <w:t>To what extent, if at all, do you think self-exclusion has made the following aspects of your life better or worse?</w:t>
      </w:r>
    </w:p>
    <w:tbl>
      <w:tblPr>
        <w:tblStyle w:val="ORIMAgridquestion"/>
        <w:tblW w:w="9262" w:type="dxa"/>
        <w:tblLook w:val="04A0" w:firstRow="1" w:lastRow="0" w:firstColumn="1" w:lastColumn="0" w:noHBand="0" w:noVBand="1"/>
      </w:tblPr>
      <w:tblGrid>
        <w:gridCol w:w="3572"/>
        <w:gridCol w:w="939"/>
        <w:gridCol w:w="907"/>
        <w:gridCol w:w="903"/>
        <w:gridCol w:w="906"/>
        <w:gridCol w:w="1128"/>
        <w:gridCol w:w="907"/>
      </w:tblGrid>
      <w:tr w:rsidR="00FF447B" w:rsidRPr="004738D2" w14:paraId="3402282D" w14:textId="77777777" w:rsidTr="00375CF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72" w:type="dxa"/>
            <w:shd w:val="clear" w:color="auto" w:fill="001E62"/>
            <w:vAlign w:val="bottom"/>
          </w:tcPr>
          <w:p w14:paraId="502655AC" w14:textId="77777777" w:rsidR="00FF447B" w:rsidRPr="004738D2" w:rsidRDefault="00FF447B" w:rsidP="00375CF6">
            <w:pPr>
              <w:pStyle w:val="GridSub-Heading"/>
              <w:rPr>
                <w:rFonts w:cstheme="minorHAnsi"/>
              </w:rPr>
            </w:pPr>
          </w:p>
        </w:tc>
        <w:tc>
          <w:tcPr>
            <w:tcW w:w="939" w:type="dxa"/>
            <w:tcBorders>
              <w:right w:val="single" w:sz="2" w:space="0" w:color="808080" w:themeColor="background1" w:themeShade="80"/>
            </w:tcBorders>
            <w:shd w:val="clear" w:color="auto" w:fill="001E62"/>
            <w:vAlign w:val="center"/>
          </w:tcPr>
          <w:p w14:paraId="69B19819"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Much worse</w:t>
            </w:r>
          </w:p>
        </w:tc>
        <w:tc>
          <w:tcPr>
            <w:tcW w:w="907" w:type="dxa"/>
            <w:tcBorders>
              <w:left w:val="single" w:sz="2" w:space="0" w:color="808080" w:themeColor="background1" w:themeShade="80"/>
              <w:right w:val="single" w:sz="2" w:space="0" w:color="808080" w:themeColor="background1" w:themeShade="80"/>
            </w:tcBorders>
            <w:shd w:val="clear" w:color="auto" w:fill="001E62"/>
            <w:vAlign w:val="center"/>
          </w:tcPr>
          <w:p w14:paraId="5D24F782"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A little worse</w:t>
            </w:r>
          </w:p>
        </w:tc>
        <w:tc>
          <w:tcPr>
            <w:tcW w:w="903" w:type="dxa"/>
            <w:tcBorders>
              <w:left w:val="single" w:sz="2" w:space="0" w:color="808080" w:themeColor="background1" w:themeShade="80"/>
              <w:right w:val="single" w:sz="2" w:space="0" w:color="808080" w:themeColor="background1" w:themeShade="80"/>
            </w:tcBorders>
            <w:shd w:val="clear" w:color="auto" w:fill="001E62"/>
            <w:vAlign w:val="center"/>
          </w:tcPr>
          <w:p w14:paraId="6E381CCD"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No impact</w:t>
            </w:r>
          </w:p>
        </w:tc>
        <w:tc>
          <w:tcPr>
            <w:tcW w:w="906" w:type="dxa"/>
            <w:tcBorders>
              <w:left w:val="dashed" w:sz="4" w:space="0" w:color="808080" w:themeColor="background1" w:themeShade="80"/>
              <w:right w:val="single" w:sz="2" w:space="0" w:color="808080" w:themeColor="background1" w:themeShade="80"/>
            </w:tcBorders>
            <w:shd w:val="clear" w:color="auto" w:fill="001E62"/>
            <w:vAlign w:val="center"/>
          </w:tcPr>
          <w:p w14:paraId="79B5D7DC"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A little better</w:t>
            </w:r>
          </w:p>
        </w:tc>
        <w:tc>
          <w:tcPr>
            <w:tcW w:w="1128" w:type="dxa"/>
            <w:tcBorders>
              <w:left w:val="single" w:sz="2" w:space="0" w:color="808080" w:themeColor="background1" w:themeShade="80"/>
              <w:right w:val="single" w:sz="2" w:space="0" w:color="808080" w:themeColor="background1" w:themeShade="80"/>
            </w:tcBorders>
            <w:shd w:val="clear" w:color="auto" w:fill="001E62"/>
            <w:vAlign w:val="center"/>
          </w:tcPr>
          <w:p w14:paraId="502708A2"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 xml:space="preserve">Much better </w:t>
            </w:r>
          </w:p>
        </w:tc>
        <w:tc>
          <w:tcPr>
            <w:tcW w:w="907" w:type="dxa"/>
            <w:tcBorders>
              <w:left w:val="dashSmallGap" w:sz="4" w:space="0" w:color="808080" w:themeColor="background1" w:themeShade="80"/>
            </w:tcBorders>
            <w:shd w:val="clear" w:color="auto" w:fill="001E62"/>
            <w:vAlign w:val="center"/>
          </w:tcPr>
          <w:p w14:paraId="0483167B"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Prefer not to say</w:t>
            </w:r>
          </w:p>
        </w:tc>
      </w:tr>
      <w:tr w:rsidR="00FF447B" w:rsidRPr="004738D2" w14:paraId="4298A294" w14:textId="77777777" w:rsidTr="00375C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72" w:type="dxa"/>
          </w:tcPr>
          <w:p w14:paraId="51CC28BA" w14:textId="77777777" w:rsidR="00FF447B" w:rsidRPr="004738D2" w:rsidRDefault="00FF447B" w:rsidP="001C445B">
            <w:pPr>
              <w:pStyle w:val="GridLabel"/>
              <w:numPr>
                <w:ilvl w:val="2"/>
                <w:numId w:val="44"/>
              </w:numPr>
              <w:rPr>
                <w:rFonts w:cstheme="minorHAnsi"/>
              </w:rPr>
            </w:pPr>
            <w:r w:rsidRPr="004738D2">
              <w:rPr>
                <w:rFonts w:cstheme="minorHAnsi"/>
              </w:rPr>
              <w:t>Finances</w:t>
            </w:r>
          </w:p>
        </w:tc>
        <w:tc>
          <w:tcPr>
            <w:tcW w:w="939" w:type="dxa"/>
            <w:tcBorders>
              <w:right w:val="single" w:sz="2" w:space="0" w:color="808080" w:themeColor="background1" w:themeShade="80"/>
            </w:tcBorders>
            <w:vAlign w:val="center"/>
          </w:tcPr>
          <w:p w14:paraId="2043545E"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1</w:t>
            </w:r>
          </w:p>
        </w:tc>
        <w:tc>
          <w:tcPr>
            <w:tcW w:w="907" w:type="dxa"/>
            <w:tcBorders>
              <w:left w:val="single" w:sz="2" w:space="0" w:color="808080" w:themeColor="background1" w:themeShade="80"/>
              <w:right w:val="single" w:sz="2" w:space="0" w:color="808080" w:themeColor="background1" w:themeShade="80"/>
            </w:tcBorders>
            <w:vAlign w:val="center"/>
          </w:tcPr>
          <w:p w14:paraId="52086A19"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2</w:t>
            </w:r>
          </w:p>
        </w:tc>
        <w:tc>
          <w:tcPr>
            <w:tcW w:w="903" w:type="dxa"/>
            <w:tcBorders>
              <w:left w:val="single" w:sz="2" w:space="0" w:color="808080" w:themeColor="background1" w:themeShade="80"/>
              <w:right w:val="single" w:sz="2" w:space="0" w:color="808080" w:themeColor="background1" w:themeShade="80"/>
            </w:tcBorders>
            <w:vAlign w:val="center"/>
          </w:tcPr>
          <w:p w14:paraId="27DB13A8"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3</w:t>
            </w:r>
          </w:p>
        </w:tc>
        <w:tc>
          <w:tcPr>
            <w:tcW w:w="906" w:type="dxa"/>
            <w:tcBorders>
              <w:left w:val="dashed" w:sz="4" w:space="0" w:color="808080" w:themeColor="background1" w:themeShade="80"/>
              <w:right w:val="single" w:sz="2" w:space="0" w:color="808080" w:themeColor="background1" w:themeShade="80"/>
            </w:tcBorders>
            <w:vAlign w:val="center"/>
          </w:tcPr>
          <w:p w14:paraId="1A8DCDF4"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4</w:t>
            </w:r>
          </w:p>
        </w:tc>
        <w:tc>
          <w:tcPr>
            <w:tcW w:w="1128" w:type="dxa"/>
            <w:tcBorders>
              <w:left w:val="single" w:sz="2" w:space="0" w:color="808080" w:themeColor="background1" w:themeShade="80"/>
              <w:right w:val="single" w:sz="2" w:space="0" w:color="808080" w:themeColor="background1" w:themeShade="80"/>
            </w:tcBorders>
            <w:vAlign w:val="center"/>
          </w:tcPr>
          <w:p w14:paraId="4D22CCC7"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5</w:t>
            </w:r>
          </w:p>
        </w:tc>
        <w:tc>
          <w:tcPr>
            <w:tcW w:w="907" w:type="dxa"/>
            <w:tcBorders>
              <w:left w:val="dashSmallGap" w:sz="4" w:space="0" w:color="808080" w:themeColor="background1" w:themeShade="80"/>
            </w:tcBorders>
            <w:vAlign w:val="center"/>
          </w:tcPr>
          <w:p w14:paraId="4B16BE8A"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6</w:t>
            </w:r>
          </w:p>
        </w:tc>
      </w:tr>
      <w:tr w:rsidR="00FF447B" w:rsidRPr="004738D2" w14:paraId="3CC2D7CB" w14:textId="77777777" w:rsidTr="00375CF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72" w:type="dxa"/>
          </w:tcPr>
          <w:p w14:paraId="74A1D790" w14:textId="77777777" w:rsidR="00FF447B" w:rsidRPr="004738D2" w:rsidRDefault="00FF447B" w:rsidP="001C445B">
            <w:pPr>
              <w:pStyle w:val="GridLabel"/>
              <w:numPr>
                <w:ilvl w:val="2"/>
                <w:numId w:val="75"/>
              </w:numPr>
              <w:rPr>
                <w:rFonts w:cstheme="minorHAnsi"/>
              </w:rPr>
            </w:pPr>
            <w:r w:rsidRPr="004738D2">
              <w:rPr>
                <w:rFonts w:cstheme="minorHAnsi"/>
              </w:rPr>
              <w:t>Personal relationships (e.g. with family, friends, partner, etc.)</w:t>
            </w:r>
          </w:p>
        </w:tc>
        <w:tc>
          <w:tcPr>
            <w:tcW w:w="939" w:type="dxa"/>
            <w:tcBorders>
              <w:right w:val="single" w:sz="2" w:space="0" w:color="808080" w:themeColor="background1" w:themeShade="80"/>
            </w:tcBorders>
            <w:vAlign w:val="center"/>
          </w:tcPr>
          <w:p w14:paraId="7FD79A4E"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1</w:t>
            </w:r>
          </w:p>
        </w:tc>
        <w:tc>
          <w:tcPr>
            <w:tcW w:w="907" w:type="dxa"/>
            <w:tcBorders>
              <w:left w:val="single" w:sz="2" w:space="0" w:color="808080" w:themeColor="background1" w:themeShade="80"/>
              <w:right w:val="single" w:sz="2" w:space="0" w:color="808080" w:themeColor="background1" w:themeShade="80"/>
            </w:tcBorders>
            <w:vAlign w:val="center"/>
          </w:tcPr>
          <w:p w14:paraId="0D47B13A"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2</w:t>
            </w:r>
          </w:p>
        </w:tc>
        <w:tc>
          <w:tcPr>
            <w:tcW w:w="903" w:type="dxa"/>
            <w:tcBorders>
              <w:left w:val="single" w:sz="2" w:space="0" w:color="808080" w:themeColor="background1" w:themeShade="80"/>
              <w:right w:val="single" w:sz="2" w:space="0" w:color="808080" w:themeColor="background1" w:themeShade="80"/>
            </w:tcBorders>
            <w:vAlign w:val="center"/>
          </w:tcPr>
          <w:p w14:paraId="1266C089"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3</w:t>
            </w:r>
          </w:p>
        </w:tc>
        <w:tc>
          <w:tcPr>
            <w:tcW w:w="906" w:type="dxa"/>
            <w:tcBorders>
              <w:left w:val="dashed" w:sz="4" w:space="0" w:color="808080" w:themeColor="background1" w:themeShade="80"/>
              <w:right w:val="single" w:sz="2" w:space="0" w:color="808080" w:themeColor="background1" w:themeShade="80"/>
            </w:tcBorders>
            <w:vAlign w:val="center"/>
          </w:tcPr>
          <w:p w14:paraId="0AF4FFAB"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4</w:t>
            </w:r>
          </w:p>
        </w:tc>
        <w:tc>
          <w:tcPr>
            <w:tcW w:w="1128" w:type="dxa"/>
            <w:tcBorders>
              <w:left w:val="single" w:sz="2" w:space="0" w:color="808080" w:themeColor="background1" w:themeShade="80"/>
              <w:right w:val="single" w:sz="2" w:space="0" w:color="808080" w:themeColor="background1" w:themeShade="80"/>
            </w:tcBorders>
            <w:vAlign w:val="center"/>
          </w:tcPr>
          <w:p w14:paraId="740109ED"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5</w:t>
            </w:r>
          </w:p>
        </w:tc>
        <w:tc>
          <w:tcPr>
            <w:tcW w:w="907" w:type="dxa"/>
            <w:tcBorders>
              <w:left w:val="dashSmallGap" w:sz="4" w:space="0" w:color="808080" w:themeColor="background1" w:themeShade="80"/>
            </w:tcBorders>
            <w:vAlign w:val="center"/>
          </w:tcPr>
          <w:p w14:paraId="66E6BBE3"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6</w:t>
            </w:r>
          </w:p>
        </w:tc>
      </w:tr>
      <w:tr w:rsidR="00FF447B" w:rsidRPr="004738D2" w14:paraId="26B35E2E" w14:textId="77777777" w:rsidTr="00375C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72" w:type="dxa"/>
          </w:tcPr>
          <w:p w14:paraId="19DD68E8" w14:textId="77777777" w:rsidR="00FF447B" w:rsidRPr="004738D2" w:rsidRDefault="00FF447B" w:rsidP="001C445B">
            <w:pPr>
              <w:pStyle w:val="GridLabel"/>
              <w:numPr>
                <w:ilvl w:val="2"/>
                <w:numId w:val="75"/>
              </w:numPr>
              <w:rPr>
                <w:rFonts w:cstheme="minorHAnsi"/>
              </w:rPr>
            </w:pPr>
            <w:r w:rsidRPr="004738D2">
              <w:rPr>
                <w:rFonts w:cstheme="minorHAnsi"/>
              </w:rPr>
              <w:t>Mental health and wellbeing</w:t>
            </w:r>
          </w:p>
        </w:tc>
        <w:tc>
          <w:tcPr>
            <w:tcW w:w="939" w:type="dxa"/>
            <w:tcBorders>
              <w:right w:val="single" w:sz="2" w:space="0" w:color="808080" w:themeColor="background1" w:themeShade="80"/>
            </w:tcBorders>
            <w:vAlign w:val="center"/>
          </w:tcPr>
          <w:p w14:paraId="5E0E3DCF"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1</w:t>
            </w:r>
          </w:p>
        </w:tc>
        <w:tc>
          <w:tcPr>
            <w:tcW w:w="907" w:type="dxa"/>
            <w:tcBorders>
              <w:left w:val="single" w:sz="2" w:space="0" w:color="808080" w:themeColor="background1" w:themeShade="80"/>
              <w:right w:val="single" w:sz="2" w:space="0" w:color="808080" w:themeColor="background1" w:themeShade="80"/>
            </w:tcBorders>
            <w:vAlign w:val="center"/>
          </w:tcPr>
          <w:p w14:paraId="63660A82"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2</w:t>
            </w:r>
          </w:p>
        </w:tc>
        <w:tc>
          <w:tcPr>
            <w:tcW w:w="903" w:type="dxa"/>
            <w:tcBorders>
              <w:left w:val="single" w:sz="2" w:space="0" w:color="808080" w:themeColor="background1" w:themeShade="80"/>
              <w:right w:val="single" w:sz="2" w:space="0" w:color="808080" w:themeColor="background1" w:themeShade="80"/>
            </w:tcBorders>
            <w:vAlign w:val="center"/>
          </w:tcPr>
          <w:p w14:paraId="5CAE1509"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3</w:t>
            </w:r>
          </w:p>
        </w:tc>
        <w:tc>
          <w:tcPr>
            <w:tcW w:w="906" w:type="dxa"/>
            <w:tcBorders>
              <w:left w:val="dashed" w:sz="4" w:space="0" w:color="808080" w:themeColor="background1" w:themeShade="80"/>
              <w:right w:val="single" w:sz="2" w:space="0" w:color="808080" w:themeColor="background1" w:themeShade="80"/>
            </w:tcBorders>
            <w:vAlign w:val="center"/>
          </w:tcPr>
          <w:p w14:paraId="1D69E51F"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4</w:t>
            </w:r>
          </w:p>
        </w:tc>
        <w:tc>
          <w:tcPr>
            <w:tcW w:w="1128" w:type="dxa"/>
            <w:tcBorders>
              <w:left w:val="single" w:sz="2" w:space="0" w:color="808080" w:themeColor="background1" w:themeShade="80"/>
              <w:right w:val="single" w:sz="2" w:space="0" w:color="808080" w:themeColor="background1" w:themeShade="80"/>
            </w:tcBorders>
            <w:vAlign w:val="center"/>
          </w:tcPr>
          <w:p w14:paraId="02878A7E"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5</w:t>
            </w:r>
          </w:p>
        </w:tc>
        <w:tc>
          <w:tcPr>
            <w:tcW w:w="907" w:type="dxa"/>
            <w:tcBorders>
              <w:left w:val="dashSmallGap" w:sz="4" w:space="0" w:color="808080" w:themeColor="background1" w:themeShade="80"/>
            </w:tcBorders>
            <w:vAlign w:val="center"/>
          </w:tcPr>
          <w:p w14:paraId="24D8A80A"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6</w:t>
            </w:r>
          </w:p>
        </w:tc>
      </w:tr>
      <w:tr w:rsidR="00FF447B" w:rsidRPr="004738D2" w14:paraId="71DE1441" w14:textId="77777777" w:rsidTr="00375CF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72" w:type="dxa"/>
          </w:tcPr>
          <w:p w14:paraId="4A30CD52" w14:textId="77777777" w:rsidR="00FF447B" w:rsidRPr="004738D2" w:rsidRDefault="00FF447B" w:rsidP="001C445B">
            <w:pPr>
              <w:pStyle w:val="GridLabel"/>
              <w:numPr>
                <w:ilvl w:val="2"/>
                <w:numId w:val="75"/>
              </w:numPr>
              <w:rPr>
                <w:rFonts w:cstheme="minorHAnsi"/>
              </w:rPr>
            </w:pPr>
            <w:r w:rsidRPr="004738D2">
              <w:rPr>
                <w:rFonts w:cstheme="minorHAnsi"/>
              </w:rPr>
              <w:t>Work or study</w:t>
            </w:r>
          </w:p>
        </w:tc>
        <w:tc>
          <w:tcPr>
            <w:tcW w:w="939" w:type="dxa"/>
            <w:tcBorders>
              <w:right w:val="single" w:sz="2" w:space="0" w:color="808080" w:themeColor="background1" w:themeShade="80"/>
            </w:tcBorders>
            <w:vAlign w:val="center"/>
          </w:tcPr>
          <w:p w14:paraId="4D41AEFC"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1</w:t>
            </w:r>
          </w:p>
        </w:tc>
        <w:tc>
          <w:tcPr>
            <w:tcW w:w="907" w:type="dxa"/>
            <w:tcBorders>
              <w:left w:val="single" w:sz="2" w:space="0" w:color="808080" w:themeColor="background1" w:themeShade="80"/>
              <w:right w:val="single" w:sz="2" w:space="0" w:color="808080" w:themeColor="background1" w:themeShade="80"/>
            </w:tcBorders>
            <w:vAlign w:val="center"/>
          </w:tcPr>
          <w:p w14:paraId="6BE2DE79"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2</w:t>
            </w:r>
          </w:p>
        </w:tc>
        <w:tc>
          <w:tcPr>
            <w:tcW w:w="903" w:type="dxa"/>
            <w:tcBorders>
              <w:left w:val="single" w:sz="2" w:space="0" w:color="808080" w:themeColor="background1" w:themeShade="80"/>
              <w:right w:val="single" w:sz="2" w:space="0" w:color="808080" w:themeColor="background1" w:themeShade="80"/>
            </w:tcBorders>
            <w:vAlign w:val="center"/>
          </w:tcPr>
          <w:p w14:paraId="797DBB7E"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3</w:t>
            </w:r>
          </w:p>
        </w:tc>
        <w:tc>
          <w:tcPr>
            <w:tcW w:w="906" w:type="dxa"/>
            <w:tcBorders>
              <w:left w:val="dashed" w:sz="4" w:space="0" w:color="808080" w:themeColor="background1" w:themeShade="80"/>
              <w:right w:val="single" w:sz="2" w:space="0" w:color="808080" w:themeColor="background1" w:themeShade="80"/>
            </w:tcBorders>
            <w:vAlign w:val="center"/>
          </w:tcPr>
          <w:p w14:paraId="678ED492"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4</w:t>
            </w:r>
          </w:p>
        </w:tc>
        <w:tc>
          <w:tcPr>
            <w:tcW w:w="1128" w:type="dxa"/>
            <w:tcBorders>
              <w:left w:val="single" w:sz="2" w:space="0" w:color="808080" w:themeColor="background1" w:themeShade="80"/>
              <w:right w:val="single" w:sz="2" w:space="0" w:color="808080" w:themeColor="background1" w:themeShade="80"/>
            </w:tcBorders>
            <w:vAlign w:val="center"/>
          </w:tcPr>
          <w:p w14:paraId="6D7DD25B"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5</w:t>
            </w:r>
          </w:p>
        </w:tc>
        <w:tc>
          <w:tcPr>
            <w:tcW w:w="907" w:type="dxa"/>
            <w:tcBorders>
              <w:left w:val="dashSmallGap" w:sz="4" w:space="0" w:color="808080" w:themeColor="background1" w:themeShade="80"/>
            </w:tcBorders>
            <w:vAlign w:val="center"/>
          </w:tcPr>
          <w:p w14:paraId="0EFBEDCA"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6</w:t>
            </w:r>
          </w:p>
        </w:tc>
      </w:tr>
      <w:tr w:rsidR="00FF447B" w:rsidRPr="004738D2" w14:paraId="1406BCF0" w14:textId="77777777" w:rsidTr="00375C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72" w:type="dxa"/>
          </w:tcPr>
          <w:p w14:paraId="6FBBF274" w14:textId="77777777" w:rsidR="00FF447B" w:rsidRPr="004738D2" w:rsidRDefault="00FF447B" w:rsidP="001C445B">
            <w:pPr>
              <w:pStyle w:val="GridLabel"/>
              <w:numPr>
                <w:ilvl w:val="2"/>
                <w:numId w:val="75"/>
              </w:numPr>
              <w:rPr>
                <w:rFonts w:cstheme="minorHAnsi"/>
              </w:rPr>
            </w:pPr>
            <w:r w:rsidRPr="004738D2">
              <w:rPr>
                <w:rFonts w:cstheme="minorHAnsi"/>
              </w:rPr>
              <w:t>Overall quality of life</w:t>
            </w:r>
          </w:p>
        </w:tc>
        <w:tc>
          <w:tcPr>
            <w:tcW w:w="939" w:type="dxa"/>
            <w:tcBorders>
              <w:right w:val="single" w:sz="2" w:space="0" w:color="808080" w:themeColor="background1" w:themeShade="80"/>
            </w:tcBorders>
            <w:vAlign w:val="center"/>
          </w:tcPr>
          <w:p w14:paraId="18513B43"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1</w:t>
            </w:r>
          </w:p>
        </w:tc>
        <w:tc>
          <w:tcPr>
            <w:tcW w:w="907" w:type="dxa"/>
            <w:tcBorders>
              <w:left w:val="single" w:sz="2" w:space="0" w:color="808080" w:themeColor="background1" w:themeShade="80"/>
              <w:right w:val="single" w:sz="2" w:space="0" w:color="808080" w:themeColor="background1" w:themeShade="80"/>
            </w:tcBorders>
            <w:vAlign w:val="center"/>
          </w:tcPr>
          <w:p w14:paraId="7F5B3B33"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2</w:t>
            </w:r>
          </w:p>
        </w:tc>
        <w:tc>
          <w:tcPr>
            <w:tcW w:w="903" w:type="dxa"/>
            <w:tcBorders>
              <w:left w:val="single" w:sz="2" w:space="0" w:color="808080" w:themeColor="background1" w:themeShade="80"/>
              <w:right w:val="single" w:sz="2" w:space="0" w:color="808080" w:themeColor="background1" w:themeShade="80"/>
            </w:tcBorders>
            <w:vAlign w:val="center"/>
          </w:tcPr>
          <w:p w14:paraId="69FB06C4"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3</w:t>
            </w:r>
          </w:p>
        </w:tc>
        <w:tc>
          <w:tcPr>
            <w:tcW w:w="906" w:type="dxa"/>
            <w:tcBorders>
              <w:left w:val="dashed" w:sz="4" w:space="0" w:color="808080" w:themeColor="background1" w:themeShade="80"/>
              <w:right w:val="single" w:sz="2" w:space="0" w:color="808080" w:themeColor="background1" w:themeShade="80"/>
            </w:tcBorders>
            <w:vAlign w:val="center"/>
          </w:tcPr>
          <w:p w14:paraId="5E3F7521"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4</w:t>
            </w:r>
          </w:p>
        </w:tc>
        <w:tc>
          <w:tcPr>
            <w:tcW w:w="1128" w:type="dxa"/>
            <w:tcBorders>
              <w:left w:val="single" w:sz="2" w:space="0" w:color="808080" w:themeColor="background1" w:themeShade="80"/>
              <w:right w:val="single" w:sz="2" w:space="0" w:color="808080" w:themeColor="background1" w:themeShade="80"/>
            </w:tcBorders>
            <w:vAlign w:val="center"/>
          </w:tcPr>
          <w:p w14:paraId="437D4A5B"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5</w:t>
            </w:r>
          </w:p>
        </w:tc>
        <w:tc>
          <w:tcPr>
            <w:tcW w:w="907" w:type="dxa"/>
            <w:tcBorders>
              <w:left w:val="dashSmallGap" w:sz="4" w:space="0" w:color="808080" w:themeColor="background1" w:themeShade="80"/>
            </w:tcBorders>
            <w:vAlign w:val="center"/>
          </w:tcPr>
          <w:p w14:paraId="389A56F5"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6</w:t>
            </w:r>
          </w:p>
        </w:tc>
      </w:tr>
    </w:tbl>
    <w:p w14:paraId="618B050C" w14:textId="77777777" w:rsidR="00FF447B" w:rsidRPr="004738D2" w:rsidRDefault="00FF447B" w:rsidP="00FF447B">
      <w:pPr>
        <w:pStyle w:val="GridQuestionText"/>
        <w:rPr>
          <w:rFonts w:cstheme="minorHAnsi"/>
        </w:rPr>
      </w:pPr>
      <w:r w:rsidRPr="004738D2">
        <w:rPr>
          <w:rFonts w:cstheme="minorHAnsi"/>
        </w:rPr>
        <w:t xml:space="preserve">Overall, how helpful or not helpful </w:t>
      </w:r>
      <w:r w:rsidRPr="004738D2">
        <w:rPr>
          <w:rStyle w:val="ProgrammingNote"/>
          <w:rFonts w:cstheme="minorHAnsi"/>
        </w:rPr>
        <w:t>[IF CURRENT SHOW:</w:t>
      </w:r>
      <w:r w:rsidRPr="004738D2">
        <w:rPr>
          <w:rFonts w:cstheme="minorHAnsi"/>
        </w:rPr>
        <w:t xml:space="preserve"> do</w:t>
      </w:r>
      <w:r w:rsidRPr="004738D2">
        <w:rPr>
          <w:rStyle w:val="ProgrammingNote"/>
          <w:rFonts w:cstheme="minorHAnsi"/>
        </w:rPr>
        <w:t xml:space="preserve">, IF PREVIOUS SHOW: </w:t>
      </w:r>
      <w:r w:rsidRPr="004738D2">
        <w:rPr>
          <w:rFonts w:cstheme="minorHAnsi"/>
        </w:rPr>
        <w:t>did</w:t>
      </w:r>
      <w:r w:rsidRPr="004738D2">
        <w:rPr>
          <w:rStyle w:val="ProgrammingNote"/>
          <w:rFonts w:cstheme="minorHAnsi"/>
        </w:rPr>
        <w:t>]</w:t>
      </w:r>
      <w:r w:rsidRPr="004738D2">
        <w:rPr>
          <w:rFonts w:cstheme="minorHAnsi"/>
        </w:rPr>
        <w:t xml:space="preserve"> you find being on the Register to manage your gambling?</w:t>
      </w:r>
    </w:p>
    <w:tbl>
      <w:tblPr>
        <w:tblStyle w:val="ORIMAgridquestion"/>
        <w:tblW w:w="7428" w:type="dxa"/>
        <w:tblLook w:val="04A0" w:firstRow="1" w:lastRow="0" w:firstColumn="1" w:lastColumn="0" w:noHBand="0" w:noVBand="1"/>
      </w:tblPr>
      <w:tblGrid>
        <w:gridCol w:w="1526"/>
        <w:gridCol w:w="1475"/>
        <w:gridCol w:w="1479"/>
        <w:gridCol w:w="1473"/>
        <w:gridCol w:w="1475"/>
      </w:tblGrid>
      <w:tr w:rsidR="00FF447B" w:rsidRPr="004738D2" w14:paraId="08B15C82" w14:textId="77777777" w:rsidTr="00375CF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1E62"/>
            <w:vAlign w:val="center"/>
          </w:tcPr>
          <w:p w14:paraId="2D4D909A" w14:textId="77777777" w:rsidR="00FF447B" w:rsidRPr="004738D2" w:rsidRDefault="00FF447B" w:rsidP="00375CF6">
            <w:pPr>
              <w:pStyle w:val="GridScale"/>
              <w:rPr>
                <w:rFonts w:cstheme="minorHAnsi"/>
              </w:rPr>
            </w:pPr>
            <w:r w:rsidRPr="004738D2">
              <w:rPr>
                <w:rFonts w:cstheme="minorHAnsi"/>
              </w:rPr>
              <w:t>Not helpful</w:t>
            </w:r>
          </w:p>
        </w:tc>
        <w:tc>
          <w:tcPr>
            <w:tcW w:w="1475" w:type="dxa"/>
            <w:tcBorders>
              <w:left w:val="single" w:sz="2" w:space="0" w:color="808080" w:themeColor="background1" w:themeShade="80"/>
              <w:right w:val="single" w:sz="2" w:space="0" w:color="808080" w:themeColor="background1" w:themeShade="80"/>
            </w:tcBorders>
            <w:shd w:val="clear" w:color="auto" w:fill="001E62"/>
            <w:vAlign w:val="center"/>
          </w:tcPr>
          <w:p w14:paraId="13B1255C"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Somewhat helpful</w:t>
            </w:r>
          </w:p>
        </w:tc>
        <w:tc>
          <w:tcPr>
            <w:tcW w:w="1479" w:type="dxa"/>
            <w:tcBorders>
              <w:left w:val="single" w:sz="2" w:space="0" w:color="808080" w:themeColor="background1" w:themeShade="80"/>
              <w:right w:val="single" w:sz="2" w:space="0" w:color="808080" w:themeColor="background1" w:themeShade="80"/>
            </w:tcBorders>
            <w:shd w:val="clear" w:color="auto" w:fill="001E62"/>
            <w:vAlign w:val="center"/>
          </w:tcPr>
          <w:p w14:paraId="0DF303DB"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Fairly helpful</w:t>
            </w:r>
          </w:p>
        </w:tc>
        <w:tc>
          <w:tcPr>
            <w:tcW w:w="1473" w:type="dxa"/>
            <w:tcBorders>
              <w:left w:val="dashed" w:sz="4" w:space="0" w:color="808080" w:themeColor="background1" w:themeShade="80"/>
              <w:right w:val="single" w:sz="2" w:space="0" w:color="808080" w:themeColor="background1" w:themeShade="80"/>
            </w:tcBorders>
            <w:shd w:val="clear" w:color="auto" w:fill="001E62"/>
            <w:vAlign w:val="center"/>
          </w:tcPr>
          <w:p w14:paraId="3EE79C56"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Very helpful</w:t>
            </w:r>
          </w:p>
        </w:tc>
        <w:tc>
          <w:tcPr>
            <w:tcW w:w="1475" w:type="dxa"/>
            <w:tcBorders>
              <w:left w:val="dashSmallGap" w:sz="4" w:space="0" w:color="808080" w:themeColor="background1" w:themeShade="80"/>
            </w:tcBorders>
            <w:shd w:val="clear" w:color="auto" w:fill="001E62"/>
            <w:vAlign w:val="center"/>
          </w:tcPr>
          <w:p w14:paraId="5665566C"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Prefer not to say</w:t>
            </w:r>
          </w:p>
        </w:tc>
      </w:tr>
      <w:tr w:rsidR="00FF447B" w:rsidRPr="004738D2" w14:paraId="20F01547" w14:textId="77777777" w:rsidTr="00375C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17369097" w14:textId="77777777" w:rsidR="00FF447B" w:rsidRPr="004738D2" w:rsidRDefault="00FF447B" w:rsidP="00375CF6">
            <w:pPr>
              <w:pStyle w:val="GridOption"/>
              <w:rPr>
                <w:rFonts w:cstheme="minorHAnsi"/>
              </w:rPr>
            </w:pPr>
            <w:r w:rsidRPr="004738D2">
              <w:rPr>
                <w:rFonts w:cstheme="minorHAnsi"/>
              </w:rPr>
              <w:t>1</w:t>
            </w:r>
          </w:p>
        </w:tc>
        <w:tc>
          <w:tcPr>
            <w:tcW w:w="1475" w:type="dxa"/>
            <w:tcBorders>
              <w:left w:val="single" w:sz="2" w:space="0" w:color="808080" w:themeColor="background1" w:themeShade="80"/>
              <w:right w:val="single" w:sz="2" w:space="0" w:color="808080" w:themeColor="background1" w:themeShade="80"/>
            </w:tcBorders>
            <w:vAlign w:val="center"/>
          </w:tcPr>
          <w:p w14:paraId="2355AE86"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2</w:t>
            </w:r>
          </w:p>
        </w:tc>
        <w:tc>
          <w:tcPr>
            <w:tcW w:w="1479" w:type="dxa"/>
            <w:tcBorders>
              <w:left w:val="single" w:sz="2" w:space="0" w:color="808080" w:themeColor="background1" w:themeShade="80"/>
              <w:right w:val="single" w:sz="2" w:space="0" w:color="808080" w:themeColor="background1" w:themeShade="80"/>
            </w:tcBorders>
            <w:vAlign w:val="center"/>
          </w:tcPr>
          <w:p w14:paraId="291510F7"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3</w:t>
            </w:r>
          </w:p>
        </w:tc>
        <w:tc>
          <w:tcPr>
            <w:tcW w:w="1473" w:type="dxa"/>
            <w:tcBorders>
              <w:left w:val="dashed" w:sz="4" w:space="0" w:color="808080" w:themeColor="background1" w:themeShade="80"/>
              <w:right w:val="single" w:sz="2" w:space="0" w:color="808080" w:themeColor="background1" w:themeShade="80"/>
            </w:tcBorders>
            <w:vAlign w:val="center"/>
          </w:tcPr>
          <w:p w14:paraId="283895BE"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4</w:t>
            </w:r>
          </w:p>
        </w:tc>
        <w:tc>
          <w:tcPr>
            <w:tcW w:w="1475" w:type="dxa"/>
            <w:tcBorders>
              <w:left w:val="dashSmallGap" w:sz="4" w:space="0" w:color="808080" w:themeColor="background1" w:themeShade="80"/>
            </w:tcBorders>
            <w:vAlign w:val="center"/>
          </w:tcPr>
          <w:p w14:paraId="1DD574D7"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5</w:t>
            </w:r>
          </w:p>
        </w:tc>
      </w:tr>
    </w:tbl>
    <w:p w14:paraId="356D0EF9" w14:textId="77777777" w:rsidR="00FF447B" w:rsidRPr="004738D2" w:rsidRDefault="00FF447B" w:rsidP="00FF447B">
      <w:pPr>
        <w:pStyle w:val="MRQuestionText"/>
        <w:rPr>
          <w:rFonts w:cstheme="minorHAnsi"/>
        </w:rPr>
      </w:pPr>
      <w:r w:rsidRPr="004738D2">
        <w:rPr>
          <w:rFonts w:cstheme="minorHAnsi"/>
        </w:rPr>
        <w:t xml:space="preserve">What do you think are the best ways to raise awareness and to provide information about the Register? </w:t>
      </w:r>
      <w:r w:rsidRPr="004738D2">
        <w:rPr>
          <w:rStyle w:val="Pleaseselectallthatapply"/>
          <w:rFonts w:cstheme="minorHAnsi"/>
        </w:rPr>
        <w:t xml:space="preserve">[Please select all that apply] </w:t>
      </w:r>
      <w:r w:rsidRPr="004738D2">
        <w:rPr>
          <w:rStyle w:val="ProgrammingNote"/>
          <w:rFonts w:cstheme="minorHAnsi"/>
        </w:rPr>
        <w:t>[Randomise]</w:t>
      </w:r>
    </w:p>
    <w:p w14:paraId="33E4398E" w14:textId="77777777" w:rsidR="00FF447B" w:rsidRPr="004738D2" w:rsidRDefault="00FF447B" w:rsidP="001C445B">
      <w:pPr>
        <w:pStyle w:val="ValueLabel"/>
        <w:numPr>
          <w:ilvl w:val="1"/>
          <w:numId w:val="45"/>
        </w:numPr>
        <w:rPr>
          <w:rFonts w:cstheme="minorHAnsi"/>
        </w:rPr>
      </w:pPr>
      <w:r w:rsidRPr="004738D2">
        <w:rPr>
          <w:rFonts w:cstheme="minorHAnsi"/>
        </w:rPr>
        <w:t>Gambling venue staff</w:t>
      </w:r>
    </w:p>
    <w:p w14:paraId="5580C0EB" w14:textId="77777777" w:rsidR="00FF447B" w:rsidRPr="004738D2" w:rsidRDefault="00FF447B" w:rsidP="001C445B">
      <w:pPr>
        <w:pStyle w:val="ValueLabel"/>
        <w:numPr>
          <w:ilvl w:val="1"/>
          <w:numId w:val="75"/>
        </w:numPr>
        <w:rPr>
          <w:rFonts w:cstheme="minorHAnsi"/>
        </w:rPr>
      </w:pPr>
      <w:r w:rsidRPr="004738D2">
        <w:rPr>
          <w:rFonts w:cstheme="minorHAnsi"/>
        </w:rPr>
        <w:t>Betting / gambling provider staff</w:t>
      </w:r>
    </w:p>
    <w:p w14:paraId="4775EA63" w14:textId="77777777" w:rsidR="00FF447B" w:rsidRPr="004738D2" w:rsidRDefault="00FF447B" w:rsidP="001C445B">
      <w:pPr>
        <w:pStyle w:val="ValueLabel"/>
        <w:numPr>
          <w:ilvl w:val="1"/>
          <w:numId w:val="75"/>
        </w:numPr>
        <w:rPr>
          <w:rFonts w:cstheme="minorHAnsi"/>
        </w:rPr>
      </w:pPr>
      <w:r w:rsidRPr="004738D2">
        <w:rPr>
          <w:rFonts w:cstheme="minorHAnsi"/>
        </w:rPr>
        <w:t>Through gambling support services (e.g. Gambler’s Help)</w:t>
      </w:r>
    </w:p>
    <w:p w14:paraId="11ADAAD7" w14:textId="77777777" w:rsidR="00FF447B" w:rsidRPr="004738D2" w:rsidRDefault="00FF447B" w:rsidP="001C445B">
      <w:pPr>
        <w:pStyle w:val="ValueLabel"/>
        <w:numPr>
          <w:ilvl w:val="1"/>
          <w:numId w:val="75"/>
        </w:numPr>
        <w:rPr>
          <w:rFonts w:cstheme="minorHAnsi"/>
        </w:rPr>
      </w:pPr>
      <w:r w:rsidRPr="004738D2">
        <w:rPr>
          <w:rFonts w:cstheme="minorHAnsi"/>
        </w:rPr>
        <w:t>Through health professionals (e.g. doctor, psychologist or counsellor)</w:t>
      </w:r>
    </w:p>
    <w:p w14:paraId="4E7FA989" w14:textId="77777777" w:rsidR="00FF447B" w:rsidRPr="004738D2" w:rsidRDefault="00FF447B" w:rsidP="001C445B">
      <w:pPr>
        <w:pStyle w:val="ValueLabel"/>
        <w:numPr>
          <w:ilvl w:val="1"/>
          <w:numId w:val="75"/>
        </w:numPr>
        <w:rPr>
          <w:rFonts w:cstheme="minorHAnsi"/>
        </w:rPr>
      </w:pPr>
      <w:r w:rsidRPr="004738D2">
        <w:rPr>
          <w:rFonts w:cstheme="minorHAnsi"/>
        </w:rPr>
        <w:t xml:space="preserve">Online search for information about reducing gambling </w:t>
      </w:r>
    </w:p>
    <w:p w14:paraId="1297C5CA" w14:textId="77777777" w:rsidR="00FF447B" w:rsidRPr="004738D2" w:rsidRDefault="00FF447B" w:rsidP="001C445B">
      <w:pPr>
        <w:pStyle w:val="ValueLabel"/>
        <w:numPr>
          <w:ilvl w:val="1"/>
          <w:numId w:val="75"/>
        </w:numPr>
        <w:rPr>
          <w:rFonts w:cstheme="minorHAnsi"/>
        </w:rPr>
      </w:pPr>
      <w:r w:rsidRPr="004738D2">
        <w:rPr>
          <w:rFonts w:cstheme="minorHAnsi"/>
        </w:rPr>
        <w:t>Betting / gambling provider websites or messages</w:t>
      </w:r>
    </w:p>
    <w:p w14:paraId="638B81C4" w14:textId="77777777" w:rsidR="00FF447B" w:rsidRPr="004738D2" w:rsidRDefault="00FF447B" w:rsidP="001C445B">
      <w:pPr>
        <w:pStyle w:val="ValueLabel"/>
        <w:numPr>
          <w:ilvl w:val="1"/>
          <w:numId w:val="75"/>
        </w:numPr>
        <w:rPr>
          <w:rFonts w:cstheme="minorHAnsi"/>
        </w:rPr>
      </w:pPr>
      <w:r w:rsidRPr="004738D2">
        <w:rPr>
          <w:rFonts w:cstheme="minorHAnsi"/>
        </w:rPr>
        <w:t>Betting / gambling provider apps</w:t>
      </w:r>
    </w:p>
    <w:p w14:paraId="79FE1C8F" w14:textId="77777777" w:rsidR="00FF447B" w:rsidRPr="004738D2" w:rsidRDefault="00FF447B" w:rsidP="001C445B">
      <w:pPr>
        <w:pStyle w:val="ValueLabel"/>
        <w:numPr>
          <w:ilvl w:val="1"/>
          <w:numId w:val="75"/>
        </w:numPr>
        <w:rPr>
          <w:rFonts w:cstheme="minorHAnsi"/>
        </w:rPr>
      </w:pPr>
      <w:r w:rsidRPr="004738D2">
        <w:rPr>
          <w:rFonts w:cstheme="minorHAnsi"/>
        </w:rPr>
        <w:t>Gambling support websites or forums</w:t>
      </w:r>
    </w:p>
    <w:p w14:paraId="249A8A6B" w14:textId="77777777" w:rsidR="00FF447B" w:rsidRPr="004738D2" w:rsidRDefault="00FF447B" w:rsidP="001C445B">
      <w:pPr>
        <w:pStyle w:val="ValueLabel"/>
        <w:numPr>
          <w:ilvl w:val="1"/>
          <w:numId w:val="75"/>
        </w:numPr>
        <w:rPr>
          <w:rFonts w:cstheme="minorHAnsi"/>
        </w:rPr>
      </w:pPr>
      <w:r w:rsidRPr="004738D2">
        <w:rPr>
          <w:rFonts w:cstheme="minorHAnsi"/>
        </w:rPr>
        <w:t>Social media posts (e.g. from news, influencers or celebrities)</w:t>
      </w:r>
    </w:p>
    <w:p w14:paraId="57BCF712" w14:textId="77777777" w:rsidR="00FF447B" w:rsidRPr="004738D2" w:rsidRDefault="00FF447B" w:rsidP="001C445B">
      <w:pPr>
        <w:pStyle w:val="ValueLabel"/>
        <w:numPr>
          <w:ilvl w:val="1"/>
          <w:numId w:val="75"/>
        </w:numPr>
        <w:rPr>
          <w:rFonts w:cstheme="minorHAnsi"/>
        </w:rPr>
      </w:pPr>
      <w:r w:rsidRPr="004738D2">
        <w:rPr>
          <w:rFonts w:cstheme="minorHAnsi"/>
        </w:rPr>
        <w:t>Physical advertising (e.g. poster in a venue)</w:t>
      </w:r>
    </w:p>
    <w:p w14:paraId="075F6355" w14:textId="77777777" w:rsidR="00FF447B" w:rsidRPr="004738D2" w:rsidRDefault="00FF447B" w:rsidP="001C445B">
      <w:pPr>
        <w:pStyle w:val="ValueLabel"/>
        <w:numPr>
          <w:ilvl w:val="1"/>
          <w:numId w:val="75"/>
        </w:numPr>
        <w:rPr>
          <w:rFonts w:cstheme="minorHAnsi"/>
        </w:rPr>
      </w:pPr>
      <w:r w:rsidRPr="004738D2">
        <w:rPr>
          <w:rFonts w:cstheme="minorHAnsi"/>
        </w:rPr>
        <w:t>News stories (e.g. on television, newspaper articles)</w:t>
      </w:r>
    </w:p>
    <w:p w14:paraId="717255AB" w14:textId="77777777" w:rsidR="00FF447B" w:rsidRPr="004738D2" w:rsidRDefault="00FF447B" w:rsidP="001C445B">
      <w:pPr>
        <w:pStyle w:val="ValueLabel"/>
        <w:numPr>
          <w:ilvl w:val="1"/>
          <w:numId w:val="75"/>
        </w:numPr>
        <w:rPr>
          <w:rFonts w:cstheme="minorHAnsi"/>
        </w:rPr>
      </w:pPr>
      <w:r w:rsidRPr="004738D2">
        <w:rPr>
          <w:rFonts w:cstheme="minorHAnsi"/>
        </w:rPr>
        <w:t>Television / radio ads</w:t>
      </w:r>
    </w:p>
    <w:p w14:paraId="4A4D7E40" w14:textId="77777777" w:rsidR="00FF447B" w:rsidRPr="004738D2" w:rsidRDefault="00FF447B" w:rsidP="001C445B">
      <w:pPr>
        <w:pStyle w:val="ValueLabel"/>
        <w:numPr>
          <w:ilvl w:val="1"/>
          <w:numId w:val="75"/>
        </w:numPr>
        <w:rPr>
          <w:rFonts w:cstheme="minorHAnsi"/>
        </w:rPr>
      </w:pPr>
      <w:r w:rsidRPr="004738D2">
        <w:rPr>
          <w:rFonts w:cstheme="minorHAnsi"/>
        </w:rPr>
        <w:t xml:space="preserve">Betting / gambling provider ads (television, radio and physical) </w:t>
      </w:r>
    </w:p>
    <w:p w14:paraId="19F14447" w14:textId="77777777" w:rsidR="00FF447B" w:rsidRPr="004738D2" w:rsidRDefault="00FF447B" w:rsidP="001C445B">
      <w:pPr>
        <w:pStyle w:val="ValueLabel"/>
        <w:numPr>
          <w:ilvl w:val="1"/>
          <w:numId w:val="75"/>
        </w:numPr>
        <w:rPr>
          <w:rFonts w:cstheme="minorHAnsi"/>
        </w:rPr>
      </w:pPr>
      <w:r w:rsidRPr="004738D2">
        <w:rPr>
          <w:rFonts w:cstheme="minorHAnsi"/>
        </w:rPr>
        <w:t xml:space="preserve">Other </w:t>
      </w:r>
      <w:r w:rsidRPr="004738D2">
        <w:rPr>
          <w:rStyle w:val="Pleasespecify"/>
          <w:rFonts w:cstheme="minorHAnsi"/>
        </w:rPr>
        <w:t>[Please specify]</w:t>
      </w:r>
      <w:r w:rsidRPr="004738D2">
        <w:rPr>
          <w:rFonts w:cstheme="minorHAnsi"/>
        </w:rPr>
        <w:tab/>
      </w:r>
    </w:p>
    <w:p w14:paraId="57D52844" w14:textId="77777777" w:rsidR="00FF447B" w:rsidRPr="004738D2" w:rsidRDefault="00FF447B" w:rsidP="001C445B">
      <w:pPr>
        <w:pStyle w:val="ValueLabel"/>
        <w:numPr>
          <w:ilvl w:val="1"/>
          <w:numId w:val="75"/>
        </w:numPr>
        <w:rPr>
          <w:rFonts w:cstheme="minorHAnsi"/>
        </w:rPr>
      </w:pPr>
      <w:r w:rsidRPr="004738D2">
        <w:rPr>
          <w:rFonts w:cstheme="minorHAnsi"/>
        </w:rPr>
        <w:t xml:space="preserve">Can’t say / can’t remember </w:t>
      </w:r>
      <w:r w:rsidRPr="004738D2">
        <w:rPr>
          <w:rStyle w:val="ProgrammingNote"/>
          <w:rFonts w:cstheme="minorHAnsi"/>
        </w:rPr>
        <w:t>[Exclusive]</w:t>
      </w:r>
    </w:p>
    <w:p w14:paraId="277695B1" w14:textId="77777777" w:rsidR="00FF447B" w:rsidRPr="004738D2" w:rsidRDefault="00FF447B" w:rsidP="00FF447B">
      <w:pPr>
        <w:pStyle w:val="OEQuestionText"/>
        <w:rPr>
          <w:rFonts w:cstheme="minorHAnsi"/>
        </w:rPr>
      </w:pPr>
      <w:r w:rsidRPr="004738D2">
        <w:rPr>
          <w:rFonts w:cstheme="minorHAnsi"/>
        </w:rPr>
        <w:t>How do you think the Register could be improved?</w:t>
      </w:r>
    </w:p>
    <w:p w14:paraId="0B596ABD" w14:textId="77777777" w:rsidR="00FF447B" w:rsidRPr="004738D2" w:rsidRDefault="00FF447B" w:rsidP="00FF447B">
      <w:pPr>
        <w:pStyle w:val="OpenEndedText"/>
        <w:rPr>
          <w:rFonts w:cstheme="minorHAnsi"/>
        </w:rPr>
      </w:pPr>
      <w:r w:rsidRPr="004738D2">
        <w:rPr>
          <w:rFonts w:cstheme="minorHAnsi"/>
        </w:rPr>
        <w:t>______________________________________________________________________</w:t>
      </w:r>
    </w:p>
    <w:p w14:paraId="00609A6C" w14:textId="77777777" w:rsidR="00FF447B" w:rsidRPr="004738D2" w:rsidRDefault="00FF447B" w:rsidP="00FF447B">
      <w:pPr>
        <w:pStyle w:val="OpenEndedText"/>
        <w:rPr>
          <w:rFonts w:cstheme="minorHAnsi"/>
        </w:rPr>
      </w:pPr>
      <w:r w:rsidRPr="004738D2">
        <w:rPr>
          <w:rFonts w:cstheme="minorHAnsi"/>
        </w:rPr>
        <w:t>______________________________________________________________________</w:t>
      </w:r>
    </w:p>
    <w:p w14:paraId="1510D8D6" w14:textId="77777777" w:rsidR="00FF447B" w:rsidRPr="004738D2" w:rsidRDefault="00FF447B" w:rsidP="00FF447B">
      <w:pPr>
        <w:pStyle w:val="OpenEndedText"/>
        <w:rPr>
          <w:rFonts w:cstheme="minorHAnsi"/>
        </w:rPr>
      </w:pPr>
      <w:r w:rsidRPr="004738D2">
        <w:rPr>
          <w:rFonts w:cstheme="minorHAnsi"/>
        </w:rPr>
        <w:t>______________________________________________________________________</w:t>
      </w:r>
    </w:p>
    <w:p w14:paraId="425B34AE" w14:textId="77777777" w:rsidR="00FF447B" w:rsidRPr="004738D2" w:rsidRDefault="00FF447B" w:rsidP="00FF447B">
      <w:pPr>
        <w:pStyle w:val="OpenEndedText"/>
        <w:rPr>
          <w:rFonts w:cstheme="minorHAnsi"/>
        </w:rPr>
      </w:pPr>
    </w:p>
    <w:p w14:paraId="4000BC20" w14:textId="77777777" w:rsidR="00FF447B" w:rsidRPr="004738D2" w:rsidRDefault="00FF447B" w:rsidP="001B2E4D">
      <w:pPr>
        <w:pStyle w:val="IntroductionText"/>
      </w:pPr>
      <w:bookmarkStart w:id="142" w:name="_Toc195628713"/>
      <w:r w:rsidRPr="004738D2">
        <w:t xml:space="preserve">Reasons for staying on the Register </w:t>
      </w:r>
      <w:r w:rsidRPr="004738D2">
        <w:rPr>
          <w:rStyle w:val="ProgrammingNote"/>
          <w:rFonts w:asciiTheme="minorHAnsi" w:hAnsiTheme="minorHAnsi" w:cstheme="minorHAnsi"/>
        </w:rPr>
        <w:t>[Current users only]</w:t>
      </w:r>
      <w:bookmarkEnd w:id="142"/>
    </w:p>
    <w:p w14:paraId="773DFD86" w14:textId="0A2467EC" w:rsidR="00FF447B" w:rsidRPr="004738D2" w:rsidRDefault="00FF447B" w:rsidP="00FF447B">
      <w:pPr>
        <w:pStyle w:val="GridQuestionText"/>
        <w:rPr>
          <w:rFonts w:cstheme="minorHAnsi"/>
        </w:rPr>
      </w:pPr>
      <w:bookmarkStart w:id="143" w:name="_Ref194400446"/>
      <w:r w:rsidRPr="004738D2">
        <w:rPr>
          <w:rFonts w:cstheme="minorHAnsi"/>
        </w:rPr>
        <w:t xml:space="preserve">How likely are you to stay on the Register </w:t>
      </w:r>
      <w:r w:rsidRPr="004738D2">
        <w:rPr>
          <w:rStyle w:val="ProgrammingNote"/>
          <w:rFonts w:cstheme="minorHAnsi"/>
        </w:rPr>
        <w:t>[SHOW IF Q</w:t>
      </w:r>
      <w:r w:rsidRPr="004738D2">
        <w:rPr>
          <w:rStyle w:val="ProgrammingNote"/>
          <w:rFonts w:cstheme="minorHAnsi"/>
        </w:rPr>
        <w:fldChar w:fldCharType="begin"/>
      </w:r>
      <w:r w:rsidRPr="004738D2">
        <w:rPr>
          <w:rStyle w:val="ProgrammingNote"/>
          <w:rFonts w:cstheme="minorHAnsi"/>
        </w:rPr>
        <w:instrText xml:space="preserve"> REF _Ref194397201 \r \h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16</w:t>
      </w:r>
      <w:r w:rsidRPr="004738D2">
        <w:rPr>
          <w:rStyle w:val="ProgrammingNote"/>
          <w:rFonts w:cstheme="minorHAnsi"/>
        </w:rPr>
        <w:fldChar w:fldCharType="end"/>
      </w:r>
      <w:r w:rsidRPr="004738D2">
        <w:rPr>
          <w:rStyle w:val="ProgrammingNote"/>
          <w:rFonts w:cstheme="minorHAnsi"/>
        </w:rPr>
        <w:t>≠7:</w:t>
      </w:r>
      <w:r w:rsidRPr="004738D2">
        <w:rPr>
          <w:rFonts w:cstheme="minorHAnsi"/>
        </w:rPr>
        <w:t xml:space="preserve"> when your current self-exclusion period ends</w:t>
      </w:r>
      <w:r w:rsidRPr="004738D2">
        <w:rPr>
          <w:rStyle w:val="ProgrammingNote"/>
          <w:rFonts w:cstheme="minorHAnsi"/>
        </w:rPr>
        <w:t>]</w:t>
      </w:r>
      <w:r w:rsidRPr="004738D2">
        <w:rPr>
          <w:rFonts w:cstheme="minorHAnsi"/>
        </w:rPr>
        <w:t>?</w:t>
      </w:r>
      <w:bookmarkEnd w:id="143"/>
    </w:p>
    <w:tbl>
      <w:tblPr>
        <w:tblStyle w:val="ORIMAgridquestion"/>
        <w:tblW w:w="7793" w:type="dxa"/>
        <w:jc w:val="center"/>
        <w:tblLook w:val="04A0" w:firstRow="1" w:lastRow="0" w:firstColumn="1" w:lastColumn="0" w:noHBand="0" w:noVBand="1"/>
      </w:tblPr>
      <w:tblGrid>
        <w:gridCol w:w="1528"/>
        <w:gridCol w:w="1480"/>
        <w:gridCol w:w="1474"/>
        <w:gridCol w:w="1835"/>
        <w:gridCol w:w="1476"/>
      </w:tblGrid>
      <w:tr w:rsidR="00FF447B" w:rsidRPr="004738D2" w14:paraId="5A90FD1A" w14:textId="77777777" w:rsidTr="00375CF6">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528" w:type="dxa"/>
            <w:shd w:val="clear" w:color="auto" w:fill="001E62"/>
            <w:vAlign w:val="center"/>
          </w:tcPr>
          <w:p w14:paraId="2033FF15" w14:textId="77777777" w:rsidR="00FF447B" w:rsidRPr="004738D2" w:rsidRDefault="00FF447B" w:rsidP="00375CF6">
            <w:pPr>
              <w:pStyle w:val="GridScale"/>
              <w:rPr>
                <w:rFonts w:cstheme="minorHAnsi"/>
              </w:rPr>
            </w:pPr>
            <w:r w:rsidRPr="004738D2">
              <w:rPr>
                <w:rFonts w:cstheme="minorHAnsi"/>
              </w:rPr>
              <w:t>Not likely</w:t>
            </w:r>
          </w:p>
        </w:tc>
        <w:tc>
          <w:tcPr>
            <w:tcW w:w="1480" w:type="dxa"/>
            <w:tcBorders>
              <w:left w:val="single" w:sz="2" w:space="0" w:color="808080" w:themeColor="background1" w:themeShade="80"/>
              <w:right w:val="single" w:sz="2" w:space="0" w:color="808080" w:themeColor="background1" w:themeShade="80"/>
            </w:tcBorders>
            <w:shd w:val="clear" w:color="auto" w:fill="001E62"/>
            <w:vAlign w:val="center"/>
          </w:tcPr>
          <w:p w14:paraId="05CD96C8"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Somewhat likely</w:t>
            </w:r>
          </w:p>
        </w:tc>
        <w:tc>
          <w:tcPr>
            <w:tcW w:w="1474" w:type="dxa"/>
            <w:tcBorders>
              <w:left w:val="dashed" w:sz="4" w:space="0" w:color="808080" w:themeColor="background1" w:themeShade="80"/>
              <w:right w:val="single" w:sz="2" w:space="0" w:color="808080" w:themeColor="background1" w:themeShade="80"/>
            </w:tcBorders>
            <w:shd w:val="clear" w:color="auto" w:fill="001E62"/>
            <w:vAlign w:val="center"/>
          </w:tcPr>
          <w:p w14:paraId="3B1E3B71"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Fairly likely</w:t>
            </w:r>
          </w:p>
        </w:tc>
        <w:tc>
          <w:tcPr>
            <w:tcW w:w="1835" w:type="dxa"/>
            <w:tcBorders>
              <w:left w:val="single" w:sz="2" w:space="0" w:color="808080" w:themeColor="background1" w:themeShade="80"/>
              <w:right w:val="single" w:sz="2" w:space="0" w:color="808080" w:themeColor="background1" w:themeShade="80"/>
            </w:tcBorders>
            <w:shd w:val="clear" w:color="auto" w:fill="001E62"/>
            <w:vAlign w:val="center"/>
          </w:tcPr>
          <w:p w14:paraId="11DB2E27"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Very likely</w:t>
            </w:r>
          </w:p>
        </w:tc>
        <w:tc>
          <w:tcPr>
            <w:tcW w:w="1476" w:type="dxa"/>
            <w:tcBorders>
              <w:left w:val="dashSmallGap" w:sz="4" w:space="0" w:color="808080" w:themeColor="background1" w:themeShade="80"/>
            </w:tcBorders>
            <w:shd w:val="clear" w:color="auto" w:fill="001E62"/>
            <w:vAlign w:val="center"/>
          </w:tcPr>
          <w:p w14:paraId="20864851"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Can’t say</w:t>
            </w:r>
          </w:p>
        </w:tc>
      </w:tr>
      <w:tr w:rsidR="00FF447B" w:rsidRPr="004738D2" w14:paraId="4B2B78F8" w14:textId="77777777" w:rsidTr="00375CF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528" w:type="dxa"/>
            <w:vAlign w:val="center"/>
          </w:tcPr>
          <w:p w14:paraId="074AB8B3" w14:textId="77777777" w:rsidR="00FF447B" w:rsidRPr="004738D2" w:rsidRDefault="00FF447B" w:rsidP="00375CF6">
            <w:pPr>
              <w:pStyle w:val="GridOption"/>
              <w:rPr>
                <w:rFonts w:cstheme="minorHAnsi"/>
              </w:rPr>
            </w:pPr>
            <w:r w:rsidRPr="004738D2">
              <w:rPr>
                <w:rFonts w:cstheme="minorHAnsi"/>
              </w:rPr>
              <w:t>1</w:t>
            </w:r>
          </w:p>
        </w:tc>
        <w:tc>
          <w:tcPr>
            <w:tcW w:w="1480" w:type="dxa"/>
            <w:tcBorders>
              <w:left w:val="single" w:sz="2" w:space="0" w:color="808080" w:themeColor="background1" w:themeShade="80"/>
              <w:right w:val="single" w:sz="2" w:space="0" w:color="808080" w:themeColor="background1" w:themeShade="80"/>
            </w:tcBorders>
            <w:vAlign w:val="center"/>
          </w:tcPr>
          <w:p w14:paraId="589C4DDE"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2</w:t>
            </w:r>
          </w:p>
        </w:tc>
        <w:tc>
          <w:tcPr>
            <w:tcW w:w="1474" w:type="dxa"/>
            <w:tcBorders>
              <w:left w:val="dashed" w:sz="4" w:space="0" w:color="808080" w:themeColor="background1" w:themeShade="80"/>
              <w:right w:val="single" w:sz="2" w:space="0" w:color="808080" w:themeColor="background1" w:themeShade="80"/>
            </w:tcBorders>
            <w:vAlign w:val="center"/>
          </w:tcPr>
          <w:p w14:paraId="7F64293E"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3</w:t>
            </w:r>
          </w:p>
        </w:tc>
        <w:tc>
          <w:tcPr>
            <w:tcW w:w="1835" w:type="dxa"/>
            <w:tcBorders>
              <w:left w:val="single" w:sz="2" w:space="0" w:color="808080" w:themeColor="background1" w:themeShade="80"/>
              <w:right w:val="single" w:sz="2" w:space="0" w:color="808080" w:themeColor="background1" w:themeShade="80"/>
            </w:tcBorders>
            <w:vAlign w:val="center"/>
          </w:tcPr>
          <w:p w14:paraId="408F296F"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4</w:t>
            </w:r>
          </w:p>
        </w:tc>
        <w:tc>
          <w:tcPr>
            <w:tcW w:w="1476" w:type="dxa"/>
            <w:tcBorders>
              <w:left w:val="dashSmallGap" w:sz="4" w:space="0" w:color="808080" w:themeColor="background1" w:themeShade="80"/>
            </w:tcBorders>
            <w:vAlign w:val="center"/>
          </w:tcPr>
          <w:p w14:paraId="4F354F2E"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5</w:t>
            </w:r>
          </w:p>
        </w:tc>
      </w:tr>
    </w:tbl>
    <w:p w14:paraId="5DCC9317" w14:textId="77777777" w:rsidR="00FF447B" w:rsidRPr="004738D2" w:rsidRDefault="00FF447B" w:rsidP="00FF447B">
      <w:pPr>
        <w:pStyle w:val="ValueLabel"/>
        <w:numPr>
          <w:ilvl w:val="0"/>
          <w:numId w:val="0"/>
        </w:numPr>
        <w:ind w:left="792"/>
        <w:rPr>
          <w:rFonts w:cstheme="minorHAnsi"/>
        </w:rPr>
      </w:pPr>
    </w:p>
    <w:p w14:paraId="0C33C0C3" w14:textId="4CD39F3F" w:rsidR="00FF447B" w:rsidRPr="004738D2" w:rsidRDefault="00FF447B" w:rsidP="00FF447B">
      <w:pPr>
        <w:pStyle w:val="MRQuestionText"/>
        <w:rPr>
          <w:rFonts w:cstheme="minorHAnsi"/>
        </w:rPr>
      </w:pPr>
      <w:r w:rsidRPr="004738D2">
        <w:rPr>
          <w:rStyle w:val="ProgrammingNote"/>
          <w:rFonts w:cstheme="minorHAnsi"/>
        </w:rPr>
        <w:t>[ASK IF Q</w:t>
      </w:r>
      <w:r w:rsidRPr="004738D2">
        <w:rPr>
          <w:rStyle w:val="ProgrammingNote"/>
          <w:rFonts w:cstheme="minorHAnsi"/>
        </w:rPr>
        <w:fldChar w:fldCharType="begin"/>
      </w:r>
      <w:r w:rsidRPr="004738D2">
        <w:rPr>
          <w:rStyle w:val="ProgrammingNote"/>
          <w:rFonts w:cstheme="minorHAnsi"/>
        </w:rPr>
        <w:instrText xml:space="preserve"> REF _Ref194400446 \r \h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45</w:t>
      </w:r>
      <w:r w:rsidRPr="004738D2">
        <w:rPr>
          <w:rStyle w:val="ProgrammingNote"/>
          <w:rFonts w:cstheme="minorHAnsi"/>
        </w:rPr>
        <w:fldChar w:fldCharType="end"/>
      </w:r>
      <w:r w:rsidRPr="004738D2">
        <w:rPr>
          <w:rStyle w:val="ProgrammingNote"/>
          <w:rFonts w:cstheme="minorHAnsi"/>
        </w:rPr>
        <w:t xml:space="preserve">=3 or 4] </w:t>
      </w:r>
      <w:r w:rsidRPr="004738D2">
        <w:rPr>
          <w:rFonts w:cstheme="minorHAnsi"/>
        </w:rPr>
        <w:t xml:space="preserve">What are the main reasons that you are likely to stay on the Register? </w:t>
      </w:r>
      <w:r w:rsidRPr="004738D2">
        <w:rPr>
          <w:rStyle w:val="Pleaseselectallthatapply"/>
          <w:rFonts w:cstheme="minorHAnsi"/>
        </w:rPr>
        <w:t>[Please select all that apply]</w:t>
      </w:r>
    </w:p>
    <w:p w14:paraId="38769F6E" w14:textId="77777777" w:rsidR="00FF447B" w:rsidRPr="004738D2" w:rsidRDefault="00FF447B" w:rsidP="001C445B">
      <w:pPr>
        <w:pStyle w:val="ValueLabel"/>
        <w:numPr>
          <w:ilvl w:val="1"/>
          <w:numId w:val="63"/>
        </w:numPr>
        <w:rPr>
          <w:rFonts w:cstheme="minorHAnsi"/>
        </w:rPr>
      </w:pPr>
      <w:r w:rsidRPr="004738D2">
        <w:rPr>
          <w:rFonts w:cstheme="minorHAnsi"/>
        </w:rPr>
        <w:t>Being on the Register helps to keep me accountable</w:t>
      </w:r>
    </w:p>
    <w:p w14:paraId="39CF0758" w14:textId="77777777" w:rsidR="00FF447B" w:rsidRPr="004738D2" w:rsidRDefault="00FF447B" w:rsidP="001C445B">
      <w:pPr>
        <w:pStyle w:val="ValueLabel"/>
        <w:numPr>
          <w:ilvl w:val="1"/>
          <w:numId w:val="75"/>
        </w:numPr>
        <w:rPr>
          <w:rFonts w:cstheme="minorHAnsi"/>
        </w:rPr>
      </w:pPr>
      <w:r w:rsidRPr="004738D2">
        <w:rPr>
          <w:rFonts w:cstheme="minorHAnsi"/>
        </w:rPr>
        <w:t>Encouragement from support person(s)</w:t>
      </w:r>
    </w:p>
    <w:p w14:paraId="56598047" w14:textId="77777777" w:rsidR="00FF447B" w:rsidRPr="004738D2" w:rsidRDefault="00FF447B" w:rsidP="001C445B">
      <w:pPr>
        <w:pStyle w:val="ValueLabel"/>
        <w:numPr>
          <w:ilvl w:val="1"/>
          <w:numId w:val="75"/>
        </w:numPr>
        <w:rPr>
          <w:rFonts w:cstheme="minorHAnsi"/>
        </w:rPr>
      </w:pPr>
      <w:r w:rsidRPr="004738D2">
        <w:rPr>
          <w:rFonts w:cstheme="minorHAnsi"/>
        </w:rPr>
        <w:t>Encouragement from gambling support services</w:t>
      </w:r>
    </w:p>
    <w:p w14:paraId="429AFE4E" w14:textId="77777777" w:rsidR="00FF447B" w:rsidRPr="004738D2" w:rsidRDefault="00FF447B" w:rsidP="001C445B">
      <w:pPr>
        <w:pStyle w:val="ValueLabel"/>
        <w:numPr>
          <w:ilvl w:val="1"/>
          <w:numId w:val="75"/>
        </w:numPr>
        <w:rPr>
          <w:rFonts w:cstheme="minorHAnsi"/>
        </w:rPr>
      </w:pPr>
      <w:r w:rsidRPr="004738D2">
        <w:rPr>
          <w:rFonts w:cstheme="minorHAnsi"/>
        </w:rPr>
        <w:t>Encouragement from friends / family / colleagues</w:t>
      </w:r>
    </w:p>
    <w:p w14:paraId="4F1AE05C" w14:textId="77777777" w:rsidR="00FF447B" w:rsidRPr="004738D2" w:rsidRDefault="00FF447B" w:rsidP="001C445B">
      <w:pPr>
        <w:pStyle w:val="ValueLabel"/>
        <w:numPr>
          <w:ilvl w:val="1"/>
          <w:numId w:val="75"/>
        </w:numPr>
        <w:rPr>
          <w:rFonts w:cstheme="minorHAnsi"/>
        </w:rPr>
      </w:pPr>
      <w:r w:rsidRPr="004738D2">
        <w:rPr>
          <w:rFonts w:cstheme="minorHAnsi"/>
        </w:rPr>
        <w:t>Encouragement from a doctor (e.g. psychiatrist, GP)</w:t>
      </w:r>
    </w:p>
    <w:p w14:paraId="551E0416" w14:textId="77777777" w:rsidR="00FF447B" w:rsidRPr="004738D2" w:rsidRDefault="00FF447B" w:rsidP="001C445B">
      <w:pPr>
        <w:pStyle w:val="ValueLabel"/>
        <w:numPr>
          <w:ilvl w:val="1"/>
          <w:numId w:val="75"/>
        </w:numPr>
        <w:rPr>
          <w:rFonts w:cstheme="minorHAnsi"/>
        </w:rPr>
      </w:pPr>
      <w:r w:rsidRPr="004738D2">
        <w:rPr>
          <w:rFonts w:cstheme="minorHAnsi"/>
        </w:rPr>
        <w:t xml:space="preserve">Encouragement from a psychologist </w:t>
      </w:r>
    </w:p>
    <w:p w14:paraId="7B8F9196" w14:textId="77777777" w:rsidR="00FF447B" w:rsidRPr="004738D2" w:rsidRDefault="00FF447B" w:rsidP="001C445B">
      <w:pPr>
        <w:pStyle w:val="ValueLabel"/>
        <w:numPr>
          <w:ilvl w:val="1"/>
          <w:numId w:val="75"/>
        </w:numPr>
        <w:rPr>
          <w:rFonts w:cstheme="minorHAnsi"/>
        </w:rPr>
      </w:pPr>
      <w:r w:rsidRPr="004738D2">
        <w:rPr>
          <w:rFonts w:cstheme="minorHAnsi"/>
        </w:rPr>
        <w:t>Encouragement from a counsellor</w:t>
      </w:r>
    </w:p>
    <w:p w14:paraId="4DD12047" w14:textId="77777777" w:rsidR="00FF447B" w:rsidRPr="004738D2" w:rsidRDefault="00FF447B" w:rsidP="001C445B">
      <w:pPr>
        <w:pStyle w:val="ValueLabel"/>
        <w:numPr>
          <w:ilvl w:val="1"/>
          <w:numId w:val="75"/>
        </w:numPr>
        <w:rPr>
          <w:rFonts w:cstheme="minorHAnsi"/>
        </w:rPr>
      </w:pPr>
      <w:r w:rsidRPr="004738D2">
        <w:rPr>
          <w:rFonts w:cstheme="minorHAnsi"/>
        </w:rPr>
        <w:t>The Register is effective in blocking my access to online / telephone gambling</w:t>
      </w:r>
    </w:p>
    <w:p w14:paraId="6AD01623" w14:textId="77777777" w:rsidR="00FF447B" w:rsidRPr="004738D2" w:rsidRDefault="00FF447B" w:rsidP="001C445B">
      <w:pPr>
        <w:pStyle w:val="ValueLabel"/>
        <w:numPr>
          <w:ilvl w:val="1"/>
          <w:numId w:val="75"/>
        </w:numPr>
        <w:rPr>
          <w:rFonts w:cstheme="minorHAnsi"/>
        </w:rPr>
      </w:pPr>
      <w:r w:rsidRPr="004738D2">
        <w:rPr>
          <w:rFonts w:cstheme="minorHAnsi"/>
        </w:rPr>
        <w:t>It’s helping me save money</w:t>
      </w:r>
    </w:p>
    <w:p w14:paraId="4BEE2E75" w14:textId="77777777" w:rsidR="00FF447B" w:rsidRPr="004738D2" w:rsidRDefault="00FF447B" w:rsidP="001C445B">
      <w:pPr>
        <w:pStyle w:val="ValueLabel"/>
        <w:numPr>
          <w:ilvl w:val="1"/>
          <w:numId w:val="75"/>
        </w:numPr>
        <w:rPr>
          <w:rFonts w:cstheme="minorHAnsi"/>
        </w:rPr>
      </w:pPr>
      <w:r w:rsidRPr="004738D2">
        <w:rPr>
          <w:rFonts w:cstheme="minorHAnsi"/>
        </w:rPr>
        <w:t>Feeling embarrassed if I came off the Register</w:t>
      </w:r>
    </w:p>
    <w:p w14:paraId="0B790E28" w14:textId="77777777" w:rsidR="00FF447B" w:rsidRPr="004738D2" w:rsidRDefault="00FF447B" w:rsidP="001C445B">
      <w:pPr>
        <w:pStyle w:val="ValueLabel"/>
        <w:numPr>
          <w:ilvl w:val="1"/>
          <w:numId w:val="75"/>
        </w:numPr>
        <w:rPr>
          <w:rFonts w:cstheme="minorHAnsi"/>
        </w:rPr>
      </w:pPr>
      <w:r w:rsidRPr="004738D2">
        <w:rPr>
          <w:rFonts w:cstheme="minorHAnsi"/>
        </w:rPr>
        <w:t>Being on the Register has benefited my overall quality of life</w:t>
      </w:r>
    </w:p>
    <w:p w14:paraId="3E20CB3B" w14:textId="77777777" w:rsidR="00FF447B" w:rsidRPr="004738D2" w:rsidRDefault="00FF447B" w:rsidP="001C445B">
      <w:pPr>
        <w:pStyle w:val="ValueLabel"/>
        <w:numPr>
          <w:ilvl w:val="1"/>
          <w:numId w:val="75"/>
        </w:numPr>
        <w:rPr>
          <w:rFonts w:cstheme="minorHAnsi"/>
        </w:rPr>
      </w:pPr>
      <w:r w:rsidRPr="004738D2">
        <w:rPr>
          <w:rFonts w:cstheme="minorHAnsi"/>
        </w:rPr>
        <w:t>It is difficult to end your self-exclusion</w:t>
      </w:r>
    </w:p>
    <w:p w14:paraId="0B2160D7" w14:textId="77777777" w:rsidR="00FF447B" w:rsidRPr="004738D2" w:rsidRDefault="00FF447B" w:rsidP="001C445B">
      <w:pPr>
        <w:pStyle w:val="ValueLabel"/>
        <w:numPr>
          <w:ilvl w:val="1"/>
          <w:numId w:val="75"/>
        </w:numPr>
        <w:rPr>
          <w:rFonts w:cstheme="minorHAnsi"/>
        </w:rPr>
      </w:pPr>
      <w:r w:rsidRPr="004738D2">
        <w:rPr>
          <w:rFonts w:cstheme="minorHAnsi"/>
        </w:rPr>
        <w:t>The Register is still helping me to reduce / stop my gambling</w:t>
      </w:r>
    </w:p>
    <w:p w14:paraId="1A8CD9BF" w14:textId="77777777" w:rsidR="00FF447B" w:rsidRPr="004738D2" w:rsidRDefault="00FF447B" w:rsidP="001C445B">
      <w:pPr>
        <w:pStyle w:val="ValueLabel"/>
        <w:numPr>
          <w:ilvl w:val="1"/>
          <w:numId w:val="75"/>
        </w:numPr>
        <w:rPr>
          <w:rFonts w:cstheme="minorHAnsi"/>
        </w:rPr>
      </w:pPr>
      <w:r w:rsidRPr="004738D2">
        <w:rPr>
          <w:rFonts w:cstheme="minorHAnsi"/>
        </w:rPr>
        <w:t>I don’t want to receive marketing or direct communications from gambling companies about gambling</w:t>
      </w:r>
    </w:p>
    <w:p w14:paraId="288A2C5C" w14:textId="77777777" w:rsidR="00FF447B" w:rsidRPr="004738D2" w:rsidRDefault="00FF447B" w:rsidP="001C445B">
      <w:pPr>
        <w:pStyle w:val="ValueLabel"/>
        <w:numPr>
          <w:ilvl w:val="1"/>
          <w:numId w:val="75"/>
        </w:numPr>
        <w:rPr>
          <w:rFonts w:cstheme="minorHAnsi"/>
        </w:rPr>
      </w:pPr>
      <w:r w:rsidRPr="004738D2">
        <w:rPr>
          <w:rFonts w:cstheme="minorHAnsi"/>
        </w:rPr>
        <w:t xml:space="preserve">Other </w:t>
      </w:r>
      <w:r w:rsidRPr="004738D2">
        <w:rPr>
          <w:rStyle w:val="Pleasespecify"/>
          <w:rFonts w:cstheme="minorHAnsi"/>
        </w:rPr>
        <w:t>[Please specify]</w:t>
      </w:r>
      <w:r w:rsidRPr="004738D2">
        <w:rPr>
          <w:rFonts w:cstheme="minorHAnsi"/>
        </w:rPr>
        <w:tab/>
      </w:r>
    </w:p>
    <w:p w14:paraId="57D49332" w14:textId="77777777" w:rsidR="00FF447B" w:rsidRPr="004738D2" w:rsidRDefault="00FF447B" w:rsidP="001C445B">
      <w:pPr>
        <w:pStyle w:val="ValueLabel"/>
        <w:numPr>
          <w:ilvl w:val="1"/>
          <w:numId w:val="75"/>
        </w:numPr>
        <w:rPr>
          <w:rFonts w:cstheme="minorHAnsi"/>
        </w:rPr>
      </w:pPr>
      <w:r w:rsidRPr="004738D2">
        <w:rPr>
          <w:rFonts w:cstheme="minorHAnsi"/>
        </w:rPr>
        <w:t xml:space="preserve">Prefer not to say </w:t>
      </w:r>
      <w:r w:rsidRPr="004738D2">
        <w:rPr>
          <w:rStyle w:val="ProgrammingNote"/>
          <w:rFonts w:cstheme="minorHAnsi"/>
        </w:rPr>
        <w:t>[Exclusive]</w:t>
      </w:r>
    </w:p>
    <w:p w14:paraId="111FD3D6" w14:textId="77777777" w:rsidR="00FF447B" w:rsidRPr="004738D2" w:rsidRDefault="00FF447B" w:rsidP="001B2E4D">
      <w:pPr>
        <w:pStyle w:val="IntroductionText"/>
        <w:pageBreakBefore/>
      </w:pPr>
      <w:bookmarkStart w:id="144" w:name="_Toc195628714"/>
      <w:r w:rsidRPr="004738D2">
        <w:t xml:space="preserve">Experiences off the Register </w:t>
      </w:r>
      <w:r w:rsidRPr="004738D2">
        <w:rPr>
          <w:rStyle w:val="ProgrammingNote"/>
          <w:rFonts w:asciiTheme="minorHAnsi" w:hAnsiTheme="minorHAnsi" w:cstheme="minorHAnsi"/>
        </w:rPr>
        <w:t>[previous users only]</w:t>
      </w:r>
      <w:bookmarkEnd w:id="144"/>
    </w:p>
    <w:p w14:paraId="0D0E7716" w14:textId="77777777" w:rsidR="00FF447B" w:rsidRPr="004738D2" w:rsidRDefault="00FF447B" w:rsidP="00FF447B">
      <w:pPr>
        <w:pStyle w:val="SingleOptionQuestionText"/>
        <w:rPr>
          <w:rFonts w:cstheme="minorHAnsi"/>
        </w:rPr>
      </w:pPr>
      <w:bookmarkStart w:id="145" w:name="_Ref194569792"/>
      <w:r w:rsidRPr="004738D2">
        <w:rPr>
          <w:rStyle w:val="ProgrammingNote"/>
          <w:rFonts w:cstheme="minorHAnsi"/>
        </w:rPr>
        <w:t>PREVIOUS USERS ONLY:</w:t>
      </w:r>
      <w:r w:rsidRPr="004738D2">
        <w:rPr>
          <w:rFonts w:cstheme="minorHAnsi"/>
        </w:rPr>
        <w:t xml:space="preserve"> How long have you been </w:t>
      </w:r>
      <w:r w:rsidRPr="004738D2">
        <w:rPr>
          <w:rFonts w:cstheme="minorHAnsi"/>
          <w:b/>
          <w:bCs/>
        </w:rPr>
        <w:t>off</w:t>
      </w:r>
      <w:r w:rsidRPr="004738D2">
        <w:rPr>
          <w:rFonts w:cstheme="minorHAnsi"/>
        </w:rPr>
        <w:t xml:space="preserve"> the Register (i.e. the time </w:t>
      </w:r>
      <w:r w:rsidRPr="004738D2">
        <w:rPr>
          <w:rFonts w:cstheme="minorHAnsi"/>
          <w:b/>
          <w:bCs/>
        </w:rPr>
        <w:t>since</w:t>
      </w:r>
      <w:r w:rsidRPr="004738D2">
        <w:rPr>
          <w:rFonts w:cstheme="minorHAnsi"/>
        </w:rPr>
        <w:t xml:space="preserve"> being registered for self-exclusion)?</w:t>
      </w:r>
    </w:p>
    <w:p w14:paraId="7EFB3F43" w14:textId="77777777" w:rsidR="00FF447B" w:rsidRPr="004738D2" w:rsidRDefault="00FF447B" w:rsidP="001C445B">
      <w:pPr>
        <w:pStyle w:val="ValueLabel"/>
        <w:numPr>
          <w:ilvl w:val="1"/>
          <w:numId w:val="64"/>
        </w:numPr>
        <w:rPr>
          <w:rFonts w:cstheme="minorHAnsi"/>
        </w:rPr>
      </w:pPr>
      <w:r w:rsidRPr="004738D2">
        <w:rPr>
          <w:rFonts w:cstheme="minorHAnsi"/>
        </w:rPr>
        <w:t>Less than 3 months</w:t>
      </w:r>
    </w:p>
    <w:p w14:paraId="07B6D6FE" w14:textId="77777777" w:rsidR="00FF447B" w:rsidRPr="004738D2" w:rsidRDefault="00FF447B" w:rsidP="001C445B">
      <w:pPr>
        <w:pStyle w:val="ValueLabel"/>
        <w:numPr>
          <w:ilvl w:val="1"/>
          <w:numId w:val="75"/>
        </w:numPr>
        <w:rPr>
          <w:rFonts w:cstheme="minorHAnsi"/>
        </w:rPr>
      </w:pPr>
      <w:r w:rsidRPr="004738D2">
        <w:rPr>
          <w:rFonts w:cstheme="minorHAnsi"/>
        </w:rPr>
        <w:t>3-5 months</w:t>
      </w:r>
    </w:p>
    <w:p w14:paraId="0C628640" w14:textId="77777777" w:rsidR="00FF447B" w:rsidRPr="004738D2" w:rsidRDefault="00FF447B" w:rsidP="001C445B">
      <w:pPr>
        <w:pStyle w:val="ValueLabel"/>
        <w:numPr>
          <w:ilvl w:val="1"/>
          <w:numId w:val="75"/>
        </w:numPr>
        <w:rPr>
          <w:rFonts w:cstheme="minorHAnsi"/>
        </w:rPr>
      </w:pPr>
      <w:r w:rsidRPr="004738D2">
        <w:rPr>
          <w:rFonts w:cstheme="minorHAnsi"/>
        </w:rPr>
        <w:t>6-12 months</w:t>
      </w:r>
    </w:p>
    <w:p w14:paraId="3AC4ECAA" w14:textId="77777777" w:rsidR="00FF447B" w:rsidRPr="004738D2" w:rsidRDefault="00FF447B" w:rsidP="001C445B">
      <w:pPr>
        <w:pStyle w:val="ValueLabel"/>
        <w:numPr>
          <w:ilvl w:val="1"/>
          <w:numId w:val="75"/>
        </w:numPr>
        <w:rPr>
          <w:rFonts w:cstheme="minorHAnsi"/>
        </w:rPr>
      </w:pPr>
      <w:r w:rsidRPr="004738D2">
        <w:rPr>
          <w:rFonts w:cstheme="minorHAnsi"/>
        </w:rPr>
        <w:t>More than 12 months</w:t>
      </w:r>
    </w:p>
    <w:p w14:paraId="2FB7FE11" w14:textId="77777777" w:rsidR="00FF447B" w:rsidRPr="004738D2" w:rsidRDefault="00FF447B" w:rsidP="001C445B">
      <w:pPr>
        <w:pStyle w:val="ValueLabel"/>
        <w:numPr>
          <w:ilvl w:val="1"/>
          <w:numId w:val="75"/>
        </w:numPr>
        <w:rPr>
          <w:rFonts w:cstheme="minorHAnsi"/>
        </w:rPr>
      </w:pPr>
      <w:r w:rsidRPr="004738D2">
        <w:rPr>
          <w:rFonts w:cstheme="minorHAnsi"/>
        </w:rPr>
        <w:t>Can’t say / can’t remember</w:t>
      </w:r>
    </w:p>
    <w:p w14:paraId="409A9084" w14:textId="6FD9BED9" w:rsidR="00FF447B" w:rsidRPr="004738D2" w:rsidRDefault="00FF447B" w:rsidP="00FF447B">
      <w:pPr>
        <w:pStyle w:val="GridQuestionText"/>
        <w:rPr>
          <w:rFonts w:cstheme="minorHAnsi"/>
        </w:rPr>
      </w:pPr>
      <w:bookmarkStart w:id="146" w:name="_Ref196342436"/>
      <w:r w:rsidRPr="004738D2">
        <w:rPr>
          <w:rStyle w:val="ProgrammingNote"/>
          <w:rFonts w:cstheme="minorHAnsi"/>
        </w:rPr>
        <w:t>[ONLY ASK IF Q</w:t>
      </w:r>
      <w:r w:rsidRPr="004738D2">
        <w:rPr>
          <w:rStyle w:val="ProgrammingNote"/>
          <w:rFonts w:cstheme="minorHAnsi"/>
        </w:rPr>
        <w:fldChar w:fldCharType="begin"/>
      </w:r>
      <w:r w:rsidRPr="004738D2">
        <w:rPr>
          <w:rStyle w:val="ProgrammingNote"/>
          <w:rFonts w:cstheme="minorHAnsi"/>
        </w:rPr>
        <w:instrText xml:space="preserve"> REF _Ref194568579 \r \h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37</w:t>
      </w:r>
      <w:r w:rsidRPr="004738D2">
        <w:rPr>
          <w:rStyle w:val="ProgrammingNote"/>
          <w:rFonts w:cstheme="minorHAnsi"/>
        </w:rPr>
        <w:fldChar w:fldCharType="end"/>
      </w:r>
      <w:r w:rsidRPr="004738D2">
        <w:rPr>
          <w:rStyle w:val="ProgrammingNote"/>
          <w:rFonts w:cstheme="minorHAnsi"/>
        </w:rPr>
        <w:t>a-k=2-4 OR Q</w:t>
      </w:r>
      <w:r w:rsidRPr="004738D2">
        <w:rPr>
          <w:rStyle w:val="ProgrammingNote"/>
          <w:rFonts w:cstheme="minorHAnsi"/>
        </w:rPr>
        <w:fldChar w:fldCharType="begin"/>
      </w:r>
      <w:r w:rsidRPr="004738D2">
        <w:rPr>
          <w:rStyle w:val="ProgrammingNote"/>
          <w:rFonts w:cstheme="minorHAnsi"/>
        </w:rPr>
        <w:instrText xml:space="preserve"> REF _Ref195630180 \r \h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38</w:t>
      </w:r>
      <w:r w:rsidRPr="004738D2">
        <w:rPr>
          <w:rStyle w:val="ProgrammingNote"/>
          <w:rFonts w:cstheme="minorHAnsi"/>
        </w:rPr>
        <w:fldChar w:fldCharType="end"/>
      </w:r>
      <w:r w:rsidRPr="004738D2">
        <w:rPr>
          <w:rStyle w:val="ProgrammingNote"/>
          <w:rFonts w:cstheme="minorHAnsi"/>
        </w:rPr>
        <w:t>&lt;12]</w:t>
      </w:r>
      <w:r w:rsidRPr="004738D2">
        <w:rPr>
          <w:rFonts w:cstheme="minorHAnsi"/>
        </w:rPr>
        <w:t xml:space="preserve"> You mentioned that you participated in the types of gambling listed below at least once while you were on the Register.</w:t>
      </w:r>
      <w:r w:rsidRPr="004738D2">
        <w:rPr>
          <w:rStyle w:val="ProgrammingNote"/>
          <w:rFonts w:cstheme="minorHAnsi"/>
        </w:rPr>
        <w:br/>
      </w:r>
      <w:r w:rsidRPr="004738D2">
        <w:rPr>
          <w:rStyle w:val="ProgrammingNote"/>
          <w:rFonts w:cstheme="minorHAnsi"/>
        </w:rPr>
        <w:br/>
      </w:r>
      <w:r w:rsidRPr="004738D2">
        <w:rPr>
          <w:rFonts w:cstheme="minorHAnsi"/>
        </w:rPr>
        <w:t xml:space="preserve">Comparing back to </w:t>
      </w:r>
      <w:r w:rsidRPr="004738D2">
        <w:rPr>
          <w:rFonts w:cstheme="minorHAnsi"/>
          <w:b/>
          <w:bCs/>
        </w:rPr>
        <w:t>before</w:t>
      </w:r>
      <w:r w:rsidRPr="004738D2">
        <w:rPr>
          <w:rFonts w:cstheme="minorHAnsi"/>
        </w:rPr>
        <w:t xml:space="preserve"> you were on the Register </w:t>
      </w:r>
      <w:r w:rsidRPr="004738D2">
        <w:rPr>
          <w:rStyle w:val="ProgrammingNote"/>
          <w:rFonts w:cstheme="minorHAnsi"/>
        </w:rPr>
        <w:t>[SHOW IF Q</w:t>
      </w:r>
      <w:r w:rsidRPr="004738D2">
        <w:rPr>
          <w:rStyle w:val="ProgrammingNote"/>
          <w:rFonts w:cstheme="minorHAnsi"/>
        </w:rPr>
        <w:fldChar w:fldCharType="begin"/>
      </w:r>
      <w:r w:rsidRPr="004738D2">
        <w:rPr>
          <w:rStyle w:val="ProgrammingNote"/>
          <w:rFonts w:cstheme="minorHAnsi"/>
        </w:rPr>
        <w:instrText xml:space="preserve"> REF _Ref195629374 \r \h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6</w:t>
      </w:r>
      <w:r w:rsidRPr="004738D2">
        <w:rPr>
          <w:rStyle w:val="ProgrammingNote"/>
          <w:rFonts w:cstheme="minorHAnsi"/>
        </w:rPr>
        <w:fldChar w:fldCharType="end"/>
      </w:r>
      <w:r w:rsidRPr="004738D2">
        <w:rPr>
          <w:rStyle w:val="ProgrammingNote"/>
          <w:rFonts w:cstheme="minorHAnsi"/>
        </w:rPr>
        <w:t>&gt;1:</w:t>
      </w:r>
      <w:r w:rsidRPr="004738D2">
        <w:rPr>
          <w:rFonts w:cstheme="minorHAnsi"/>
        </w:rPr>
        <w:t xml:space="preserve"> the most recent time</w:t>
      </w:r>
      <w:r w:rsidRPr="004738D2">
        <w:rPr>
          <w:rStyle w:val="ProgrammingNote"/>
          <w:rFonts w:cstheme="minorHAnsi"/>
        </w:rPr>
        <w:t>]</w:t>
      </w:r>
      <w:r w:rsidRPr="004738D2">
        <w:rPr>
          <w:rFonts w:cstheme="minorHAnsi"/>
        </w:rPr>
        <w:t>, how has your frequency of participation changed now that you are off the Register?</w:t>
      </w:r>
    </w:p>
    <w:tbl>
      <w:tblPr>
        <w:tblStyle w:val="ORIMAgridquestion"/>
        <w:tblW w:w="9041" w:type="dxa"/>
        <w:tblLook w:val="04A0" w:firstRow="1" w:lastRow="0" w:firstColumn="1" w:lastColumn="0" w:noHBand="0" w:noVBand="1"/>
      </w:tblPr>
      <w:tblGrid>
        <w:gridCol w:w="4479"/>
        <w:gridCol w:w="939"/>
        <w:gridCol w:w="907"/>
        <w:gridCol w:w="903"/>
        <w:gridCol w:w="906"/>
        <w:gridCol w:w="907"/>
      </w:tblGrid>
      <w:tr w:rsidR="004738D2" w:rsidRPr="004738D2" w14:paraId="6C3F7ED3" w14:textId="77777777" w:rsidTr="00375CF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479" w:type="dxa"/>
            <w:shd w:val="clear" w:color="auto" w:fill="001E62"/>
            <w:vAlign w:val="bottom"/>
          </w:tcPr>
          <w:p w14:paraId="04A6F697" w14:textId="01EC20CF" w:rsidR="00FF447B" w:rsidRPr="004738D2" w:rsidRDefault="00FF447B" w:rsidP="00375CF6">
            <w:pPr>
              <w:pStyle w:val="GridSub-Heading"/>
              <w:rPr>
                <w:rFonts w:cstheme="minorHAnsi"/>
              </w:rPr>
            </w:pPr>
            <w:r w:rsidRPr="004738D2">
              <w:rPr>
                <w:rStyle w:val="ProgrammingNote"/>
                <w:rFonts w:cstheme="minorHAnsi"/>
              </w:rPr>
              <w:t>[ONLY SHOW OPTIONS SELECTED AT Q</w:t>
            </w:r>
            <w:r w:rsidRPr="004738D2">
              <w:rPr>
                <w:rStyle w:val="ProgrammingNote"/>
                <w:rFonts w:cstheme="minorHAnsi"/>
              </w:rPr>
              <w:fldChar w:fldCharType="begin"/>
            </w:r>
            <w:r w:rsidRPr="004738D2">
              <w:rPr>
                <w:rStyle w:val="ProgrammingNote"/>
                <w:rFonts w:cstheme="minorHAnsi"/>
              </w:rPr>
              <w:instrText xml:space="preserve"> REF _Ref194568579 \r \h </w:instrText>
            </w:r>
            <w:r w:rsidR="004738D2">
              <w:rPr>
                <w:rStyle w:val="ProgrammingNote"/>
                <w:rFonts w:cstheme="minorHAnsi"/>
              </w:rPr>
              <w:instrText xml:space="preserve">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37</w:t>
            </w:r>
            <w:r w:rsidRPr="004738D2">
              <w:rPr>
                <w:rStyle w:val="ProgrammingNote"/>
                <w:rFonts w:cstheme="minorHAnsi"/>
              </w:rPr>
              <w:fldChar w:fldCharType="end"/>
            </w:r>
            <w:r w:rsidRPr="004738D2">
              <w:rPr>
                <w:rStyle w:val="ProgrammingNote"/>
                <w:rFonts w:cstheme="minorHAnsi"/>
              </w:rPr>
              <w:t>a-k=2-4 OR Q</w:t>
            </w:r>
            <w:r w:rsidRPr="004738D2">
              <w:rPr>
                <w:rStyle w:val="ProgrammingNote"/>
                <w:rFonts w:cstheme="minorHAnsi"/>
              </w:rPr>
              <w:fldChar w:fldCharType="begin"/>
            </w:r>
            <w:r w:rsidRPr="004738D2">
              <w:rPr>
                <w:rStyle w:val="ProgrammingNote"/>
                <w:rFonts w:cstheme="minorHAnsi"/>
              </w:rPr>
              <w:instrText xml:space="preserve"> REF _Ref195630180 \r \h </w:instrText>
            </w:r>
            <w:r w:rsidR="004738D2">
              <w:rPr>
                <w:rStyle w:val="ProgrammingNote"/>
                <w:rFonts w:cstheme="minorHAnsi"/>
              </w:rPr>
              <w:instrText xml:space="preserve">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38</w:t>
            </w:r>
            <w:r w:rsidRPr="004738D2">
              <w:rPr>
                <w:rStyle w:val="ProgrammingNote"/>
                <w:rFonts w:cstheme="minorHAnsi"/>
              </w:rPr>
              <w:fldChar w:fldCharType="end"/>
            </w:r>
            <w:r w:rsidRPr="004738D2">
              <w:rPr>
                <w:rStyle w:val="ProgrammingNote"/>
                <w:rFonts w:cstheme="minorHAnsi"/>
              </w:rPr>
              <w:t>]</w:t>
            </w:r>
          </w:p>
        </w:tc>
        <w:tc>
          <w:tcPr>
            <w:tcW w:w="939" w:type="dxa"/>
            <w:tcBorders>
              <w:right w:val="single" w:sz="2" w:space="0" w:color="808080" w:themeColor="background1" w:themeShade="80"/>
            </w:tcBorders>
            <w:shd w:val="clear" w:color="auto" w:fill="001E62"/>
            <w:vAlign w:val="center"/>
          </w:tcPr>
          <w:p w14:paraId="144EC225"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Stopped completely</w:t>
            </w:r>
          </w:p>
        </w:tc>
        <w:tc>
          <w:tcPr>
            <w:tcW w:w="907" w:type="dxa"/>
            <w:tcBorders>
              <w:left w:val="single" w:sz="2" w:space="0" w:color="808080" w:themeColor="background1" w:themeShade="80"/>
              <w:right w:val="single" w:sz="2" w:space="0" w:color="808080" w:themeColor="background1" w:themeShade="80"/>
            </w:tcBorders>
            <w:shd w:val="clear" w:color="auto" w:fill="001E62"/>
            <w:vAlign w:val="center"/>
          </w:tcPr>
          <w:p w14:paraId="2C7ABD44"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Decreased</w:t>
            </w:r>
          </w:p>
        </w:tc>
        <w:tc>
          <w:tcPr>
            <w:tcW w:w="903" w:type="dxa"/>
            <w:tcBorders>
              <w:left w:val="single" w:sz="2" w:space="0" w:color="808080" w:themeColor="background1" w:themeShade="80"/>
              <w:right w:val="single" w:sz="2" w:space="0" w:color="808080" w:themeColor="background1" w:themeShade="80"/>
            </w:tcBorders>
            <w:shd w:val="clear" w:color="auto" w:fill="001E62"/>
            <w:vAlign w:val="center"/>
          </w:tcPr>
          <w:p w14:paraId="7BBB998A"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Stayed the same</w:t>
            </w:r>
          </w:p>
        </w:tc>
        <w:tc>
          <w:tcPr>
            <w:tcW w:w="906" w:type="dxa"/>
            <w:tcBorders>
              <w:left w:val="dashed" w:sz="4" w:space="0" w:color="808080" w:themeColor="background1" w:themeShade="80"/>
              <w:right w:val="single" w:sz="2" w:space="0" w:color="808080" w:themeColor="background1" w:themeShade="80"/>
            </w:tcBorders>
            <w:shd w:val="clear" w:color="auto" w:fill="001E62"/>
            <w:vAlign w:val="center"/>
          </w:tcPr>
          <w:p w14:paraId="66FE3A0B"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Increased</w:t>
            </w:r>
          </w:p>
        </w:tc>
        <w:tc>
          <w:tcPr>
            <w:tcW w:w="907" w:type="dxa"/>
            <w:tcBorders>
              <w:left w:val="dashSmallGap" w:sz="4" w:space="0" w:color="808080" w:themeColor="background1" w:themeShade="80"/>
            </w:tcBorders>
            <w:shd w:val="clear" w:color="auto" w:fill="001E62"/>
            <w:vAlign w:val="center"/>
          </w:tcPr>
          <w:p w14:paraId="42059C07"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Prefer not to say</w:t>
            </w:r>
          </w:p>
        </w:tc>
      </w:tr>
      <w:tr w:rsidR="00FF447B" w:rsidRPr="004738D2" w14:paraId="6C07AD2E" w14:textId="77777777" w:rsidTr="0037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9" w:type="dxa"/>
          </w:tcPr>
          <w:p w14:paraId="5AF14D07" w14:textId="77777777" w:rsidR="00FF447B" w:rsidRPr="004738D2" w:rsidRDefault="00FF447B" w:rsidP="001C445B">
            <w:pPr>
              <w:pStyle w:val="GridLabel"/>
              <w:numPr>
                <w:ilvl w:val="2"/>
                <w:numId w:val="67"/>
              </w:numPr>
              <w:rPr>
                <w:rFonts w:cstheme="minorHAnsi"/>
              </w:rPr>
            </w:pPr>
            <w:r w:rsidRPr="004738D2">
              <w:rPr>
                <w:rFonts w:cstheme="minorHAnsi"/>
              </w:rPr>
              <w:t xml:space="preserve">Betting </w:t>
            </w:r>
            <w:r w:rsidRPr="004738D2">
              <w:rPr>
                <w:rFonts w:cstheme="minorHAnsi"/>
                <w:b/>
                <w:bCs/>
              </w:rPr>
              <w:t>online</w:t>
            </w:r>
            <w:r w:rsidRPr="004738D2">
              <w:rPr>
                <w:rFonts w:cstheme="minorHAnsi"/>
              </w:rPr>
              <w:t xml:space="preserve"> or </w:t>
            </w:r>
            <w:r w:rsidRPr="004738D2">
              <w:rPr>
                <w:rFonts w:cstheme="minorHAnsi"/>
                <w:b/>
                <w:bCs/>
              </w:rPr>
              <w:t>on the phone</w:t>
            </w:r>
            <w:r w:rsidRPr="004738D2">
              <w:rPr>
                <w:rFonts w:cstheme="minorHAnsi"/>
              </w:rPr>
              <w:t xml:space="preserve"> on sports or racing events (e.g. football, horse racing, greyhound racing)</w:t>
            </w:r>
          </w:p>
        </w:tc>
        <w:tc>
          <w:tcPr>
            <w:tcW w:w="939" w:type="dxa"/>
            <w:tcBorders>
              <w:right w:val="single" w:sz="2" w:space="0" w:color="808080" w:themeColor="background1" w:themeShade="80"/>
            </w:tcBorders>
            <w:vAlign w:val="center"/>
          </w:tcPr>
          <w:p w14:paraId="7624E06E"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1</w:t>
            </w:r>
          </w:p>
        </w:tc>
        <w:tc>
          <w:tcPr>
            <w:tcW w:w="907" w:type="dxa"/>
            <w:tcBorders>
              <w:left w:val="single" w:sz="2" w:space="0" w:color="808080" w:themeColor="background1" w:themeShade="80"/>
              <w:right w:val="single" w:sz="2" w:space="0" w:color="808080" w:themeColor="background1" w:themeShade="80"/>
            </w:tcBorders>
            <w:vAlign w:val="center"/>
          </w:tcPr>
          <w:p w14:paraId="7FC2C276"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2</w:t>
            </w:r>
          </w:p>
        </w:tc>
        <w:tc>
          <w:tcPr>
            <w:tcW w:w="903" w:type="dxa"/>
            <w:tcBorders>
              <w:left w:val="single" w:sz="2" w:space="0" w:color="808080" w:themeColor="background1" w:themeShade="80"/>
              <w:right w:val="single" w:sz="2" w:space="0" w:color="808080" w:themeColor="background1" w:themeShade="80"/>
            </w:tcBorders>
            <w:vAlign w:val="center"/>
          </w:tcPr>
          <w:p w14:paraId="6DAB1549"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3</w:t>
            </w:r>
          </w:p>
        </w:tc>
        <w:tc>
          <w:tcPr>
            <w:tcW w:w="906" w:type="dxa"/>
            <w:tcBorders>
              <w:left w:val="single" w:sz="2" w:space="0" w:color="808080" w:themeColor="background1" w:themeShade="80"/>
              <w:right w:val="dashSmallGap" w:sz="4" w:space="0" w:color="808080" w:themeColor="background1" w:themeShade="80"/>
            </w:tcBorders>
            <w:vAlign w:val="center"/>
          </w:tcPr>
          <w:p w14:paraId="575C8B6D"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4</w:t>
            </w:r>
          </w:p>
        </w:tc>
        <w:tc>
          <w:tcPr>
            <w:tcW w:w="907" w:type="dxa"/>
            <w:tcBorders>
              <w:left w:val="dashSmallGap" w:sz="4" w:space="0" w:color="808080" w:themeColor="background1" w:themeShade="80"/>
            </w:tcBorders>
            <w:vAlign w:val="center"/>
          </w:tcPr>
          <w:p w14:paraId="145DC2D2"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5</w:t>
            </w:r>
          </w:p>
        </w:tc>
      </w:tr>
      <w:tr w:rsidR="00FF447B" w:rsidRPr="004738D2" w14:paraId="358E04A6" w14:textId="77777777" w:rsidTr="00375C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9" w:type="dxa"/>
          </w:tcPr>
          <w:p w14:paraId="7D8BB511" w14:textId="77777777" w:rsidR="00FF447B" w:rsidRPr="004738D2" w:rsidRDefault="00FF447B" w:rsidP="001C445B">
            <w:pPr>
              <w:pStyle w:val="GridLabel"/>
              <w:numPr>
                <w:ilvl w:val="2"/>
                <w:numId w:val="75"/>
              </w:numPr>
              <w:rPr>
                <w:rFonts w:cstheme="minorHAnsi"/>
              </w:rPr>
            </w:pPr>
            <w:r w:rsidRPr="004738D2">
              <w:rPr>
                <w:rFonts w:cstheme="minorHAnsi"/>
              </w:rPr>
              <w:t xml:space="preserve">Betting </w:t>
            </w:r>
            <w:r w:rsidRPr="004738D2">
              <w:rPr>
                <w:rFonts w:cstheme="minorHAnsi"/>
                <w:b/>
                <w:bCs/>
              </w:rPr>
              <w:t>online</w:t>
            </w:r>
            <w:r w:rsidRPr="004738D2">
              <w:rPr>
                <w:rFonts w:cstheme="minorHAnsi"/>
              </w:rPr>
              <w:t xml:space="preserve"> or </w:t>
            </w:r>
            <w:r w:rsidRPr="004738D2">
              <w:rPr>
                <w:rFonts w:cstheme="minorHAnsi"/>
                <w:b/>
                <w:bCs/>
              </w:rPr>
              <w:t>on the phone</w:t>
            </w:r>
            <w:r w:rsidRPr="004738D2">
              <w:rPr>
                <w:rFonts w:cstheme="minorHAnsi"/>
              </w:rPr>
              <w:t xml:space="preserve"> on entertainment events/ political events/ current affairs (e.g. election results, results of awards ceremonies)</w:t>
            </w:r>
          </w:p>
        </w:tc>
        <w:tc>
          <w:tcPr>
            <w:tcW w:w="939" w:type="dxa"/>
            <w:tcBorders>
              <w:right w:val="single" w:sz="2" w:space="0" w:color="808080" w:themeColor="background1" w:themeShade="80"/>
            </w:tcBorders>
            <w:vAlign w:val="center"/>
          </w:tcPr>
          <w:p w14:paraId="73AE5B03"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1</w:t>
            </w:r>
          </w:p>
        </w:tc>
        <w:tc>
          <w:tcPr>
            <w:tcW w:w="907" w:type="dxa"/>
            <w:tcBorders>
              <w:left w:val="single" w:sz="2" w:space="0" w:color="808080" w:themeColor="background1" w:themeShade="80"/>
              <w:right w:val="single" w:sz="2" w:space="0" w:color="808080" w:themeColor="background1" w:themeShade="80"/>
            </w:tcBorders>
            <w:vAlign w:val="center"/>
          </w:tcPr>
          <w:p w14:paraId="02E67C74"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2</w:t>
            </w:r>
          </w:p>
        </w:tc>
        <w:tc>
          <w:tcPr>
            <w:tcW w:w="903" w:type="dxa"/>
            <w:tcBorders>
              <w:left w:val="single" w:sz="2" w:space="0" w:color="808080" w:themeColor="background1" w:themeShade="80"/>
              <w:right w:val="single" w:sz="2" w:space="0" w:color="808080" w:themeColor="background1" w:themeShade="80"/>
            </w:tcBorders>
            <w:vAlign w:val="center"/>
          </w:tcPr>
          <w:p w14:paraId="5F411314"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3</w:t>
            </w:r>
          </w:p>
        </w:tc>
        <w:tc>
          <w:tcPr>
            <w:tcW w:w="906" w:type="dxa"/>
            <w:tcBorders>
              <w:left w:val="single" w:sz="2" w:space="0" w:color="808080" w:themeColor="background1" w:themeShade="80"/>
              <w:right w:val="dashSmallGap" w:sz="4" w:space="0" w:color="808080" w:themeColor="background1" w:themeShade="80"/>
            </w:tcBorders>
            <w:vAlign w:val="center"/>
          </w:tcPr>
          <w:p w14:paraId="5E85D529"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4</w:t>
            </w:r>
          </w:p>
        </w:tc>
        <w:tc>
          <w:tcPr>
            <w:tcW w:w="907" w:type="dxa"/>
            <w:tcBorders>
              <w:left w:val="dashSmallGap" w:sz="4" w:space="0" w:color="808080" w:themeColor="background1" w:themeShade="80"/>
            </w:tcBorders>
            <w:vAlign w:val="center"/>
          </w:tcPr>
          <w:p w14:paraId="4F4F7024"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5</w:t>
            </w:r>
          </w:p>
        </w:tc>
      </w:tr>
      <w:tr w:rsidR="00FF447B" w:rsidRPr="004738D2" w14:paraId="207039AE" w14:textId="77777777" w:rsidTr="0037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9" w:type="dxa"/>
          </w:tcPr>
          <w:p w14:paraId="2455198A" w14:textId="77777777" w:rsidR="00FF447B" w:rsidRPr="004738D2" w:rsidRDefault="00FF447B" w:rsidP="001C445B">
            <w:pPr>
              <w:pStyle w:val="GridLabel"/>
              <w:numPr>
                <w:ilvl w:val="2"/>
                <w:numId w:val="75"/>
              </w:numPr>
              <w:rPr>
                <w:rFonts w:cstheme="minorHAnsi"/>
              </w:rPr>
            </w:pPr>
            <w:r w:rsidRPr="004738D2">
              <w:rPr>
                <w:rFonts w:cstheme="minorHAnsi"/>
              </w:rPr>
              <w:t xml:space="preserve">Betting </w:t>
            </w:r>
            <w:r w:rsidRPr="004738D2">
              <w:rPr>
                <w:rFonts w:cstheme="minorHAnsi"/>
                <w:b/>
                <w:bCs/>
              </w:rPr>
              <w:t xml:space="preserve">in person </w:t>
            </w:r>
            <w:r w:rsidRPr="004738D2">
              <w:rPr>
                <w:rFonts w:cstheme="minorHAnsi"/>
              </w:rPr>
              <w:t>on sports, racing events or other events e.g. at a TAB venue</w:t>
            </w:r>
          </w:p>
        </w:tc>
        <w:tc>
          <w:tcPr>
            <w:tcW w:w="939" w:type="dxa"/>
            <w:tcBorders>
              <w:right w:val="single" w:sz="2" w:space="0" w:color="808080" w:themeColor="background1" w:themeShade="80"/>
            </w:tcBorders>
            <w:vAlign w:val="center"/>
          </w:tcPr>
          <w:p w14:paraId="6FC196AD"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1</w:t>
            </w:r>
          </w:p>
        </w:tc>
        <w:tc>
          <w:tcPr>
            <w:tcW w:w="907" w:type="dxa"/>
            <w:tcBorders>
              <w:left w:val="single" w:sz="2" w:space="0" w:color="808080" w:themeColor="background1" w:themeShade="80"/>
              <w:right w:val="single" w:sz="2" w:space="0" w:color="808080" w:themeColor="background1" w:themeShade="80"/>
            </w:tcBorders>
            <w:vAlign w:val="center"/>
          </w:tcPr>
          <w:p w14:paraId="70BE58FD"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2</w:t>
            </w:r>
          </w:p>
        </w:tc>
        <w:tc>
          <w:tcPr>
            <w:tcW w:w="903" w:type="dxa"/>
            <w:tcBorders>
              <w:left w:val="single" w:sz="2" w:space="0" w:color="808080" w:themeColor="background1" w:themeShade="80"/>
              <w:right w:val="single" w:sz="2" w:space="0" w:color="808080" w:themeColor="background1" w:themeShade="80"/>
            </w:tcBorders>
            <w:vAlign w:val="center"/>
          </w:tcPr>
          <w:p w14:paraId="5168E2B6"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3</w:t>
            </w:r>
          </w:p>
        </w:tc>
        <w:tc>
          <w:tcPr>
            <w:tcW w:w="906" w:type="dxa"/>
            <w:tcBorders>
              <w:left w:val="single" w:sz="2" w:space="0" w:color="808080" w:themeColor="background1" w:themeShade="80"/>
              <w:right w:val="dashSmallGap" w:sz="4" w:space="0" w:color="808080" w:themeColor="background1" w:themeShade="80"/>
            </w:tcBorders>
            <w:vAlign w:val="center"/>
          </w:tcPr>
          <w:p w14:paraId="3FCE433F"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4</w:t>
            </w:r>
          </w:p>
        </w:tc>
        <w:tc>
          <w:tcPr>
            <w:tcW w:w="907" w:type="dxa"/>
            <w:tcBorders>
              <w:left w:val="dashSmallGap" w:sz="4" w:space="0" w:color="808080" w:themeColor="background1" w:themeShade="80"/>
            </w:tcBorders>
            <w:vAlign w:val="center"/>
          </w:tcPr>
          <w:p w14:paraId="66F6ADA3"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5</w:t>
            </w:r>
          </w:p>
        </w:tc>
      </w:tr>
      <w:tr w:rsidR="00FF447B" w:rsidRPr="004738D2" w14:paraId="28F82442" w14:textId="77777777" w:rsidTr="00375C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9" w:type="dxa"/>
          </w:tcPr>
          <w:p w14:paraId="0C619E88" w14:textId="77777777" w:rsidR="00FF447B" w:rsidRPr="004738D2" w:rsidRDefault="00FF447B" w:rsidP="001C445B">
            <w:pPr>
              <w:pStyle w:val="GridLabel"/>
              <w:numPr>
                <w:ilvl w:val="2"/>
                <w:numId w:val="75"/>
              </w:numPr>
              <w:rPr>
                <w:rFonts w:cstheme="minorHAnsi"/>
              </w:rPr>
            </w:pPr>
            <w:r w:rsidRPr="004738D2">
              <w:rPr>
                <w:rFonts w:cstheme="minorHAnsi"/>
              </w:rPr>
              <w:t xml:space="preserve">Playing </w:t>
            </w:r>
            <w:r w:rsidRPr="004738D2">
              <w:rPr>
                <w:rFonts w:cstheme="minorHAnsi"/>
                <w:b/>
                <w:bCs/>
              </w:rPr>
              <w:t xml:space="preserve">online </w:t>
            </w:r>
            <w:r w:rsidRPr="004738D2">
              <w:rPr>
                <w:rFonts w:cstheme="minorHAnsi"/>
              </w:rPr>
              <w:t>casino games (e.g. poker machines/ pokies, online table games such as poker or blackjack)</w:t>
            </w:r>
          </w:p>
        </w:tc>
        <w:tc>
          <w:tcPr>
            <w:tcW w:w="939" w:type="dxa"/>
            <w:tcBorders>
              <w:right w:val="single" w:sz="2" w:space="0" w:color="808080" w:themeColor="background1" w:themeShade="80"/>
            </w:tcBorders>
            <w:vAlign w:val="center"/>
          </w:tcPr>
          <w:p w14:paraId="180B847A"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1</w:t>
            </w:r>
          </w:p>
        </w:tc>
        <w:tc>
          <w:tcPr>
            <w:tcW w:w="907" w:type="dxa"/>
            <w:tcBorders>
              <w:left w:val="single" w:sz="2" w:space="0" w:color="808080" w:themeColor="background1" w:themeShade="80"/>
              <w:right w:val="single" w:sz="2" w:space="0" w:color="808080" w:themeColor="background1" w:themeShade="80"/>
            </w:tcBorders>
            <w:vAlign w:val="center"/>
          </w:tcPr>
          <w:p w14:paraId="0CE5F139"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2</w:t>
            </w:r>
          </w:p>
        </w:tc>
        <w:tc>
          <w:tcPr>
            <w:tcW w:w="903" w:type="dxa"/>
            <w:tcBorders>
              <w:left w:val="single" w:sz="2" w:space="0" w:color="808080" w:themeColor="background1" w:themeShade="80"/>
              <w:right w:val="single" w:sz="2" w:space="0" w:color="808080" w:themeColor="background1" w:themeShade="80"/>
            </w:tcBorders>
            <w:vAlign w:val="center"/>
          </w:tcPr>
          <w:p w14:paraId="6C63D452"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3</w:t>
            </w:r>
          </w:p>
        </w:tc>
        <w:tc>
          <w:tcPr>
            <w:tcW w:w="906" w:type="dxa"/>
            <w:tcBorders>
              <w:left w:val="single" w:sz="2" w:space="0" w:color="808080" w:themeColor="background1" w:themeShade="80"/>
              <w:right w:val="dashSmallGap" w:sz="4" w:space="0" w:color="808080" w:themeColor="background1" w:themeShade="80"/>
            </w:tcBorders>
            <w:vAlign w:val="center"/>
          </w:tcPr>
          <w:p w14:paraId="4CD54BF8"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4</w:t>
            </w:r>
          </w:p>
        </w:tc>
        <w:tc>
          <w:tcPr>
            <w:tcW w:w="907" w:type="dxa"/>
            <w:tcBorders>
              <w:left w:val="dashSmallGap" w:sz="4" w:space="0" w:color="808080" w:themeColor="background1" w:themeShade="80"/>
            </w:tcBorders>
            <w:vAlign w:val="center"/>
          </w:tcPr>
          <w:p w14:paraId="2DD03E70"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5</w:t>
            </w:r>
          </w:p>
        </w:tc>
      </w:tr>
      <w:tr w:rsidR="00FF447B" w:rsidRPr="004738D2" w14:paraId="7A422128" w14:textId="77777777" w:rsidTr="0037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9" w:type="dxa"/>
          </w:tcPr>
          <w:p w14:paraId="5293BC16" w14:textId="77777777" w:rsidR="00FF447B" w:rsidRPr="004738D2" w:rsidRDefault="00FF447B" w:rsidP="001C445B">
            <w:pPr>
              <w:pStyle w:val="GridLabel"/>
              <w:numPr>
                <w:ilvl w:val="2"/>
                <w:numId w:val="75"/>
              </w:numPr>
              <w:rPr>
                <w:rFonts w:cstheme="minorHAnsi"/>
              </w:rPr>
            </w:pPr>
            <w:r w:rsidRPr="004738D2">
              <w:rPr>
                <w:rFonts w:cstheme="minorHAnsi"/>
              </w:rPr>
              <w:t xml:space="preserve">Playing pokies or casino games </w:t>
            </w:r>
            <w:r w:rsidRPr="004738D2">
              <w:rPr>
                <w:rFonts w:cstheme="minorHAnsi"/>
                <w:b/>
                <w:bCs/>
              </w:rPr>
              <w:t>in a venue</w:t>
            </w:r>
            <w:r w:rsidRPr="004738D2">
              <w:rPr>
                <w:rFonts w:cstheme="minorHAnsi"/>
              </w:rPr>
              <w:t xml:space="preserve"> such as the casino or pub</w:t>
            </w:r>
          </w:p>
        </w:tc>
        <w:tc>
          <w:tcPr>
            <w:tcW w:w="939" w:type="dxa"/>
            <w:tcBorders>
              <w:right w:val="single" w:sz="2" w:space="0" w:color="808080" w:themeColor="background1" w:themeShade="80"/>
            </w:tcBorders>
            <w:vAlign w:val="center"/>
          </w:tcPr>
          <w:p w14:paraId="08A3761B"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1</w:t>
            </w:r>
          </w:p>
        </w:tc>
        <w:tc>
          <w:tcPr>
            <w:tcW w:w="907" w:type="dxa"/>
            <w:tcBorders>
              <w:left w:val="single" w:sz="2" w:space="0" w:color="808080" w:themeColor="background1" w:themeShade="80"/>
              <w:right w:val="single" w:sz="2" w:space="0" w:color="808080" w:themeColor="background1" w:themeShade="80"/>
            </w:tcBorders>
            <w:vAlign w:val="center"/>
          </w:tcPr>
          <w:p w14:paraId="01F6A2AF"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2</w:t>
            </w:r>
          </w:p>
        </w:tc>
        <w:tc>
          <w:tcPr>
            <w:tcW w:w="903" w:type="dxa"/>
            <w:tcBorders>
              <w:left w:val="single" w:sz="2" w:space="0" w:color="808080" w:themeColor="background1" w:themeShade="80"/>
              <w:right w:val="single" w:sz="2" w:space="0" w:color="808080" w:themeColor="background1" w:themeShade="80"/>
            </w:tcBorders>
            <w:vAlign w:val="center"/>
          </w:tcPr>
          <w:p w14:paraId="6DCBC1E1"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3</w:t>
            </w:r>
          </w:p>
        </w:tc>
        <w:tc>
          <w:tcPr>
            <w:tcW w:w="906" w:type="dxa"/>
            <w:tcBorders>
              <w:left w:val="single" w:sz="2" w:space="0" w:color="808080" w:themeColor="background1" w:themeShade="80"/>
              <w:right w:val="dashSmallGap" w:sz="4" w:space="0" w:color="808080" w:themeColor="background1" w:themeShade="80"/>
            </w:tcBorders>
            <w:vAlign w:val="center"/>
          </w:tcPr>
          <w:p w14:paraId="3CD9B852"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4</w:t>
            </w:r>
          </w:p>
        </w:tc>
        <w:tc>
          <w:tcPr>
            <w:tcW w:w="907" w:type="dxa"/>
            <w:tcBorders>
              <w:left w:val="dashSmallGap" w:sz="4" w:space="0" w:color="808080" w:themeColor="background1" w:themeShade="80"/>
            </w:tcBorders>
            <w:vAlign w:val="center"/>
          </w:tcPr>
          <w:p w14:paraId="0780FBA2"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5</w:t>
            </w:r>
          </w:p>
        </w:tc>
      </w:tr>
      <w:tr w:rsidR="00FF447B" w:rsidRPr="004738D2" w14:paraId="404A97E2" w14:textId="77777777" w:rsidTr="00375C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9" w:type="dxa"/>
          </w:tcPr>
          <w:p w14:paraId="55FEFB48" w14:textId="77777777" w:rsidR="00FF447B" w:rsidRPr="004738D2" w:rsidRDefault="00FF447B" w:rsidP="001C445B">
            <w:pPr>
              <w:pStyle w:val="GridLabel"/>
              <w:numPr>
                <w:ilvl w:val="2"/>
                <w:numId w:val="75"/>
              </w:numPr>
              <w:rPr>
                <w:rFonts w:cstheme="minorHAnsi"/>
              </w:rPr>
            </w:pPr>
            <w:r w:rsidRPr="004738D2">
              <w:rPr>
                <w:rFonts w:cstheme="minorHAnsi"/>
                <w:b/>
                <w:bCs/>
              </w:rPr>
              <w:t>Online</w:t>
            </w:r>
            <w:r w:rsidRPr="004738D2">
              <w:rPr>
                <w:rFonts w:cstheme="minorHAnsi"/>
              </w:rPr>
              <w:t xml:space="preserve"> lotto or lottery games (e.g. Powerball, Oz Lotto)</w:t>
            </w:r>
          </w:p>
        </w:tc>
        <w:tc>
          <w:tcPr>
            <w:tcW w:w="939" w:type="dxa"/>
            <w:tcBorders>
              <w:right w:val="single" w:sz="2" w:space="0" w:color="808080" w:themeColor="background1" w:themeShade="80"/>
            </w:tcBorders>
            <w:vAlign w:val="center"/>
          </w:tcPr>
          <w:p w14:paraId="31FAEDD2"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1</w:t>
            </w:r>
          </w:p>
        </w:tc>
        <w:tc>
          <w:tcPr>
            <w:tcW w:w="907" w:type="dxa"/>
            <w:tcBorders>
              <w:left w:val="single" w:sz="2" w:space="0" w:color="808080" w:themeColor="background1" w:themeShade="80"/>
              <w:right w:val="single" w:sz="2" w:space="0" w:color="808080" w:themeColor="background1" w:themeShade="80"/>
            </w:tcBorders>
            <w:vAlign w:val="center"/>
          </w:tcPr>
          <w:p w14:paraId="02826404"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2</w:t>
            </w:r>
          </w:p>
        </w:tc>
        <w:tc>
          <w:tcPr>
            <w:tcW w:w="903" w:type="dxa"/>
            <w:tcBorders>
              <w:left w:val="single" w:sz="2" w:space="0" w:color="808080" w:themeColor="background1" w:themeShade="80"/>
              <w:right w:val="single" w:sz="2" w:space="0" w:color="808080" w:themeColor="background1" w:themeShade="80"/>
            </w:tcBorders>
            <w:vAlign w:val="center"/>
          </w:tcPr>
          <w:p w14:paraId="5F438EF2"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3</w:t>
            </w:r>
          </w:p>
        </w:tc>
        <w:tc>
          <w:tcPr>
            <w:tcW w:w="906" w:type="dxa"/>
            <w:tcBorders>
              <w:left w:val="single" w:sz="2" w:space="0" w:color="808080" w:themeColor="background1" w:themeShade="80"/>
              <w:right w:val="dashSmallGap" w:sz="4" w:space="0" w:color="808080" w:themeColor="background1" w:themeShade="80"/>
            </w:tcBorders>
            <w:vAlign w:val="center"/>
          </w:tcPr>
          <w:p w14:paraId="3DCFBB2C"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4</w:t>
            </w:r>
          </w:p>
        </w:tc>
        <w:tc>
          <w:tcPr>
            <w:tcW w:w="907" w:type="dxa"/>
            <w:tcBorders>
              <w:left w:val="dashSmallGap" w:sz="4" w:space="0" w:color="808080" w:themeColor="background1" w:themeShade="80"/>
            </w:tcBorders>
            <w:vAlign w:val="center"/>
          </w:tcPr>
          <w:p w14:paraId="654C6EFC"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5</w:t>
            </w:r>
          </w:p>
        </w:tc>
      </w:tr>
      <w:tr w:rsidR="00FF447B" w:rsidRPr="004738D2" w14:paraId="47B658FD" w14:textId="77777777" w:rsidTr="0037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9" w:type="dxa"/>
          </w:tcPr>
          <w:p w14:paraId="08B186E1" w14:textId="77777777" w:rsidR="00FF447B" w:rsidRPr="004738D2" w:rsidRDefault="00FF447B" w:rsidP="001C445B">
            <w:pPr>
              <w:pStyle w:val="GridLabel"/>
              <w:numPr>
                <w:ilvl w:val="2"/>
                <w:numId w:val="75"/>
              </w:numPr>
              <w:rPr>
                <w:rFonts w:cstheme="minorHAnsi"/>
                <w:b/>
                <w:bCs/>
              </w:rPr>
            </w:pPr>
            <w:r w:rsidRPr="004738D2">
              <w:rPr>
                <w:rFonts w:cstheme="minorHAnsi"/>
                <w:b/>
                <w:bCs/>
              </w:rPr>
              <w:t>In person</w:t>
            </w:r>
            <w:r w:rsidRPr="004738D2">
              <w:rPr>
                <w:rFonts w:cstheme="minorHAnsi"/>
              </w:rPr>
              <w:t xml:space="preserve"> lotto or lottery games (e.g. Powerball, Oz Lotto)</w:t>
            </w:r>
          </w:p>
        </w:tc>
        <w:tc>
          <w:tcPr>
            <w:tcW w:w="939" w:type="dxa"/>
            <w:tcBorders>
              <w:right w:val="single" w:sz="2" w:space="0" w:color="808080" w:themeColor="background1" w:themeShade="80"/>
            </w:tcBorders>
            <w:vAlign w:val="center"/>
          </w:tcPr>
          <w:p w14:paraId="1D902E0C"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1</w:t>
            </w:r>
          </w:p>
        </w:tc>
        <w:tc>
          <w:tcPr>
            <w:tcW w:w="907" w:type="dxa"/>
            <w:tcBorders>
              <w:left w:val="single" w:sz="2" w:space="0" w:color="808080" w:themeColor="background1" w:themeShade="80"/>
              <w:right w:val="single" w:sz="2" w:space="0" w:color="808080" w:themeColor="background1" w:themeShade="80"/>
            </w:tcBorders>
            <w:vAlign w:val="center"/>
          </w:tcPr>
          <w:p w14:paraId="3F4340B3"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2</w:t>
            </w:r>
          </w:p>
        </w:tc>
        <w:tc>
          <w:tcPr>
            <w:tcW w:w="903" w:type="dxa"/>
            <w:tcBorders>
              <w:left w:val="single" w:sz="2" w:space="0" w:color="808080" w:themeColor="background1" w:themeShade="80"/>
              <w:right w:val="single" w:sz="2" w:space="0" w:color="808080" w:themeColor="background1" w:themeShade="80"/>
            </w:tcBorders>
            <w:vAlign w:val="center"/>
          </w:tcPr>
          <w:p w14:paraId="1215F1AA"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3</w:t>
            </w:r>
          </w:p>
        </w:tc>
        <w:tc>
          <w:tcPr>
            <w:tcW w:w="906" w:type="dxa"/>
            <w:tcBorders>
              <w:left w:val="single" w:sz="2" w:space="0" w:color="808080" w:themeColor="background1" w:themeShade="80"/>
              <w:right w:val="dashSmallGap" w:sz="4" w:space="0" w:color="808080" w:themeColor="background1" w:themeShade="80"/>
            </w:tcBorders>
            <w:vAlign w:val="center"/>
          </w:tcPr>
          <w:p w14:paraId="6EE4CA0A"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4</w:t>
            </w:r>
          </w:p>
        </w:tc>
        <w:tc>
          <w:tcPr>
            <w:tcW w:w="907" w:type="dxa"/>
            <w:tcBorders>
              <w:left w:val="dashSmallGap" w:sz="4" w:space="0" w:color="808080" w:themeColor="background1" w:themeShade="80"/>
            </w:tcBorders>
            <w:vAlign w:val="center"/>
          </w:tcPr>
          <w:p w14:paraId="5A27E62E"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5</w:t>
            </w:r>
          </w:p>
        </w:tc>
      </w:tr>
      <w:tr w:rsidR="00FF447B" w:rsidRPr="004738D2" w14:paraId="07560061" w14:textId="77777777" w:rsidTr="00375C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9" w:type="dxa"/>
          </w:tcPr>
          <w:p w14:paraId="3980B96D" w14:textId="77777777" w:rsidR="00FF447B" w:rsidRPr="004738D2" w:rsidRDefault="00FF447B" w:rsidP="001C445B">
            <w:pPr>
              <w:pStyle w:val="GridLabel"/>
              <w:numPr>
                <w:ilvl w:val="2"/>
                <w:numId w:val="75"/>
              </w:numPr>
              <w:rPr>
                <w:rFonts w:cstheme="minorHAnsi"/>
                <w:b/>
                <w:bCs/>
              </w:rPr>
            </w:pPr>
            <w:r w:rsidRPr="004738D2">
              <w:rPr>
                <w:rFonts w:cstheme="minorHAnsi"/>
                <w:b/>
              </w:rPr>
              <w:t xml:space="preserve">Online </w:t>
            </w:r>
            <w:r w:rsidRPr="004738D2">
              <w:rPr>
                <w:rFonts w:cstheme="minorHAnsi"/>
                <w:bCs/>
              </w:rPr>
              <w:t xml:space="preserve">keno games (E.g. </w:t>
            </w:r>
            <w:proofErr w:type="spellStart"/>
            <w:r w:rsidRPr="004738D2">
              <w:rPr>
                <w:rFonts w:cstheme="minorHAnsi"/>
                <w:bCs/>
              </w:rPr>
              <w:t>KenoGo</w:t>
            </w:r>
            <w:proofErr w:type="spellEnd"/>
            <w:r w:rsidRPr="004738D2">
              <w:rPr>
                <w:rFonts w:cstheme="minorHAnsi"/>
                <w:bCs/>
              </w:rPr>
              <w:t xml:space="preserve">, </w:t>
            </w:r>
            <w:proofErr w:type="spellStart"/>
            <w:r w:rsidRPr="004738D2">
              <w:rPr>
                <w:rFonts w:cstheme="minorHAnsi"/>
                <w:bCs/>
              </w:rPr>
              <w:t>LottoGo</w:t>
            </w:r>
            <w:proofErr w:type="spellEnd"/>
            <w:r w:rsidRPr="004738D2">
              <w:rPr>
                <w:rFonts w:cstheme="minorHAnsi"/>
                <w:bCs/>
              </w:rPr>
              <w:t>)</w:t>
            </w:r>
          </w:p>
        </w:tc>
        <w:tc>
          <w:tcPr>
            <w:tcW w:w="939" w:type="dxa"/>
            <w:tcBorders>
              <w:right w:val="single" w:sz="2" w:space="0" w:color="808080" w:themeColor="background1" w:themeShade="80"/>
            </w:tcBorders>
            <w:vAlign w:val="center"/>
          </w:tcPr>
          <w:p w14:paraId="1A566A6F"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1</w:t>
            </w:r>
          </w:p>
        </w:tc>
        <w:tc>
          <w:tcPr>
            <w:tcW w:w="907" w:type="dxa"/>
            <w:tcBorders>
              <w:left w:val="single" w:sz="2" w:space="0" w:color="808080" w:themeColor="background1" w:themeShade="80"/>
              <w:right w:val="single" w:sz="2" w:space="0" w:color="808080" w:themeColor="background1" w:themeShade="80"/>
            </w:tcBorders>
            <w:vAlign w:val="center"/>
          </w:tcPr>
          <w:p w14:paraId="003DE404"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2</w:t>
            </w:r>
          </w:p>
        </w:tc>
        <w:tc>
          <w:tcPr>
            <w:tcW w:w="903" w:type="dxa"/>
            <w:tcBorders>
              <w:left w:val="single" w:sz="2" w:space="0" w:color="808080" w:themeColor="background1" w:themeShade="80"/>
              <w:right w:val="single" w:sz="2" w:space="0" w:color="808080" w:themeColor="background1" w:themeShade="80"/>
            </w:tcBorders>
            <w:vAlign w:val="center"/>
          </w:tcPr>
          <w:p w14:paraId="61613010"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3</w:t>
            </w:r>
          </w:p>
        </w:tc>
        <w:tc>
          <w:tcPr>
            <w:tcW w:w="906" w:type="dxa"/>
            <w:tcBorders>
              <w:left w:val="single" w:sz="2" w:space="0" w:color="808080" w:themeColor="background1" w:themeShade="80"/>
              <w:right w:val="dashSmallGap" w:sz="4" w:space="0" w:color="808080" w:themeColor="background1" w:themeShade="80"/>
            </w:tcBorders>
            <w:vAlign w:val="center"/>
          </w:tcPr>
          <w:p w14:paraId="687DC202"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4</w:t>
            </w:r>
          </w:p>
        </w:tc>
        <w:tc>
          <w:tcPr>
            <w:tcW w:w="907" w:type="dxa"/>
            <w:tcBorders>
              <w:left w:val="dashSmallGap" w:sz="4" w:space="0" w:color="808080" w:themeColor="background1" w:themeShade="80"/>
            </w:tcBorders>
            <w:vAlign w:val="center"/>
          </w:tcPr>
          <w:p w14:paraId="3B88BA0B"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5</w:t>
            </w:r>
          </w:p>
        </w:tc>
      </w:tr>
      <w:tr w:rsidR="00FF447B" w:rsidRPr="004738D2" w14:paraId="3FCBFE9B" w14:textId="77777777" w:rsidTr="0037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9" w:type="dxa"/>
          </w:tcPr>
          <w:p w14:paraId="09594E8D" w14:textId="77777777" w:rsidR="00FF447B" w:rsidRPr="004738D2" w:rsidRDefault="00FF447B" w:rsidP="001C445B">
            <w:pPr>
              <w:pStyle w:val="GridLabel"/>
              <w:numPr>
                <w:ilvl w:val="2"/>
                <w:numId w:val="75"/>
              </w:numPr>
              <w:rPr>
                <w:rFonts w:cstheme="minorHAnsi"/>
                <w:b/>
                <w:bCs/>
              </w:rPr>
            </w:pPr>
            <w:r w:rsidRPr="004738D2">
              <w:rPr>
                <w:rFonts w:cstheme="minorHAnsi"/>
                <w:b/>
              </w:rPr>
              <w:t xml:space="preserve">In-person </w:t>
            </w:r>
            <w:r w:rsidRPr="004738D2">
              <w:rPr>
                <w:rFonts w:cstheme="minorHAnsi"/>
                <w:bCs/>
              </w:rPr>
              <w:t xml:space="preserve">keno games </w:t>
            </w:r>
            <w:r w:rsidRPr="004738D2">
              <w:rPr>
                <w:rFonts w:cstheme="minorHAnsi"/>
              </w:rPr>
              <w:t>(offered in pubs and clubs)</w:t>
            </w:r>
          </w:p>
        </w:tc>
        <w:tc>
          <w:tcPr>
            <w:tcW w:w="939" w:type="dxa"/>
            <w:tcBorders>
              <w:right w:val="single" w:sz="2" w:space="0" w:color="808080" w:themeColor="background1" w:themeShade="80"/>
            </w:tcBorders>
            <w:vAlign w:val="center"/>
          </w:tcPr>
          <w:p w14:paraId="42272B5F"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1</w:t>
            </w:r>
          </w:p>
        </w:tc>
        <w:tc>
          <w:tcPr>
            <w:tcW w:w="907" w:type="dxa"/>
            <w:tcBorders>
              <w:left w:val="single" w:sz="2" w:space="0" w:color="808080" w:themeColor="background1" w:themeShade="80"/>
              <w:right w:val="single" w:sz="2" w:space="0" w:color="808080" w:themeColor="background1" w:themeShade="80"/>
            </w:tcBorders>
            <w:vAlign w:val="center"/>
          </w:tcPr>
          <w:p w14:paraId="73B7C588"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2</w:t>
            </w:r>
          </w:p>
        </w:tc>
        <w:tc>
          <w:tcPr>
            <w:tcW w:w="903" w:type="dxa"/>
            <w:tcBorders>
              <w:left w:val="single" w:sz="2" w:space="0" w:color="808080" w:themeColor="background1" w:themeShade="80"/>
              <w:right w:val="single" w:sz="2" w:space="0" w:color="808080" w:themeColor="background1" w:themeShade="80"/>
            </w:tcBorders>
            <w:vAlign w:val="center"/>
          </w:tcPr>
          <w:p w14:paraId="6C21F36E"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3</w:t>
            </w:r>
          </w:p>
        </w:tc>
        <w:tc>
          <w:tcPr>
            <w:tcW w:w="906" w:type="dxa"/>
            <w:tcBorders>
              <w:left w:val="single" w:sz="2" w:space="0" w:color="808080" w:themeColor="background1" w:themeShade="80"/>
              <w:right w:val="dashSmallGap" w:sz="4" w:space="0" w:color="808080" w:themeColor="background1" w:themeShade="80"/>
            </w:tcBorders>
            <w:vAlign w:val="center"/>
          </w:tcPr>
          <w:p w14:paraId="6D84BB12"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4</w:t>
            </w:r>
          </w:p>
        </w:tc>
        <w:tc>
          <w:tcPr>
            <w:tcW w:w="907" w:type="dxa"/>
            <w:tcBorders>
              <w:left w:val="dashSmallGap" w:sz="4" w:space="0" w:color="808080" w:themeColor="background1" w:themeShade="80"/>
            </w:tcBorders>
            <w:vAlign w:val="center"/>
          </w:tcPr>
          <w:p w14:paraId="180981F9"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5</w:t>
            </w:r>
          </w:p>
        </w:tc>
      </w:tr>
      <w:tr w:rsidR="00FF447B" w:rsidRPr="004738D2" w14:paraId="5AD89F4D" w14:textId="77777777" w:rsidTr="00375C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9" w:type="dxa"/>
          </w:tcPr>
          <w:p w14:paraId="0FF34F49" w14:textId="77777777" w:rsidR="00FF447B" w:rsidRPr="004738D2" w:rsidRDefault="00FF447B" w:rsidP="001C445B">
            <w:pPr>
              <w:pStyle w:val="GridLabel"/>
              <w:numPr>
                <w:ilvl w:val="2"/>
                <w:numId w:val="75"/>
              </w:numPr>
              <w:rPr>
                <w:rFonts w:cstheme="minorHAnsi"/>
                <w:b/>
                <w:bCs/>
              </w:rPr>
            </w:pPr>
            <w:r w:rsidRPr="004738D2">
              <w:rPr>
                <w:rFonts w:cstheme="minorHAnsi"/>
                <w:b/>
              </w:rPr>
              <w:t xml:space="preserve">Online </w:t>
            </w:r>
            <w:r w:rsidRPr="004738D2">
              <w:rPr>
                <w:rFonts w:cstheme="minorHAnsi"/>
                <w:bCs/>
              </w:rPr>
              <w:t>foreign matched lottery games (where you purchase a ticket in an overseas lottery draw through an Australian provider)</w:t>
            </w:r>
          </w:p>
        </w:tc>
        <w:tc>
          <w:tcPr>
            <w:tcW w:w="939" w:type="dxa"/>
            <w:tcBorders>
              <w:right w:val="single" w:sz="2" w:space="0" w:color="808080" w:themeColor="background1" w:themeShade="80"/>
            </w:tcBorders>
            <w:vAlign w:val="center"/>
          </w:tcPr>
          <w:p w14:paraId="0435683C"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1</w:t>
            </w:r>
          </w:p>
        </w:tc>
        <w:tc>
          <w:tcPr>
            <w:tcW w:w="907" w:type="dxa"/>
            <w:tcBorders>
              <w:left w:val="single" w:sz="2" w:space="0" w:color="808080" w:themeColor="background1" w:themeShade="80"/>
              <w:right w:val="single" w:sz="2" w:space="0" w:color="808080" w:themeColor="background1" w:themeShade="80"/>
            </w:tcBorders>
            <w:vAlign w:val="center"/>
          </w:tcPr>
          <w:p w14:paraId="0FEC6891"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2</w:t>
            </w:r>
          </w:p>
        </w:tc>
        <w:tc>
          <w:tcPr>
            <w:tcW w:w="903" w:type="dxa"/>
            <w:tcBorders>
              <w:left w:val="single" w:sz="2" w:space="0" w:color="808080" w:themeColor="background1" w:themeShade="80"/>
              <w:right w:val="single" w:sz="2" w:space="0" w:color="808080" w:themeColor="background1" w:themeShade="80"/>
            </w:tcBorders>
            <w:vAlign w:val="center"/>
          </w:tcPr>
          <w:p w14:paraId="7B7440F0"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3</w:t>
            </w:r>
          </w:p>
        </w:tc>
        <w:tc>
          <w:tcPr>
            <w:tcW w:w="906" w:type="dxa"/>
            <w:tcBorders>
              <w:left w:val="single" w:sz="2" w:space="0" w:color="808080" w:themeColor="background1" w:themeShade="80"/>
              <w:right w:val="dashSmallGap" w:sz="4" w:space="0" w:color="808080" w:themeColor="background1" w:themeShade="80"/>
            </w:tcBorders>
            <w:vAlign w:val="center"/>
          </w:tcPr>
          <w:p w14:paraId="35EC3538"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4</w:t>
            </w:r>
          </w:p>
        </w:tc>
        <w:tc>
          <w:tcPr>
            <w:tcW w:w="907" w:type="dxa"/>
            <w:tcBorders>
              <w:left w:val="dashSmallGap" w:sz="4" w:space="0" w:color="808080" w:themeColor="background1" w:themeShade="80"/>
            </w:tcBorders>
            <w:vAlign w:val="center"/>
          </w:tcPr>
          <w:p w14:paraId="41C26CE7"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5</w:t>
            </w:r>
          </w:p>
        </w:tc>
      </w:tr>
      <w:tr w:rsidR="00FF447B" w:rsidRPr="004738D2" w14:paraId="17CA7242" w14:textId="77777777" w:rsidTr="00375C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9" w:type="dxa"/>
          </w:tcPr>
          <w:p w14:paraId="43642E74" w14:textId="77777777" w:rsidR="00FF447B" w:rsidRPr="004738D2" w:rsidRDefault="00FF447B" w:rsidP="001C445B">
            <w:pPr>
              <w:pStyle w:val="GridLabel"/>
              <w:numPr>
                <w:ilvl w:val="2"/>
                <w:numId w:val="75"/>
              </w:numPr>
              <w:rPr>
                <w:rFonts w:cstheme="minorHAnsi"/>
                <w:b/>
                <w:bCs/>
              </w:rPr>
            </w:pPr>
            <w:r w:rsidRPr="004738D2">
              <w:rPr>
                <w:rFonts w:cstheme="minorHAnsi"/>
              </w:rPr>
              <w:t xml:space="preserve">Betting online with </w:t>
            </w:r>
            <w:r w:rsidRPr="004738D2">
              <w:rPr>
                <w:rFonts w:cstheme="minorHAnsi"/>
                <w:b/>
                <w:bCs/>
              </w:rPr>
              <w:t>offshore betting sites or apps</w:t>
            </w:r>
            <w:r w:rsidRPr="004738D2">
              <w:rPr>
                <w:rFonts w:cstheme="minorHAnsi"/>
              </w:rPr>
              <w:t>. Offshore in this case means an operator based outside of Australia</w:t>
            </w:r>
          </w:p>
        </w:tc>
        <w:tc>
          <w:tcPr>
            <w:tcW w:w="939" w:type="dxa"/>
            <w:tcBorders>
              <w:right w:val="single" w:sz="2" w:space="0" w:color="808080" w:themeColor="background1" w:themeShade="80"/>
            </w:tcBorders>
            <w:vAlign w:val="center"/>
          </w:tcPr>
          <w:p w14:paraId="7556FE0A"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1</w:t>
            </w:r>
          </w:p>
        </w:tc>
        <w:tc>
          <w:tcPr>
            <w:tcW w:w="907" w:type="dxa"/>
            <w:tcBorders>
              <w:left w:val="single" w:sz="2" w:space="0" w:color="808080" w:themeColor="background1" w:themeShade="80"/>
              <w:right w:val="single" w:sz="2" w:space="0" w:color="808080" w:themeColor="background1" w:themeShade="80"/>
            </w:tcBorders>
            <w:vAlign w:val="center"/>
          </w:tcPr>
          <w:p w14:paraId="255CC709"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2</w:t>
            </w:r>
          </w:p>
        </w:tc>
        <w:tc>
          <w:tcPr>
            <w:tcW w:w="903" w:type="dxa"/>
            <w:tcBorders>
              <w:left w:val="single" w:sz="2" w:space="0" w:color="808080" w:themeColor="background1" w:themeShade="80"/>
              <w:right w:val="single" w:sz="2" w:space="0" w:color="808080" w:themeColor="background1" w:themeShade="80"/>
            </w:tcBorders>
            <w:vAlign w:val="center"/>
          </w:tcPr>
          <w:p w14:paraId="734C726B"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3</w:t>
            </w:r>
          </w:p>
        </w:tc>
        <w:tc>
          <w:tcPr>
            <w:tcW w:w="906" w:type="dxa"/>
            <w:tcBorders>
              <w:left w:val="single" w:sz="2" w:space="0" w:color="808080" w:themeColor="background1" w:themeShade="80"/>
              <w:right w:val="dashSmallGap" w:sz="4" w:space="0" w:color="808080" w:themeColor="background1" w:themeShade="80"/>
            </w:tcBorders>
            <w:vAlign w:val="center"/>
          </w:tcPr>
          <w:p w14:paraId="56CE5E04"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4</w:t>
            </w:r>
          </w:p>
        </w:tc>
        <w:tc>
          <w:tcPr>
            <w:tcW w:w="907" w:type="dxa"/>
            <w:tcBorders>
              <w:left w:val="dashSmallGap" w:sz="4" w:space="0" w:color="808080" w:themeColor="background1" w:themeShade="80"/>
            </w:tcBorders>
            <w:vAlign w:val="center"/>
          </w:tcPr>
          <w:p w14:paraId="45F9B611"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5</w:t>
            </w:r>
          </w:p>
        </w:tc>
      </w:tr>
    </w:tbl>
    <w:p w14:paraId="4C8E1DC6" w14:textId="77C26F2D" w:rsidR="00FF447B" w:rsidRPr="004738D2" w:rsidRDefault="00FF447B" w:rsidP="00FF447B">
      <w:pPr>
        <w:pStyle w:val="MRQuestionText"/>
        <w:rPr>
          <w:rFonts w:cstheme="minorHAnsi"/>
        </w:rPr>
      </w:pPr>
      <w:r w:rsidRPr="004738D2">
        <w:rPr>
          <w:rStyle w:val="ProgrammingNote"/>
          <w:rFonts w:cstheme="minorHAnsi"/>
        </w:rPr>
        <w:t>[ONLY ASK IF Q</w:t>
      </w:r>
      <w:r w:rsidRPr="004738D2">
        <w:rPr>
          <w:rStyle w:val="ProgrammingNote"/>
          <w:rFonts w:cstheme="minorHAnsi"/>
        </w:rPr>
        <w:fldChar w:fldCharType="begin"/>
      </w:r>
      <w:r w:rsidRPr="004738D2">
        <w:rPr>
          <w:rStyle w:val="ProgrammingNote"/>
          <w:rFonts w:cstheme="minorHAnsi"/>
        </w:rPr>
        <w:instrText xml:space="preserve"> REF _Ref194570604 \r \h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37</w:t>
      </w:r>
      <w:r w:rsidRPr="004738D2">
        <w:rPr>
          <w:rStyle w:val="ProgrammingNote"/>
          <w:rFonts w:cstheme="minorHAnsi"/>
        </w:rPr>
        <w:fldChar w:fldCharType="end"/>
      </w:r>
      <w:r w:rsidRPr="004738D2">
        <w:rPr>
          <w:rStyle w:val="ProgrammingNote"/>
          <w:rFonts w:cstheme="minorHAnsi"/>
        </w:rPr>
        <w:t>a-k=1 OR Q</w:t>
      </w:r>
      <w:r w:rsidRPr="004738D2">
        <w:rPr>
          <w:rStyle w:val="ProgrammingNote"/>
          <w:rFonts w:cstheme="minorHAnsi"/>
        </w:rPr>
        <w:fldChar w:fldCharType="begin"/>
      </w:r>
      <w:r w:rsidRPr="004738D2">
        <w:rPr>
          <w:rStyle w:val="ProgrammingNote"/>
          <w:rFonts w:cstheme="minorHAnsi"/>
        </w:rPr>
        <w:instrText xml:space="preserve"> REF _Ref195630180 \r \h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38</w:t>
      </w:r>
      <w:r w:rsidRPr="004738D2">
        <w:rPr>
          <w:rStyle w:val="ProgrammingNote"/>
          <w:rFonts w:cstheme="minorHAnsi"/>
        </w:rPr>
        <w:fldChar w:fldCharType="end"/>
      </w:r>
      <w:r w:rsidRPr="004738D2">
        <w:rPr>
          <w:rStyle w:val="ProgrammingNote"/>
          <w:rFonts w:cstheme="minorHAnsi"/>
        </w:rPr>
        <w:t xml:space="preserve">=1-11 </w:t>
      </w:r>
      <w:r w:rsidRPr="004738D2">
        <w:rPr>
          <w:rStyle w:val="ProgrammingNote"/>
          <w:rFonts w:cstheme="minorHAnsi"/>
          <w:u w:val="single"/>
        </w:rPr>
        <w:t>NOT</w:t>
      </w:r>
      <w:r w:rsidRPr="004738D2">
        <w:rPr>
          <w:rStyle w:val="ProgrammingNote"/>
          <w:rFonts w:cstheme="minorHAnsi"/>
        </w:rPr>
        <w:t xml:space="preserve"> SELECTED, ONLY SHOW OPTIONS SELECTED AT Q</w:t>
      </w:r>
      <w:r w:rsidRPr="004738D2">
        <w:rPr>
          <w:rStyle w:val="ProgrammingNote"/>
          <w:rFonts w:cstheme="minorHAnsi"/>
        </w:rPr>
        <w:fldChar w:fldCharType="begin"/>
      </w:r>
      <w:r w:rsidRPr="004738D2">
        <w:rPr>
          <w:rStyle w:val="ProgrammingNote"/>
          <w:rFonts w:cstheme="minorHAnsi"/>
        </w:rPr>
        <w:instrText xml:space="preserve"> REF _Ref194570604 \r \h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37</w:t>
      </w:r>
      <w:r w:rsidRPr="004738D2">
        <w:rPr>
          <w:rStyle w:val="ProgrammingNote"/>
          <w:rFonts w:cstheme="minorHAnsi"/>
        </w:rPr>
        <w:fldChar w:fldCharType="end"/>
      </w:r>
      <w:r w:rsidRPr="004738D2">
        <w:rPr>
          <w:rStyle w:val="ProgrammingNote"/>
          <w:rFonts w:cstheme="minorHAnsi"/>
        </w:rPr>
        <w:t xml:space="preserve">a-k=1 AND OPTIONS </w:t>
      </w:r>
      <w:r w:rsidRPr="004738D2">
        <w:rPr>
          <w:rStyle w:val="ProgrammingNote"/>
          <w:rFonts w:cstheme="minorHAnsi"/>
          <w:u w:val="single"/>
        </w:rPr>
        <w:t>NOT</w:t>
      </w:r>
      <w:r w:rsidRPr="004738D2">
        <w:rPr>
          <w:rStyle w:val="ProgrammingNote"/>
          <w:rFonts w:cstheme="minorHAnsi"/>
        </w:rPr>
        <w:t xml:space="preserve"> SELECTED AT Q</w:t>
      </w:r>
      <w:r w:rsidRPr="004738D2">
        <w:rPr>
          <w:rStyle w:val="ProgrammingNote"/>
          <w:rFonts w:cstheme="minorHAnsi"/>
        </w:rPr>
        <w:fldChar w:fldCharType="begin"/>
      </w:r>
      <w:r w:rsidRPr="004738D2">
        <w:rPr>
          <w:rStyle w:val="ProgrammingNote"/>
          <w:rFonts w:cstheme="minorHAnsi"/>
        </w:rPr>
        <w:instrText xml:space="preserve"> REF _Ref195630180 \r \h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38</w:t>
      </w:r>
      <w:r w:rsidRPr="004738D2">
        <w:rPr>
          <w:rStyle w:val="ProgrammingNote"/>
          <w:rFonts w:cstheme="minorHAnsi"/>
        </w:rPr>
        <w:fldChar w:fldCharType="end"/>
      </w:r>
      <w:r w:rsidRPr="004738D2">
        <w:rPr>
          <w:rStyle w:val="ProgrammingNote"/>
          <w:rFonts w:cstheme="minorHAnsi"/>
        </w:rPr>
        <w:t xml:space="preserve"> (EXCLUDING 12 and 13)] You mentioned that you did not participate in the types of gambling listed below at all while you were on the Register.</w:t>
      </w:r>
      <w:r w:rsidRPr="004738D2">
        <w:rPr>
          <w:rStyle w:val="ProgrammingNote"/>
          <w:rFonts w:cstheme="minorHAnsi"/>
        </w:rPr>
        <w:br/>
      </w:r>
      <w:r w:rsidRPr="004738D2">
        <w:rPr>
          <w:rStyle w:val="ProgrammingNote"/>
          <w:rFonts w:cstheme="minorHAnsi"/>
        </w:rPr>
        <w:br/>
      </w:r>
      <w:r w:rsidRPr="004738D2">
        <w:rPr>
          <w:rFonts w:cstheme="minorHAnsi"/>
        </w:rPr>
        <w:t xml:space="preserve">Have you participated in any of the following after coming off the Register? </w:t>
      </w:r>
      <w:r w:rsidRPr="004738D2">
        <w:rPr>
          <w:rStyle w:val="Pleaseselectallthatapply"/>
          <w:rFonts w:cstheme="minorHAnsi"/>
        </w:rPr>
        <w:t>[Please select all that apply]</w:t>
      </w:r>
    </w:p>
    <w:p w14:paraId="03191FEE" w14:textId="77777777" w:rsidR="00FF447B" w:rsidRPr="004738D2" w:rsidRDefault="00FF447B" w:rsidP="001C445B">
      <w:pPr>
        <w:pStyle w:val="ValueLabel"/>
        <w:numPr>
          <w:ilvl w:val="1"/>
          <w:numId w:val="68"/>
        </w:numPr>
        <w:tabs>
          <w:tab w:val="clear" w:pos="8931"/>
          <w:tab w:val="right" w:leader="underscore" w:pos="709"/>
        </w:tabs>
        <w:rPr>
          <w:rFonts w:cstheme="minorHAnsi"/>
        </w:rPr>
      </w:pPr>
      <w:r w:rsidRPr="004738D2">
        <w:rPr>
          <w:rFonts w:cstheme="minorHAnsi"/>
        </w:rPr>
        <w:t xml:space="preserve">Betting </w:t>
      </w:r>
      <w:r w:rsidRPr="004738D2">
        <w:rPr>
          <w:rFonts w:cstheme="minorHAnsi"/>
          <w:b/>
          <w:bCs/>
        </w:rPr>
        <w:t>online</w:t>
      </w:r>
      <w:r w:rsidRPr="004738D2">
        <w:rPr>
          <w:rFonts w:cstheme="minorHAnsi"/>
        </w:rPr>
        <w:t xml:space="preserve"> or </w:t>
      </w:r>
      <w:r w:rsidRPr="004738D2">
        <w:rPr>
          <w:rFonts w:cstheme="minorHAnsi"/>
          <w:b/>
          <w:bCs/>
        </w:rPr>
        <w:t>on the phone</w:t>
      </w:r>
      <w:r w:rsidRPr="004738D2">
        <w:rPr>
          <w:rFonts w:cstheme="minorHAnsi"/>
        </w:rPr>
        <w:t xml:space="preserve"> on sports or racing events (e.g. football, horse racing, greyhound racing)</w:t>
      </w:r>
    </w:p>
    <w:p w14:paraId="75EAAF9F" w14:textId="77777777" w:rsidR="00FF447B" w:rsidRPr="004738D2" w:rsidRDefault="00FF447B" w:rsidP="001C445B">
      <w:pPr>
        <w:pStyle w:val="ValueLabel"/>
        <w:numPr>
          <w:ilvl w:val="1"/>
          <w:numId w:val="75"/>
        </w:numPr>
        <w:tabs>
          <w:tab w:val="clear" w:pos="8931"/>
          <w:tab w:val="right" w:leader="underscore" w:pos="709"/>
        </w:tabs>
        <w:rPr>
          <w:rFonts w:cstheme="minorHAnsi"/>
        </w:rPr>
      </w:pPr>
      <w:r w:rsidRPr="004738D2">
        <w:rPr>
          <w:rFonts w:cstheme="minorHAnsi"/>
        </w:rPr>
        <w:t xml:space="preserve">Betting </w:t>
      </w:r>
      <w:r w:rsidRPr="004738D2">
        <w:rPr>
          <w:rFonts w:cstheme="minorHAnsi"/>
          <w:b/>
          <w:bCs/>
        </w:rPr>
        <w:t>online</w:t>
      </w:r>
      <w:r w:rsidRPr="004738D2">
        <w:rPr>
          <w:rFonts w:cstheme="minorHAnsi"/>
        </w:rPr>
        <w:t xml:space="preserve"> or </w:t>
      </w:r>
      <w:r w:rsidRPr="004738D2">
        <w:rPr>
          <w:rFonts w:cstheme="minorHAnsi"/>
          <w:b/>
          <w:bCs/>
        </w:rPr>
        <w:t>on the phone</w:t>
      </w:r>
      <w:r w:rsidRPr="004738D2">
        <w:rPr>
          <w:rFonts w:cstheme="minorHAnsi"/>
        </w:rPr>
        <w:t xml:space="preserve"> on entertainment events/ political events/ current affairs (e.g. election results, results of awards ceremonies)</w:t>
      </w:r>
    </w:p>
    <w:p w14:paraId="47604F84" w14:textId="77777777" w:rsidR="00FF447B" w:rsidRPr="004738D2" w:rsidRDefault="00FF447B" w:rsidP="001C445B">
      <w:pPr>
        <w:pStyle w:val="ValueLabel"/>
        <w:numPr>
          <w:ilvl w:val="1"/>
          <w:numId w:val="75"/>
        </w:numPr>
        <w:tabs>
          <w:tab w:val="clear" w:pos="8931"/>
          <w:tab w:val="right" w:leader="underscore" w:pos="709"/>
        </w:tabs>
        <w:rPr>
          <w:rFonts w:cstheme="minorHAnsi"/>
        </w:rPr>
      </w:pPr>
      <w:r w:rsidRPr="004738D2">
        <w:rPr>
          <w:rFonts w:cstheme="minorHAnsi"/>
        </w:rPr>
        <w:t xml:space="preserve">Betting </w:t>
      </w:r>
      <w:r w:rsidRPr="004738D2">
        <w:rPr>
          <w:rFonts w:cstheme="minorHAnsi"/>
          <w:b/>
          <w:bCs/>
        </w:rPr>
        <w:t xml:space="preserve">in person </w:t>
      </w:r>
      <w:r w:rsidRPr="004738D2">
        <w:rPr>
          <w:rFonts w:cstheme="minorHAnsi"/>
        </w:rPr>
        <w:t>on sports, racing or other events e.g. at a TAB venue</w:t>
      </w:r>
    </w:p>
    <w:p w14:paraId="54D742F5" w14:textId="77777777" w:rsidR="00FF447B" w:rsidRPr="004738D2" w:rsidRDefault="00FF447B" w:rsidP="001C445B">
      <w:pPr>
        <w:pStyle w:val="ValueLabel"/>
        <w:numPr>
          <w:ilvl w:val="1"/>
          <w:numId w:val="75"/>
        </w:numPr>
        <w:tabs>
          <w:tab w:val="clear" w:pos="8931"/>
          <w:tab w:val="right" w:leader="underscore" w:pos="709"/>
        </w:tabs>
        <w:rPr>
          <w:rFonts w:cstheme="minorHAnsi"/>
        </w:rPr>
      </w:pPr>
      <w:r w:rsidRPr="004738D2">
        <w:rPr>
          <w:rFonts w:cstheme="minorHAnsi"/>
        </w:rPr>
        <w:t xml:space="preserve">Playing </w:t>
      </w:r>
      <w:r w:rsidRPr="004738D2">
        <w:rPr>
          <w:rFonts w:cstheme="minorHAnsi"/>
          <w:b/>
          <w:bCs/>
        </w:rPr>
        <w:t>online</w:t>
      </w:r>
      <w:r w:rsidRPr="004738D2">
        <w:rPr>
          <w:rFonts w:cstheme="minorHAnsi"/>
        </w:rPr>
        <w:t xml:space="preserve"> casino games (e.g. poker machines/ pokies, online table games such as poker or blackjack)</w:t>
      </w:r>
    </w:p>
    <w:p w14:paraId="6130A032" w14:textId="77777777" w:rsidR="00FF447B" w:rsidRPr="004738D2" w:rsidRDefault="00FF447B" w:rsidP="001C445B">
      <w:pPr>
        <w:pStyle w:val="ValueLabel"/>
        <w:numPr>
          <w:ilvl w:val="1"/>
          <w:numId w:val="75"/>
        </w:numPr>
        <w:tabs>
          <w:tab w:val="clear" w:pos="8931"/>
          <w:tab w:val="right" w:leader="underscore" w:pos="709"/>
        </w:tabs>
        <w:rPr>
          <w:rFonts w:cstheme="minorHAnsi"/>
        </w:rPr>
      </w:pPr>
      <w:r w:rsidRPr="004738D2">
        <w:rPr>
          <w:rFonts w:cstheme="minorHAnsi"/>
        </w:rPr>
        <w:t xml:space="preserve">Playing pokies or casino games </w:t>
      </w:r>
      <w:r w:rsidRPr="004738D2">
        <w:rPr>
          <w:rFonts w:cstheme="minorHAnsi"/>
          <w:b/>
          <w:bCs/>
        </w:rPr>
        <w:t>in a venue</w:t>
      </w:r>
      <w:r w:rsidRPr="004738D2">
        <w:rPr>
          <w:rFonts w:cstheme="minorHAnsi"/>
        </w:rPr>
        <w:t xml:space="preserve"> such as the casino or pub</w:t>
      </w:r>
    </w:p>
    <w:p w14:paraId="217E8D49" w14:textId="77777777" w:rsidR="00FF447B" w:rsidRPr="004738D2" w:rsidRDefault="00FF447B" w:rsidP="001C445B">
      <w:pPr>
        <w:pStyle w:val="ValueLabel"/>
        <w:numPr>
          <w:ilvl w:val="1"/>
          <w:numId w:val="75"/>
        </w:numPr>
        <w:tabs>
          <w:tab w:val="clear" w:pos="8931"/>
          <w:tab w:val="right" w:leader="underscore" w:pos="709"/>
        </w:tabs>
        <w:rPr>
          <w:rFonts w:cstheme="minorHAnsi"/>
        </w:rPr>
      </w:pPr>
      <w:r w:rsidRPr="004738D2">
        <w:rPr>
          <w:rFonts w:cstheme="minorHAnsi"/>
          <w:b/>
          <w:bCs/>
        </w:rPr>
        <w:t>Online</w:t>
      </w:r>
      <w:r w:rsidRPr="004738D2">
        <w:rPr>
          <w:rFonts w:cstheme="minorHAnsi"/>
        </w:rPr>
        <w:t xml:space="preserve"> lotto or lottery games (e.g. Powerball, Oz Lotto)</w:t>
      </w:r>
    </w:p>
    <w:p w14:paraId="0EFEEB4F" w14:textId="77777777" w:rsidR="00FF447B" w:rsidRPr="004738D2" w:rsidRDefault="00FF447B" w:rsidP="001C445B">
      <w:pPr>
        <w:pStyle w:val="ValueLabel"/>
        <w:numPr>
          <w:ilvl w:val="1"/>
          <w:numId w:val="75"/>
        </w:numPr>
        <w:tabs>
          <w:tab w:val="clear" w:pos="8931"/>
          <w:tab w:val="right" w:leader="underscore" w:pos="709"/>
        </w:tabs>
        <w:rPr>
          <w:rFonts w:cstheme="minorHAnsi"/>
        </w:rPr>
      </w:pPr>
      <w:r w:rsidRPr="004738D2">
        <w:rPr>
          <w:rFonts w:cstheme="minorHAnsi"/>
          <w:b/>
          <w:bCs/>
        </w:rPr>
        <w:t>In person</w:t>
      </w:r>
      <w:r w:rsidRPr="004738D2">
        <w:rPr>
          <w:rFonts w:cstheme="minorHAnsi"/>
        </w:rPr>
        <w:t xml:space="preserve"> lotto or lottery games (e.g. Powerball, Oz Lotto)</w:t>
      </w:r>
    </w:p>
    <w:p w14:paraId="6495FB9B" w14:textId="77777777" w:rsidR="00FF447B" w:rsidRPr="004738D2" w:rsidRDefault="00FF447B" w:rsidP="001C445B">
      <w:pPr>
        <w:pStyle w:val="ValueLabel"/>
        <w:numPr>
          <w:ilvl w:val="1"/>
          <w:numId w:val="75"/>
        </w:numPr>
        <w:tabs>
          <w:tab w:val="clear" w:pos="8931"/>
          <w:tab w:val="right" w:leader="underscore" w:pos="709"/>
        </w:tabs>
        <w:rPr>
          <w:rFonts w:cstheme="minorHAnsi"/>
        </w:rPr>
      </w:pPr>
      <w:r w:rsidRPr="004738D2">
        <w:rPr>
          <w:rFonts w:cstheme="minorHAnsi"/>
          <w:b/>
          <w:bCs/>
        </w:rPr>
        <w:t xml:space="preserve">Online </w:t>
      </w:r>
      <w:r w:rsidRPr="004738D2">
        <w:rPr>
          <w:rFonts w:cstheme="minorHAnsi"/>
        </w:rPr>
        <w:t>keno</w:t>
      </w:r>
      <w:r w:rsidRPr="004738D2">
        <w:rPr>
          <w:rFonts w:cstheme="minorHAnsi"/>
          <w:b/>
          <w:bCs/>
        </w:rPr>
        <w:t xml:space="preserve"> </w:t>
      </w:r>
      <w:r w:rsidRPr="004738D2">
        <w:rPr>
          <w:rFonts w:cstheme="minorHAnsi"/>
        </w:rPr>
        <w:t>games</w:t>
      </w:r>
    </w:p>
    <w:p w14:paraId="68E25534" w14:textId="77777777" w:rsidR="00FF447B" w:rsidRPr="004738D2" w:rsidRDefault="00FF447B" w:rsidP="001C445B">
      <w:pPr>
        <w:pStyle w:val="ValueLabel"/>
        <w:numPr>
          <w:ilvl w:val="1"/>
          <w:numId w:val="75"/>
        </w:numPr>
        <w:tabs>
          <w:tab w:val="clear" w:pos="8931"/>
          <w:tab w:val="right" w:leader="underscore" w:pos="709"/>
        </w:tabs>
        <w:rPr>
          <w:rFonts w:cstheme="minorHAnsi"/>
        </w:rPr>
      </w:pPr>
      <w:r w:rsidRPr="004738D2">
        <w:rPr>
          <w:rFonts w:cstheme="minorHAnsi"/>
          <w:b/>
          <w:bCs/>
        </w:rPr>
        <w:t xml:space="preserve">In-person </w:t>
      </w:r>
      <w:r w:rsidRPr="004738D2">
        <w:rPr>
          <w:rFonts w:cstheme="minorHAnsi"/>
        </w:rPr>
        <w:t>keno games</w:t>
      </w:r>
    </w:p>
    <w:p w14:paraId="4DEB9B4F" w14:textId="77777777" w:rsidR="00FF447B" w:rsidRPr="004738D2" w:rsidRDefault="00FF447B" w:rsidP="001C445B">
      <w:pPr>
        <w:pStyle w:val="ValueLabel"/>
        <w:numPr>
          <w:ilvl w:val="1"/>
          <w:numId w:val="75"/>
        </w:numPr>
        <w:tabs>
          <w:tab w:val="clear" w:pos="8931"/>
          <w:tab w:val="right" w:leader="underscore" w:pos="709"/>
        </w:tabs>
        <w:rPr>
          <w:rFonts w:cstheme="minorHAnsi"/>
        </w:rPr>
      </w:pPr>
      <w:r w:rsidRPr="004738D2">
        <w:rPr>
          <w:rFonts w:cstheme="minorHAnsi"/>
          <w:b/>
        </w:rPr>
        <w:t xml:space="preserve">Online </w:t>
      </w:r>
      <w:r w:rsidRPr="004738D2">
        <w:rPr>
          <w:rFonts w:cstheme="minorHAnsi"/>
        </w:rPr>
        <w:t>foreign matched lottery games (where you purchase a ticket in an overseas lottery draw through an Australian provider)</w:t>
      </w:r>
    </w:p>
    <w:p w14:paraId="62B2035C" w14:textId="77777777" w:rsidR="00FF447B" w:rsidRPr="004738D2" w:rsidRDefault="00FF447B" w:rsidP="001C445B">
      <w:pPr>
        <w:pStyle w:val="ValueLabel"/>
        <w:numPr>
          <w:ilvl w:val="1"/>
          <w:numId w:val="75"/>
        </w:numPr>
        <w:tabs>
          <w:tab w:val="clear" w:pos="8931"/>
          <w:tab w:val="right" w:leader="underscore" w:pos="709"/>
        </w:tabs>
        <w:rPr>
          <w:rFonts w:cstheme="minorHAnsi"/>
        </w:rPr>
      </w:pPr>
      <w:r w:rsidRPr="004738D2">
        <w:rPr>
          <w:rFonts w:cstheme="minorHAnsi"/>
        </w:rPr>
        <w:t xml:space="preserve">Betting online with </w:t>
      </w:r>
      <w:r w:rsidRPr="004738D2">
        <w:rPr>
          <w:rFonts w:cstheme="minorHAnsi"/>
          <w:b/>
          <w:bCs/>
        </w:rPr>
        <w:t>offshore betting sites or apps</w:t>
      </w:r>
      <w:r w:rsidRPr="004738D2">
        <w:rPr>
          <w:rFonts w:cstheme="minorHAnsi"/>
        </w:rPr>
        <w:t>. Offshore in this case means an operator based outside of Australia</w:t>
      </w:r>
    </w:p>
    <w:p w14:paraId="6237BC35" w14:textId="77777777" w:rsidR="00FF447B" w:rsidRPr="004738D2" w:rsidRDefault="00FF447B" w:rsidP="001C445B">
      <w:pPr>
        <w:pStyle w:val="ValueLabel"/>
        <w:numPr>
          <w:ilvl w:val="1"/>
          <w:numId w:val="75"/>
        </w:numPr>
        <w:tabs>
          <w:tab w:val="clear" w:pos="8931"/>
          <w:tab w:val="right" w:leader="underscore" w:pos="709"/>
        </w:tabs>
        <w:rPr>
          <w:rFonts w:cstheme="minorHAnsi"/>
        </w:rPr>
      </w:pPr>
      <w:r w:rsidRPr="004738D2">
        <w:rPr>
          <w:rFonts w:cstheme="minorHAnsi"/>
        </w:rPr>
        <w:t xml:space="preserve">No – </w:t>
      </w:r>
      <w:r w:rsidRPr="004738D2">
        <w:rPr>
          <w:rFonts w:cstheme="minorHAnsi"/>
          <w:b/>
          <w:bCs/>
        </w:rPr>
        <w:t>none of the above</w:t>
      </w:r>
      <w:r w:rsidRPr="004738D2">
        <w:rPr>
          <w:rFonts w:cstheme="minorHAnsi"/>
        </w:rPr>
        <w:t xml:space="preserve"> </w:t>
      </w:r>
      <w:r w:rsidRPr="004738D2">
        <w:rPr>
          <w:rStyle w:val="ProgrammingNote"/>
          <w:rFonts w:cstheme="minorHAnsi"/>
        </w:rPr>
        <w:t>[Exclusive]</w:t>
      </w:r>
    </w:p>
    <w:p w14:paraId="0F3C2AA7" w14:textId="77777777" w:rsidR="00FF447B" w:rsidRPr="004738D2" w:rsidRDefault="00FF447B" w:rsidP="001C445B">
      <w:pPr>
        <w:pStyle w:val="ValueLabel"/>
        <w:numPr>
          <w:ilvl w:val="1"/>
          <w:numId w:val="75"/>
        </w:numPr>
        <w:tabs>
          <w:tab w:val="clear" w:pos="8931"/>
          <w:tab w:val="right" w:leader="underscore" w:pos="709"/>
        </w:tabs>
        <w:rPr>
          <w:rFonts w:cstheme="minorHAnsi"/>
        </w:rPr>
      </w:pPr>
      <w:r w:rsidRPr="004738D2">
        <w:rPr>
          <w:rFonts w:cstheme="minorHAnsi"/>
        </w:rPr>
        <w:t xml:space="preserve">Prefer not to say </w:t>
      </w:r>
      <w:r w:rsidRPr="004738D2">
        <w:rPr>
          <w:rStyle w:val="ProgrammingNote"/>
          <w:rFonts w:cstheme="minorHAnsi"/>
        </w:rPr>
        <w:t>[Exclusive]</w:t>
      </w:r>
    </w:p>
    <w:p w14:paraId="123D03A4" w14:textId="77777777" w:rsidR="00FF447B" w:rsidRPr="004738D2" w:rsidRDefault="00FF447B" w:rsidP="00FF447B">
      <w:pPr>
        <w:pStyle w:val="SingleOptionQuestionText"/>
        <w:rPr>
          <w:rFonts w:cstheme="minorHAnsi"/>
        </w:rPr>
      </w:pPr>
      <w:r w:rsidRPr="004738D2">
        <w:rPr>
          <w:rFonts w:cstheme="minorHAnsi"/>
        </w:rPr>
        <w:t xml:space="preserve">Thinking about the amount you spent on </w:t>
      </w:r>
      <w:r w:rsidRPr="004738D2">
        <w:rPr>
          <w:rFonts w:cstheme="minorHAnsi"/>
          <w:b/>
          <w:bCs/>
          <w:u w:val="single"/>
        </w:rPr>
        <w:t>online and telephone</w:t>
      </w:r>
      <w:r w:rsidRPr="004738D2">
        <w:rPr>
          <w:rFonts w:cstheme="minorHAnsi"/>
        </w:rPr>
        <w:t xml:space="preserve"> gambling in a typical week that you gambled </w:t>
      </w:r>
      <w:r w:rsidRPr="004738D2">
        <w:rPr>
          <w:rFonts w:cstheme="minorHAnsi"/>
          <w:b/>
          <w:bCs/>
          <w:u w:val="single"/>
        </w:rPr>
        <w:t>before</w:t>
      </w:r>
      <w:r w:rsidRPr="004738D2">
        <w:rPr>
          <w:rFonts w:cstheme="minorHAnsi"/>
          <w:b/>
          <w:bCs/>
        </w:rPr>
        <w:t xml:space="preserve"> you joined the Register. </w:t>
      </w:r>
      <w:r w:rsidRPr="004738D2">
        <w:rPr>
          <w:rFonts w:cstheme="minorHAnsi"/>
        </w:rPr>
        <w:t>Do you now spend …</w:t>
      </w:r>
    </w:p>
    <w:p w14:paraId="49C15C2E" w14:textId="77777777" w:rsidR="00FF447B" w:rsidRPr="004738D2" w:rsidRDefault="00FF447B" w:rsidP="001C445B">
      <w:pPr>
        <w:pStyle w:val="ValueLabel"/>
        <w:numPr>
          <w:ilvl w:val="1"/>
          <w:numId w:val="43"/>
        </w:numPr>
        <w:rPr>
          <w:rFonts w:cstheme="minorHAnsi"/>
        </w:rPr>
      </w:pPr>
      <w:r w:rsidRPr="004738D2">
        <w:rPr>
          <w:rFonts w:cstheme="minorHAnsi"/>
        </w:rPr>
        <w:t>A lot more</w:t>
      </w:r>
    </w:p>
    <w:p w14:paraId="19FA33FE" w14:textId="77777777" w:rsidR="00FF447B" w:rsidRPr="004738D2" w:rsidRDefault="00FF447B" w:rsidP="001C445B">
      <w:pPr>
        <w:pStyle w:val="ValueLabel"/>
        <w:numPr>
          <w:ilvl w:val="1"/>
          <w:numId w:val="75"/>
        </w:numPr>
        <w:rPr>
          <w:rFonts w:cstheme="minorHAnsi"/>
        </w:rPr>
      </w:pPr>
      <w:r w:rsidRPr="004738D2">
        <w:rPr>
          <w:rFonts w:cstheme="minorHAnsi"/>
        </w:rPr>
        <w:t>A little more</w:t>
      </w:r>
    </w:p>
    <w:p w14:paraId="2EA9649A" w14:textId="77777777" w:rsidR="00FF447B" w:rsidRPr="004738D2" w:rsidRDefault="00FF447B" w:rsidP="001C445B">
      <w:pPr>
        <w:pStyle w:val="ValueLabel"/>
        <w:numPr>
          <w:ilvl w:val="1"/>
          <w:numId w:val="75"/>
        </w:numPr>
        <w:rPr>
          <w:rFonts w:cstheme="minorHAnsi"/>
        </w:rPr>
      </w:pPr>
      <w:r w:rsidRPr="004738D2">
        <w:rPr>
          <w:rFonts w:cstheme="minorHAnsi"/>
        </w:rPr>
        <w:t>About the same</w:t>
      </w:r>
    </w:p>
    <w:p w14:paraId="33852CCE" w14:textId="77777777" w:rsidR="00FF447B" w:rsidRPr="004738D2" w:rsidRDefault="00FF447B" w:rsidP="001C445B">
      <w:pPr>
        <w:pStyle w:val="ValueLabel"/>
        <w:numPr>
          <w:ilvl w:val="1"/>
          <w:numId w:val="75"/>
        </w:numPr>
        <w:rPr>
          <w:rFonts w:cstheme="minorHAnsi"/>
        </w:rPr>
      </w:pPr>
      <w:r w:rsidRPr="004738D2">
        <w:rPr>
          <w:rFonts w:cstheme="minorHAnsi"/>
        </w:rPr>
        <w:t>A little less</w:t>
      </w:r>
    </w:p>
    <w:p w14:paraId="1714B1E8" w14:textId="77777777" w:rsidR="00FF447B" w:rsidRPr="004738D2" w:rsidRDefault="00FF447B" w:rsidP="001C445B">
      <w:pPr>
        <w:pStyle w:val="ValueLabel"/>
        <w:numPr>
          <w:ilvl w:val="1"/>
          <w:numId w:val="75"/>
        </w:numPr>
        <w:rPr>
          <w:rFonts w:cstheme="minorHAnsi"/>
        </w:rPr>
      </w:pPr>
      <w:r w:rsidRPr="004738D2">
        <w:rPr>
          <w:rFonts w:cstheme="minorHAnsi"/>
        </w:rPr>
        <w:t>A lot less</w:t>
      </w:r>
    </w:p>
    <w:p w14:paraId="0FF9C74F" w14:textId="77777777" w:rsidR="00FF447B" w:rsidRPr="004738D2" w:rsidRDefault="00FF447B" w:rsidP="001C445B">
      <w:pPr>
        <w:pStyle w:val="ValueLabel"/>
        <w:numPr>
          <w:ilvl w:val="1"/>
          <w:numId w:val="75"/>
        </w:numPr>
        <w:rPr>
          <w:rFonts w:cstheme="minorHAnsi"/>
        </w:rPr>
      </w:pPr>
      <w:r w:rsidRPr="004738D2">
        <w:rPr>
          <w:rFonts w:cstheme="minorHAnsi"/>
        </w:rPr>
        <w:t>Prefer not to say</w:t>
      </w:r>
    </w:p>
    <w:p w14:paraId="7C5FD3BF" w14:textId="77777777" w:rsidR="00FF447B" w:rsidRPr="004738D2" w:rsidRDefault="00FF447B" w:rsidP="00FF447B">
      <w:pPr>
        <w:pStyle w:val="SingleOptionQuestionText"/>
        <w:rPr>
          <w:rFonts w:cstheme="minorHAnsi"/>
        </w:rPr>
      </w:pPr>
      <w:bookmarkStart w:id="147" w:name="_Ref196812850"/>
      <w:r w:rsidRPr="004738D2">
        <w:rPr>
          <w:rFonts w:cstheme="minorHAnsi"/>
        </w:rPr>
        <w:t>Which of the following best describes the main reasons you are not currently on the Register?</w:t>
      </w:r>
      <w:bookmarkEnd w:id="145"/>
      <w:bookmarkEnd w:id="146"/>
      <w:bookmarkEnd w:id="147"/>
      <w:r w:rsidRPr="004738D2">
        <w:rPr>
          <w:rFonts w:cstheme="minorHAnsi"/>
        </w:rPr>
        <w:t xml:space="preserve">  </w:t>
      </w:r>
    </w:p>
    <w:p w14:paraId="034B537B" w14:textId="77777777" w:rsidR="00FF447B" w:rsidRPr="004738D2" w:rsidRDefault="00FF447B" w:rsidP="001C445B">
      <w:pPr>
        <w:pStyle w:val="ValueLabel"/>
        <w:numPr>
          <w:ilvl w:val="1"/>
          <w:numId w:val="65"/>
        </w:numPr>
        <w:rPr>
          <w:rFonts w:cstheme="minorHAnsi"/>
        </w:rPr>
      </w:pPr>
      <w:r w:rsidRPr="004738D2">
        <w:rPr>
          <w:rFonts w:cstheme="minorHAnsi"/>
        </w:rPr>
        <w:t>I didn’t need / want to renew it</w:t>
      </w:r>
    </w:p>
    <w:p w14:paraId="7BCE4A5B" w14:textId="77777777" w:rsidR="00FF447B" w:rsidRPr="004738D2" w:rsidRDefault="00FF447B" w:rsidP="001C445B">
      <w:pPr>
        <w:pStyle w:val="ValueLabel"/>
        <w:numPr>
          <w:ilvl w:val="1"/>
          <w:numId w:val="75"/>
        </w:numPr>
        <w:rPr>
          <w:rFonts w:cstheme="minorHAnsi"/>
        </w:rPr>
      </w:pPr>
      <w:r w:rsidRPr="004738D2">
        <w:rPr>
          <w:rFonts w:cstheme="minorHAnsi"/>
        </w:rPr>
        <w:t>I haven’t decided if I want to renew it</w:t>
      </w:r>
    </w:p>
    <w:p w14:paraId="34077980" w14:textId="77777777" w:rsidR="00FF447B" w:rsidRPr="004738D2" w:rsidRDefault="00FF447B" w:rsidP="001C445B">
      <w:pPr>
        <w:pStyle w:val="ValueLabel"/>
        <w:numPr>
          <w:ilvl w:val="1"/>
          <w:numId w:val="75"/>
        </w:numPr>
        <w:rPr>
          <w:rFonts w:cstheme="minorHAnsi"/>
        </w:rPr>
      </w:pPr>
      <w:r w:rsidRPr="004738D2">
        <w:rPr>
          <w:rFonts w:cstheme="minorHAnsi"/>
        </w:rPr>
        <w:t>I want to renew it but haven’t actually renewed it yet</w:t>
      </w:r>
    </w:p>
    <w:p w14:paraId="1DCCF865" w14:textId="77777777" w:rsidR="00FF447B" w:rsidRPr="004738D2" w:rsidRDefault="00FF447B" w:rsidP="001C445B">
      <w:pPr>
        <w:pStyle w:val="ValueLabel"/>
        <w:numPr>
          <w:ilvl w:val="1"/>
          <w:numId w:val="75"/>
        </w:numPr>
        <w:rPr>
          <w:rFonts w:cstheme="minorHAnsi"/>
        </w:rPr>
      </w:pPr>
      <w:r w:rsidRPr="004738D2">
        <w:rPr>
          <w:rFonts w:cstheme="minorHAnsi"/>
        </w:rPr>
        <w:t>Prefer not to say</w:t>
      </w:r>
    </w:p>
    <w:p w14:paraId="5B620CD0" w14:textId="25A6C8D7" w:rsidR="00FF447B" w:rsidRPr="004738D2" w:rsidRDefault="00FF447B" w:rsidP="00FF447B">
      <w:pPr>
        <w:pStyle w:val="MRQuestionText"/>
        <w:rPr>
          <w:rFonts w:cstheme="minorHAnsi"/>
        </w:rPr>
      </w:pPr>
      <w:r w:rsidRPr="004738D2">
        <w:rPr>
          <w:rStyle w:val="ProgrammingNote"/>
          <w:rFonts w:cstheme="minorHAnsi"/>
        </w:rPr>
        <w:t>[ONLY ASK IF Q</w:t>
      </w:r>
      <w:r w:rsidRPr="004738D2">
        <w:rPr>
          <w:rStyle w:val="ProgrammingNote"/>
          <w:rFonts w:cstheme="minorHAnsi"/>
        </w:rPr>
        <w:fldChar w:fldCharType="begin"/>
      </w:r>
      <w:r w:rsidRPr="004738D2">
        <w:rPr>
          <w:rStyle w:val="ProgrammingNote"/>
          <w:rFonts w:cstheme="minorHAnsi"/>
        </w:rPr>
        <w:instrText xml:space="preserve"> REF _Ref196812850 \r \h </w:instrText>
      </w:r>
      <w:r w:rsidR="004738D2">
        <w:rPr>
          <w:rStyle w:val="ProgrammingNote"/>
          <w:rFonts w:cstheme="minorHAnsi"/>
        </w:rPr>
        <w:instrText xml:space="preserve">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51</w:t>
      </w:r>
      <w:r w:rsidRPr="004738D2">
        <w:rPr>
          <w:rStyle w:val="ProgrammingNote"/>
          <w:rFonts w:cstheme="minorHAnsi"/>
        </w:rPr>
        <w:fldChar w:fldCharType="end"/>
      </w:r>
      <w:r w:rsidRPr="004738D2">
        <w:rPr>
          <w:rStyle w:val="ProgrammingNote"/>
          <w:rFonts w:cstheme="minorHAnsi"/>
        </w:rPr>
        <w:t>&lt;4]</w:t>
      </w:r>
      <w:r w:rsidRPr="004738D2">
        <w:rPr>
          <w:rFonts w:cstheme="minorHAnsi"/>
        </w:rPr>
        <w:t xml:space="preserve"> </w:t>
      </w:r>
      <w:r w:rsidRPr="004738D2">
        <w:rPr>
          <w:rFonts w:cstheme="minorHAnsi"/>
        </w:rPr>
        <w:br/>
      </w:r>
      <w:r w:rsidRPr="004738D2">
        <w:rPr>
          <w:rStyle w:val="ProgrammingNote"/>
          <w:rFonts w:cstheme="minorHAnsi"/>
        </w:rPr>
        <w:t>[SHOW IF Q</w:t>
      </w:r>
      <w:r w:rsidRPr="004738D2">
        <w:rPr>
          <w:rStyle w:val="ProgrammingNote"/>
          <w:rFonts w:cstheme="minorHAnsi"/>
        </w:rPr>
        <w:fldChar w:fldCharType="begin"/>
      </w:r>
      <w:r w:rsidRPr="004738D2">
        <w:rPr>
          <w:rStyle w:val="ProgrammingNote"/>
          <w:rFonts w:cstheme="minorHAnsi"/>
        </w:rPr>
        <w:instrText xml:space="preserve"> REF _Ref196812850 \r \h </w:instrText>
      </w:r>
      <w:r w:rsidR="004738D2">
        <w:rPr>
          <w:rStyle w:val="ProgrammingNote"/>
          <w:rFonts w:cstheme="minorHAnsi"/>
        </w:rPr>
        <w:instrText xml:space="preserve">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51</w:t>
      </w:r>
      <w:r w:rsidRPr="004738D2">
        <w:rPr>
          <w:rStyle w:val="ProgrammingNote"/>
          <w:rFonts w:cstheme="minorHAnsi"/>
        </w:rPr>
        <w:fldChar w:fldCharType="end"/>
      </w:r>
      <w:r w:rsidRPr="004738D2">
        <w:rPr>
          <w:rStyle w:val="ProgrammingNote"/>
          <w:rFonts w:cstheme="minorHAnsi"/>
        </w:rPr>
        <w:t xml:space="preserve">=1: What are the main reasons you </w:t>
      </w:r>
      <w:r w:rsidRPr="004738D2">
        <w:rPr>
          <w:rFonts w:cstheme="minorHAnsi"/>
        </w:rPr>
        <w:t>decided not to renew your self-exclusion?</w:t>
      </w:r>
      <w:r w:rsidRPr="004738D2">
        <w:rPr>
          <w:rStyle w:val="ProgrammingNote"/>
          <w:rFonts w:cstheme="minorHAnsi"/>
        </w:rPr>
        <w:br/>
        <w:t>SHOW IF Q</w:t>
      </w:r>
      <w:r w:rsidRPr="004738D2">
        <w:rPr>
          <w:rStyle w:val="ProgrammingNote"/>
          <w:rFonts w:cstheme="minorHAnsi"/>
        </w:rPr>
        <w:fldChar w:fldCharType="begin"/>
      </w:r>
      <w:r w:rsidRPr="004738D2">
        <w:rPr>
          <w:rStyle w:val="ProgrammingNote"/>
          <w:rFonts w:cstheme="minorHAnsi"/>
        </w:rPr>
        <w:instrText xml:space="preserve"> REF _Ref196812850 \r \h </w:instrText>
      </w:r>
      <w:r w:rsidR="004738D2">
        <w:rPr>
          <w:rStyle w:val="ProgrammingNote"/>
          <w:rFonts w:cstheme="minorHAnsi"/>
        </w:rPr>
        <w:instrText xml:space="preserve">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51</w:t>
      </w:r>
      <w:r w:rsidRPr="004738D2">
        <w:rPr>
          <w:rStyle w:val="ProgrammingNote"/>
          <w:rFonts w:cstheme="minorHAnsi"/>
        </w:rPr>
        <w:fldChar w:fldCharType="end"/>
      </w:r>
      <w:r w:rsidRPr="004738D2">
        <w:rPr>
          <w:rStyle w:val="ProgrammingNote"/>
          <w:rFonts w:cstheme="minorHAnsi"/>
        </w:rPr>
        <w:t>=2 -3: What are the main reasons you haven’t yet renewed your self-exclusion</w:t>
      </w:r>
      <w:r w:rsidRPr="004738D2">
        <w:rPr>
          <w:rFonts w:cstheme="minorHAnsi"/>
        </w:rPr>
        <w:t xml:space="preserve">? </w:t>
      </w:r>
      <w:r w:rsidRPr="004738D2">
        <w:rPr>
          <w:rStyle w:val="Pleaseselectallthatapply"/>
          <w:rFonts w:cstheme="minorHAnsi"/>
        </w:rPr>
        <w:t>[Please select all that apply] [Randomise]</w:t>
      </w:r>
    </w:p>
    <w:p w14:paraId="5B926466" w14:textId="77777777" w:rsidR="00FF447B" w:rsidRPr="004738D2" w:rsidRDefault="00FF447B" w:rsidP="001C445B">
      <w:pPr>
        <w:pStyle w:val="ValueLabel"/>
        <w:numPr>
          <w:ilvl w:val="1"/>
          <w:numId w:val="66"/>
        </w:numPr>
        <w:rPr>
          <w:rFonts w:cstheme="minorHAnsi"/>
        </w:rPr>
      </w:pPr>
      <w:r w:rsidRPr="004738D2">
        <w:rPr>
          <w:rFonts w:cstheme="minorHAnsi"/>
        </w:rPr>
        <w:t>I didn’t like being on the Register</w:t>
      </w:r>
    </w:p>
    <w:p w14:paraId="1A2278EB" w14:textId="77777777" w:rsidR="00FF447B" w:rsidRPr="004738D2" w:rsidRDefault="00FF447B" w:rsidP="001C445B">
      <w:pPr>
        <w:pStyle w:val="ValueLabel"/>
        <w:numPr>
          <w:ilvl w:val="1"/>
          <w:numId w:val="75"/>
        </w:numPr>
        <w:rPr>
          <w:rFonts w:cstheme="minorHAnsi"/>
        </w:rPr>
      </w:pPr>
      <w:r w:rsidRPr="004738D2">
        <w:rPr>
          <w:rFonts w:cstheme="minorHAnsi"/>
        </w:rPr>
        <w:t>I wanted to be able to access online / telephone gambling again</w:t>
      </w:r>
    </w:p>
    <w:p w14:paraId="37859D5F" w14:textId="77777777" w:rsidR="00FF447B" w:rsidRPr="004738D2" w:rsidRDefault="00FF447B" w:rsidP="001C445B">
      <w:pPr>
        <w:pStyle w:val="ValueLabel"/>
        <w:numPr>
          <w:ilvl w:val="1"/>
          <w:numId w:val="75"/>
        </w:numPr>
        <w:rPr>
          <w:rFonts w:cstheme="minorHAnsi"/>
        </w:rPr>
      </w:pPr>
      <w:r w:rsidRPr="004738D2">
        <w:rPr>
          <w:rFonts w:cstheme="minorHAnsi"/>
        </w:rPr>
        <w:t>The Register was not effective in stopping me from accessing online / telephone gambling</w:t>
      </w:r>
    </w:p>
    <w:p w14:paraId="1BF322BA" w14:textId="77777777" w:rsidR="00FF447B" w:rsidRPr="004738D2" w:rsidRDefault="00FF447B" w:rsidP="001C445B">
      <w:pPr>
        <w:pStyle w:val="ValueLabel"/>
        <w:numPr>
          <w:ilvl w:val="1"/>
          <w:numId w:val="75"/>
        </w:numPr>
        <w:rPr>
          <w:rFonts w:cstheme="minorHAnsi"/>
        </w:rPr>
      </w:pPr>
      <w:r w:rsidRPr="004738D2">
        <w:rPr>
          <w:rFonts w:cstheme="minorHAnsi"/>
        </w:rPr>
        <w:t>The Register didn’t help me to reduce / stop my gambling</w:t>
      </w:r>
    </w:p>
    <w:p w14:paraId="5987EB8C" w14:textId="77777777" w:rsidR="00FF447B" w:rsidRPr="004738D2" w:rsidRDefault="00FF447B" w:rsidP="001C445B">
      <w:pPr>
        <w:pStyle w:val="ValueLabel"/>
        <w:numPr>
          <w:ilvl w:val="1"/>
          <w:numId w:val="75"/>
        </w:numPr>
        <w:rPr>
          <w:rFonts w:cstheme="minorHAnsi"/>
        </w:rPr>
      </w:pPr>
      <w:r w:rsidRPr="004738D2">
        <w:rPr>
          <w:rFonts w:cstheme="minorHAnsi"/>
        </w:rPr>
        <w:t>I felt like gambling was no longer a problem for me</w:t>
      </w:r>
    </w:p>
    <w:p w14:paraId="4E64399E" w14:textId="77777777" w:rsidR="00FF447B" w:rsidRPr="004738D2" w:rsidRDefault="00FF447B" w:rsidP="001C445B">
      <w:pPr>
        <w:pStyle w:val="ValueLabel"/>
        <w:numPr>
          <w:ilvl w:val="1"/>
          <w:numId w:val="75"/>
        </w:numPr>
        <w:rPr>
          <w:rFonts w:cstheme="minorHAnsi"/>
        </w:rPr>
      </w:pPr>
      <w:r w:rsidRPr="004738D2">
        <w:rPr>
          <w:rFonts w:cstheme="minorHAnsi"/>
        </w:rPr>
        <w:t>I felt embarrassed about being on the Register</w:t>
      </w:r>
    </w:p>
    <w:p w14:paraId="7603417B" w14:textId="77777777" w:rsidR="00FF447B" w:rsidRPr="004738D2" w:rsidRDefault="00FF447B" w:rsidP="001C445B">
      <w:pPr>
        <w:pStyle w:val="ValueLabel"/>
        <w:numPr>
          <w:ilvl w:val="1"/>
          <w:numId w:val="75"/>
        </w:numPr>
        <w:rPr>
          <w:rFonts w:cstheme="minorHAnsi"/>
        </w:rPr>
      </w:pPr>
      <w:r w:rsidRPr="004738D2">
        <w:rPr>
          <w:rFonts w:cstheme="minorHAnsi"/>
        </w:rPr>
        <w:t>I only wanted to take a break from gambling / didn’t want to stop for longer</w:t>
      </w:r>
    </w:p>
    <w:p w14:paraId="75F3F8C7" w14:textId="77777777" w:rsidR="00FF447B" w:rsidRPr="004738D2" w:rsidRDefault="00FF447B" w:rsidP="001C445B">
      <w:pPr>
        <w:pStyle w:val="ValueLabel"/>
        <w:numPr>
          <w:ilvl w:val="1"/>
          <w:numId w:val="75"/>
        </w:numPr>
        <w:rPr>
          <w:rFonts w:cstheme="minorHAnsi"/>
        </w:rPr>
      </w:pPr>
      <w:r w:rsidRPr="004738D2">
        <w:rPr>
          <w:rFonts w:cstheme="minorHAnsi"/>
        </w:rPr>
        <w:t>I have found other more effective support options</w:t>
      </w:r>
    </w:p>
    <w:p w14:paraId="2B9BD61E" w14:textId="77777777" w:rsidR="00FF447B" w:rsidRPr="004738D2" w:rsidRDefault="00FF447B" w:rsidP="001C445B">
      <w:pPr>
        <w:pStyle w:val="ValueLabel"/>
        <w:numPr>
          <w:ilvl w:val="1"/>
          <w:numId w:val="75"/>
        </w:numPr>
        <w:rPr>
          <w:rFonts w:cstheme="minorHAnsi"/>
        </w:rPr>
      </w:pPr>
      <w:r w:rsidRPr="004738D2">
        <w:rPr>
          <w:rFonts w:cstheme="minorHAnsi"/>
        </w:rPr>
        <w:t>I kept forgetting/ not getting around to it</w:t>
      </w:r>
    </w:p>
    <w:p w14:paraId="1471FF10" w14:textId="77777777" w:rsidR="00FF447B" w:rsidRPr="004738D2" w:rsidRDefault="00FF447B" w:rsidP="001C445B">
      <w:pPr>
        <w:pStyle w:val="ValueLabel"/>
        <w:numPr>
          <w:ilvl w:val="1"/>
          <w:numId w:val="75"/>
        </w:numPr>
        <w:rPr>
          <w:rFonts w:cstheme="minorHAnsi"/>
        </w:rPr>
      </w:pPr>
      <w:r w:rsidRPr="004738D2">
        <w:rPr>
          <w:rFonts w:cstheme="minorHAnsi"/>
        </w:rPr>
        <w:t>I found the sign up process too difficult last time</w:t>
      </w:r>
    </w:p>
    <w:p w14:paraId="7452CB32" w14:textId="77777777" w:rsidR="00FF447B" w:rsidRPr="004738D2" w:rsidRDefault="00FF447B" w:rsidP="001C445B">
      <w:pPr>
        <w:pStyle w:val="ValueLabel"/>
        <w:numPr>
          <w:ilvl w:val="1"/>
          <w:numId w:val="75"/>
        </w:numPr>
        <w:rPr>
          <w:rFonts w:cstheme="minorHAnsi"/>
        </w:rPr>
      </w:pPr>
      <w:r w:rsidRPr="004738D2">
        <w:rPr>
          <w:rFonts w:cstheme="minorHAnsi"/>
        </w:rPr>
        <w:t xml:space="preserve">Other </w:t>
      </w:r>
      <w:r w:rsidRPr="004738D2">
        <w:rPr>
          <w:rStyle w:val="Pleasespecify"/>
          <w:rFonts w:cstheme="minorHAnsi"/>
        </w:rPr>
        <w:t>[Please specify]</w:t>
      </w:r>
      <w:r w:rsidRPr="004738D2">
        <w:rPr>
          <w:rFonts w:cstheme="minorHAnsi"/>
        </w:rPr>
        <w:tab/>
      </w:r>
    </w:p>
    <w:p w14:paraId="274A3AD2" w14:textId="77777777" w:rsidR="00FF447B" w:rsidRPr="004738D2" w:rsidRDefault="00FF447B" w:rsidP="001C445B">
      <w:pPr>
        <w:pStyle w:val="ValueLabel"/>
        <w:numPr>
          <w:ilvl w:val="1"/>
          <w:numId w:val="75"/>
        </w:numPr>
        <w:rPr>
          <w:rFonts w:cstheme="minorHAnsi"/>
        </w:rPr>
      </w:pPr>
      <w:r w:rsidRPr="004738D2">
        <w:rPr>
          <w:rFonts w:cstheme="minorHAnsi"/>
        </w:rPr>
        <w:t>Prefer not to say</w:t>
      </w:r>
    </w:p>
    <w:p w14:paraId="65BF554A" w14:textId="77777777" w:rsidR="00FF447B" w:rsidRPr="004738D2" w:rsidRDefault="00FF447B" w:rsidP="00FF447B">
      <w:pPr>
        <w:pStyle w:val="GridQuestionText"/>
        <w:rPr>
          <w:rFonts w:cstheme="minorHAnsi"/>
        </w:rPr>
      </w:pPr>
      <w:r w:rsidRPr="004738D2">
        <w:rPr>
          <w:rFonts w:cstheme="minorHAnsi"/>
        </w:rPr>
        <w:t>How likely are you to sign up to the Register again in the next 12 months?</w:t>
      </w:r>
    </w:p>
    <w:tbl>
      <w:tblPr>
        <w:tblStyle w:val="ORIMAgridquestion"/>
        <w:tblW w:w="7694" w:type="dxa"/>
        <w:tblLook w:val="04A0" w:firstRow="1" w:lastRow="0" w:firstColumn="1" w:lastColumn="0" w:noHBand="0" w:noVBand="1"/>
      </w:tblPr>
      <w:tblGrid>
        <w:gridCol w:w="1508"/>
        <w:gridCol w:w="1462"/>
        <w:gridCol w:w="1455"/>
        <w:gridCol w:w="1812"/>
        <w:gridCol w:w="1457"/>
      </w:tblGrid>
      <w:tr w:rsidR="00FF447B" w:rsidRPr="004738D2" w14:paraId="3F435117" w14:textId="77777777" w:rsidTr="00375CF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08" w:type="dxa"/>
            <w:shd w:val="clear" w:color="auto" w:fill="001E62"/>
            <w:vAlign w:val="center"/>
          </w:tcPr>
          <w:p w14:paraId="7837F143" w14:textId="77777777" w:rsidR="00FF447B" w:rsidRPr="004738D2" w:rsidRDefault="00FF447B" w:rsidP="00375CF6">
            <w:pPr>
              <w:pStyle w:val="GridScale"/>
              <w:rPr>
                <w:rFonts w:cstheme="minorHAnsi"/>
              </w:rPr>
            </w:pPr>
            <w:r w:rsidRPr="004738D2">
              <w:rPr>
                <w:rFonts w:cstheme="minorHAnsi"/>
              </w:rPr>
              <w:t>Not likely</w:t>
            </w:r>
          </w:p>
        </w:tc>
        <w:tc>
          <w:tcPr>
            <w:tcW w:w="1462" w:type="dxa"/>
            <w:tcBorders>
              <w:left w:val="single" w:sz="2" w:space="0" w:color="808080" w:themeColor="background1" w:themeShade="80"/>
              <w:right w:val="single" w:sz="2" w:space="0" w:color="808080" w:themeColor="background1" w:themeShade="80"/>
            </w:tcBorders>
            <w:shd w:val="clear" w:color="auto" w:fill="001E62"/>
            <w:vAlign w:val="center"/>
          </w:tcPr>
          <w:p w14:paraId="152FA170"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Somewhat likely</w:t>
            </w:r>
          </w:p>
        </w:tc>
        <w:tc>
          <w:tcPr>
            <w:tcW w:w="1455" w:type="dxa"/>
            <w:tcBorders>
              <w:left w:val="dashed" w:sz="4" w:space="0" w:color="808080" w:themeColor="background1" w:themeShade="80"/>
              <w:right w:val="single" w:sz="2" w:space="0" w:color="808080" w:themeColor="background1" w:themeShade="80"/>
            </w:tcBorders>
            <w:shd w:val="clear" w:color="auto" w:fill="001E62"/>
            <w:vAlign w:val="center"/>
          </w:tcPr>
          <w:p w14:paraId="5F50F02C"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Fairly likely</w:t>
            </w:r>
          </w:p>
        </w:tc>
        <w:tc>
          <w:tcPr>
            <w:tcW w:w="1812" w:type="dxa"/>
            <w:tcBorders>
              <w:left w:val="single" w:sz="2" w:space="0" w:color="808080" w:themeColor="background1" w:themeShade="80"/>
              <w:right w:val="single" w:sz="2" w:space="0" w:color="808080" w:themeColor="background1" w:themeShade="80"/>
            </w:tcBorders>
            <w:shd w:val="clear" w:color="auto" w:fill="001E62"/>
            <w:vAlign w:val="center"/>
          </w:tcPr>
          <w:p w14:paraId="3F1AA173"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Very likely</w:t>
            </w:r>
          </w:p>
        </w:tc>
        <w:tc>
          <w:tcPr>
            <w:tcW w:w="1457" w:type="dxa"/>
            <w:tcBorders>
              <w:left w:val="dashSmallGap" w:sz="4" w:space="0" w:color="808080" w:themeColor="background1" w:themeShade="80"/>
            </w:tcBorders>
            <w:shd w:val="clear" w:color="auto" w:fill="001E62"/>
            <w:vAlign w:val="center"/>
          </w:tcPr>
          <w:p w14:paraId="7BB08DF8"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Can’t say</w:t>
            </w:r>
          </w:p>
        </w:tc>
      </w:tr>
      <w:tr w:rsidR="00FF447B" w:rsidRPr="004738D2" w14:paraId="6BDF1522" w14:textId="77777777" w:rsidTr="00375C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08" w:type="dxa"/>
            <w:vAlign w:val="center"/>
          </w:tcPr>
          <w:p w14:paraId="148AABB6" w14:textId="77777777" w:rsidR="00FF447B" w:rsidRPr="004738D2" w:rsidRDefault="00FF447B" w:rsidP="00375CF6">
            <w:pPr>
              <w:pStyle w:val="GridOption"/>
              <w:rPr>
                <w:rFonts w:cstheme="minorHAnsi"/>
              </w:rPr>
            </w:pPr>
            <w:r w:rsidRPr="004738D2">
              <w:rPr>
                <w:rFonts w:cstheme="minorHAnsi"/>
              </w:rPr>
              <w:t>1</w:t>
            </w:r>
          </w:p>
        </w:tc>
        <w:tc>
          <w:tcPr>
            <w:tcW w:w="1462" w:type="dxa"/>
            <w:tcBorders>
              <w:left w:val="single" w:sz="2" w:space="0" w:color="808080" w:themeColor="background1" w:themeShade="80"/>
              <w:right w:val="single" w:sz="2" w:space="0" w:color="808080" w:themeColor="background1" w:themeShade="80"/>
            </w:tcBorders>
            <w:vAlign w:val="center"/>
          </w:tcPr>
          <w:p w14:paraId="26EA1C1E"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2</w:t>
            </w:r>
          </w:p>
        </w:tc>
        <w:tc>
          <w:tcPr>
            <w:tcW w:w="1455" w:type="dxa"/>
            <w:tcBorders>
              <w:left w:val="dashed" w:sz="4" w:space="0" w:color="808080" w:themeColor="background1" w:themeShade="80"/>
              <w:right w:val="single" w:sz="2" w:space="0" w:color="808080" w:themeColor="background1" w:themeShade="80"/>
            </w:tcBorders>
            <w:vAlign w:val="center"/>
          </w:tcPr>
          <w:p w14:paraId="7E456ACF"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3</w:t>
            </w:r>
          </w:p>
        </w:tc>
        <w:tc>
          <w:tcPr>
            <w:tcW w:w="1812" w:type="dxa"/>
            <w:tcBorders>
              <w:left w:val="single" w:sz="2" w:space="0" w:color="808080" w:themeColor="background1" w:themeShade="80"/>
              <w:right w:val="single" w:sz="2" w:space="0" w:color="808080" w:themeColor="background1" w:themeShade="80"/>
            </w:tcBorders>
            <w:vAlign w:val="center"/>
          </w:tcPr>
          <w:p w14:paraId="481F8514"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4</w:t>
            </w:r>
          </w:p>
        </w:tc>
        <w:tc>
          <w:tcPr>
            <w:tcW w:w="1457" w:type="dxa"/>
            <w:tcBorders>
              <w:left w:val="dashSmallGap" w:sz="4" w:space="0" w:color="808080" w:themeColor="background1" w:themeShade="80"/>
            </w:tcBorders>
            <w:vAlign w:val="center"/>
          </w:tcPr>
          <w:p w14:paraId="7C413018"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5</w:t>
            </w:r>
          </w:p>
        </w:tc>
      </w:tr>
    </w:tbl>
    <w:p w14:paraId="683AA279" w14:textId="77777777" w:rsidR="00FF447B" w:rsidRPr="004738D2" w:rsidRDefault="00FF447B" w:rsidP="001B2E4D">
      <w:pPr>
        <w:pStyle w:val="IntroductionText"/>
        <w:pageBreakBefore/>
        <w:rPr>
          <w:rStyle w:val="ProgrammingNote"/>
          <w:rFonts w:asciiTheme="minorHAnsi" w:hAnsiTheme="minorHAnsi" w:cstheme="minorHAnsi"/>
        </w:rPr>
      </w:pPr>
      <w:bookmarkStart w:id="148" w:name="_Toc195628715"/>
      <w:r w:rsidRPr="004738D2">
        <w:t xml:space="preserve">Cancelling your self-exclusion </w:t>
      </w:r>
      <w:r w:rsidRPr="004738D2">
        <w:rPr>
          <w:rStyle w:val="ProgrammingNote"/>
          <w:rFonts w:asciiTheme="minorHAnsi" w:hAnsiTheme="minorHAnsi" w:cstheme="minorHAnsi"/>
        </w:rPr>
        <w:t>[ASK ALL]</w:t>
      </w:r>
    </w:p>
    <w:p w14:paraId="2C77F62B" w14:textId="77777777" w:rsidR="00FF447B" w:rsidRPr="004738D2" w:rsidRDefault="00FF447B" w:rsidP="00FF447B">
      <w:pPr>
        <w:pStyle w:val="SingleOptionQuestionText"/>
        <w:rPr>
          <w:rFonts w:cstheme="minorHAnsi"/>
        </w:rPr>
      </w:pPr>
      <w:bookmarkStart w:id="149" w:name="_Ref194403453"/>
      <w:r w:rsidRPr="004738D2">
        <w:rPr>
          <w:rFonts w:cstheme="minorHAnsi"/>
        </w:rPr>
        <w:t>Have you ever tried to cancel your self-exclusion early?</w:t>
      </w:r>
      <w:bookmarkEnd w:id="149"/>
    </w:p>
    <w:p w14:paraId="112B8CEA" w14:textId="77777777" w:rsidR="00FF447B" w:rsidRPr="004738D2" w:rsidRDefault="00FF447B" w:rsidP="001C445B">
      <w:pPr>
        <w:pStyle w:val="ValueLabel"/>
        <w:numPr>
          <w:ilvl w:val="1"/>
          <w:numId w:val="79"/>
        </w:numPr>
        <w:rPr>
          <w:rFonts w:cstheme="minorHAnsi"/>
        </w:rPr>
      </w:pPr>
      <w:r w:rsidRPr="004738D2">
        <w:rPr>
          <w:rFonts w:cstheme="minorHAnsi"/>
        </w:rPr>
        <w:t>Yes – I cancelled self-exclusion early</w:t>
      </w:r>
    </w:p>
    <w:p w14:paraId="4EC9B6D0" w14:textId="77777777" w:rsidR="00FF447B" w:rsidRPr="004738D2" w:rsidRDefault="00FF447B" w:rsidP="001C445B">
      <w:pPr>
        <w:pStyle w:val="ValueLabel"/>
        <w:numPr>
          <w:ilvl w:val="1"/>
          <w:numId w:val="79"/>
        </w:numPr>
        <w:rPr>
          <w:rFonts w:cstheme="minorHAnsi"/>
        </w:rPr>
      </w:pPr>
      <w:r w:rsidRPr="004738D2">
        <w:rPr>
          <w:rFonts w:cstheme="minorHAnsi"/>
        </w:rPr>
        <w:t>Yes – I started but didn’t complete the process</w:t>
      </w:r>
    </w:p>
    <w:p w14:paraId="2B77202E" w14:textId="77777777" w:rsidR="00FF447B" w:rsidRPr="004738D2" w:rsidRDefault="00FF447B" w:rsidP="001C445B">
      <w:pPr>
        <w:pStyle w:val="ValueLabel"/>
        <w:numPr>
          <w:ilvl w:val="1"/>
          <w:numId w:val="79"/>
        </w:numPr>
        <w:rPr>
          <w:rFonts w:cstheme="minorHAnsi"/>
        </w:rPr>
      </w:pPr>
      <w:r w:rsidRPr="004738D2">
        <w:rPr>
          <w:rFonts w:cstheme="minorHAnsi"/>
        </w:rPr>
        <w:t>Yes –I tried to but my request to cancel early was rejected</w:t>
      </w:r>
    </w:p>
    <w:p w14:paraId="141A5DA7" w14:textId="77777777" w:rsidR="00FF447B" w:rsidRPr="004738D2" w:rsidRDefault="00FF447B" w:rsidP="001C445B">
      <w:pPr>
        <w:pStyle w:val="ValueLabel"/>
        <w:numPr>
          <w:ilvl w:val="1"/>
          <w:numId w:val="79"/>
        </w:numPr>
        <w:rPr>
          <w:rFonts w:cstheme="minorHAnsi"/>
        </w:rPr>
      </w:pPr>
      <w:r w:rsidRPr="004738D2">
        <w:rPr>
          <w:rFonts w:cstheme="minorHAnsi"/>
        </w:rPr>
        <w:t>No</w:t>
      </w:r>
    </w:p>
    <w:p w14:paraId="52879A72" w14:textId="77777777" w:rsidR="00FF447B" w:rsidRPr="004738D2" w:rsidRDefault="00FF447B" w:rsidP="001C445B">
      <w:pPr>
        <w:pStyle w:val="ValueLabel"/>
        <w:numPr>
          <w:ilvl w:val="1"/>
          <w:numId w:val="79"/>
        </w:numPr>
        <w:rPr>
          <w:rFonts w:cstheme="minorHAnsi"/>
        </w:rPr>
      </w:pPr>
      <w:r w:rsidRPr="004738D2">
        <w:rPr>
          <w:rFonts w:cstheme="minorHAnsi"/>
        </w:rPr>
        <w:t>Prefer not to say</w:t>
      </w:r>
    </w:p>
    <w:p w14:paraId="373CEBE5" w14:textId="77777777" w:rsidR="00FF447B" w:rsidRPr="004738D2" w:rsidRDefault="00FF447B" w:rsidP="00FF447B">
      <w:pPr>
        <w:pStyle w:val="ValueLabel"/>
        <w:numPr>
          <w:ilvl w:val="0"/>
          <w:numId w:val="0"/>
        </w:numPr>
        <w:ind w:left="716"/>
        <w:rPr>
          <w:rFonts w:cstheme="minorHAnsi"/>
        </w:rPr>
      </w:pPr>
    </w:p>
    <w:p w14:paraId="373279EC" w14:textId="142750CC" w:rsidR="00FF447B" w:rsidRPr="004738D2" w:rsidRDefault="00FF447B" w:rsidP="00FF447B">
      <w:pPr>
        <w:pStyle w:val="SingleOptionQuestionText"/>
        <w:rPr>
          <w:rFonts w:cstheme="minorHAnsi"/>
        </w:rPr>
      </w:pPr>
      <w:r w:rsidRPr="004738D2">
        <w:rPr>
          <w:rStyle w:val="ProgrammingNote"/>
          <w:rFonts w:cstheme="minorHAnsi"/>
        </w:rPr>
        <w:t>[ONLY ASK IF Q</w:t>
      </w:r>
      <w:r w:rsidRPr="004738D2">
        <w:rPr>
          <w:rStyle w:val="ProgrammingNote"/>
          <w:rFonts w:cstheme="minorHAnsi"/>
        </w:rPr>
        <w:fldChar w:fldCharType="begin"/>
      </w:r>
      <w:r w:rsidRPr="004738D2">
        <w:rPr>
          <w:rStyle w:val="ProgrammingNote"/>
          <w:rFonts w:cstheme="minorHAnsi"/>
        </w:rPr>
        <w:instrText xml:space="preserve"> REF _Ref194403453 \r \h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54</w:t>
      </w:r>
      <w:r w:rsidRPr="004738D2">
        <w:rPr>
          <w:rStyle w:val="ProgrammingNote"/>
          <w:rFonts w:cstheme="minorHAnsi"/>
        </w:rPr>
        <w:fldChar w:fldCharType="end"/>
      </w:r>
      <w:r w:rsidRPr="004738D2">
        <w:rPr>
          <w:rStyle w:val="ProgrammingNote"/>
          <w:rFonts w:cstheme="minorHAnsi"/>
        </w:rPr>
        <w:t>=1 (CANCELLED EARLY)]</w:t>
      </w:r>
      <w:r w:rsidRPr="004738D2">
        <w:rPr>
          <w:rFonts w:cstheme="minorHAnsi"/>
        </w:rPr>
        <w:t xml:space="preserve"> How many times have you cancelled a period of self-exclusion early? (Just the times you completed the process to cancel early)</w:t>
      </w:r>
    </w:p>
    <w:p w14:paraId="267C2263" w14:textId="77777777" w:rsidR="00FF447B" w:rsidRPr="004738D2" w:rsidRDefault="00FF447B" w:rsidP="001C445B">
      <w:pPr>
        <w:pStyle w:val="ValueLabel"/>
        <w:numPr>
          <w:ilvl w:val="0"/>
          <w:numId w:val="32"/>
        </w:numPr>
        <w:rPr>
          <w:rFonts w:cstheme="minorHAnsi"/>
        </w:rPr>
      </w:pPr>
      <w:r w:rsidRPr="004738D2">
        <w:rPr>
          <w:rFonts w:cstheme="minorHAnsi"/>
        </w:rPr>
        <w:t>Once</w:t>
      </w:r>
    </w:p>
    <w:p w14:paraId="033FE6AB" w14:textId="77777777" w:rsidR="00FF447B" w:rsidRPr="004738D2" w:rsidRDefault="00FF447B" w:rsidP="001C445B">
      <w:pPr>
        <w:pStyle w:val="ValueLabel"/>
        <w:numPr>
          <w:ilvl w:val="0"/>
          <w:numId w:val="32"/>
        </w:numPr>
        <w:rPr>
          <w:rFonts w:cstheme="minorHAnsi"/>
        </w:rPr>
      </w:pPr>
      <w:r w:rsidRPr="004738D2">
        <w:rPr>
          <w:rFonts w:cstheme="minorHAnsi"/>
        </w:rPr>
        <w:t>2 times</w:t>
      </w:r>
    </w:p>
    <w:p w14:paraId="4580D229" w14:textId="77777777" w:rsidR="00FF447B" w:rsidRPr="004738D2" w:rsidRDefault="00FF447B" w:rsidP="001C445B">
      <w:pPr>
        <w:pStyle w:val="ValueLabel"/>
        <w:numPr>
          <w:ilvl w:val="0"/>
          <w:numId w:val="32"/>
        </w:numPr>
        <w:rPr>
          <w:rFonts w:cstheme="minorHAnsi"/>
        </w:rPr>
      </w:pPr>
      <w:r w:rsidRPr="004738D2">
        <w:rPr>
          <w:rFonts w:cstheme="minorHAnsi"/>
        </w:rPr>
        <w:t xml:space="preserve">3 times </w:t>
      </w:r>
    </w:p>
    <w:p w14:paraId="7A0B56E5" w14:textId="77777777" w:rsidR="00FF447B" w:rsidRPr="004738D2" w:rsidRDefault="00FF447B" w:rsidP="001C445B">
      <w:pPr>
        <w:pStyle w:val="ValueLabel"/>
        <w:numPr>
          <w:ilvl w:val="0"/>
          <w:numId w:val="32"/>
        </w:numPr>
        <w:rPr>
          <w:rFonts w:cstheme="minorHAnsi"/>
        </w:rPr>
      </w:pPr>
      <w:r w:rsidRPr="004738D2">
        <w:rPr>
          <w:rFonts w:cstheme="minorHAnsi"/>
        </w:rPr>
        <w:t>4 times or more</w:t>
      </w:r>
    </w:p>
    <w:p w14:paraId="20118488" w14:textId="77777777" w:rsidR="00FF447B" w:rsidRPr="004738D2" w:rsidRDefault="00FF447B" w:rsidP="001C445B">
      <w:pPr>
        <w:pStyle w:val="ValueLabel"/>
        <w:numPr>
          <w:ilvl w:val="0"/>
          <w:numId w:val="32"/>
        </w:numPr>
        <w:rPr>
          <w:rFonts w:cstheme="minorHAnsi"/>
        </w:rPr>
      </w:pPr>
      <w:r w:rsidRPr="004738D2">
        <w:rPr>
          <w:rFonts w:cstheme="minorHAnsi"/>
        </w:rPr>
        <w:t>Prefer not to say</w:t>
      </w:r>
    </w:p>
    <w:p w14:paraId="5B161A44" w14:textId="77777777" w:rsidR="00FF447B" w:rsidRPr="004738D2" w:rsidRDefault="00FF447B" w:rsidP="00FF447B">
      <w:pPr>
        <w:pStyle w:val="ValueLabel"/>
        <w:numPr>
          <w:ilvl w:val="0"/>
          <w:numId w:val="0"/>
        </w:numPr>
        <w:ind w:left="284"/>
        <w:rPr>
          <w:rFonts w:cstheme="minorHAnsi"/>
        </w:rPr>
      </w:pPr>
    </w:p>
    <w:p w14:paraId="79FA79C4" w14:textId="6FDBE397" w:rsidR="00FF447B" w:rsidRPr="004738D2" w:rsidRDefault="00FF447B" w:rsidP="00FF447B">
      <w:pPr>
        <w:pStyle w:val="SingleOptionQuestionText"/>
        <w:rPr>
          <w:rFonts w:cstheme="minorHAnsi"/>
        </w:rPr>
      </w:pPr>
      <w:r w:rsidRPr="004738D2">
        <w:rPr>
          <w:rStyle w:val="ProgrammingNote"/>
          <w:rFonts w:cstheme="minorHAnsi"/>
        </w:rPr>
        <w:t>[ONLY ASK IF Q</w:t>
      </w:r>
      <w:r w:rsidRPr="004738D2">
        <w:rPr>
          <w:rStyle w:val="ProgrammingNote"/>
          <w:rFonts w:cstheme="minorHAnsi"/>
        </w:rPr>
        <w:fldChar w:fldCharType="begin"/>
      </w:r>
      <w:r w:rsidRPr="004738D2">
        <w:rPr>
          <w:rStyle w:val="ProgrammingNote"/>
          <w:rFonts w:cstheme="minorHAnsi"/>
        </w:rPr>
        <w:instrText xml:space="preserve"> REF _Ref194403453 \r \h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54</w:t>
      </w:r>
      <w:r w:rsidRPr="004738D2">
        <w:rPr>
          <w:rStyle w:val="ProgrammingNote"/>
          <w:rFonts w:cstheme="minorHAnsi"/>
        </w:rPr>
        <w:fldChar w:fldCharType="end"/>
      </w:r>
      <w:r w:rsidRPr="004738D2">
        <w:rPr>
          <w:rStyle w:val="ProgrammingNote"/>
          <w:rFonts w:cstheme="minorHAnsi"/>
        </w:rPr>
        <w:t>=2 or 3 (TRIED TO CANCEL EARLY)]</w:t>
      </w:r>
      <w:r w:rsidRPr="004738D2">
        <w:rPr>
          <w:rFonts w:cstheme="minorHAnsi"/>
        </w:rPr>
        <w:t xml:space="preserve"> How many times have you tried to cancel a period of self-exclusion early?</w:t>
      </w:r>
    </w:p>
    <w:p w14:paraId="191E56F5" w14:textId="77777777" w:rsidR="00FF447B" w:rsidRPr="004738D2" w:rsidRDefault="00FF447B" w:rsidP="001C445B">
      <w:pPr>
        <w:pStyle w:val="ValueLabel"/>
        <w:numPr>
          <w:ilvl w:val="0"/>
          <w:numId w:val="69"/>
        </w:numPr>
        <w:rPr>
          <w:rFonts w:cstheme="minorHAnsi"/>
        </w:rPr>
      </w:pPr>
      <w:r w:rsidRPr="004738D2">
        <w:rPr>
          <w:rFonts w:cstheme="minorHAnsi"/>
        </w:rPr>
        <w:t>Once</w:t>
      </w:r>
    </w:p>
    <w:p w14:paraId="3BFAA722" w14:textId="77777777" w:rsidR="00FF447B" w:rsidRPr="004738D2" w:rsidRDefault="00FF447B" w:rsidP="001C445B">
      <w:pPr>
        <w:pStyle w:val="ValueLabel"/>
        <w:numPr>
          <w:ilvl w:val="0"/>
          <w:numId w:val="69"/>
        </w:numPr>
        <w:rPr>
          <w:rFonts w:cstheme="minorHAnsi"/>
        </w:rPr>
      </w:pPr>
      <w:r w:rsidRPr="004738D2">
        <w:rPr>
          <w:rFonts w:cstheme="minorHAnsi"/>
        </w:rPr>
        <w:t>2 times</w:t>
      </w:r>
    </w:p>
    <w:p w14:paraId="19EA8AB0" w14:textId="77777777" w:rsidR="00FF447B" w:rsidRPr="004738D2" w:rsidRDefault="00FF447B" w:rsidP="001C445B">
      <w:pPr>
        <w:pStyle w:val="ValueLabel"/>
        <w:numPr>
          <w:ilvl w:val="0"/>
          <w:numId w:val="69"/>
        </w:numPr>
        <w:rPr>
          <w:rFonts w:cstheme="minorHAnsi"/>
        </w:rPr>
      </w:pPr>
      <w:r w:rsidRPr="004738D2">
        <w:rPr>
          <w:rFonts w:cstheme="minorHAnsi"/>
        </w:rPr>
        <w:t xml:space="preserve">3 times </w:t>
      </w:r>
    </w:p>
    <w:p w14:paraId="55D7326A" w14:textId="77777777" w:rsidR="00FF447B" w:rsidRPr="004738D2" w:rsidRDefault="00FF447B" w:rsidP="001C445B">
      <w:pPr>
        <w:pStyle w:val="ValueLabel"/>
        <w:numPr>
          <w:ilvl w:val="0"/>
          <w:numId w:val="69"/>
        </w:numPr>
        <w:rPr>
          <w:rFonts w:cstheme="minorHAnsi"/>
        </w:rPr>
      </w:pPr>
      <w:r w:rsidRPr="004738D2">
        <w:rPr>
          <w:rFonts w:cstheme="minorHAnsi"/>
        </w:rPr>
        <w:t>4 times or more</w:t>
      </w:r>
    </w:p>
    <w:p w14:paraId="3BB5FA5A" w14:textId="77777777" w:rsidR="00FF447B" w:rsidRPr="004738D2" w:rsidRDefault="00FF447B" w:rsidP="001C445B">
      <w:pPr>
        <w:pStyle w:val="ValueLabel"/>
        <w:numPr>
          <w:ilvl w:val="0"/>
          <w:numId w:val="69"/>
        </w:numPr>
        <w:rPr>
          <w:rFonts w:cstheme="minorHAnsi"/>
        </w:rPr>
      </w:pPr>
      <w:r w:rsidRPr="004738D2">
        <w:rPr>
          <w:rFonts w:cstheme="minorHAnsi"/>
        </w:rPr>
        <w:t>Prefer not to say</w:t>
      </w:r>
    </w:p>
    <w:p w14:paraId="4F523379" w14:textId="77777777" w:rsidR="00FF447B" w:rsidRPr="004738D2" w:rsidRDefault="00FF447B" w:rsidP="00FF447B">
      <w:pPr>
        <w:pStyle w:val="IntroductionText"/>
        <w:rPr>
          <w:rFonts w:asciiTheme="minorHAnsi" w:hAnsiTheme="minorHAnsi" w:cstheme="minorHAnsi"/>
        </w:rPr>
      </w:pPr>
    </w:p>
    <w:p w14:paraId="1F8D8E90" w14:textId="77777777" w:rsidR="00FF447B" w:rsidRPr="004738D2" w:rsidRDefault="00FF447B" w:rsidP="001B2E4D">
      <w:pPr>
        <w:pStyle w:val="IntroductionText"/>
        <w:pageBreakBefore/>
      </w:pPr>
      <w:r w:rsidRPr="004738D2">
        <w:t>Complaints</w:t>
      </w:r>
    </w:p>
    <w:p w14:paraId="14A2E97B" w14:textId="77777777" w:rsidR="00FF447B" w:rsidRPr="004738D2" w:rsidRDefault="00FF447B" w:rsidP="00FF447B">
      <w:pPr>
        <w:pStyle w:val="GridQuestionText"/>
        <w:rPr>
          <w:rFonts w:cstheme="minorHAnsi"/>
        </w:rPr>
      </w:pPr>
      <w:bookmarkStart w:id="150" w:name="_Ref195625969"/>
      <w:bookmarkStart w:id="151" w:name="_Ref196656176"/>
      <w:bookmarkStart w:id="152" w:name="_Ref194567540"/>
      <w:r w:rsidRPr="004738D2">
        <w:rPr>
          <w:rFonts w:cstheme="minorHAnsi"/>
        </w:rPr>
        <w:t xml:space="preserve">Before today, were you aware that you can </w:t>
      </w:r>
      <w:r w:rsidRPr="004738D2">
        <w:rPr>
          <w:rFonts w:cstheme="minorHAnsi"/>
          <w:b/>
          <w:bCs/>
        </w:rPr>
        <w:t>make a complaint</w:t>
      </w:r>
      <w:r w:rsidRPr="004738D2">
        <w:rPr>
          <w:rFonts w:cstheme="minorHAnsi"/>
        </w:rPr>
        <w:t xml:space="preserve"> to the Register in instances where you are self-excluded and a betting / gambling provider</w:t>
      </w:r>
      <w:bookmarkEnd w:id="150"/>
      <w:r w:rsidRPr="004738D2">
        <w:rPr>
          <w:rFonts w:cstheme="minorHAnsi"/>
        </w:rPr>
        <w:t>…</w:t>
      </w:r>
      <w:bookmarkEnd w:id="151"/>
    </w:p>
    <w:tbl>
      <w:tblPr>
        <w:tblStyle w:val="ORIMAgridquestion"/>
        <w:tblW w:w="8983" w:type="dxa"/>
        <w:tblLook w:val="04A0" w:firstRow="1" w:lastRow="0" w:firstColumn="1" w:lastColumn="0" w:noHBand="0" w:noVBand="1"/>
      </w:tblPr>
      <w:tblGrid>
        <w:gridCol w:w="6453"/>
        <w:gridCol w:w="1226"/>
        <w:gridCol w:w="1304"/>
      </w:tblGrid>
      <w:tr w:rsidR="00FF447B" w:rsidRPr="004738D2" w14:paraId="18CAE42E" w14:textId="77777777" w:rsidTr="00375CF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123" w:type="dxa"/>
            <w:shd w:val="clear" w:color="auto" w:fill="001E62"/>
            <w:vAlign w:val="bottom"/>
          </w:tcPr>
          <w:p w14:paraId="48E3CBE1" w14:textId="77777777" w:rsidR="00FF447B" w:rsidRPr="004738D2" w:rsidRDefault="00FF447B" w:rsidP="00375CF6">
            <w:pPr>
              <w:pStyle w:val="GridSub-Heading"/>
              <w:rPr>
                <w:rFonts w:cstheme="minorHAnsi"/>
              </w:rPr>
            </w:pPr>
          </w:p>
        </w:tc>
        <w:tc>
          <w:tcPr>
            <w:tcW w:w="783" w:type="dxa"/>
            <w:tcBorders>
              <w:right w:val="single" w:sz="2" w:space="0" w:color="808080" w:themeColor="background1" w:themeShade="80"/>
            </w:tcBorders>
            <w:shd w:val="clear" w:color="auto" w:fill="001E62"/>
            <w:vAlign w:val="center"/>
          </w:tcPr>
          <w:p w14:paraId="6611596B"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Yes, aware</w:t>
            </w:r>
          </w:p>
        </w:tc>
        <w:tc>
          <w:tcPr>
            <w:tcW w:w="833" w:type="dxa"/>
            <w:tcBorders>
              <w:left w:val="single" w:sz="2" w:space="0" w:color="808080" w:themeColor="background1" w:themeShade="80"/>
              <w:right w:val="single" w:sz="2" w:space="0" w:color="808080" w:themeColor="background1" w:themeShade="80"/>
            </w:tcBorders>
            <w:shd w:val="clear" w:color="auto" w:fill="001E62"/>
            <w:vAlign w:val="center"/>
          </w:tcPr>
          <w:p w14:paraId="42A0402D"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No</w:t>
            </w:r>
          </w:p>
        </w:tc>
      </w:tr>
      <w:tr w:rsidR="00FF447B" w:rsidRPr="004738D2" w14:paraId="3D70B8ED" w14:textId="77777777" w:rsidTr="00375C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23" w:type="dxa"/>
          </w:tcPr>
          <w:p w14:paraId="3AA0666B" w14:textId="77777777" w:rsidR="00FF447B" w:rsidRPr="004738D2" w:rsidRDefault="00FF447B" w:rsidP="001C445B">
            <w:pPr>
              <w:pStyle w:val="GridLabel"/>
              <w:numPr>
                <w:ilvl w:val="2"/>
                <w:numId w:val="83"/>
              </w:numPr>
              <w:rPr>
                <w:rFonts w:cstheme="minorHAnsi"/>
              </w:rPr>
            </w:pPr>
            <w:r w:rsidRPr="004738D2">
              <w:rPr>
                <w:rFonts w:cstheme="minorHAnsi"/>
              </w:rPr>
              <w:t>Sent you marketing material, including telemarketing calls</w:t>
            </w:r>
          </w:p>
        </w:tc>
        <w:tc>
          <w:tcPr>
            <w:tcW w:w="783" w:type="dxa"/>
            <w:tcBorders>
              <w:right w:val="single" w:sz="2" w:space="0" w:color="808080" w:themeColor="background1" w:themeShade="80"/>
            </w:tcBorders>
            <w:vAlign w:val="center"/>
          </w:tcPr>
          <w:p w14:paraId="3685E911"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1</w:t>
            </w:r>
          </w:p>
        </w:tc>
        <w:tc>
          <w:tcPr>
            <w:tcW w:w="833" w:type="dxa"/>
            <w:tcBorders>
              <w:left w:val="single" w:sz="2" w:space="0" w:color="808080" w:themeColor="background1" w:themeShade="80"/>
              <w:right w:val="single" w:sz="2" w:space="0" w:color="808080" w:themeColor="background1" w:themeShade="80"/>
            </w:tcBorders>
            <w:vAlign w:val="center"/>
          </w:tcPr>
          <w:p w14:paraId="4A4B14FB"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2</w:t>
            </w:r>
          </w:p>
        </w:tc>
      </w:tr>
      <w:tr w:rsidR="00FF447B" w:rsidRPr="004738D2" w14:paraId="5EC4DA43" w14:textId="77777777" w:rsidTr="00375CF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23" w:type="dxa"/>
          </w:tcPr>
          <w:p w14:paraId="28732A79" w14:textId="77777777" w:rsidR="00FF447B" w:rsidRPr="004738D2" w:rsidRDefault="00FF447B" w:rsidP="001C445B">
            <w:pPr>
              <w:pStyle w:val="GridLabel"/>
              <w:numPr>
                <w:ilvl w:val="2"/>
                <w:numId w:val="75"/>
              </w:numPr>
              <w:rPr>
                <w:rFonts w:cstheme="minorHAnsi"/>
              </w:rPr>
            </w:pPr>
            <w:r w:rsidRPr="004738D2">
              <w:rPr>
                <w:rFonts w:cstheme="minorHAnsi"/>
              </w:rPr>
              <w:t>Did not close your gambling account or refund pre-existing money</w:t>
            </w:r>
          </w:p>
        </w:tc>
        <w:tc>
          <w:tcPr>
            <w:tcW w:w="783" w:type="dxa"/>
            <w:tcBorders>
              <w:right w:val="single" w:sz="2" w:space="0" w:color="808080" w:themeColor="background1" w:themeShade="80"/>
            </w:tcBorders>
            <w:vAlign w:val="center"/>
          </w:tcPr>
          <w:p w14:paraId="65313DA5"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1</w:t>
            </w:r>
          </w:p>
        </w:tc>
        <w:tc>
          <w:tcPr>
            <w:tcW w:w="833" w:type="dxa"/>
            <w:tcBorders>
              <w:left w:val="single" w:sz="2" w:space="0" w:color="808080" w:themeColor="background1" w:themeShade="80"/>
              <w:right w:val="single" w:sz="2" w:space="0" w:color="808080" w:themeColor="background1" w:themeShade="80"/>
            </w:tcBorders>
            <w:vAlign w:val="center"/>
          </w:tcPr>
          <w:p w14:paraId="2D16CD0B"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2</w:t>
            </w:r>
          </w:p>
        </w:tc>
      </w:tr>
      <w:tr w:rsidR="00FF447B" w:rsidRPr="004738D2" w14:paraId="44AA50DC" w14:textId="77777777" w:rsidTr="00375C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23" w:type="dxa"/>
          </w:tcPr>
          <w:p w14:paraId="40F6302E" w14:textId="77777777" w:rsidR="00FF447B" w:rsidRPr="004738D2" w:rsidRDefault="00FF447B" w:rsidP="001C445B">
            <w:pPr>
              <w:pStyle w:val="GridLabel"/>
              <w:numPr>
                <w:ilvl w:val="2"/>
                <w:numId w:val="75"/>
              </w:numPr>
              <w:rPr>
                <w:rFonts w:cstheme="minorHAnsi"/>
              </w:rPr>
            </w:pPr>
            <w:r w:rsidRPr="004738D2">
              <w:rPr>
                <w:rFonts w:cstheme="minorHAnsi"/>
              </w:rPr>
              <w:t>Allowed you to place bets</w:t>
            </w:r>
          </w:p>
        </w:tc>
        <w:tc>
          <w:tcPr>
            <w:tcW w:w="783" w:type="dxa"/>
            <w:tcBorders>
              <w:right w:val="single" w:sz="2" w:space="0" w:color="808080" w:themeColor="background1" w:themeShade="80"/>
            </w:tcBorders>
            <w:vAlign w:val="center"/>
          </w:tcPr>
          <w:p w14:paraId="3FA32782"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1</w:t>
            </w:r>
          </w:p>
        </w:tc>
        <w:tc>
          <w:tcPr>
            <w:tcW w:w="833" w:type="dxa"/>
            <w:tcBorders>
              <w:left w:val="single" w:sz="2" w:space="0" w:color="808080" w:themeColor="background1" w:themeShade="80"/>
              <w:right w:val="single" w:sz="2" w:space="0" w:color="808080" w:themeColor="background1" w:themeShade="80"/>
            </w:tcBorders>
            <w:vAlign w:val="center"/>
          </w:tcPr>
          <w:p w14:paraId="712F750C"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2</w:t>
            </w:r>
          </w:p>
        </w:tc>
      </w:tr>
      <w:tr w:rsidR="00FF447B" w:rsidRPr="004738D2" w14:paraId="5583E5B3" w14:textId="77777777" w:rsidTr="00375CF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23" w:type="dxa"/>
          </w:tcPr>
          <w:p w14:paraId="54ECD95E" w14:textId="77777777" w:rsidR="00FF447B" w:rsidRPr="004738D2" w:rsidRDefault="00FF447B" w:rsidP="001C445B">
            <w:pPr>
              <w:pStyle w:val="GridLabel"/>
              <w:numPr>
                <w:ilvl w:val="2"/>
                <w:numId w:val="75"/>
              </w:numPr>
              <w:rPr>
                <w:rFonts w:cstheme="minorHAnsi"/>
              </w:rPr>
            </w:pPr>
            <w:r w:rsidRPr="004738D2">
              <w:rPr>
                <w:rFonts w:cstheme="minorHAnsi"/>
              </w:rPr>
              <w:t>Allowed you to open a gambling account</w:t>
            </w:r>
          </w:p>
        </w:tc>
        <w:tc>
          <w:tcPr>
            <w:tcW w:w="783" w:type="dxa"/>
            <w:tcBorders>
              <w:right w:val="single" w:sz="2" w:space="0" w:color="808080" w:themeColor="background1" w:themeShade="80"/>
            </w:tcBorders>
            <w:vAlign w:val="center"/>
          </w:tcPr>
          <w:p w14:paraId="1D5BD600"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1</w:t>
            </w:r>
          </w:p>
        </w:tc>
        <w:tc>
          <w:tcPr>
            <w:tcW w:w="833" w:type="dxa"/>
            <w:tcBorders>
              <w:left w:val="single" w:sz="2" w:space="0" w:color="808080" w:themeColor="background1" w:themeShade="80"/>
              <w:right w:val="single" w:sz="2" w:space="0" w:color="808080" w:themeColor="background1" w:themeShade="80"/>
            </w:tcBorders>
            <w:vAlign w:val="center"/>
          </w:tcPr>
          <w:p w14:paraId="672D7239"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2</w:t>
            </w:r>
          </w:p>
        </w:tc>
      </w:tr>
      <w:tr w:rsidR="00FF447B" w:rsidRPr="004738D2" w14:paraId="30AE3804" w14:textId="77777777" w:rsidTr="00375C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23" w:type="dxa"/>
          </w:tcPr>
          <w:p w14:paraId="400FDA92" w14:textId="77777777" w:rsidR="00FF447B" w:rsidRPr="004738D2" w:rsidRDefault="00FF447B" w:rsidP="001C445B">
            <w:pPr>
              <w:pStyle w:val="GridLabel"/>
              <w:numPr>
                <w:ilvl w:val="2"/>
                <w:numId w:val="75"/>
              </w:numPr>
              <w:rPr>
                <w:rFonts w:cstheme="minorHAnsi"/>
              </w:rPr>
            </w:pPr>
            <w:r w:rsidRPr="004738D2">
              <w:rPr>
                <w:rFonts w:cstheme="minorHAnsi"/>
              </w:rPr>
              <w:t>Did not handle your personal information appropriately</w:t>
            </w:r>
          </w:p>
        </w:tc>
        <w:tc>
          <w:tcPr>
            <w:tcW w:w="783" w:type="dxa"/>
            <w:tcBorders>
              <w:right w:val="single" w:sz="2" w:space="0" w:color="808080" w:themeColor="background1" w:themeShade="80"/>
            </w:tcBorders>
            <w:vAlign w:val="center"/>
          </w:tcPr>
          <w:p w14:paraId="3B40E503"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1</w:t>
            </w:r>
          </w:p>
        </w:tc>
        <w:tc>
          <w:tcPr>
            <w:tcW w:w="833" w:type="dxa"/>
            <w:tcBorders>
              <w:left w:val="single" w:sz="2" w:space="0" w:color="808080" w:themeColor="background1" w:themeShade="80"/>
              <w:right w:val="single" w:sz="2" w:space="0" w:color="808080" w:themeColor="background1" w:themeShade="80"/>
            </w:tcBorders>
            <w:vAlign w:val="center"/>
          </w:tcPr>
          <w:p w14:paraId="439E72FD"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2</w:t>
            </w:r>
          </w:p>
        </w:tc>
      </w:tr>
    </w:tbl>
    <w:p w14:paraId="26A7BEB5" w14:textId="77777777" w:rsidR="00FF447B" w:rsidRPr="004738D2" w:rsidRDefault="00FF447B" w:rsidP="00FF447B">
      <w:pPr>
        <w:pStyle w:val="IntroText"/>
      </w:pPr>
      <w:r w:rsidRPr="004738D2">
        <w:rPr>
          <w:rStyle w:val="ProgrammingNote"/>
        </w:rPr>
        <w:t>SHOW IN GREY BOX:</w:t>
      </w:r>
      <w:r w:rsidRPr="004738D2">
        <w:rPr>
          <w:rStyle w:val="ProgrammingNote"/>
          <w:color w:val="001E62"/>
        </w:rPr>
        <w:t xml:space="preserve"> </w:t>
      </w:r>
      <w:r w:rsidRPr="004738D2">
        <w:rPr>
          <w:rStyle w:val="ProgrammingNote"/>
        </w:rPr>
        <w:t xml:space="preserve">You can make a complaint to the Register at </w:t>
      </w:r>
      <w:hyperlink r:id="rId100" w:history="1">
        <w:r w:rsidRPr="004738D2">
          <w:rPr>
            <w:rStyle w:val="Hyperlink"/>
            <w:color w:val="auto"/>
          </w:rPr>
          <w:t>https://www.betstop.gov.au/contact/</w:t>
        </w:r>
      </w:hyperlink>
      <w:r w:rsidRPr="004738D2">
        <w:t xml:space="preserve"> or by calling 1800 238 786.</w:t>
      </w:r>
    </w:p>
    <w:p w14:paraId="0C4BE3A6" w14:textId="77777777" w:rsidR="00FF447B" w:rsidRPr="004738D2" w:rsidRDefault="00FF447B" w:rsidP="00FF447B">
      <w:pPr>
        <w:pStyle w:val="SingleOptionQuestionText"/>
        <w:rPr>
          <w:rFonts w:cstheme="minorHAnsi"/>
        </w:rPr>
      </w:pPr>
      <w:bookmarkStart w:id="153" w:name="_Ref194676356"/>
      <w:r w:rsidRPr="004738D2">
        <w:rPr>
          <w:rFonts w:cstheme="minorHAnsi"/>
        </w:rPr>
        <w:t>Have you ever made a complaint to the Register for any reason?</w:t>
      </w:r>
      <w:bookmarkEnd w:id="152"/>
      <w:bookmarkEnd w:id="153"/>
    </w:p>
    <w:p w14:paraId="56690C21" w14:textId="77777777" w:rsidR="00FF447B" w:rsidRPr="004738D2" w:rsidRDefault="00FF447B" w:rsidP="001C445B">
      <w:pPr>
        <w:pStyle w:val="ValueLabel"/>
        <w:numPr>
          <w:ilvl w:val="1"/>
          <w:numId w:val="42"/>
        </w:numPr>
        <w:rPr>
          <w:rFonts w:cstheme="minorHAnsi"/>
        </w:rPr>
      </w:pPr>
      <w:r w:rsidRPr="004738D2">
        <w:rPr>
          <w:rFonts w:cstheme="minorHAnsi"/>
        </w:rPr>
        <w:t>Yes</w:t>
      </w:r>
    </w:p>
    <w:p w14:paraId="17032A01" w14:textId="485C469C" w:rsidR="00FF447B" w:rsidRPr="004738D2" w:rsidRDefault="00FF447B" w:rsidP="001C445B">
      <w:pPr>
        <w:pStyle w:val="ValueLabel"/>
        <w:numPr>
          <w:ilvl w:val="1"/>
          <w:numId w:val="75"/>
        </w:numPr>
        <w:rPr>
          <w:rFonts w:cstheme="minorHAnsi"/>
        </w:rPr>
      </w:pPr>
      <w:r w:rsidRPr="004738D2">
        <w:rPr>
          <w:rFonts w:cstheme="minorHAnsi"/>
        </w:rPr>
        <w:t xml:space="preserve">No </w:t>
      </w:r>
      <w:r w:rsidRPr="004738D2">
        <w:rPr>
          <w:rStyle w:val="ProgrammingNote"/>
          <w:rFonts w:cstheme="minorHAnsi"/>
        </w:rPr>
        <w:t>[GO TO Q</w:t>
      </w:r>
      <w:r w:rsidRPr="004738D2">
        <w:rPr>
          <w:rStyle w:val="ProgrammingNote"/>
          <w:rFonts w:cstheme="minorHAnsi"/>
        </w:rPr>
        <w:fldChar w:fldCharType="begin"/>
      </w:r>
      <w:r w:rsidRPr="004738D2">
        <w:rPr>
          <w:rStyle w:val="ProgrammingNote"/>
          <w:rFonts w:cstheme="minorHAnsi"/>
        </w:rPr>
        <w:instrText xml:space="preserve"> REF _Ref196656190 \r \h </w:instrText>
      </w:r>
      <w:r w:rsidR="004738D2">
        <w:rPr>
          <w:rStyle w:val="ProgrammingNote"/>
          <w:rFonts w:cstheme="minorHAnsi"/>
        </w:rPr>
        <w:instrText xml:space="preserve">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60</w:t>
      </w:r>
      <w:r w:rsidRPr="004738D2">
        <w:rPr>
          <w:rStyle w:val="ProgrammingNote"/>
          <w:rFonts w:cstheme="minorHAnsi"/>
        </w:rPr>
        <w:fldChar w:fldCharType="end"/>
      </w:r>
      <w:r w:rsidRPr="004738D2">
        <w:rPr>
          <w:rStyle w:val="ProgrammingNote"/>
          <w:rFonts w:cstheme="minorHAnsi"/>
        </w:rPr>
        <w:t>]</w:t>
      </w:r>
    </w:p>
    <w:p w14:paraId="6F6F1DEF" w14:textId="022619D8" w:rsidR="00FF447B" w:rsidRPr="004738D2" w:rsidRDefault="00FF447B" w:rsidP="00FF447B">
      <w:pPr>
        <w:pStyle w:val="MRQuestionText"/>
        <w:rPr>
          <w:rFonts w:cstheme="minorHAnsi"/>
        </w:rPr>
      </w:pPr>
      <w:r w:rsidRPr="004738D2">
        <w:rPr>
          <w:rStyle w:val="ProgrammingNote"/>
          <w:rFonts w:cstheme="minorHAnsi"/>
        </w:rPr>
        <w:t>[ONLY ASK IF Q</w:t>
      </w:r>
      <w:r w:rsidRPr="004738D2">
        <w:rPr>
          <w:rStyle w:val="ProgrammingNote"/>
          <w:rFonts w:cstheme="minorHAnsi"/>
        </w:rPr>
        <w:fldChar w:fldCharType="begin"/>
      </w:r>
      <w:r w:rsidRPr="004738D2">
        <w:rPr>
          <w:rStyle w:val="ProgrammingNote"/>
          <w:rFonts w:cstheme="minorHAnsi"/>
        </w:rPr>
        <w:instrText xml:space="preserve"> REF _Ref194676356 \r \h </w:instrText>
      </w:r>
      <w:r w:rsidR="004738D2">
        <w:rPr>
          <w:rStyle w:val="ProgrammingNote"/>
          <w:rFonts w:cstheme="minorHAnsi"/>
        </w:rPr>
        <w:instrText xml:space="preserve"> \* MERGEFORMAT </w:instrText>
      </w:r>
      <w:r w:rsidRPr="004738D2">
        <w:rPr>
          <w:rStyle w:val="ProgrammingNote"/>
          <w:rFonts w:cstheme="minorHAnsi"/>
        </w:rPr>
      </w:r>
      <w:r w:rsidRPr="004738D2">
        <w:rPr>
          <w:rStyle w:val="ProgrammingNote"/>
          <w:rFonts w:cstheme="minorHAnsi"/>
        </w:rPr>
        <w:fldChar w:fldCharType="separate"/>
      </w:r>
      <w:r w:rsidRPr="004738D2">
        <w:rPr>
          <w:rStyle w:val="ProgrammingNote"/>
          <w:rFonts w:cstheme="minorHAnsi"/>
        </w:rPr>
        <w:t>58</w:t>
      </w:r>
      <w:r w:rsidRPr="004738D2">
        <w:rPr>
          <w:rStyle w:val="ProgrammingNote"/>
          <w:rFonts w:cstheme="minorHAnsi"/>
        </w:rPr>
        <w:fldChar w:fldCharType="end"/>
      </w:r>
      <w:r w:rsidRPr="004738D2">
        <w:rPr>
          <w:rStyle w:val="ProgrammingNote"/>
          <w:rFonts w:cstheme="minorHAnsi"/>
        </w:rPr>
        <w:t xml:space="preserve">=1] </w:t>
      </w:r>
      <w:r w:rsidRPr="004738D2">
        <w:rPr>
          <w:rFonts w:cstheme="minorHAnsi"/>
        </w:rPr>
        <w:t xml:space="preserve">What was / were the main reason/s for your complaint/s? </w:t>
      </w:r>
      <w:r w:rsidRPr="004738D2">
        <w:rPr>
          <w:rStyle w:val="Pleaseselectallthatapply"/>
          <w:rFonts w:cstheme="minorHAnsi"/>
        </w:rPr>
        <w:t xml:space="preserve">[Please select all that apply] </w:t>
      </w:r>
      <w:r w:rsidRPr="004738D2">
        <w:rPr>
          <w:rStyle w:val="ProgrammingNote"/>
          <w:rFonts w:cstheme="minorHAnsi"/>
        </w:rPr>
        <w:t>[Randomise]</w:t>
      </w:r>
    </w:p>
    <w:p w14:paraId="14DC5529" w14:textId="77777777" w:rsidR="00FF447B" w:rsidRPr="004738D2" w:rsidRDefault="00FF447B" w:rsidP="001C445B">
      <w:pPr>
        <w:pStyle w:val="ValueLabel"/>
        <w:numPr>
          <w:ilvl w:val="1"/>
          <w:numId w:val="71"/>
        </w:numPr>
        <w:rPr>
          <w:rFonts w:cstheme="minorHAnsi"/>
        </w:rPr>
      </w:pPr>
      <w:r w:rsidRPr="004738D2">
        <w:rPr>
          <w:rFonts w:cstheme="minorHAnsi"/>
        </w:rPr>
        <w:t>I was able to place bets using an existing account</w:t>
      </w:r>
    </w:p>
    <w:p w14:paraId="63BBB8C5" w14:textId="77777777" w:rsidR="00FF447B" w:rsidRPr="004738D2" w:rsidRDefault="00FF447B" w:rsidP="001C445B">
      <w:pPr>
        <w:pStyle w:val="ValueLabel"/>
        <w:numPr>
          <w:ilvl w:val="1"/>
          <w:numId w:val="75"/>
        </w:numPr>
        <w:rPr>
          <w:rFonts w:cstheme="minorHAnsi"/>
        </w:rPr>
      </w:pPr>
      <w:r w:rsidRPr="004738D2">
        <w:rPr>
          <w:rFonts w:cstheme="minorHAnsi"/>
        </w:rPr>
        <w:t>I was able to open a new betting account</w:t>
      </w:r>
    </w:p>
    <w:p w14:paraId="33AC4438" w14:textId="77777777" w:rsidR="00FF447B" w:rsidRPr="004738D2" w:rsidRDefault="00FF447B" w:rsidP="001C445B">
      <w:pPr>
        <w:pStyle w:val="ValueLabel"/>
        <w:numPr>
          <w:ilvl w:val="1"/>
          <w:numId w:val="75"/>
        </w:numPr>
        <w:rPr>
          <w:rFonts w:cstheme="minorHAnsi"/>
        </w:rPr>
      </w:pPr>
      <w:r w:rsidRPr="004738D2">
        <w:rPr>
          <w:rFonts w:cstheme="minorHAnsi"/>
        </w:rPr>
        <w:t>I was able to bet with someone else’s account</w:t>
      </w:r>
    </w:p>
    <w:p w14:paraId="72C1EC56" w14:textId="77777777" w:rsidR="00FF447B" w:rsidRPr="004738D2" w:rsidRDefault="00FF447B" w:rsidP="001C445B">
      <w:pPr>
        <w:pStyle w:val="ValueLabel"/>
        <w:numPr>
          <w:ilvl w:val="1"/>
          <w:numId w:val="75"/>
        </w:numPr>
        <w:rPr>
          <w:rFonts w:cstheme="minorHAnsi"/>
        </w:rPr>
      </w:pPr>
      <w:r w:rsidRPr="004738D2">
        <w:rPr>
          <w:rFonts w:cstheme="minorHAnsi"/>
        </w:rPr>
        <w:t>I was sent direct marketing materials</w:t>
      </w:r>
    </w:p>
    <w:p w14:paraId="149490D6" w14:textId="77777777" w:rsidR="00FF447B" w:rsidRPr="004738D2" w:rsidRDefault="00FF447B" w:rsidP="001C445B">
      <w:pPr>
        <w:pStyle w:val="ValueLabel"/>
        <w:numPr>
          <w:ilvl w:val="1"/>
          <w:numId w:val="75"/>
        </w:numPr>
        <w:rPr>
          <w:rFonts w:cstheme="minorHAnsi"/>
        </w:rPr>
      </w:pPr>
      <w:r w:rsidRPr="004738D2">
        <w:rPr>
          <w:rFonts w:cstheme="minorHAnsi"/>
        </w:rPr>
        <w:t>I received a telemarketing call from a wagering provider</w:t>
      </w:r>
    </w:p>
    <w:p w14:paraId="2285234E" w14:textId="77777777" w:rsidR="00FF447B" w:rsidRPr="004738D2" w:rsidRDefault="00FF447B" w:rsidP="001C445B">
      <w:pPr>
        <w:pStyle w:val="ValueLabel"/>
        <w:numPr>
          <w:ilvl w:val="1"/>
          <w:numId w:val="75"/>
        </w:numPr>
        <w:rPr>
          <w:rFonts w:cstheme="minorHAnsi"/>
        </w:rPr>
      </w:pPr>
      <w:r w:rsidRPr="004738D2">
        <w:rPr>
          <w:rFonts w:cstheme="minorHAnsi"/>
        </w:rPr>
        <w:t>A wagering provider did not close my account</w:t>
      </w:r>
    </w:p>
    <w:p w14:paraId="68A83EB3" w14:textId="77777777" w:rsidR="00FF447B" w:rsidRPr="004738D2" w:rsidRDefault="00FF447B" w:rsidP="001C445B">
      <w:pPr>
        <w:pStyle w:val="ValueLabel"/>
        <w:numPr>
          <w:ilvl w:val="1"/>
          <w:numId w:val="75"/>
        </w:numPr>
        <w:rPr>
          <w:rFonts w:cstheme="minorHAnsi"/>
        </w:rPr>
      </w:pPr>
      <w:r w:rsidRPr="004738D2">
        <w:rPr>
          <w:rFonts w:cstheme="minorHAnsi"/>
        </w:rPr>
        <w:t>A wagering provider did not refund the balance of my account</w:t>
      </w:r>
    </w:p>
    <w:p w14:paraId="197A514A" w14:textId="77777777" w:rsidR="00FF447B" w:rsidRPr="004738D2" w:rsidRDefault="00FF447B" w:rsidP="001C445B">
      <w:pPr>
        <w:pStyle w:val="ValueLabel"/>
        <w:numPr>
          <w:ilvl w:val="1"/>
          <w:numId w:val="75"/>
        </w:numPr>
        <w:rPr>
          <w:rFonts w:cstheme="minorHAnsi"/>
        </w:rPr>
      </w:pPr>
      <w:r w:rsidRPr="004738D2">
        <w:rPr>
          <w:rFonts w:cstheme="minorHAnsi"/>
        </w:rPr>
        <w:t>Concern about how my personal information was being handled</w:t>
      </w:r>
    </w:p>
    <w:p w14:paraId="048D4BD1" w14:textId="77777777" w:rsidR="00FF447B" w:rsidRPr="004738D2" w:rsidRDefault="00FF447B" w:rsidP="001C445B">
      <w:pPr>
        <w:pStyle w:val="ValueLabel"/>
        <w:numPr>
          <w:ilvl w:val="1"/>
          <w:numId w:val="75"/>
        </w:numPr>
        <w:rPr>
          <w:rFonts w:cstheme="minorHAnsi"/>
        </w:rPr>
      </w:pPr>
      <w:r w:rsidRPr="004738D2">
        <w:rPr>
          <w:rFonts w:cstheme="minorHAnsi"/>
        </w:rPr>
        <w:t>Dissatisfaction with the Register</w:t>
      </w:r>
    </w:p>
    <w:p w14:paraId="3BA252CA" w14:textId="77777777" w:rsidR="00FF447B" w:rsidRPr="004738D2" w:rsidRDefault="00FF447B" w:rsidP="001C445B">
      <w:pPr>
        <w:pStyle w:val="ValueLabel"/>
        <w:numPr>
          <w:ilvl w:val="1"/>
          <w:numId w:val="75"/>
        </w:numPr>
        <w:rPr>
          <w:rFonts w:cstheme="minorHAnsi"/>
        </w:rPr>
      </w:pPr>
      <w:r w:rsidRPr="004738D2">
        <w:rPr>
          <w:rFonts w:cstheme="minorHAnsi"/>
        </w:rPr>
        <w:t xml:space="preserve">Other </w:t>
      </w:r>
      <w:r w:rsidRPr="004738D2">
        <w:rPr>
          <w:rStyle w:val="Pleasespecify"/>
          <w:rFonts w:cstheme="minorHAnsi"/>
        </w:rPr>
        <w:t>[Please specify]</w:t>
      </w:r>
      <w:r w:rsidRPr="004738D2">
        <w:rPr>
          <w:rFonts w:cstheme="minorHAnsi"/>
        </w:rPr>
        <w:tab/>
      </w:r>
    </w:p>
    <w:p w14:paraId="5D4EDC42" w14:textId="77777777" w:rsidR="00FF447B" w:rsidRPr="004738D2" w:rsidRDefault="00FF447B" w:rsidP="001C445B">
      <w:pPr>
        <w:pStyle w:val="ValueLabel"/>
        <w:numPr>
          <w:ilvl w:val="1"/>
          <w:numId w:val="75"/>
        </w:numPr>
        <w:rPr>
          <w:rFonts w:cstheme="minorHAnsi"/>
        </w:rPr>
      </w:pPr>
      <w:r w:rsidRPr="004738D2">
        <w:rPr>
          <w:rFonts w:cstheme="minorHAnsi"/>
        </w:rPr>
        <w:t xml:space="preserve">Prefer not to say </w:t>
      </w:r>
      <w:r w:rsidRPr="004738D2">
        <w:rPr>
          <w:rStyle w:val="ProgrammingNote"/>
          <w:rFonts w:cstheme="minorHAnsi"/>
        </w:rPr>
        <w:t>[Exclusive]</w:t>
      </w:r>
    </w:p>
    <w:p w14:paraId="3564B7C1" w14:textId="77777777" w:rsidR="00FF447B" w:rsidRPr="001B2E4D" w:rsidRDefault="00FF447B" w:rsidP="001B2E4D">
      <w:pPr>
        <w:pStyle w:val="IntroductionText"/>
        <w:pageBreakBefore/>
      </w:pPr>
      <w:r w:rsidRPr="001B2E4D">
        <w:t>Additional comments</w:t>
      </w:r>
      <w:bookmarkEnd w:id="148"/>
    </w:p>
    <w:p w14:paraId="73EA308A" w14:textId="77777777" w:rsidR="00FF447B" w:rsidRPr="004738D2" w:rsidRDefault="00FF447B" w:rsidP="00FF447B">
      <w:pPr>
        <w:pStyle w:val="OEQuestionText"/>
        <w:rPr>
          <w:rFonts w:cstheme="minorHAnsi"/>
        </w:rPr>
      </w:pPr>
      <w:bookmarkStart w:id="154" w:name="_Ref196656190"/>
      <w:r w:rsidRPr="004738D2">
        <w:rPr>
          <w:rFonts w:cstheme="minorHAnsi"/>
        </w:rPr>
        <w:t>If you have any additional comments about your experiences using the Register, please provide them here.</w:t>
      </w:r>
      <w:bookmarkEnd w:id="154"/>
    </w:p>
    <w:p w14:paraId="7A551EA2" w14:textId="77777777" w:rsidR="00FF447B" w:rsidRPr="004738D2" w:rsidRDefault="00FF447B" w:rsidP="00FF447B">
      <w:pPr>
        <w:pStyle w:val="OpenEndedText"/>
        <w:rPr>
          <w:rFonts w:cstheme="minorHAnsi"/>
        </w:rPr>
      </w:pPr>
      <w:r w:rsidRPr="004738D2">
        <w:rPr>
          <w:rFonts w:cstheme="minorHAnsi"/>
        </w:rPr>
        <w:t>______________________________________________________________________</w:t>
      </w:r>
    </w:p>
    <w:p w14:paraId="2E851A79" w14:textId="77777777" w:rsidR="00FF447B" w:rsidRPr="004738D2" w:rsidRDefault="00FF447B" w:rsidP="00FF447B">
      <w:pPr>
        <w:pStyle w:val="OpenEndedText"/>
        <w:rPr>
          <w:rFonts w:cstheme="minorHAnsi"/>
        </w:rPr>
      </w:pPr>
      <w:r w:rsidRPr="004738D2">
        <w:rPr>
          <w:rFonts w:cstheme="minorHAnsi"/>
        </w:rPr>
        <w:t>______________________________________________________________________</w:t>
      </w:r>
    </w:p>
    <w:p w14:paraId="435563E8" w14:textId="77777777" w:rsidR="00FF447B" w:rsidRPr="004738D2" w:rsidRDefault="00FF447B" w:rsidP="00FF447B">
      <w:pPr>
        <w:pStyle w:val="OpenEndedText"/>
        <w:rPr>
          <w:rFonts w:cstheme="minorHAnsi"/>
        </w:rPr>
      </w:pPr>
      <w:r w:rsidRPr="004738D2">
        <w:rPr>
          <w:rFonts w:cstheme="minorHAnsi"/>
        </w:rPr>
        <w:t>______________________________________________________________________</w:t>
      </w:r>
    </w:p>
    <w:p w14:paraId="3DE68DDA" w14:textId="77777777" w:rsidR="00FF447B" w:rsidRPr="004738D2" w:rsidRDefault="00FF447B" w:rsidP="00FF447B">
      <w:pPr>
        <w:pStyle w:val="OpenEndedText"/>
        <w:rPr>
          <w:rFonts w:cstheme="minorHAnsi"/>
        </w:rPr>
      </w:pPr>
      <w:r w:rsidRPr="004738D2">
        <w:rPr>
          <w:rFonts w:cstheme="minorHAnsi"/>
        </w:rPr>
        <w:t>______________________________________________________________________</w:t>
      </w:r>
    </w:p>
    <w:p w14:paraId="50DCC47A" w14:textId="77777777" w:rsidR="00FF447B" w:rsidRPr="001B2E4D" w:rsidRDefault="00FF447B" w:rsidP="001B2E4D">
      <w:pPr>
        <w:pStyle w:val="IntroductionText"/>
        <w:pageBreakBefore/>
      </w:pPr>
      <w:bookmarkStart w:id="155" w:name="_Toc195628716"/>
      <w:r w:rsidRPr="001B2E4D">
        <w:t>Standard gambling questions</w:t>
      </w:r>
      <w:bookmarkEnd w:id="155"/>
    </w:p>
    <w:p w14:paraId="406A65D2" w14:textId="77777777" w:rsidR="00FF447B" w:rsidRPr="004738D2" w:rsidRDefault="00FF447B" w:rsidP="001B2E4D">
      <w:r w:rsidRPr="004738D2">
        <w:t xml:space="preserve">Next are a quick series of standard gambling research questions and issues that some people may experience. </w:t>
      </w:r>
    </w:p>
    <w:p w14:paraId="4CD0F989" w14:textId="76AC1556" w:rsidR="00FF447B" w:rsidRPr="001B2E4D" w:rsidRDefault="00FF447B" w:rsidP="001B2E4D">
      <w:pPr>
        <w:rPr>
          <w:b/>
          <w:bCs/>
          <w:i/>
          <w:iCs/>
        </w:rPr>
      </w:pPr>
      <w:r w:rsidRPr="001B2E4D">
        <w:rPr>
          <w:b/>
          <w:bCs/>
          <w:i/>
          <w:iCs/>
        </w:rPr>
        <w:t>All information you provide is confidential.</w:t>
      </w:r>
    </w:p>
    <w:p w14:paraId="0801EB38" w14:textId="77777777" w:rsidR="00FF447B" w:rsidRPr="004738D2" w:rsidRDefault="00FF447B" w:rsidP="00FF447B">
      <w:pPr>
        <w:pStyle w:val="GridQuestionText"/>
        <w:rPr>
          <w:rFonts w:cstheme="minorHAnsi"/>
        </w:rPr>
      </w:pPr>
      <w:r w:rsidRPr="004738D2">
        <w:rPr>
          <w:rFonts w:cstheme="minorHAnsi"/>
        </w:rPr>
        <w:t>Thinking about the past 12 months...</w:t>
      </w:r>
    </w:p>
    <w:tbl>
      <w:tblPr>
        <w:tblStyle w:val="ORIMAgridquestion"/>
        <w:tblW w:w="8921" w:type="dxa"/>
        <w:tblLook w:val="04A0" w:firstRow="1" w:lastRow="0" w:firstColumn="1" w:lastColumn="0" w:noHBand="0" w:noVBand="1"/>
      </w:tblPr>
      <w:tblGrid>
        <w:gridCol w:w="4309"/>
        <w:gridCol w:w="927"/>
        <w:gridCol w:w="1030"/>
        <w:gridCol w:w="910"/>
        <w:gridCol w:w="857"/>
        <w:gridCol w:w="888"/>
      </w:tblGrid>
      <w:tr w:rsidR="004738D2" w:rsidRPr="004738D2" w14:paraId="7F27AE0D" w14:textId="77777777" w:rsidTr="00375CF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001E62"/>
            <w:vAlign w:val="bottom"/>
          </w:tcPr>
          <w:p w14:paraId="4CA96CC7" w14:textId="77777777" w:rsidR="00FF447B" w:rsidRPr="004738D2" w:rsidRDefault="00FF447B" w:rsidP="00375CF6">
            <w:pPr>
              <w:pStyle w:val="GridSub-Heading"/>
              <w:rPr>
                <w:rFonts w:cstheme="minorHAnsi"/>
              </w:rPr>
            </w:pPr>
          </w:p>
        </w:tc>
        <w:tc>
          <w:tcPr>
            <w:tcW w:w="927" w:type="dxa"/>
            <w:tcBorders>
              <w:right w:val="single" w:sz="2" w:space="0" w:color="808080" w:themeColor="background1" w:themeShade="80"/>
            </w:tcBorders>
            <w:shd w:val="clear" w:color="auto" w:fill="001E62"/>
            <w:vAlign w:val="center"/>
          </w:tcPr>
          <w:p w14:paraId="1ABEF94B"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Never</w:t>
            </w:r>
          </w:p>
        </w:tc>
        <w:tc>
          <w:tcPr>
            <w:tcW w:w="1030" w:type="dxa"/>
            <w:tcBorders>
              <w:left w:val="single" w:sz="2" w:space="0" w:color="808080" w:themeColor="background1" w:themeShade="80"/>
              <w:right w:val="single" w:sz="2" w:space="0" w:color="808080" w:themeColor="background1" w:themeShade="80"/>
            </w:tcBorders>
            <w:shd w:val="clear" w:color="auto" w:fill="001E62"/>
            <w:vAlign w:val="center"/>
          </w:tcPr>
          <w:p w14:paraId="2B6E7469"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Sometimes</w:t>
            </w:r>
          </w:p>
        </w:tc>
        <w:tc>
          <w:tcPr>
            <w:tcW w:w="910" w:type="dxa"/>
            <w:tcBorders>
              <w:left w:val="single" w:sz="2" w:space="0" w:color="808080" w:themeColor="background1" w:themeShade="80"/>
              <w:right w:val="single" w:sz="2" w:space="0" w:color="808080" w:themeColor="background1" w:themeShade="80"/>
            </w:tcBorders>
            <w:shd w:val="clear" w:color="auto" w:fill="001E62"/>
          </w:tcPr>
          <w:p w14:paraId="4774A288"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Most of the time</w:t>
            </w:r>
          </w:p>
        </w:tc>
        <w:tc>
          <w:tcPr>
            <w:tcW w:w="857" w:type="dxa"/>
            <w:tcBorders>
              <w:left w:val="dashed" w:sz="4" w:space="0" w:color="808080" w:themeColor="background1" w:themeShade="80"/>
              <w:right w:val="dashSmallGap" w:sz="4" w:space="0" w:color="808080" w:themeColor="background1" w:themeShade="80"/>
            </w:tcBorders>
            <w:shd w:val="clear" w:color="auto" w:fill="001E62"/>
          </w:tcPr>
          <w:p w14:paraId="608C12B2"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Almost always</w:t>
            </w:r>
          </w:p>
        </w:tc>
        <w:tc>
          <w:tcPr>
            <w:tcW w:w="888" w:type="dxa"/>
            <w:tcBorders>
              <w:left w:val="dashSmallGap" w:sz="4" w:space="0" w:color="808080" w:themeColor="background1" w:themeShade="80"/>
              <w:right w:val="single" w:sz="2" w:space="0" w:color="808080" w:themeColor="background1" w:themeShade="80"/>
            </w:tcBorders>
            <w:shd w:val="clear" w:color="auto" w:fill="001E62"/>
          </w:tcPr>
          <w:p w14:paraId="78B627F4" w14:textId="77777777" w:rsidR="00FF447B" w:rsidRPr="004738D2" w:rsidRDefault="00FF447B"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4738D2">
              <w:rPr>
                <w:rFonts w:cstheme="minorHAnsi"/>
              </w:rPr>
              <w:t>Prefer not to say</w:t>
            </w:r>
          </w:p>
        </w:tc>
      </w:tr>
      <w:tr w:rsidR="00FF447B" w:rsidRPr="004738D2" w14:paraId="5F60F755" w14:textId="77777777" w:rsidTr="00375C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09" w:type="dxa"/>
          </w:tcPr>
          <w:p w14:paraId="304D3703" w14:textId="77777777" w:rsidR="00FF447B" w:rsidRPr="004738D2" w:rsidRDefault="00FF447B" w:rsidP="001C445B">
            <w:pPr>
              <w:pStyle w:val="GridLabel"/>
              <w:numPr>
                <w:ilvl w:val="2"/>
                <w:numId w:val="72"/>
              </w:numPr>
              <w:rPr>
                <w:rFonts w:cstheme="minorHAnsi"/>
              </w:rPr>
            </w:pPr>
            <w:r w:rsidRPr="004738D2">
              <w:rPr>
                <w:rFonts w:cstheme="minorHAnsi"/>
              </w:rPr>
              <w:t xml:space="preserve">How often have you bet more than you could really afford to lose? </w:t>
            </w:r>
          </w:p>
        </w:tc>
        <w:tc>
          <w:tcPr>
            <w:tcW w:w="927" w:type="dxa"/>
            <w:tcBorders>
              <w:right w:val="single" w:sz="2" w:space="0" w:color="808080" w:themeColor="background1" w:themeShade="80"/>
            </w:tcBorders>
            <w:vAlign w:val="center"/>
          </w:tcPr>
          <w:p w14:paraId="1D444589"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1</w:t>
            </w:r>
          </w:p>
        </w:tc>
        <w:tc>
          <w:tcPr>
            <w:tcW w:w="1030" w:type="dxa"/>
            <w:tcBorders>
              <w:left w:val="single" w:sz="2" w:space="0" w:color="808080" w:themeColor="background1" w:themeShade="80"/>
              <w:right w:val="single" w:sz="2" w:space="0" w:color="808080" w:themeColor="background1" w:themeShade="80"/>
            </w:tcBorders>
            <w:vAlign w:val="center"/>
          </w:tcPr>
          <w:p w14:paraId="5F2C4B45"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2</w:t>
            </w:r>
          </w:p>
        </w:tc>
        <w:tc>
          <w:tcPr>
            <w:tcW w:w="910" w:type="dxa"/>
            <w:tcBorders>
              <w:left w:val="single" w:sz="2" w:space="0" w:color="808080" w:themeColor="background1" w:themeShade="80"/>
              <w:right w:val="single" w:sz="2" w:space="0" w:color="808080" w:themeColor="background1" w:themeShade="80"/>
            </w:tcBorders>
            <w:vAlign w:val="center"/>
          </w:tcPr>
          <w:p w14:paraId="4150803D"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3</w:t>
            </w:r>
          </w:p>
        </w:tc>
        <w:tc>
          <w:tcPr>
            <w:tcW w:w="857" w:type="dxa"/>
            <w:tcBorders>
              <w:left w:val="dashed" w:sz="4" w:space="0" w:color="808080" w:themeColor="background1" w:themeShade="80"/>
              <w:right w:val="dashSmallGap" w:sz="4" w:space="0" w:color="808080" w:themeColor="background1" w:themeShade="80"/>
            </w:tcBorders>
            <w:vAlign w:val="center"/>
          </w:tcPr>
          <w:p w14:paraId="48548CC3"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4</w:t>
            </w:r>
          </w:p>
        </w:tc>
        <w:tc>
          <w:tcPr>
            <w:tcW w:w="888" w:type="dxa"/>
            <w:tcBorders>
              <w:left w:val="dashSmallGap" w:sz="4" w:space="0" w:color="808080" w:themeColor="background1" w:themeShade="80"/>
              <w:right w:val="single" w:sz="2" w:space="0" w:color="808080" w:themeColor="background1" w:themeShade="80"/>
            </w:tcBorders>
            <w:vAlign w:val="center"/>
          </w:tcPr>
          <w:p w14:paraId="6EA8DE31"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5</w:t>
            </w:r>
          </w:p>
        </w:tc>
      </w:tr>
      <w:tr w:rsidR="00FF447B" w:rsidRPr="004738D2" w14:paraId="227DB4A5" w14:textId="77777777" w:rsidTr="00375CF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09" w:type="dxa"/>
          </w:tcPr>
          <w:p w14:paraId="25FD69B2" w14:textId="77777777" w:rsidR="00FF447B" w:rsidRPr="004738D2" w:rsidRDefault="00FF447B" w:rsidP="001C445B">
            <w:pPr>
              <w:pStyle w:val="GridLabel"/>
              <w:numPr>
                <w:ilvl w:val="2"/>
                <w:numId w:val="75"/>
              </w:numPr>
              <w:rPr>
                <w:rFonts w:cstheme="minorHAnsi"/>
              </w:rPr>
            </w:pPr>
            <w:r w:rsidRPr="004738D2">
              <w:rPr>
                <w:rFonts w:cstheme="minorHAnsi"/>
              </w:rPr>
              <w:t xml:space="preserve">How often have you needed to gamble with larger amounts of money to get the same feeling of excitement? </w:t>
            </w:r>
          </w:p>
        </w:tc>
        <w:tc>
          <w:tcPr>
            <w:tcW w:w="927" w:type="dxa"/>
            <w:tcBorders>
              <w:right w:val="single" w:sz="2" w:space="0" w:color="808080" w:themeColor="background1" w:themeShade="80"/>
            </w:tcBorders>
            <w:vAlign w:val="center"/>
          </w:tcPr>
          <w:p w14:paraId="05CCA823"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1</w:t>
            </w:r>
          </w:p>
        </w:tc>
        <w:tc>
          <w:tcPr>
            <w:tcW w:w="1030" w:type="dxa"/>
            <w:tcBorders>
              <w:left w:val="single" w:sz="2" w:space="0" w:color="808080" w:themeColor="background1" w:themeShade="80"/>
              <w:right w:val="single" w:sz="2" w:space="0" w:color="808080" w:themeColor="background1" w:themeShade="80"/>
            </w:tcBorders>
            <w:vAlign w:val="center"/>
          </w:tcPr>
          <w:p w14:paraId="175AEB5C"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2</w:t>
            </w:r>
          </w:p>
        </w:tc>
        <w:tc>
          <w:tcPr>
            <w:tcW w:w="910" w:type="dxa"/>
            <w:tcBorders>
              <w:left w:val="single" w:sz="2" w:space="0" w:color="808080" w:themeColor="background1" w:themeShade="80"/>
              <w:right w:val="single" w:sz="2" w:space="0" w:color="808080" w:themeColor="background1" w:themeShade="80"/>
            </w:tcBorders>
            <w:vAlign w:val="center"/>
          </w:tcPr>
          <w:p w14:paraId="1603D515"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3</w:t>
            </w:r>
          </w:p>
        </w:tc>
        <w:tc>
          <w:tcPr>
            <w:tcW w:w="857" w:type="dxa"/>
            <w:tcBorders>
              <w:left w:val="dashed" w:sz="4" w:space="0" w:color="808080" w:themeColor="background1" w:themeShade="80"/>
              <w:right w:val="dashSmallGap" w:sz="4" w:space="0" w:color="808080" w:themeColor="background1" w:themeShade="80"/>
            </w:tcBorders>
            <w:vAlign w:val="center"/>
          </w:tcPr>
          <w:p w14:paraId="2C1243FF"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4</w:t>
            </w:r>
          </w:p>
        </w:tc>
        <w:tc>
          <w:tcPr>
            <w:tcW w:w="888" w:type="dxa"/>
            <w:tcBorders>
              <w:left w:val="dashSmallGap" w:sz="4" w:space="0" w:color="808080" w:themeColor="background1" w:themeShade="80"/>
              <w:right w:val="single" w:sz="2" w:space="0" w:color="808080" w:themeColor="background1" w:themeShade="80"/>
            </w:tcBorders>
            <w:vAlign w:val="center"/>
          </w:tcPr>
          <w:p w14:paraId="53C75E69"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5</w:t>
            </w:r>
          </w:p>
        </w:tc>
      </w:tr>
      <w:tr w:rsidR="00FF447B" w:rsidRPr="004738D2" w14:paraId="19432A9E" w14:textId="77777777" w:rsidTr="00375C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09" w:type="dxa"/>
          </w:tcPr>
          <w:p w14:paraId="4B87D0E4" w14:textId="77777777" w:rsidR="00FF447B" w:rsidRPr="004738D2" w:rsidRDefault="00FF447B" w:rsidP="001C445B">
            <w:pPr>
              <w:pStyle w:val="GridLabel"/>
              <w:numPr>
                <w:ilvl w:val="2"/>
                <w:numId w:val="75"/>
              </w:numPr>
              <w:rPr>
                <w:rFonts w:cstheme="minorHAnsi"/>
              </w:rPr>
            </w:pPr>
            <w:r w:rsidRPr="004738D2">
              <w:rPr>
                <w:rFonts w:cstheme="minorHAnsi"/>
              </w:rPr>
              <w:t>How often have you gone back another day to try to win back the money you lost?</w:t>
            </w:r>
          </w:p>
        </w:tc>
        <w:tc>
          <w:tcPr>
            <w:tcW w:w="927" w:type="dxa"/>
            <w:tcBorders>
              <w:right w:val="single" w:sz="2" w:space="0" w:color="808080" w:themeColor="background1" w:themeShade="80"/>
            </w:tcBorders>
            <w:vAlign w:val="center"/>
          </w:tcPr>
          <w:p w14:paraId="3465A873"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1</w:t>
            </w:r>
          </w:p>
        </w:tc>
        <w:tc>
          <w:tcPr>
            <w:tcW w:w="1030" w:type="dxa"/>
            <w:tcBorders>
              <w:left w:val="single" w:sz="2" w:space="0" w:color="808080" w:themeColor="background1" w:themeShade="80"/>
              <w:right w:val="single" w:sz="2" w:space="0" w:color="808080" w:themeColor="background1" w:themeShade="80"/>
            </w:tcBorders>
            <w:vAlign w:val="center"/>
          </w:tcPr>
          <w:p w14:paraId="3AFC13A7"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2</w:t>
            </w:r>
          </w:p>
        </w:tc>
        <w:tc>
          <w:tcPr>
            <w:tcW w:w="910" w:type="dxa"/>
            <w:tcBorders>
              <w:left w:val="single" w:sz="2" w:space="0" w:color="808080" w:themeColor="background1" w:themeShade="80"/>
              <w:right w:val="single" w:sz="2" w:space="0" w:color="808080" w:themeColor="background1" w:themeShade="80"/>
            </w:tcBorders>
            <w:vAlign w:val="center"/>
          </w:tcPr>
          <w:p w14:paraId="738AB945"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3</w:t>
            </w:r>
          </w:p>
        </w:tc>
        <w:tc>
          <w:tcPr>
            <w:tcW w:w="857" w:type="dxa"/>
            <w:tcBorders>
              <w:left w:val="dashed" w:sz="4" w:space="0" w:color="808080" w:themeColor="background1" w:themeShade="80"/>
              <w:right w:val="dashSmallGap" w:sz="4" w:space="0" w:color="808080" w:themeColor="background1" w:themeShade="80"/>
            </w:tcBorders>
            <w:vAlign w:val="center"/>
          </w:tcPr>
          <w:p w14:paraId="2BF27079"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4</w:t>
            </w:r>
          </w:p>
        </w:tc>
        <w:tc>
          <w:tcPr>
            <w:tcW w:w="888" w:type="dxa"/>
            <w:tcBorders>
              <w:left w:val="dashSmallGap" w:sz="4" w:space="0" w:color="808080" w:themeColor="background1" w:themeShade="80"/>
              <w:right w:val="single" w:sz="2" w:space="0" w:color="808080" w:themeColor="background1" w:themeShade="80"/>
            </w:tcBorders>
            <w:vAlign w:val="center"/>
          </w:tcPr>
          <w:p w14:paraId="0ED194B9"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5</w:t>
            </w:r>
          </w:p>
        </w:tc>
      </w:tr>
      <w:tr w:rsidR="00FF447B" w:rsidRPr="004738D2" w14:paraId="470375FD" w14:textId="77777777" w:rsidTr="00375CF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09" w:type="dxa"/>
          </w:tcPr>
          <w:p w14:paraId="40C6A5B9" w14:textId="77777777" w:rsidR="00FF447B" w:rsidRPr="004738D2" w:rsidRDefault="00FF447B" w:rsidP="001C445B">
            <w:pPr>
              <w:pStyle w:val="GridLabel"/>
              <w:numPr>
                <w:ilvl w:val="2"/>
                <w:numId w:val="75"/>
              </w:numPr>
              <w:rPr>
                <w:rFonts w:cstheme="minorHAnsi"/>
              </w:rPr>
            </w:pPr>
            <w:r w:rsidRPr="004738D2">
              <w:rPr>
                <w:rFonts w:cstheme="minorHAnsi"/>
              </w:rPr>
              <w:t xml:space="preserve">How often have you borrowed money or sold anything to get money to gamble? </w:t>
            </w:r>
          </w:p>
        </w:tc>
        <w:tc>
          <w:tcPr>
            <w:tcW w:w="927" w:type="dxa"/>
            <w:tcBorders>
              <w:right w:val="single" w:sz="2" w:space="0" w:color="808080" w:themeColor="background1" w:themeShade="80"/>
            </w:tcBorders>
            <w:vAlign w:val="center"/>
          </w:tcPr>
          <w:p w14:paraId="1FD07822"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1</w:t>
            </w:r>
          </w:p>
        </w:tc>
        <w:tc>
          <w:tcPr>
            <w:tcW w:w="1030" w:type="dxa"/>
            <w:tcBorders>
              <w:left w:val="single" w:sz="2" w:space="0" w:color="808080" w:themeColor="background1" w:themeShade="80"/>
              <w:right w:val="single" w:sz="2" w:space="0" w:color="808080" w:themeColor="background1" w:themeShade="80"/>
            </w:tcBorders>
            <w:vAlign w:val="center"/>
          </w:tcPr>
          <w:p w14:paraId="1B9D8699"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2</w:t>
            </w:r>
          </w:p>
        </w:tc>
        <w:tc>
          <w:tcPr>
            <w:tcW w:w="910" w:type="dxa"/>
            <w:tcBorders>
              <w:left w:val="single" w:sz="2" w:space="0" w:color="808080" w:themeColor="background1" w:themeShade="80"/>
              <w:right w:val="single" w:sz="2" w:space="0" w:color="808080" w:themeColor="background1" w:themeShade="80"/>
            </w:tcBorders>
            <w:vAlign w:val="center"/>
          </w:tcPr>
          <w:p w14:paraId="054151AF"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3</w:t>
            </w:r>
          </w:p>
        </w:tc>
        <w:tc>
          <w:tcPr>
            <w:tcW w:w="857" w:type="dxa"/>
            <w:tcBorders>
              <w:left w:val="dashed" w:sz="4" w:space="0" w:color="808080" w:themeColor="background1" w:themeShade="80"/>
              <w:right w:val="dashSmallGap" w:sz="4" w:space="0" w:color="808080" w:themeColor="background1" w:themeShade="80"/>
            </w:tcBorders>
            <w:vAlign w:val="center"/>
          </w:tcPr>
          <w:p w14:paraId="35E75F98"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4</w:t>
            </w:r>
          </w:p>
        </w:tc>
        <w:tc>
          <w:tcPr>
            <w:tcW w:w="888" w:type="dxa"/>
            <w:tcBorders>
              <w:left w:val="dashSmallGap" w:sz="4" w:space="0" w:color="808080" w:themeColor="background1" w:themeShade="80"/>
              <w:right w:val="single" w:sz="2" w:space="0" w:color="808080" w:themeColor="background1" w:themeShade="80"/>
            </w:tcBorders>
            <w:vAlign w:val="center"/>
          </w:tcPr>
          <w:p w14:paraId="084B2CD4"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5</w:t>
            </w:r>
          </w:p>
        </w:tc>
      </w:tr>
      <w:tr w:rsidR="00FF447B" w:rsidRPr="004738D2" w14:paraId="0F05F793" w14:textId="77777777" w:rsidTr="00375C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09" w:type="dxa"/>
          </w:tcPr>
          <w:p w14:paraId="6AD254DB" w14:textId="77777777" w:rsidR="00FF447B" w:rsidRPr="004738D2" w:rsidRDefault="00FF447B" w:rsidP="001C445B">
            <w:pPr>
              <w:pStyle w:val="GridLabel"/>
              <w:numPr>
                <w:ilvl w:val="2"/>
                <w:numId w:val="75"/>
              </w:numPr>
              <w:rPr>
                <w:rFonts w:cstheme="minorHAnsi"/>
              </w:rPr>
            </w:pPr>
            <w:r w:rsidRPr="004738D2">
              <w:rPr>
                <w:rFonts w:cstheme="minorHAnsi"/>
              </w:rPr>
              <w:t xml:space="preserve">How often have you felt that you might have a problem with gambling? </w:t>
            </w:r>
          </w:p>
        </w:tc>
        <w:tc>
          <w:tcPr>
            <w:tcW w:w="927" w:type="dxa"/>
            <w:tcBorders>
              <w:right w:val="single" w:sz="2" w:space="0" w:color="808080" w:themeColor="background1" w:themeShade="80"/>
            </w:tcBorders>
            <w:vAlign w:val="center"/>
          </w:tcPr>
          <w:p w14:paraId="220E4F9E"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1</w:t>
            </w:r>
          </w:p>
        </w:tc>
        <w:tc>
          <w:tcPr>
            <w:tcW w:w="1030" w:type="dxa"/>
            <w:tcBorders>
              <w:left w:val="single" w:sz="2" w:space="0" w:color="808080" w:themeColor="background1" w:themeShade="80"/>
              <w:right w:val="single" w:sz="2" w:space="0" w:color="808080" w:themeColor="background1" w:themeShade="80"/>
            </w:tcBorders>
            <w:vAlign w:val="center"/>
          </w:tcPr>
          <w:p w14:paraId="1A113632"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2</w:t>
            </w:r>
          </w:p>
        </w:tc>
        <w:tc>
          <w:tcPr>
            <w:tcW w:w="910" w:type="dxa"/>
            <w:tcBorders>
              <w:left w:val="single" w:sz="2" w:space="0" w:color="808080" w:themeColor="background1" w:themeShade="80"/>
              <w:right w:val="single" w:sz="2" w:space="0" w:color="808080" w:themeColor="background1" w:themeShade="80"/>
            </w:tcBorders>
            <w:vAlign w:val="center"/>
          </w:tcPr>
          <w:p w14:paraId="2158CED1"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3</w:t>
            </w:r>
          </w:p>
        </w:tc>
        <w:tc>
          <w:tcPr>
            <w:tcW w:w="857" w:type="dxa"/>
            <w:tcBorders>
              <w:left w:val="dashed" w:sz="4" w:space="0" w:color="808080" w:themeColor="background1" w:themeShade="80"/>
              <w:right w:val="dashSmallGap" w:sz="4" w:space="0" w:color="808080" w:themeColor="background1" w:themeShade="80"/>
            </w:tcBorders>
            <w:vAlign w:val="center"/>
          </w:tcPr>
          <w:p w14:paraId="6702F9AC"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4</w:t>
            </w:r>
          </w:p>
        </w:tc>
        <w:tc>
          <w:tcPr>
            <w:tcW w:w="888" w:type="dxa"/>
            <w:tcBorders>
              <w:left w:val="dashSmallGap" w:sz="4" w:space="0" w:color="808080" w:themeColor="background1" w:themeShade="80"/>
              <w:right w:val="single" w:sz="2" w:space="0" w:color="808080" w:themeColor="background1" w:themeShade="80"/>
            </w:tcBorders>
            <w:vAlign w:val="center"/>
          </w:tcPr>
          <w:p w14:paraId="78311BD7"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5</w:t>
            </w:r>
          </w:p>
        </w:tc>
      </w:tr>
      <w:tr w:rsidR="00FF447B" w:rsidRPr="004738D2" w14:paraId="28690E31" w14:textId="77777777" w:rsidTr="00375CF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09" w:type="dxa"/>
          </w:tcPr>
          <w:p w14:paraId="72F78E9A" w14:textId="77777777" w:rsidR="00FF447B" w:rsidRPr="004738D2" w:rsidRDefault="00FF447B" w:rsidP="001C445B">
            <w:pPr>
              <w:pStyle w:val="GridLabel"/>
              <w:numPr>
                <w:ilvl w:val="2"/>
                <w:numId w:val="75"/>
              </w:numPr>
              <w:rPr>
                <w:rFonts w:cstheme="minorHAnsi"/>
              </w:rPr>
            </w:pPr>
            <w:r w:rsidRPr="004738D2">
              <w:rPr>
                <w:rFonts w:cstheme="minorHAnsi"/>
              </w:rPr>
              <w:t xml:space="preserve">How often have people criticised your betting or told you that you had a gambling problem, regardless of whether or not you thought it was true? </w:t>
            </w:r>
          </w:p>
        </w:tc>
        <w:tc>
          <w:tcPr>
            <w:tcW w:w="927" w:type="dxa"/>
            <w:tcBorders>
              <w:right w:val="single" w:sz="2" w:space="0" w:color="808080" w:themeColor="background1" w:themeShade="80"/>
            </w:tcBorders>
            <w:vAlign w:val="center"/>
          </w:tcPr>
          <w:p w14:paraId="1E269FBC"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1</w:t>
            </w:r>
          </w:p>
        </w:tc>
        <w:tc>
          <w:tcPr>
            <w:tcW w:w="1030" w:type="dxa"/>
            <w:tcBorders>
              <w:left w:val="single" w:sz="2" w:space="0" w:color="808080" w:themeColor="background1" w:themeShade="80"/>
              <w:right w:val="single" w:sz="2" w:space="0" w:color="808080" w:themeColor="background1" w:themeShade="80"/>
            </w:tcBorders>
            <w:vAlign w:val="center"/>
          </w:tcPr>
          <w:p w14:paraId="4ACAB774"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2</w:t>
            </w:r>
          </w:p>
        </w:tc>
        <w:tc>
          <w:tcPr>
            <w:tcW w:w="910" w:type="dxa"/>
            <w:tcBorders>
              <w:left w:val="single" w:sz="2" w:space="0" w:color="808080" w:themeColor="background1" w:themeShade="80"/>
              <w:right w:val="single" w:sz="2" w:space="0" w:color="808080" w:themeColor="background1" w:themeShade="80"/>
            </w:tcBorders>
            <w:vAlign w:val="center"/>
          </w:tcPr>
          <w:p w14:paraId="5DECB3E8"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3</w:t>
            </w:r>
          </w:p>
        </w:tc>
        <w:tc>
          <w:tcPr>
            <w:tcW w:w="857" w:type="dxa"/>
            <w:tcBorders>
              <w:left w:val="dashed" w:sz="4" w:space="0" w:color="808080" w:themeColor="background1" w:themeShade="80"/>
              <w:right w:val="dashSmallGap" w:sz="4" w:space="0" w:color="808080" w:themeColor="background1" w:themeShade="80"/>
            </w:tcBorders>
            <w:vAlign w:val="center"/>
          </w:tcPr>
          <w:p w14:paraId="5CBEB228"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4</w:t>
            </w:r>
          </w:p>
        </w:tc>
        <w:tc>
          <w:tcPr>
            <w:tcW w:w="888" w:type="dxa"/>
            <w:tcBorders>
              <w:left w:val="dashSmallGap" w:sz="4" w:space="0" w:color="808080" w:themeColor="background1" w:themeShade="80"/>
              <w:right w:val="single" w:sz="2" w:space="0" w:color="808080" w:themeColor="background1" w:themeShade="80"/>
            </w:tcBorders>
            <w:vAlign w:val="center"/>
          </w:tcPr>
          <w:p w14:paraId="1AC5916F"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5</w:t>
            </w:r>
          </w:p>
        </w:tc>
      </w:tr>
      <w:tr w:rsidR="00FF447B" w:rsidRPr="004738D2" w14:paraId="5F395788" w14:textId="77777777" w:rsidTr="00375C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09" w:type="dxa"/>
          </w:tcPr>
          <w:p w14:paraId="6152307C" w14:textId="77777777" w:rsidR="00FF447B" w:rsidRPr="004738D2" w:rsidRDefault="00FF447B" w:rsidP="001C445B">
            <w:pPr>
              <w:pStyle w:val="GridLabel"/>
              <w:numPr>
                <w:ilvl w:val="2"/>
                <w:numId w:val="75"/>
              </w:numPr>
              <w:rPr>
                <w:rFonts w:cstheme="minorHAnsi"/>
              </w:rPr>
            </w:pPr>
            <w:r w:rsidRPr="004738D2">
              <w:rPr>
                <w:rFonts w:cstheme="minorHAnsi"/>
              </w:rPr>
              <w:t xml:space="preserve">How often have you felt guilty about the way you gamble or what happens when you gamble? </w:t>
            </w:r>
          </w:p>
        </w:tc>
        <w:tc>
          <w:tcPr>
            <w:tcW w:w="927" w:type="dxa"/>
            <w:tcBorders>
              <w:right w:val="single" w:sz="2" w:space="0" w:color="808080" w:themeColor="background1" w:themeShade="80"/>
            </w:tcBorders>
            <w:vAlign w:val="center"/>
          </w:tcPr>
          <w:p w14:paraId="291AF837"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1</w:t>
            </w:r>
          </w:p>
        </w:tc>
        <w:tc>
          <w:tcPr>
            <w:tcW w:w="1030" w:type="dxa"/>
            <w:tcBorders>
              <w:left w:val="single" w:sz="2" w:space="0" w:color="808080" w:themeColor="background1" w:themeShade="80"/>
              <w:right w:val="single" w:sz="2" w:space="0" w:color="808080" w:themeColor="background1" w:themeShade="80"/>
            </w:tcBorders>
            <w:vAlign w:val="center"/>
          </w:tcPr>
          <w:p w14:paraId="0AB1106E"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2</w:t>
            </w:r>
          </w:p>
        </w:tc>
        <w:tc>
          <w:tcPr>
            <w:tcW w:w="910" w:type="dxa"/>
            <w:tcBorders>
              <w:left w:val="single" w:sz="2" w:space="0" w:color="808080" w:themeColor="background1" w:themeShade="80"/>
              <w:right w:val="single" w:sz="2" w:space="0" w:color="808080" w:themeColor="background1" w:themeShade="80"/>
            </w:tcBorders>
            <w:vAlign w:val="center"/>
          </w:tcPr>
          <w:p w14:paraId="45CFF326"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3</w:t>
            </w:r>
          </w:p>
        </w:tc>
        <w:tc>
          <w:tcPr>
            <w:tcW w:w="857" w:type="dxa"/>
            <w:tcBorders>
              <w:left w:val="dashed" w:sz="4" w:space="0" w:color="808080" w:themeColor="background1" w:themeShade="80"/>
              <w:right w:val="dashSmallGap" w:sz="4" w:space="0" w:color="808080" w:themeColor="background1" w:themeShade="80"/>
            </w:tcBorders>
            <w:vAlign w:val="center"/>
          </w:tcPr>
          <w:p w14:paraId="55AFD291"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4</w:t>
            </w:r>
          </w:p>
        </w:tc>
        <w:tc>
          <w:tcPr>
            <w:tcW w:w="888" w:type="dxa"/>
            <w:tcBorders>
              <w:left w:val="dashSmallGap" w:sz="4" w:space="0" w:color="808080" w:themeColor="background1" w:themeShade="80"/>
              <w:right w:val="single" w:sz="2" w:space="0" w:color="808080" w:themeColor="background1" w:themeShade="80"/>
            </w:tcBorders>
            <w:vAlign w:val="center"/>
          </w:tcPr>
          <w:p w14:paraId="552DF5BE"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5</w:t>
            </w:r>
          </w:p>
        </w:tc>
      </w:tr>
      <w:tr w:rsidR="00FF447B" w:rsidRPr="004738D2" w14:paraId="0F51AAF9" w14:textId="77777777" w:rsidTr="00375CF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09" w:type="dxa"/>
          </w:tcPr>
          <w:p w14:paraId="35DFF09F" w14:textId="77777777" w:rsidR="00FF447B" w:rsidRPr="004738D2" w:rsidRDefault="00FF447B" w:rsidP="001C445B">
            <w:pPr>
              <w:pStyle w:val="GridLabel"/>
              <w:numPr>
                <w:ilvl w:val="2"/>
                <w:numId w:val="75"/>
              </w:numPr>
              <w:rPr>
                <w:rFonts w:cstheme="minorHAnsi"/>
              </w:rPr>
            </w:pPr>
            <w:r w:rsidRPr="004738D2">
              <w:rPr>
                <w:rFonts w:cstheme="minorHAnsi"/>
              </w:rPr>
              <w:t xml:space="preserve">How often has your gambling caused you any health problems, including stress or anxiety? </w:t>
            </w:r>
          </w:p>
        </w:tc>
        <w:tc>
          <w:tcPr>
            <w:tcW w:w="927" w:type="dxa"/>
            <w:tcBorders>
              <w:right w:val="single" w:sz="2" w:space="0" w:color="808080" w:themeColor="background1" w:themeShade="80"/>
            </w:tcBorders>
            <w:vAlign w:val="center"/>
          </w:tcPr>
          <w:p w14:paraId="6B1ED309"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1</w:t>
            </w:r>
          </w:p>
        </w:tc>
        <w:tc>
          <w:tcPr>
            <w:tcW w:w="1030" w:type="dxa"/>
            <w:tcBorders>
              <w:left w:val="single" w:sz="2" w:space="0" w:color="808080" w:themeColor="background1" w:themeShade="80"/>
              <w:right w:val="single" w:sz="2" w:space="0" w:color="808080" w:themeColor="background1" w:themeShade="80"/>
            </w:tcBorders>
            <w:vAlign w:val="center"/>
          </w:tcPr>
          <w:p w14:paraId="1892E0DB"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2</w:t>
            </w:r>
          </w:p>
        </w:tc>
        <w:tc>
          <w:tcPr>
            <w:tcW w:w="910" w:type="dxa"/>
            <w:tcBorders>
              <w:left w:val="single" w:sz="2" w:space="0" w:color="808080" w:themeColor="background1" w:themeShade="80"/>
              <w:right w:val="single" w:sz="2" w:space="0" w:color="808080" w:themeColor="background1" w:themeShade="80"/>
            </w:tcBorders>
            <w:vAlign w:val="center"/>
          </w:tcPr>
          <w:p w14:paraId="55C8EA47"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3</w:t>
            </w:r>
          </w:p>
        </w:tc>
        <w:tc>
          <w:tcPr>
            <w:tcW w:w="857" w:type="dxa"/>
            <w:tcBorders>
              <w:left w:val="dashed" w:sz="4" w:space="0" w:color="808080" w:themeColor="background1" w:themeShade="80"/>
              <w:right w:val="dashSmallGap" w:sz="4" w:space="0" w:color="808080" w:themeColor="background1" w:themeShade="80"/>
            </w:tcBorders>
            <w:vAlign w:val="center"/>
          </w:tcPr>
          <w:p w14:paraId="17D092E4"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4</w:t>
            </w:r>
          </w:p>
        </w:tc>
        <w:tc>
          <w:tcPr>
            <w:tcW w:w="888" w:type="dxa"/>
            <w:tcBorders>
              <w:left w:val="dashSmallGap" w:sz="4" w:space="0" w:color="808080" w:themeColor="background1" w:themeShade="80"/>
              <w:right w:val="single" w:sz="2" w:space="0" w:color="808080" w:themeColor="background1" w:themeShade="80"/>
            </w:tcBorders>
            <w:vAlign w:val="center"/>
          </w:tcPr>
          <w:p w14:paraId="379FFA4A" w14:textId="77777777" w:rsidR="00FF447B" w:rsidRPr="004738D2" w:rsidRDefault="00FF447B"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4738D2">
              <w:rPr>
                <w:rFonts w:cstheme="minorHAnsi"/>
              </w:rPr>
              <w:t>5</w:t>
            </w:r>
          </w:p>
        </w:tc>
      </w:tr>
      <w:tr w:rsidR="00FF447B" w:rsidRPr="004738D2" w14:paraId="61D31CF5" w14:textId="77777777" w:rsidTr="00375C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09" w:type="dxa"/>
          </w:tcPr>
          <w:p w14:paraId="4B18CDE0" w14:textId="77777777" w:rsidR="00FF447B" w:rsidRPr="004738D2" w:rsidRDefault="00FF447B" w:rsidP="001C445B">
            <w:pPr>
              <w:pStyle w:val="GridLabel"/>
              <w:numPr>
                <w:ilvl w:val="2"/>
                <w:numId w:val="75"/>
              </w:numPr>
              <w:rPr>
                <w:rFonts w:cstheme="minorHAnsi"/>
              </w:rPr>
            </w:pPr>
            <w:r w:rsidRPr="004738D2">
              <w:rPr>
                <w:rFonts w:cstheme="minorHAnsi"/>
              </w:rPr>
              <w:t xml:space="preserve">How often has your gambling caused any financial problems for you or your household? </w:t>
            </w:r>
          </w:p>
        </w:tc>
        <w:tc>
          <w:tcPr>
            <w:tcW w:w="927" w:type="dxa"/>
            <w:tcBorders>
              <w:right w:val="single" w:sz="2" w:space="0" w:color="808080" w:themeColor="background1" w:themeShade="80"/>
            </w:tcBorders>
            <w:vAlign w:val="center"/>
          </w:tcPr>
          <w:p w14:paraId="119EE5CA"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1</w:t>
            </w:r>
          </w:p>
        </w:tc>
        <w:tc>
          <w:tcPr>
            <w:tcW w:w="1030" w:type="dxa"/>
            <w:tcBorders>
              <w:left w:val="single" w:sz="2" w:space="0" w:color="808080" w:themeColor="background1" w:themeShade="80"/>
              <w:right w:val="single" w:sz="2" w:space="0" w:color="808080" w:themeColor="background1" w:themeShade="80"/>
            </w:tcBorders>
            <w:vAlign w:val="center"/>
          </w:tcPr>
          <w:p w14:paraId="17E240F0"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2</w:t>
            </w:r>
          </w:p>
        </w:tc>
        <w:tc>
          <w:tcPr>
            <w:tcW w:w="910" w:type="dxa"/>
            <w:tcBorders>
              <w:left w:val="single" w:sz="2" w:space="0" w:color="808080" w:themeColor="background1" w:themeShade="80"/>
              <w:right w:val="single" w:sz="2" w:space="0" w:color="808080" w:themeColor="background1" w:themeShade="80"/>
            </w:tcBorders>
            <w:vAlign w:val="center"/>
          </w:tcPr>
          <w:p w14:paraId="5DE206C3"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3</w:t>
            </w:r>
          </w:p>
        </w:tc>
        <w:tc>
          <w:tcPr>
            <w:tcW w:w="857" w:type="dxa"/>
            <w:tcBorders>
              <w:left w:val="dashed" w:sz="4" w:space="0" w:color="808080" w:themeColor="background1" w:themeShade="80"/>
              <w:right w:val="dashSmallGap" w:sz="4" w:space="0" w:color="808080" w:themeColor="background1" w:themeShade="80"/>
            </w:tcBorders>
            <w:vAlign w:val="center"/>
          </w:tcPr>
          <w:p w14:paraId="432A3CEF"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4</w:t>
            </w:r>
          </w:p>
        </w:tc>
        <w:tc>
          <w:tcPr>
            <w:tcW w:w="888" w:type="dxa"/>
            <w:tcBorders>
              <w:left w:val="dashSmallGap" w:sz="4" w:space="0" w:color="808080" w:themeColor="background1" w:themeShade="80"/>
              <w:right w:val="single" w:sz="2" w:space="0" w:color="808080" w:themeColor="background1" w:themeShade="80"/>
            </w:tcBorders>
            <w:vAlign w:val="center"/>
          </w:tcPr>
          <w:p w14:paraId="46706B59" w14:textId="77777777" w:rsidR="00FF447B" w:rsidRPr="004738D2" w:rsidRDefault="00FF447B"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4738D2">
              <w:rPr>
                <w:rFonts w:cstheme="minorHAnsi"/>
              </w:rPr>
              <w:t>5</w:t>
            </w:r>
          </w:p>
        </w:tc>
      </w:tr>
    </w:tbl>
    <w:p w14:paraId="7B0AC4DB" w14:textId="77777777" w:rsidR="00FF447B" w:rsidRPr="001B2E4D" w:rsidRDefault="00FF447B" w:rsidP="001B2E4D">
      <w:pPr>
        <w:pStyle w:val="IntroductionText"/>
        <w:pageBreakBefore/>
      </w:pPr>
      <w:bookmarkStart w:id="156" w:name="_Toc195628717"/>
      <w:r w:rsidRPr="001B2E4D">
        <w:t>Demographics</w:t>
      </w:r>
      <w:bookmarkEnd w:id="156"/>
    </w:p>
    <w:p w14:paraId="672F0E4D" w14:textId="77777777" w:rsidR="00FF447B" w:rsidRPr="004738D2" w:rsidRDefault="00FF447B" w:rsidP="001B2E4D">
      <w:pPr>
        <w:rPr>
          <w:i/>
          <w:iCs/>
        </w:rPr>
      </w:pPr>
      <w:r w:rsidRPr="004738D2">
        <w:t>The last few questions are about you to help us analyse the data.</w:t>
      </w:r>
    </w:p>
    <w:p w14:paraId="13448CD9" w14:textId="77777777" w:rsidR="00FF447B" w:rsidRPr="001B2E4D" w:rsidRDefault="00FF447B" w:rsidP="001B2E4D">
      <w:pPr>
        <w:rPr>
          <w:b/>
          <w:bCs/>
          <w:i/>
          <w:iCs/>
        </w:rPr>
      </w:pPr>
      <w:r w:rsidRPr="001B2E4D">
        <w:rPr>
          <w:b/>
          <w:bCs/>
          <w:i/>
          <w:iCs/>
        </w:rPr>
        <w:t>All information you provide is confidential and all responses will be de-identified and combined for reporting.</w:t>
      </w:r>
    </w:p>
    <w:p w14:paraId="47DC1163" w14:textId="77777777" w:rsidR="00FF447B" w:rsidRPr="004738D2" w:rsidRDefault="00FF447B" w:rsidP="00FF447B">
      <w:pPr>
        <w:pStyle w:val="MRQuestionText"/>
        <w:rPr>
          <w:rFonts w:cstheme="minorHAnsi"/>
        </w:rPr>
      </w:pPr>
      <w:bookmarkStart w:id="157" w:name="_Ref180138864"/>
      <w:r w:rsidRPr="004738D2">
        <w:rPr>
          <w:rFonts w:cstheme="minorHAnsi"/>
        </w:rPr>
        <w:t xml:space="preserve">Which of the following describes your current employment status? </w:t>
      </w:r>
      <w:r w:rsidRPr="004738D2">
        <w:rPr>
          <w:rStyle w:val="Pleaseselectallthatapply"/>
          <w:rFonts w:cstheme="minorHAnsi"/>
        </w:rPr>
        <w:t>[Please select all that apply]</w:t>
      </w:r>
      <w:bookmarkEnd w:id="157"/>
    </w:p>
    <w:p w14:paraId="6093D16A" w14:textId="77777777" w:rsidR="00FF447B" w:rsidRPr="004738D2" w:rsidRDefault="00FF447B" w:rsidP="001C445B">
      <w:pPr>
        <w:pStyle w:val="ValueLabel"/>
        <w:numPr>
          <w:ilvl w:val="1"/>
          <w:numId w:val="81"/>
        </w:numPr>
        <w:rPr>
          <w:rFonts w:cstheme="minorHAnsi"/>
        </w:rPr>
      </w:pPr>
      <w:r w:rsidRPr="004738D2">
        <w:rPr>
          <w:rFonts w:cstheme="minorHAnsi"/>
        </w:rPr>
        <w:t>Working full-time or part-time</w:t>
      </w:r>
    </w:p>
    <w:p w14:paraId="21D5B02B" w14:textId="77777777" w:rsidR="00FF447B" w:rsidRPr="004738D2" w:rsidRDefault="00FF447B" w:rsidP="001C445B">
      <w:pPr>
        <w:pStyle w:val="ValueLabel"/>
        <w:numPr>
          <w:ilvl w:val="1"/>
          <w:numId w:val="75"/>
        </w:numPr>
        <w:rPr>
          <w:rFonts w:cstheme="minorHAnsi"/>
        </w:rPr>
      </w:pPr>
      <w:r w:rsidRPr="004738D2">
        <w:rPr>
          <w:rFonts w:cstheme="minorHAnsi"/>
        </w:rPr>
        <w:t>Working on a casual basis</w:t>
      </w:r>
    </w:p>
    <w:p w14:paraId="1DD4213D" w14:textId="77777777" w:rsidR="00FF447B" w:rsidRPr="004738D2" w:rsidRDefault="00FF447B" w:rsidP="001C445B">
      <w:pPr>
        <w:pStyle w:val="ValueLabel"/>
        <w:numPr>
          <w:ilvl w:val="1"/>
          <w:numId w:val="75"/>
        </w:numPr>
        <w:rPr>
          <w:rFonts w:cstheme="minorHAnsi"/>
        </w:rPr>
      </w:pPr>
      <w:r w:rsidRPr="004738D2">
        <w:rPr>
          <w:rFonts w:cstheme="minorHAnsi"/>
        </w:rPr>
        <w:t>Self-employed</w:t>
      </w:r>
    </w:p>
    <w:p w14:paraId="6E0BDCCD" w14:textId="77777777" w:rsidR="00FF447B" w:rsidRPr="004738D2" w:rsidRDefault="00FF447B" w:rsidP="001C445B">
      <w:pPr>
        <w:pStyle w:val="ValueLabel"/>
        <w:numPr>
          <w:ilvl w:val="1"/>
          <w:numId w:val="75"/>
        </w:numPr>
        <w:rPr>
          <w:rFonts w:cstheme="minorHAnsi"/>
        </w:rPr>
      </w:pPr>
      <w:r w:rsidRPr="004738D2">
        <w:rPr>
          <w:rFonts w:cstheme="minorHAnsi"/>
        </w:rPr>
        <w:t>Home duties</w:t>
      </w:r>
    </w:p>
    <w:p w14:paraId="582294CA" w14:textId="77777777" w:rsidR="00FF447B" w:rsidRPr="004738D2" w:rsidRDefault="00FF447B" w:rsidP="001C445B">
      <w:pPr>
        <w:pStyle w:val="ValueLabel"/>
        <w:numPr>
          <w:ilvl w:val="1"/>
          <w:numId w:val="75"/>
        </w:numPr>
        <w:rPr>
          <w:rFonts w:cstheme="minorHAnsi"/>
        </w:rPr>
      </w:pPr>
      <w:r w:rsidRPr="004738D2">
        <w:rPr>
          <w:rFonts w:cstheme="minorHAnsi"/>
        </w:rPr>
        <w:t>A student</w:t>
      </w:r>
    </w:p>
    <w:p w14:paraId="41B2EE03" w14:textId="77777777" w:rsidR="00FF447B" w:rsidRPr="004738D2" w:rsidRDefault="00FF447B" w:rsidP="001C445B">
      <w:pPr>
        <w:pStyle w:val="ValueLabel"/>
        <w:numPr>
          <w:ilvl w:val="1"/>
          <w:numId w:val="75"/>
        </w:numPr>
        <w:rPr>
          <w:rFonts w:cstheme="minorHAnsi"/>
        </w:rPr>
      </w:pPr>
      <w:r w:rsidRPr="004738D2">
        <w:rPr>
          <w:rFonts w:cstheme="minorHAnsi"/>
        </w:rPr>
        <w:t>Retired / Pensioner</w:t>
      </w:r>
    </w:p>
    <w:p w14:paraId="0861C0C2" w14:textId="77777777" w:rsidR="00FF447B" w:rsidRPr="004738D2" w:rsidRDefault="00FF447B" w:rsidP="001C445B">
      <w:pPr>
        <w:pStyle w:val="ValueLabel"/>
        <w:numPr>
          <w:ilvl w:val="1"/>
          <w:numId w:val="75"/>
        </w:numPr>
        <w:rPr>
          <w:rFonts w:cstheme="minorHAnsi"/>
        </w:rPr>
      </w:pPr>
      <w:r w:rsidRPr="004738D2">
        <w:rPr>
          <w:rFonts w:cstheme="minorHAnsi"/>
        </w:rPr>
        <w:t>Unemployed</w:t>
      </w:r>
    </w:p>
    <w:p w14:paraId="292C99E3" w14:textId="77777777" w:rsidR="00FF447B" w:rsidRPr="004738D2" w:rsidRDefault="00FF447B" w:rsidP="001C445B">
      <w:pPr>
        <w:pStyle w:val="ValueLabel"/>
        <w:numPr>
          <w:ilvl w:val="1"/>
          <w:numId w:val="75"/>
        </w:numPr>
        <w:rPr>
          <w:rFonts w:cstheme="minorHAnsi"/>
        </w:rPr>
      </w:pPr>
      <w:r w:rsidRPr="004738D2">
        <w:rPr>
          <w:rFonts w:cstheme="minorHAnsi"/>
        </w:rPr>
        <w:t>Unable to work (for example, due to a disability)</w:t>
      </w:r>
    </w:p>
    <w:p w14:paraId="2F1850EA" w14:textId="77777777" w:rsidR="00FF447B" w:rsidRPr="004738D2" w:rsidRDefault="00FF447B" w:rsidP="001C445B">
      <w:pPr>
        <w:pStyle w:val="ValueLabel"/>
        <w:numPr>
          <w:ilvl w:val="1"/>
          <w:numId w:val="75"/>
        </w:numPr>
        <w:rPr>
          <w:rFonts w:cstheme="minorHAnsi"/>
        </w:rPr>
      </w:pPr>
      <w:r w:rsidRPr="004738D2">
        <w:rPr>
          <w:rFonts w:cstheme="minorHAnsi"/>
        </w:rPr>
        <w:t>A carer (for example, for a family member or friend)</w:t>
      </w:r>
    </w:p>
    <w:p w14:paraId="52E4E45E" w14:textId="77777777" w:rsidR="00FF447B" w:rsidRPr="004738D2" w:rsidRDefault="00FF447B" w:rsidP="001C445B">
      <w:pPr>
        <w:pStyle w:val="ValueLabel"/>
        <w:numPr>
          <w:ilvl w:val="1"/>
          <w:numId w:val="75"/>
        </w:numPr>
        <w:rPr>
          <w:rFonts w:cstheme="minorHAnsi"/>
        </w:rPr>
      </w:pPr>
      <w:r w:rsidRPr="004738D2">
        <w:rPr>
          <w:rFonts w:cstheme="minorHAnsi"/>
        </w:rPr>
        <w:t xml:space="preserve">Other </w:t>
      </w:r>
      <w:r w:rsidRPr="004738D2">
        <w:rPr>
          <w:rStyle w:val="Pleasespecify"/>
          <w:rFonts w:cstheme="minorHAnsi"/>
        </w:rPr>
        <w:t>[Please specify]</w:t>
      </w:r>
      <w:r w:rsidRPr="004738D2">
        <w:rPr>
          <w:rFonts w:cstheme="minorHAnsi"/>
        </w:rPr>
        <w:tab/>
      </w:r>
    </w:p>
    <w:p w14:paraId="3219CF4E" w14:textId="77777777" w:rsidR="00FF447B" w:rsidRPr="004738D2" w:rsidRDefault="00FF447B" w:rsidP="001C445B">
      <w:pPr>
        <w:pStyle w:val="ValueLabel"/>
        <w:numPr>
          <w:ilvl w:val="1"/>
          <w:numId w:val="75"/>
        </w:numPr>
        <w:rPr>
          <w:rFonts w:cstheme="minorHAnsi"/>
        </w:rPr>
      </w:pPr>
      <w:r w:rsidRPr="004738D2">
        <w:rPr>
          <w:rFonts w:cstheme="minorHAnsi"/>
        </w:rPr>
        <w:t>Prefer not to say</w:t>
      </w:r>
    </w:p>
    <w:p w14:paraId="23329F0E" w14:textId="77777777" w:rsidR="00FF447B" w:rsidRPr="004738D2" w:rsidRDefault="00FF447B" w:rsidP="00FF447B">
      <w:pPr>
        <w:pStyle w:val="SingleOptionQuestionText"/>
        <w:rPr>
          <w:rFonts w:cstheme="minorHAnsi"/>
        </w:rPr>
      </w:pPr>
      <w:r w:rsidRPr="004738D2">
        <w:rPr>
          <w:rFonts w:cstheme="minorHAnsi"/>
        </w:rPr>
        <w:t xml:space="preserve">What is your </w:t>
      </w:r>
      <w:r w:rsidRPr="004738D2">
        <w:rPr>
          <w:rFonts w:cstheme="minorHAnsi"/>
          <w:b/>
          <w:bCs/>
        </w:rPr>
        <w:t>household</w:t>
      </w:r>
      <w:r w:rsidRPr="004738D2">
        <w:rPr>
          <w:rFonts w:cstheme="minorHAnsi"/>
        </w:rPr>
        <w:t>’s gross annual income before tax?</w:t>
      </w:r>
    </w:p>
    <w:p w14:paraId="680CAD02" w14:textId="77777777" w:rsidR="00FF447B" w:rsidRPr="004738D2" w:rsidRDefault="00FF447B" w:rsidP="00FF447B">
      <w:pPr>
        <w:pStyle w:val="SingleOptionQuestionText"/>
        <w:numPr>
          <w:ilvl w:val="0"/>
          <w:numId w:val="0"/>
        </w:numPr>
        <w:spacing w:before="120"/>
        <w:ind w:left="357"/>
        <w:rPr>
          <w:rFonts w:cstheme="minorHAnsi"/>
          <w:i/>
          <w:iCs/>
        </w:rPr>
      </w:pPr>
      <w:r w:rsidRPr="004738D2">
        <w:rPr>
          <w:rFonts w:cstheme="minorHAnsi"/>
          <w:i/>
          <w:iCs/>
        </w:rPr>
        <w:t xml:space="preserve">Gross income is defined as income from all sources (e.g. wages, salary, rent, dividends, government payments); do </w:t>
      </w:r>
      <w:r w:rsidRPr="004738D2">
        <w:rPr>
          <w:rFonts w:cstheme="minorHAnsi"/>
          <w:i/>
          <w:iCs/>
          <w:u w:val="single"/>
        </w:rPr>
        <w:t>not</w:t>
      </w:r>
      <w:r w:rsidRPr="004738D2">
        <w:rPr>
          <w:rFonts w:cstheme="minorHAnsi"/>
          <w:i/>
          <w:iCs/>
        </w:rPr>
        <w:t xml:space="preserve"> deduct tax, superannuation or life insurance.</w:t>
      </w:r>
    </w:p>
    <w:p w14:paraId="49560629" w14:textId="77777777" w:rsidR="00FF447B" w:rsidRPr="004738D2" w:rsidRDefault="00FF447B" w:rsidP="001C445B">
      <w:pPr>
        <w:pStyle w:val="ValueLabel"/>
        <w:numPr>
          <w:ilvl w:val="1"/>
          <w:numId w:val="27"/>
        </w:numPr>
        <w:ind w:left="792"/>
        <w:rPr>
          <w:rFonts w:cstheme="minorHAnsi"/>
          <w:i/>
          <w:iCs/>
        </w:rPr>
      </w:pPr>
      <w:r w:rsidRPr="004738D2">
        <w:rPr>
          <w:rFonts w:cstheme="minorHAnsi"/>
        </w:rPr>
        <w:t>Under $20,000</w:t>
      </w:r>
    </w:p>
    <w:p w14:paraId="043723F9" w14:textId="77777777" w:rsidR="00FF447B" w:rsidRPr="004738D2" w:rsidRDefault="00FF447B" w:rsidP="001C445B">
      <w:pPr>
        <w:pStyle w:val="ValueLabel"/>
        <w:numPr>
          <w:ilvl w:val="1"/>
          <w:numId w:val="27"/>
        </w:numPr>
        <w:ind w:left="792"/>
        <w:rPr>
          <w:rFonts w:cstheme="minorHAnsi"/>
          <w:i/>
          <w:iCs/>
        </w:rPr>
      </w:pPr>
      <w:r w:rsidRPr="004738D2">
        <w:rPr>
          <w:rFonts w:cstheme="minorHAnsi"/>
        </w:rPr>
        <w:t>$20,000 - $39,999</w:t>
      </w:r>
    </w:p>
    <w:p w14:paraId="526BA919" w14:textId="77777777" w:rsidR="00FF447B" w:rsidRPr="004738D2" w:rsidRDefault="00FF447B" w:rsidP="001C445B">
      <w:pPr>
        <w:pStyle w:val="ValueLabel"/>
        <w:numPr>
          <w:ilvl w:val="1"/>
          <w:numId w:val="27"/>
        </w:numPr>
        <w:ind w:left="792"/>
        <w:rPr>
          <w:rFonts w:cstheme="minorHAnsi"/>
          <w:i/>
          <w:iCs/>
        </w:rPr>
      </w:pPr>
      <w:r w:rsidRPr="004738D2">
        <w:rPr>
          <w:rFonts w:cstheme="minorHAnsi"/>
        </w:rPr>
        <w:t>$40,000 - $59,999</w:t>
      </w:r>
    </w:p>
    <w:p w14:paraId="07431348" w14:textId="77777777" w:rsidR="00FF447B" w:rsidRPr="004738D2" w:rsidRDefault="00FF447B" w:rsidP="001C445B">
      <w:pPr>
        <w:pStyle w:val="ValueLabel"/>
        <w:numPr>
          <w:ilvl w:val="1"/>
          <w:numId w:val="27"/>
        </w:numPr>
        <w:ind w:left="792"/>
        <w:rPr>
          <w:rFonts w:cstheme="minorHAnsi"/>
        </w:rPr>
      </w:pPr>
      <w:r w:rsidRPr="004738D2">
        <w:rPr>
          <w:rFonts w:cstheme="minorHAnsi"/>
        </w:rPr>
        <w:t>$60,000 - $79,999</w:t>
      </w:r>
    </w:p>
    <w:p w14:paraId="3347538D" w14:textId="77777777" w:rsidR="00FF447B" w:rsidRPr="004738D2" w:rsidRDefault="00FF447B" w:rsidP="001C445B">
      <w:pPr>
        <w:pStyle w:val="ValueLabel"/>
        <w:numPr>
          <w:ilvl w:val="1"/>
          <w:numId w:val="27"/>
        </w:numPr>
        <w:ind w:left="792"/>
        <w:rPr>
          <w:rFonts w:cstheme="minorHAnsi"/>
        </w:rPr>
      </w:pPr>
      <w:r w:rsidRPr="004738D2">
        <w:rPr>
          <w:rFonts w:cstheme="minorHAnsi"/>
        </w:rPr>
        <w:t>$80,000 - $99,999</w:t>
      </w:r>
    </w:p>
    <w:p w14:paraId="525D0A02" w14:textId="77777777" w:rsidR="00FF447B" w:rsidRPr="004738D2" w:rsidRDefault="00FF447B" w:rsidP="001C445B">
      <w:pPr>
        <w:pStyle w:val="ValueLabel"/>
        <w:numPr>
          <w:ilvl w:val="1"/>
          <w:numId w:val="27"/>
        </w:numPr>
        <w:ind w:left="792"/>
        <w:rPr>
          <w:rFonts w:cstheme="minorHAnsi"/>
        </w:rPr>
      </w:pPr>
      <w:r w:rsidRPr="004738D2">
        <w:rPr>
          <w:rFonts w:cstheme="minorHAnsi"/>
        </w:rPr>
        <w:t>$100,000 - $149,999</w:t>
      </w:r>
    </w:p>
    <w:p w14:paraId="5655DAFF" w14:textId="77777777" w:rsidR="00FF447B" w:rsidRPr="004738D2" w:rsidRDefault="00FF447B" w:rsidP="001C445B">
      <w:pPr>
        <w:pStyle w:val="ValueLabel"/>
        <w:numPr>
          <w:ilvl w:val="1"/>
          <w:numId w:val="27"/>
        </w:numPr>
        <w:ind w:left="792"/>
        <w:rPr>
          <w:rFonts w:cstheme="minorHAnsi"/>
        </w:rPr>
      </w:pPr>
      <w:r w:rsidRPr="004738D2">
        <w:rPr>
          <w:rFonts w:cstheme="minorHAnsi"/>
        </w:rPr>
        <w:t>$150,000 - $199,999</w:t>
      </w:r>
    </w:p>
    <w:p w14:paraId="36BF5489" w14:textId="77777777" w:rsidR="00FF447B" w:rsidRPr="004738D2" w:rsidRDefault="00FF447B" w:rsidP="001C445B">
      <w:pPr>
        <w:pStyle w:val="ValueLabel"/>
        <w:numPr>
          <w:ilvl w:val="1"/>
          <w:numId w:val="27"/>
        </w:numPr>
        <w:ind w:left="792"/>
        <w:rPr>
          <w:rFonts w:cstheme="minorHAnsi"/>
        </w:rPr>
      </w:pPr>
      <w:r w:rsidRPr="004738D2">
        <w:rPr>
          <w:rFonts w:cstheme="minorHAnsi"/>
        </w:rPr>
        <w:t>$200,000 or more</w:t>
      </w:r>
    </w:p>
    <w:p w14:paraId="651AD4D3" w14:textId="77777777" w:rsidR="00FF447B" w:rsidRPr="004738D2" w:rsidRDefault="00FF447B" w:rsidP="001C445B">
      <w:pPr>
        <w:pStyle w:val="ValueLabel"/>
        <w:numPr>
          <w:ilvl w:val="1"/>
          <w:numId w:val="27"/>
        </w:numPr>
        <w:ind w:left="792"/>
        <w:rPr>
          <w:rFonts w:cstheme="minorHAnsi"/>
        </w:rPr>
      </w:pPr>
      <w:r w:rsidRPr="004738D2">
        <w:rPr>
          <w:rFonts w:cstheme="minorHAnsi"/>
        </w:rPr>
        <w:t>Nil/ negative income</w:t>
      </w:r>
    </w:p>
    <w:p w14:paraId="51638050" w14:textId="77777777" w:rsidR="00FF447B" w:rsidRPr="004738D2" w:rsidRDefault="00FF447B" w:rsidP="001C445B">
      <w:pPr>
        <w:pStyle w:val="ValueLabel"/>
        <w:numPr>
          <w:ilvl w:val="1"/>
          <w:numId w:val="27"/>
        </w:numPr>
        <w:ind w:left="792"/>
        <w:rPr>
          <w:rFonts w:cstheme="minorHAnsi"/>
        </w:rPr>
      </w:pPr>
      <w:r w:rsidRPr="004738D2">
        <w:rPr>
          <w:rFonts w:cstheme="minorHAnsi"/>
        </w:rPr>
        <w:t>Can’t say / not sure</w:t>
      </w:r>
    </w:p>
    <w:p w14:paraId="713E58D9" w14:textId="77777777" w:rsidR="00FF447B" w:rsidRPr="004738D2" w:rsidRDefault="00FF447B" w:rsidP="001C445B">
      <w:pPr>
        <w:pStyle w:val="ValueLabel"/>
        <w:numPr>
          <w:ilvl w:val="1"/>
          <w:numId w:val="27"/>
        </w:numPr>
        <w:ind w:left="792"/>
        <w:rPr>
          <w:rFonts w:cstheme="minorHAnsi"/>
        </w:rPr>
      </w:pPr>
      <w:r w:rsidRPr="004738D2">
        <w:rPr>
          <w:rFonts w:cstheme="minorHAnsi"/>
        </w:rPr>
        <w:t>Prefer not to say</w:t>
      </w:r>
    </w:p>
    <w:p w14:paraId="7FE36A39" w14:textId="77777777" w:rsidR="00FF447B" w:rsidRPr="004738D2" w:rsidRDefault="00FF447B" w:rsidP="00FF447B">
      <w:pPr>
        <w:pStyle w:val="SingleOptionQuestionText"/>
        <w:rPr>
          <w:rFonts w:cstheme="minorHAnsi"/>
        </w:rPr>
      </w:pPr>
      <w:r w:rsidRPr="004738D2">
        <w:rPr>
          <w:rFonts w:cstheme="minorHAnsi"/>
        </w:rPr>
        <w:t xml:space="preserve">What is your </w:t>
      </w:r>
      <w:r w:rsidRPr="004738D2">
        <w:rPr>
          <w:rFonts w:cstheme="minorHAnsi"/>
          <w:b/>
          <w:bCs/>
        </w:rPr>
        <w:t xml:space="preserve">personal </w:t>
      </w:r>
      <w:r w:rsidRPr="004738D2">
        <w:rPr>
          <w:rFonts w:cstheme="minorHAnsi"/>
        </w:rPr>
        <w:t>gross annual income before tax?</w:t>
      </w:r>
    </w:p>
    <w:p w14:paraId="526F1467" w14:textId="77777777" w:rsidR="00FF447B" w:rsidRPr="004738D2" w:rsidRDefault="00FF447B" w:rsidP="00FF447B">
      <w:pPr>
        <w:pStyle w:val="SingleOptionQuestionText"/>
        <w:numPr>
          <w:ilvl w:val="0"/>
          <w:numId w:val="0"/>
        </w:numPr>
        <w:spacing w:before="120"/>
        <w:ind w:left="357"/>
        <w:rPr>
          <w:rFonts w:cstheme="minorHAnsi"/>
          <w:i/>
          <w:iCs/>
        </w:rPr>
      </w:pPr>
      <w:r w:rsidRPr="004738D2">
        <w:rPr>
          <w:rFonts w:cstheme="minorHAnsi"/>
          <w:i/>
          <w:iCs/>
        </w:rPr>
        <w:t xml:space="preserve">Gross income is defined as income from all sources (e.g. wages, salary, rent, dividends, government payments); do </w:t>
      </w:r>
      <w:r w:rsidRPr="004738D2">
        <w:rPr>
          <w:rFonts w:cstheme="minorHAnsi"/>
          <w:i/>
          <w:iCs/>
          <w:u w:val="single"/>
        </w:rPr>
        <w:t>not</w:t>
      </w:r>
      <w:r w:rsidRPr="004738D2">
        <w:rPr>
          <w:rFonts w:cstheme="minorHAnsi"/>
          <w:i/>
          <w:iCs/>
        </w:rPr>
        <w:t xml:space="preserve"> deduct tax, superannuation or life insurance.</w:t>
      </w:r>
    </w:p>
    <w:p w14:paraId="0A6E8B76" w14:textId="77777777" w:rsidR="00FF447B" w:rsidRPr="004738D2" w:rsidRDefault="00FF447B" w:rsidP="001C445B">
      <w:pPr>
        <w:pStyle w:val="ValueLabel"/>
        <w:numPr>
          <w:ilvl w:val="1"/>
          <w:numId w:val="73"/>
        </w:numPr>
        <w:rPr>
          <w:rFonts w:cstheme="minorHAnsi"/>
        </w:rPr>
      </w:pPr>
      <w:bookmarkStart w:id="158" w:name="_Ref180137185"/>
      <w:r w:rsidRPr="004738D2">
        <w:rPr>
          <w:rFonts w:cstheme="minorHAnsi"/>
        </w:rPr>
        <w:t>Under $20,000</w:t>
      </w:r>
    </w:p>
    <w:p w14:paraId="4DE8F1C0" w14:textId="77777777" w:rsidR="00FF447B" w:rsidRPr="004738D2" w:rsidRDefault="00FF447B" w:rsidP="001C445B">
      <w:pPr>
        <w:pStyle w:val="ValueLabel"/>
        <w:numPr>
          <w:ilvl w:val="1"/>
          <w:numId w:val="75"/>
        </w:numPr>
        <w:rPr>
          <w:rFonts w:cstheme="minorHAnsi"/>
        </w:rPr>
      </w:pPr>
      <w:r w:rsidRPr="004738D2">
        <w:rPr>
          <w:rFonts w:cstheme="minorHAnsi"/>
        </w:rPr>
        <w:t>$20,000 - $39,999</w:t>
      </w:r>
    </w:p>
    <w:p w14:paraId="7C8F4251" w14:textId="77777777" w:rsidR="00FF447B" w:rsidRPr="004738D2" w:rsidRDefault="00FF447B" w:rsidP="001C445B">
      <w:pPr>
        <w:pStyle w:val="ValueLabel"/>
        <w:numPr>
          <w:ilvl w:val="1"/>
          <w:numId w:val="75"/>
        </w:numPr>
        <w:rPr>
          <w:rFonts w:cstheme="minorHAnsi"/>
        </w:rPr>
      </w:pPr>
      <w:r w:rsidRPr="004738D2">
        <w:rPr>
          <w:rFonts w:cstheme="minorHAnsi"/>
        </w:rPr>
        <w:t>$40,000 - $59,999</w:t>
      </w:r>
    </w:p>
    <w:p w14:paraId="1EF00906" w14:textId="77777777" w:rsidR="00FF447B" w:rsidRPr="004738D2" w:rsidRDefault="00FF447B" w:rsidP="001C445B">
      <w:pPr>
        <w:pStyle w:val="ValueLabel"/>
        <w:numPr>
          <w:ilvl w:val="1"/>
          <w:numId w:val="75"/>
        </w:numPr>
        <w:rPr>
          <w:rFonts w:cstheme="minorHAnsi"/>
        </w:rPr>
      </w:pPr>
      <w:r w:rsidRPr="004738D2">
        <w:rPr>
          <w:rFonts w:cstheme="minorHAnsi"/>
        </w:rPr>
        <w:t>$60,000 - $79,999</w:t>
      </w:r>
    </w:p>
    <w:p w14:paraId="7996FEB9" w14:textId="77777777" w:rsidR="00FF447B" w:rsidRPr="004738D2" w:rsidRDefault="00FF447B" w:rsidP="001C445B">
      <w:pPr>
        <w:pStyle w:val="ValueLabel"/>
        <w:numPr>
          <w:ilvl w:val="1"/>
          <w:numId w:val="75"/>
        </w:numPr>
        <w:rPr>
          <w:rFonts w:cstheme="minorHAnsi"/>
        </w:rPr>
      </w:pPr>
      <w:r w:rsidRPr="004738D2">
        <w:rPr>
          <w:rFonts w:cstheme="minorHAnsi"/>
        </w:rPr>
        <w:t>$80,000 - $99,999</w:t>
      </w:r>
    </w:p>
    <w:p w14:paraId="30B6ED5A" w14:textId="77777777" w:rsidR="00FF447B" w:rsidRPr="004738D2" w:rsidRDefault="00FF447B" w:rsidP="001C445B">
      <w:pPr>
        <w:pStyle w:val="ValueLabel"/>
        <w:numPr>
          <w:ilvl w:val="1"/>
          <w:numId w:val="75"/>
        </w:numPr>
        <w:rPr>
          <w:rFonts w:cstheme="minorHAnsi"/>
        </w:rPr>
      </w:pPr>
      <w:r w:rsidRPr="004738D2">
        <w:rPr>
          <w:rFonts w:cstheme="minorHAnsi"/>
        </w:rPr>
        <w:t>$100,000 - $149,999</w:t>
      </w:r>
    </w:p>
    <w:p w14:paraId="74BC7022" w14:textId="77777777" w:rsidR="00FF447B" w:rsidRPr="004738D2" w:rsidRDefault="00FF447B" w:rsidP="001C445B">
      <w:pPr>
        <w:pStyle w:val="ValueLabel"/>
        <w:numPr>
          <w:ilvl w:val="1"/>
          <w:numId w:val="75"/>
        </w:numPr>
        <w:rPr>
          <w:rFonts w:cstheme="minorHAnsi"/>
        </w:rPr>
      </w:pPr>
      <w:r w:rsidRPr="004738D2">
        <w:rPr>
          <w:rFonts w:cstheme="minorHAnsi"/>
        </w:rPr>
        <w:t>$150,000 - $199,999</w:t>
      </w:r>
    </w:p>
    <w:p w14:paraId="7C26AB67" w14:textId="77777777" w:rsidR="00FF447B" w:rsidRPr="004738D2" w:rsidRDefault="00FF447B" w:rsidP="001C445B">
      <w:pPr>
        <w:pStyle w:val="ValueLabel"/>
        <w:numPr>
          <w:ilvl w:val="1"/>
          <w:numId w:val="75"/>
        </w:numPr>
        <w:rPr>
          <w:rFonts w:cstheme="minorHAnsi"/>
        </w:rPr>
      </w:pPr>
      <w:r w:rsidRPr="004738D2">
        <w:rPr>
          <w:rFonts w:cstheme="minorHAnsi"/>
        </w:rPr>
        <w:t>$200,000 or more</w:t>
      </w:r>
    </w:p>
    <w:p w14:paraId="728A93B6" w14:textId="77777777" w:rsidR="00FF447B" w:rsidRPr="004738D2" w:rsidRDefault="00FF447B" w:rsidP="001C445B">
      <w:pPr>
        <w:pStyle w:val="ValueLabel"/>
        <w:numPr>
          <w:ilvl w:val="1"/>
          <w:numId w:val="75"/>
        </w:numPr>
        <w:rPr>
          <w:rFonts w:cstheme="minorHAnsi"/>
        </w:rPr>
      </w:pPr>
      <w:r w:rsidRPr="004738D2">
        <w:rPr>
          <w:rFonts w:cstheme="minorHAnsi"/>
        </w:rPr>
        <w:t>Nil/ negative income</w:t>
      </w:r>
    </w:p>
    <w:p w14:paraId="4951B2B7" w14:textId="77777777" w:rsidR="00FF447B" w:rsidRPr="004738D2" w:rsidRDefault="00FF447B" w:rsidP="001C445B">
      <w:pPr>
        <w:pStyle w:val="ValueLabel"/>
        <w:numPr>
          <w:ilvl w:val="1"/>
          <w:numId w:val="75"/>
        </w:numPr>
        <w:rPr>
          <w:rFonts w:cstheme="minorHAnsi"/>
        </w:rPr>
      </w:pPr>
      <w:r w:rsidRPr="004738D2">
        <w:rPr>
          <w:rFonts w:cstheme="minorHAnsi"/>
        </w:rPr>
        <w:t>Can’t say / not sure</w:t>
      </w:r>
    </w:p>
    <w:p w14:paraId="5E41EB39" w14:textId="77777777" w:rsidR="00FF447B" w:rsidRPr="004738D2" w:rsidRDefault="00FF447B" w:rsidP="001C445B">
      <w:pPr>
        <w:pStyle w:val="ValueLabel"/>
        <w:numPr>
          <w:ilvl w:val="1"/>
          <w:numId w:val="75"/>
        </w:numPr>
        <w:rPr>
          <w:rFonts w:cstheme="minorHAnsi"/>
        </w:rPr>
      </w:pPr>
      <w:r w:rsidRPr="004738D2">
        <w:rPr>
          <w:rFonts w:cstheme="minorHAnsi"/>
        </w:rPr>
        <w:t>Prefer not to say</w:t>
      </w:r>
    </w:p>
    <w:p w14:paraId="21E9D442" w14:textId="77777777" w:rsidR="00FF447B" w:rsidRPr="004738D2" w:rsidRDefault="00FF447B" w:rsidP="00FF447B">
      <w:pPr>
        <w:pStyle w:val="SingleOptionQuestionText"/>
        <w:tabs>
          <w:tab w:val="right" w:leader="underscore" w:pos="1134"/>
        </w:tabs>
        <w:ind w:left="357" w:hanging="357"/>
        <w:rPr>
          <w:rFonts w:cstheme="minorHAnsi"/>
        </w:rPr>
      </w:pPr>
      <w:r w:rsidRPr="004738D2">
        <w:rPr>
          <w:rFonts w:cstheme="minorHAnsi"/>
        </w:rPr>
        <w:t>What is the highest level of formal education that you have completed?</w:t>
      </w:r>
      <w:bookmarkEnd w:id="158"/>
    </w:p>
    <w:p w14:paraId="2280A6B2" w14:textId="77777777" w:rsidR="00FF447B" w:rsidRPr="004738D2" w:rsidRDefault="00FF447B" w:rsidP="001C445B">
      <w:pPr>
        <w:pStyle w:val="ValueLabel"/>
        <w:numPr>
          <w:ilvl w:val="1"/>
          <w:numId w:val="74"/>
        </w:numPr>
        <w:tabs>
          <w:tab w:val="clear" w:pos="8931"/>
          <w:tab w:val="right" w:leader="underscore" w:pos="1134"/>
        </w:tabs>
        <w:rPr>
          <w:rFonts w:cstheme="minorHAnsi"/>
        </w:rPr>
      </w:pPr>
      <w:r w:rsidRPr="004738D2">
        <w:rPr>
          <w:rFonts w:cstheme="minorHAnsi"/>
        </w:rPr>
        <w:t>Did not go to school</w:t>
      </w:r>
    </w:p>
    <w:p w14:paraId="3C87AF6A" w14:textId="77777777" w:rsidR="00FF447B" w:rsidRPr="004738D2" w:rsidRDefault="00FF447B" w:rsidP="001C445B">
      <w:pPr>
        <w:pStyle w:val="ValueLabel"/>
        <w:numPr>
          <w:ilvl w:val="1"/>
          <w:numId w:val="75"/>
        </w:numPr>
        <w:tabs>
          <w:tab w:val="clear" w:pos="8931"/>
          <w:tab w:val="right" w:leader="underscore" w:pos="1134"/>
        </w:tabs>
        <w:rPr>
          <w:rFonts w:cstheme="minorHAnsi"/>
        </w:rPr>
      </w:pPr>
      <w:r w:rsidRPr="004738D2">
        <w:rPr>
          <w:rFonts w:cstheme="minorHAnsi"/>
        </w:rPr>
        <w:t>Year 11 or below</w:t>
      </w:r>
    </w:p>
    <w:p w14:paraId="3C614A8D" w14:textId="77777777" w:rsidR="00FF447B" w:rsidRPr="004738D2" w:rsidRDefault="00FF447B" w:rsidP="001C445B">
      <w:pPr>
        <w:pStyle w:val="ValueLabel"/>
        <w:numPr>
          <w:ilvl w:val="1"/>
          <w:numId w:val="75"/>
        </w:numPr>
        <w:tabs>
          <w:tab w:val="clear" w:pos="8931"/>
          <w:tab w:val="right" w:leader="underscore" w:pos="1134"/>
        </w:tabs>
        <w:rPr>
          <w:rFonts w:cstheme="minorHAnsi"/>
        </w:rPr>
      </w:pPr>
      <w:r w:rsidRPr="004738D2">
        <w:rPr>
          <w:rFonts w:cstheme="minorHAnsi"/>
        </w:rPr>
        <w:t>Finished Year 12</w:t>
      </w:r>
    </w:p>
    <w:p w14:paraId="7B75E347" w14:textId="77777777" w:rsidR="00FF447B" w:rsidRPr="004738D2" w:rsidRDefault="00FF447B" w:rsidP="001C445B">
      <w:pPr>
        <w:pStyle w:val="ValueLabel"/>
        <w:numPr>
          <w:ilvl w:val="1"/>
          <w:numId w:val="75"/>
        </w:numPr>
        <w:tabs>
          <w:tab w:val="clear" w:pos="8931"/>
          <w:tab w:val="right" w:leader="underscore" w:pos="1134"/>
        </w:tabs>
        <w:rPr>
          <w:rFonts w:cstheme="minorHAnsi"/>
        </w:rPr>
      </w:pPr>
      <w:r w:rsidRPr="004738D2">
        <w:rPr>
          <w:rFonts w:cstheme="minorHAnsi"/>
        </w:rPr>
        <w:t>Diploma or Certificate from a college or TAFE including an apprenticeship</w:t>
      </w:r>
    </w:p>
    <w:p w14:paraId="749D15BF" w14:textId="77777777" w:rsidR="00FF447B" w:rsidRPr="004738D2" w:rsidRDefault="00FF447B" w:rsidP="001C445B">
      <w:pPr>
        <w:pStyle w:val="ValueLabel"/>
        <w:numPr>
          <w:ilvl w:val="1"/>
          <w:numId w:val="75"/>
        </w:numPr>
        <w:tabs>
          <w:tab w:val="clear" w:pos="8931"/>
          <w:tab w:val="right" w:leader="underscore" w:pos="1134"/>
        </w:tabs>
        <w:rPr>
          <w:rFonts w:cstheme="minorHAnsi"/>
        </w:rPr>
      </w:pPr>
      <w:r w:rsidRPr="004738D2">
        <w:rPr>
          <w:rFonts w:cstheme="minorHAnsi"/>
        </w:rPr>
        <w:t>Bachelor’s Degree or Diploma from a university</w:t>
      </w:r>
    </w:p>
    <w:p w14:paraId="49584370" w14:textId="77777777" w:rsidR="00FF447B" w:rsidRPr="004738D2" w:rsidRDefault="00FF447B" w:rsidP="001C445B">
      <w:pPr>
        <w:pStyle w:val="ValueLabel"/>
        <w:numPr>
          <w:ilvl w:val="1"/>
          <w:numId w:val="75"/>
        </w:numPr>
        <w:tabs>
          <w:tab w:val="clear" w:pos="8931"/>
          <w:tab w:val="right" w:leader="underscore" w:pos="1134"/>
        </w:tabs>
        <w:rPr>
          <w:rFonts w:cstheme="minorHAnsi"/>
        </w:rPr>
      </w:pPr>
      <w:r w:rsidRPr="004738D2">
        <w:rPr>
          <w:rFonts w:cstheme="minorHAnsi"/>
        </w:rPr>
        <w:t>Postgraduate Degree or Diploma</w:t>
      </w:r>
    </w:p>
    <w:p w14:paraId="5A1FEDB0" w14:textId="77777777" w:rsidR="00FF447B" w:rsidRPr="004738D2" w:rsidRDefault="00FF447B" w:rsidP="001C445B">
      <w:pPr>
        <w:pStyle w:val="ValueLabel"/>
        <w:numPr>
          <w:ilvl w:val="1"/>
          <w:numId w:val="75"/>
        </w:numPr>
        <w:tabs>
          <w:tab w:val="clear" w:pos="8931"/>
          <w:tab w:val="right" w:leader="underscore" w:pos="1134"/>
        </w:tabs>
        <w:rPr>
          <w:rFonts w:cstheme="minorHAnsi"/>
        </w:rPr>
      </w:pPr>
      <w:r w:rsidRPr="004738D2">
        <w:rPr>
          <w:rFonts w:cstheme="minorHAnsi"/>
        </w:rPr>
        <w:t xml:space="preserve">Other </w:t>
      </w:r>
      <w:r w:rsidRPr="004738D2">
        <w:rPr>
          <w:rStyle w:val="Pleasespecify"/>
          <w:rFonts w:cstheme="minorHAnsi"/>
        </w:rPr>
        <w:t>[Please specify]</w:t>
      </w:r>
      <w:r w:rsidRPr="004738D2">
        <w:rPr>
          <w:rFonts w:cstheme="minorHAnsi"/>
        </w:rPr>
        <w:tab/>
      </w:r>
    </w:p>
    <w:p w14:paraId="15EE5627" w14:textId="77777777" w:rsidR="00FF447B" w:rsidRPr="004738D2" w:rsidRDefault="00FF447B" w:rsidP="001C445B">
      <w:pPr>
        <w:pStyle w:val="ValueLabel"/>
        <w:numPr>
          <w:ilvl w:val="1"/>
          <w:numId w:val="75"/>
        </w:numPr>
        <w:tabs>
          <w:tab w:val="clear" w:pos="8931"/>
          <w:tab w:val="right" w:leader="underscore" w:pos="1134"/>
        </w:tabs>
        <w:rPr>
          <w:rFonts w:cstheme="minorHAnsi"/>
        </w:rPr>
      </w:pPr>
      <w:r w:rsidRPr="004738D2">
        <w:rPr>
          <w:rFonts w:cstheme="minorHAnsi"/>
        </w:rPr>
        <w:t>Prefer not to say</w:t>
      </w:r>
    </w:p>
    <w:p w14:paraId="736BC824" w14:textId="77777777" w:rsidR="00FF447B" w:rsidRPr="004738D2" w:rsidRDefault="00FF447B" w:rsidP="00FF447B">
      <w:pPr>
        <w:pStyle w:val="SingleOptionQuestionText"/>
        <w:tabs>
          <w:tab w:val="right" w:leader="underscore" w:pos="1134"/>
        </w:tabs>
        <w:ind w:left="357" w:hanging="357"/>
        <w:rPr>
          <w:rFonts w:cstheme="minorHAnsi"/>
        </w:rPr>
      </w:pPr>
      <w:r w:rsidRPr="004738D2">
        <w:rPr>
          <w:rFonts w:cstheme="minorHAnsi"/>
        </w:rPr>
        <w:t>Are there any children aged under 18 living in your household?</w:t>
      </w:r>
    </w:p>
    <w:p w14:paraId="08EA1334" w14:textId="77777777" w:rsidR="00FF447B" w:rsidRPr="004738D2" w:rsidRDefault="00FF447B" w:rsidP="001C445B">
      <w:pPr>
        <w:pStyle w:val="ValueLabel"/>
        <w:numPr>
          <w:ilvl w:val="1"/>
          <w:numId w:val="80"/>
        </w:numPr>
        <w:tabs>
          <w:tab w:val="clear" w:pos="8931"/>
          <w:tab w:val="right" w:leader="underscore" w:pos="1134"/>
        </w:tabs>
        <w:rPr>
          <w:rFonts w:cstheme="minorHAnsi"/>
        </w:rPr>
      </w:pPr>
      <w:r w:rsidRPr="004738D2">
        <w:rPr>
          <w:rFonts w:cstheme="minorHAnsi"/>
        </w:rPr>
        <w:t>Yes</w:t>
      </w:r>
    </w:p>
    <w:p w14:paraId="16EF6AC4" w14:textId="77777777" w:rsidR="00FF447B" w:rsidRPr="004738D2" w:rsidRDefault="00FF447B" w:rsidP="001C445B">
      <w:pPr>
        <w:pStyle w:val="ValueLabel"/>
        <w:numPr>
          <w:ilvl w:val="1"/>
          <w:numId w:val="80"/>
        </w:numPr>
        <w:tabs>
          <w:tab w:val="clear" w:pos="8931"/>
          <w:tab w:val="right" w:leader="underscore" w:pos="1134"/>
        </w:tabs>
        <w:rPr>
          <w:rFonts w:cstheme="minorHAnsi"/>
        </w:rPr>
      </w:pPr>
      <w:r w:rsidRPr="004738D2">
        <w:rPr>
          <w:rFonts w:cstheme="minorHAnsi"/>
        </w:rPr>
        <w:t>No</w:t>
      </w:r>
    </w:p>
    <w:p w14:paraId="79DF8F81" w14:textId="77777777" w:rsidR="00FF447B" w:rsidRPr="004738D2" w:rsidRDefault="00FF447B" w:rsidP="001C445B">
      <w:pPr>
        <w:pStyle w:val="ValueLabel"/>
        <w:numPr>
          <w:ilvl w:val="1"/>
          <w:numId w:val="80"/>
        </w:numPr>
        <w:tabs>
          <w:tab w:val="clear" w:pos="8931"/>
          <w:tab w:val="right" w:leader="underscore" w:pos="1134"/>
        </w:tabs>
        <w:rPr>
          <w:rFonts w:cstheme="minorHAnsi"/>
        </w:rPr>
      </w:pPr>
      <w:r w:rsidRPr="004738D2">
        <w:rPr>
          <w:rFonts w:cstheme="minorHAnsi"/>
        </w:rPr>
        <w:t>Prefer not to say</w:t>
      </w:r>
    </w:p>
    <w:p w14:paraId="109151CF" w14:textId="77777777" w:rsidR="00FF447B" w:rsidRPr="004738D2" w:rsidRDefault="00FF447B" w:rsidP="00FF447B">
      <w:pPr>
        <w:pStyle w:val="SingleOptionQuestionText"/>
        <w:tabs>
          <w:tab w:val="right" w:leader="underscore" w:pos="1134"/>
        </w:tabs>
        <w:ind w:left="357" w:hanging="357"/>
        <w:rPr>
          <w:rFonts w:cstheme="minorHAnsi"/>
        </w:rPr>
      </w:pPr>
      <w:r w:rsidRPr="004738D2">
        <w:rPr>
          <w:rFonts w:cstheme="minorHAnsi"/>
        </w:rPr>
        <w:t>Do you speak a language other than English at home?</w:t>
      </w:r>
    </w:p>
    <w:p w14:paraId="31FC351D" w14:textId="77777777" w:rsidR="00FF447B" w:rsidRPr="004738D2" w:rsidRDefault="00FF447B" w:rsidP="001C445B">
      <w:pPr>
        <w:pStyle w:val="ValueLabel"/>
        <w:numPr>
          <w:ilvl w:val="1"/>
          <w:numId w:val="76"/>
        </w:numPr>
        <w:tabs>
          <w:tab w:val="clear" w:pos="8931"/>
          <w:tab w:val="right" w:leader="underscore" w:pos="1134"/>
        </w:tabs>
        <w:spacing w:before="60"/>
        <w:rPr>
          <w:rFonts w:cstheme="minorHAnsi"/>
        </w:rPr>
      </w:pPr>
      <w:r w:rsidRPr="004738D2">
        <w:rPr>
          <w:rFonts w:cstheme="minorHAnsi"/>
        </w:rPr>
        <w:t xml:space="preserve">Yes </w:t>
      </w:r>
      <w:r w:rsidRPr="004738D2">
        <w:rPr>
          <w:rStyle w:val="Pleasespecify"/>
          <w:rFonts w:cstheme="minorHAnsi"/>
        </w:rPr>
        <w:t>[Please specify]</w:t>
      </w:r>
      <w:r w:rsidRPr="004738D2">
        <w:rPr>
          <w:rFonts w:cstheme="minorHAnsi"/>
        </w:rPr>
        <w:tab/>
      </w:r>
    </w:p>
    <w:p w14:paraId="338E54E1" w14:textId="77777777" w:rsidR="00FF447B" w:rsidRPr="004738D2" w:rsidRDefault="00FF447B" w:rsidP="001C445B">
      <w:pPr>
        <w:pStyle w:val="ValueLabel"/>
        <w:numPr>
          <w:ilvl w:val="1"/>
          <w:numId w:val="75"/>
        </w:numPr>
        <w:tabs>
          <w:tab w:val="clear" w:pos="8931"/>
          <w:tab w:val="right" w:leader="underscore" w:pos="1134"/>
        </w:tabs>
        <w:spacing w:before="60"/>
        <w:rPr>
          <w:rFonts w:cstheme="minorHAnsi"/>
        </w:rPr>
      </w:pPr>
      <w:r w:rsidRPr="004738D2">
        <w:rPr>
          <w:rFonts w:cstheme="minorHAnsi"/>
        </w:rPr>
        <w:t>No, English only</w:t>
      </w:r>
    </w:p>
    <w:p w14:paraId="765B102E" w14:textId="77777777" w:rsidR="00FF447B" w:rsidRPr="004738D2" w:rsidRDefault="00FF447B" w:rsidP="001C445B">
      <w:pPr>
        <w:pStyle w:val="ValueLabel"/>
        <w:numPr>
          <w:ilvl w:val="1"/>
          <w:numId w:val="75"/>
        </w:numPr>
        <w:tabs>
          <w:tab w:val="clear" w:pos="8931"/>
          <w:tab w:val="right" w:leader="underscore" w:pos="1134"/>
        </w:tabs>
        <w:spacing w:before="60"/>
        <w:rPr>
          <w:rFonts w:cstheme="minorHAnsi"/>
        </w:rPr>
      </w:pPr>
      <w:r w:rsidRPr="004738D2">
        <w:rPr>
          <w:rFonts w:cstheme="minorHAnsi"/>
        </w:rPr>
        <w:t>Prefer not to say</w:t>
      </w:r>
    </w:p>
    <w:p w14:paraId="1E88A9C0" w14:textId="77777777" w:rsidR="00FF447B" w:rsidRPr="004738D2" w:rsidRDefault="00FF447B" w:rsidP="00FF447B">
      <w:pPr>
        <w:pStyle w:val="SingleOptionQuestionText"/>
        <w:rPr>
          <w:rStyle w:val="ProgrammingNote"/>
          <w:rFonts w:cstheme="minorHAnsi"/>
        </w:rPr>
      </w:pPr>
      <w:r w:rsidRPr="004738D2">
        <w:rPr>
          <w:rFonts w:cstheme="minorHAnsi"/>
        </w:rPr>
        <w:t>Do you identify as Aboriginal and / or Torres Strait Islander?</w:t>
      </w:r>
    </w:p>
    <w:p w14:paraId="7BE4FA19" w14:textId="77777777" w:rsidR="00FF447B" w:rsidRPr="004738D2" w:rsidRDefault="00FF447B" w:rsidP="001C445B">
      <w:pPr>
        <w:pStyle w:val="ValueLabel"/>
        <w:numPr>
          <w:ilvl w:val="1"/>
          <w:numId w:val="77"/>
        </w:numPr>
        <w:tabs>
          <w:tab w:val="clear" w:pos="8931"/>
          <w:tab w:val="right" w:leader="underscore" w:pos="1134"/>
        </w:tabs>
        <w:rPr>
          <w:rFonts w:cstheme="minorHAnsi"/>
        </w:rPr>
      </w:pPr>
      <w:r w:rsidRPr="004738D2">
        <w:rPr>
          <w:rFonts w:cstheme="minorHAnsi"/>
        </w:rPr>
        <w:t>Yes – Aboriginal</w:t>
      </w:r>
    </w:p>
    <w:p w14:paraId="1A5B78A3" w14:textId="77777777" w:rsidR="00FF447B" w:rsidRPr="004738D2" w:rsidRDefault="00FF447B" w:rsidP="001C445B">
      <w:pPr>
        <w:pStyle w:val="ValueLabel"/>
        <w:numPr>
          <w:ilvl w:val="1"/>
          <w:numId w:val="75"/>
        </w:numPr>
        <w:tabs>
          <w:tab w:val="clear" w:pos="8931"/>
          <w:tab w:val="right" w:leader="underscore" w:pos="1134"/>
        </w:tabs>
        <w:rPr>
          <w:rFonts w:cstheme="minorHAnsi"/>
        </w:rPr>
      </w:pPr>
      <w:r w:rsidRPr="004738D2">
        <w:rPr>
          <w:rFonts w:cstheme="minorHAnsi"/>
        </w:rPr>
        <w:t>Yes – Torres Strait Islander</w:t>
      </w:r>
    </w:p>
    <w:p w14:paraId="422FB9E4" w14:textId="77777777" w:rsidR="00FF447B" w:rsidRPr="004738D2" w:rsidRDefault="00FF447B" w:rsidP="001C445B">
      <w:pPr>
        <w:pStyle w:val="ValueLabel"/>
        <w:numPr>
          <w:ilvl w:val="1"/>
          <w:numId w:val="75"/>
        </w:numPr>
        <w:tabs>
          <w:tab w:val="clear" w:pos="8931"/>
          <w:tab w:val="right" w:leader="underscore" w:pos="1134"/>
        </w:tabs>
        <w:rPr>
          <w:rFonts w:cstheme="minorHAnsi"/>
        </w:rPr>
      </w:pPr>
      <w:r w:rsidRPr="004738D2">
        <w:rPr>
          <w:rFonts w:cstheme="minorHAnsi"/>
        </w:rPr>
        <w:t>Yes – both Aboriginal and Torres Strait Islander</w:t>
      </w:r>
    </w:p>
    <w:p w14:paraId="3BFB2DE7" w14:textId="77777777" w:rsidR="00FF447B" w:rsidRPr="004738D2" w:rsidRDefault="00FF447B" w:rsidP="001C445B">
      <w:pPr>
        <w:pStyle w:val="ValueLabel"/>
        <w:numPr>
          <w:ilvl w:val="1"/>
          <w:numId w:val="75"/>
        </w:numPr>
        <w:tabs>
          <w:tab w:val="clear" w:pos="8931"/>
          <w:tab w:val="right" w:leader="underscore" w:pos="1134"/>
        </w:tabs>
        <w:rPr>
          <w:rFonts w:cstheme="minorHAnsi"/>
        </w:rPr>
      </w:pPr>
      <w:r w:rsidRPr="004738D2">
        <w:rPr>
          <w:rFonts w:cstheme="minorHAnsi"/>
        </w:rPr>
        <w:t>No – neither Aboriginal nor Torres Strait Islander</w:t>
      </w:r>
    </w:p>
    <w:p w14:paraId="2E1CDB19" w14:textId="77777777" w:rsidR="00FF447B" w:rsidRPr="004738D2" w:rsidRDefault="00FF447B" w:rsidP="001C445B">
      <w:pPr>
        <w:pStyle w:val="ValueLabel"/>
        <w:numPr>
          <w:ilvl w:val="1"/>
          <w:numId w:val="75"/>
        </w:numPr>
        <w:tabs>
          <w:tab w:val="clear" w:pos="8931"/>
          <w:tab w:val="right" w:leader="underscore" w:pos="1134"/>
        </w:tabs>
        <w:rPr>
          <w:rFonts w:cstheme="minorHAnsi"/>
        </w:rPr>
      </w:pPr>
      <w:r w:rsidRPr="004738D2">
        <w:rPr>
          <w:rFonts w:cstheme="minorHAnsi"/>
        </w:rPr>
        <w:t>Prefer not to say</w:t>
      </w:r>
    </w:p>
    <w:p w14:paraId="240E224E" w14:textId="77777777" w:rsidR="00FF447B" w:rsidRPr="004738D2" w:rsidRDefault="00FF447B" w:rsidP="00FF447B">
      <w:pPr>
        <w:pStyle w:val="ValueLabel"/>
        <w:numPr>
          <w:ilvl w:val="0"/>
          <w:numId w:val="0"/>
        </w:numPr>
        <w:tabs>
          <w:tab w:val="clear" w:pos="8931"/>
          <w:tab w:val="right" w:leader="underscore" w:pos="1134"/>
        </w:tabs>
        <w:ind w:left="716"/>
        <w:rPr>
          <w:rFonts w:cstheme="minorHAnsi"/>
        </w:rPr>
      </w:pPr>
    </w:p>
    <w:p w14:paraId="4D46C41B" w14:textId="77777777" w:rsidR="00FF447B" w:rsidRPr="004738D2" w:rsidRDefault="00FF447B" w:rsidP="00FF447B">
      <w:pPr>
        <w:pStyle w:val="ValueLabel"/>
        <w:numPr>
          <w:ilvl w:val="0"/>
          <w:numId w:val="0"/>
        </w:numPr>
        <w:ind w:left="716"/>
        <w:rPr>
          <w:rFonts w:cstheme="minorHAnsi"/>
        </w:rPr>
      </w:pPr>
    </w:p>
    <w:p w14:paraId="2EDE1B5F" w14:textId="77777777" w:rsidR="00FF447B" w:rsidRPr="004738D2" w:rsidRDefault="00FF447B" w:rsidP="00FF447B">
      <w:pPr>
        <w:pStyle w:val="ValueLabel"/>
        <w:numPr>
          <w:ilvl w:val="0"/>
          <w:numId w:val="0"/>
        </w:numPr>
        <w:ind w:left="716"/>
        <w:rPr>
          <w:rFonts w:cstheme="minorHAnsi"/>
        </w:rPr>
      </w:pPr>
    </w:p>
    <w:p w14:paraId="19CCE401" w14:textId="77777777" w:rsidR="00FF447B" w:rsidRPr="004738D2" w:rsidRDefault="00FF447B" w:rsidP="00FF447B">
      <w:pPr>
        <w:pStyle w:val="Cover-OtherDescription"/>
        <w:rPr>
          <w:rFonts w:asciiTheme="minorHAnsi" w:hAnsiTheme="minorHAnsi" w:cstheme="minorHAnsi"/>
        </w:rPr>
      </w:pPr>
      <w:r w:rsidRPr="004738D2">
        <w:rPr>
          <w:rFonts w:asciiTheme="minorHAnsi" w:hAnsiTheme="minorHAnsi" w:cstheme="minorHAnsi"/>
        </w:rPr>
        <w:t>Permission to contact you to invite you to further research</w:t>
      </w:r>
    </w:p>
    <w:p w14:paraId="6453C1B1" w14:textId="6D3B1EA6" w:rsidR="00FF447B" w:rsidRDefault="00FF447B" w:rsidP="001C445B">
      <w:pPr>
        <w:pStyle w:val="SingleOptionQuestionText"/>
        <w:spacing w:before="0"/>
        <w:ind w:left="357" w:hanging="357"/>
        <w:rPr>
          <w:rFonts w:cstheme="minorHAnsi"/>
        </w:rPr>
      </w:pPr>
      <w:r w:rsidRPr="004738D2">
        <w:rPr>
          <w:rFonts w:cstheme="minorHAnsi"/>
        </w:rPr>
        <w:t>As part of this research, we will also be conducting follow up interviews with a selection of people to get a more in-depth understanding about their experiences with the Register. Participants will be reimbursed for their time.</w:t>
      </w:r>
    </w:p>
    <w:p w14:paraId="2C4F2928" w14:textId="77777777" w:rsidR="001C445B" w:rsidRDefault="001C445B" w:rsidP="00FF447B">
      <w:pPr>
        <w:pStyle w:val="SingleOptionQuestionText"/>
        <w:numPr>
          <w:ilvl w:val="0"/>
          <w:numId w:val="0"/>
        </w:numPr>
        <w:spacing w:before="0"/>
        <w:ind w:left="284"/>
        <w:rPr>
          <w:rFonts w:cstheme="minorHAnsi"/>
        </w:rPr>
      </w:pPr>
    </w:p>
    <w:p w14:paraId="7C3AA081" w14:textId="5DEEC6D8" w:rsidR="00FF447B" w:rsidRPr="004738D2" w:rsidRDefault="00FF447B" w:rsidP="00FF447B">
      <w:pPr>
        <w:pStyle w:val="SingleOptionQuestionText"/>
        <w:numPr>
          <w:ilvl w:val="0"/>
          <w:numId w:val="0"/>
        </w:numPr>
        <w:spacing w:before="0"/>
        <w:ind w:left="284"/>
        <w:rPr>
          <w:rFonts w:cstheme="minorHAnsi"/>
        </w:rPr>
      </w:pPr>
      <w:r w:rsidRPr="004738D2">
        <w:rPr>
          <w:rFonts w:cstheme="minorHAnsi"/>
        </w:rPr>
        <w:t xml:space="preserve">Could we contact you again to give you more details and to invite you to participate in a follow up interview? You can withdraw at any point. </w:t>
      </w:r>
      <w:r w:rsidRPr="004738D2">
        <w:rPr>
          <w:rFonts w:cstheme="minorHAnsi"/>
        </w:rPr>
        <w:br/>
      </w:r>
      <w:r w:rsidRPr="004738D2">
        <w:rPr>
          <w:rFonts w:cstheme="minorHAnsi"/>
          <w:i/>
          <w:iCs/>
        </w:rPr>
        <w:t>Please note that not everyone who registers interest will be invited to participate.</w:t>
      </w:r>
    </w:p>
    <w:p w14:paraId="702C62B5" w14:textId="77777777" w:rsidR="00FF447B" w:rsidRPr="004738D2" w:rsidRDefault="00FF447B" w:rsidP="001C445B">
      <w:pPr>
        <w:pStyle w:val="ValueLabel"/>
        <w:numPr>
          <w:ilvl w:val="1"/>
          <w:numId w:val="78"/>
        </w:numPr>
        <w:rPr>
          <w:rFonts w:cstheme="minorHAnsi"/>
        </w:rPr>
      </w:pPr>
      <w:r w:rsidRPr="004738D2">
        <w:rPr>
          <w:rFonts w:cstheme="minorHAnsi"/>
        </w:rPr>
        <w:t>Yes I consent to be contacted for this purpose</w:t>
      </w:r>
    </w:p>
    <w:p w14:paraId="71D39EAE" w14:textId="77777777" w:rsidR="00FF447B" w:rsidRPr="004738D2" w:rsidRDefault="00FF447B" w:rsidP="001C445B">
      <w:pPr>
        <w:pStyle w:val="ValueLabel"/>
        <w:numPr>
          <w:ilvl w:val="1"/>
          <w:numId w:val="75"/>
        </w:numPr>
        <w:rPr>
          <w:rFonts w:cstheme="minorHAnsi"/>
        </w:rPr>
      </w:pPr>
      <w:r w:rsidRPr="004738D2">
        <w:rPr>
          <w:rFonts w:cstheme="minorHAnsi"/>
        </w:rPr>
        <w:t xml:space="preserve">No </w:t>
      </w:r>
      <w:r w:rsidRPr="004738D2">
        <w:rPr>
          <w:rStyle w:val="ProgrammingNote"/>
          <w:rFonts w:cstheme="minorHAnsi"/>
        </w:rPr>
        <w:t>[Thank and end]</w:t>
      </w:r>
    </w:p>
    <w:p w14:paraId="5E7B6CD3" w14:textId="77777777" w:rsidR="00FF447B" w:rsidRPr="004738D2" w:rsidRDefault="00FF447B" w:rsidP="00FF447B">
      <w:pPr>
        <w:pStyle w:val="SingleOptionQuestionText"/>
        <w:spacing w:before="480"/>
        <w:rPr>
          <w:rFonts w:cstheme="minorHAnsi"/>
        </w:rPr>
      </w:pPr>
      <w:r w:rsidRPr="004738D2">
        <w:rPr>
          <w:rFonts w:cstheme="minorHAnsi"/>
        </w:rPr>
        <w:t xml:space="preserve">Thank you. Please provide your </w:t>
      </w:r>
      <w:r w:rsidRPr="004738D2">
        <w:rPr>
          <w:rFonts w:cstheme="minorHAnsi"/>
          <w:b/>
          <w:bCs/>
        </w:rPr>
        <w:t xml:space="preserve">name </w:t>
      </w:r>
      <w:r w:rsidRPr="004738D2">
        <w:rPr>
          <w:rFonts w:cstheme="minorHAnsi"/>
        </w:rPr>
        <w:t xml:space="preserve">and the </w:t>
      </w:r>
      <w:r w:rsidRPr="004738D2">
        <w:rPr>
          <w:rFonts w:cstheme="minorHAnsi"/>
          <w:b/>
          <w:bCs/>
        </w:rPr>
        <w:t xml:space="preserve">email address </w:t>
      </w:r>
      <w:r w:rsidRPr="004738D2">
        <w:rPr>
          <w:rFonts w:cstheme="minorHAnsi"/>
        </w:rPr>
        <w:t xml:space="preserve">and/ or </w:t>
      </w:r>
      <w:r w:rsidRPr="004738D2">
        <w:rPr>
          <w:rFonts w:cstheme="minorHAnsi"/>
          <w:b/>
          <w:bCs/>
        </w:rPr>
        <w:t>phone number</w:t>
      </w:r>
      <w:r w:rsidRPr="004738D2">
        <w:rPr>
          <w:rFonts w:cstheme="minorHAnsi"/>
        </w:rPr>
        <w:t xml:space="preserve"> that is your best contact to invite you to participate.</w:t>
      </w:r>
    </w:p>
    <w:p w14:paraId="400ABEFB" w14:textId="77777777" w:rsidR="00FF447B" w:rsidRPr="004738D2" w:rsidRDefault="00FF447B" w:rsidP="00FF447B">
      <w:pPr>
        <w:pStyle w:val="OpenEndedText"/>
        <w:rPr>
          <w:rFonts w:cstheme="minorHAnsi"/>
        </w:rPr>
      </w:pPr>
      <w:r w:rsidRPr="004738D2">
        <w:rPr>
          <w:rFonts w:cstheme="minorHAnsi"/>
          <w:u w:val="none"/>
        </w:rPr>
        <w:t>Name:</w:t>
      </w:r>
      <w:r w:rsidRPr="004738D2">
        <w:rPr>
          <w:rFonts w:cstheme="minorHAnsi"/>
        </w:rPr>
        <w:t xml:space="preserve"> ____________________________</w:t>
      </w:r>
    </w:p>
    <w:p w14:paraId="774D8556" w14:textId="77777777" w:rsidR="00FF447B" w:rsidRPr="004738D2" w:rsidRDefault="00FF447B" w:rsidP="00FF447B">
      <w:pPr>
        <w:pStyle w:val="OpenEndedText"/>
        <w:rPr>
          <w:rFonts w:cstheme="minorHAnsi"/>
        </w:rPr>
      </w:pPr>
      <w:r w:rsidRPr="004738D2">
        <w:rPr>
          <w:rFonts w:cstheme="minorHAnsi"/>
          <w:u w:val="none"/>
        </w:rPr>
        <w:t>Email address:</w:t>
      </w:r>
      <w:r w:rsidRPr="004738D2">
        <w:rPr>
          <w:rFonts w:cstheme="minorHAnsi"/>
        </w:rPr>
        <w:t xml:space="preserve"> ______________________</w:t>
      </w:r>
    </w:p>
    <w:p w14:paraId="7401327E" w14:textId="77777777" w:rsidR="00FF447B" w:rsidRPr="004738D2" w:rsidRDefault="00FF447B" w:rsidP="00FF447B">
      <w:pPr>
        <w:pStyle w:val="OpenEndedText"/>
        <w:rPr>
          <w:rFonts w:cstheme="minorHAnsi"/>
        </w:rPr>
      </w:pPr>
      <w:r w:rsidRPr="004738D2">
        <w:rPr>
          <w:rFonts w:cstheme="minorHAnsi"/>
          <w:u w:val="none"/>
        </w:rPr>
        <w:t>Phone number:</w:t>
      </w:r>
      <w:r w:rsidRPr="004738D2">
        <w:rPr>
          <w:rFonts w:cstheme="minorHAnsi"/>
        </w:rPr>
        <w:t xml:space="preserve"> _____________________</w:t>
      </w:r>
    </w:p>
    <w:p w14:paraId="6CFB0E85" w14:textId="77777777" w:rsidR="00FF447B" w:rsidRPr="004738D2" w:rsidRDefault="00FF447B" w:rsidP="00FF447B">
      <w:pPr>
        <w:pStyle w:val="InstructionsText"/>
        <w:rPr>
          <w:rFonts w:cstheme="minorHAnsi"/>
        </w:rPr>
      </w:pPr>
    </w:p>
    <w:p w14:paraId="7669032B" w14:textId="77777777" w:rsidR="00FF447B" w:rsidRPr="001B2E4D" w:rsidRDefault="00FF447B" w:rsidP="001B2E4D">
      <w:pPr>
        <w:pStyle w:val="IntroductionText"/>
        <w:pageBreakBefore/>
      </w:pPr>
      <w:bookmarkStart w:id="159" w:name="_Toc195628719"/>
      <w:r w:rsidRPr="001B2E4D">
        <w:t>End of survey page</w:t>
      </w:r>
      <w:bookmarkEnd w:id="159"/>
    </w:p>
    <w:p w14:paraId="35AB7664" w14:textId="77777777" w:rsidR="00FF447B" w:rsidRPr="004738D2" w:rsidRDefault="00FF447B" w:rsidP="001B2E4D">
      <w:r w:rsidRPr="004738D2">
        <w:t>Thank you for taking the time to provide feedback.</w:t>
      </w:r>
    </w:p>
    <w:p w14:paraId="0DE9B837" w14:textId="77777777" w:rsidR="00FF447B" w:rsidRPr="004738D2" w:rsidRDefault="00FF447B" w:rsidP="00FF447B">
      <w:pPr>
        <w:widowControl w:val="0"/>
        <w:autoSpaceDE w:val="0"/>
        <w:autoSpaceDN w:val="0"/>
        <w:adjustRightInd w:val="0"/>
        <w:spacing w:after="240" w:line="340" w:lineRule="atLeast"/>
        <w:rPr>
          <w:rFonts w:asciiTheme="minorHAnsi" w:hAnsiTheme="minorHAnsi" w:cstheme="minorHAnsi"/>
        </w:rPr>
      </w:pPr>
      <w:r w:rsidRPr="004738D2">
        <w:rPr>
          <w:rFonts w:asciiTheme="minorHAnsi" w:hAnsiTheme="minorHAnsi" w:cstheme="minorHAnsi"/>
        </w:rPr>
        <w:t>This confidential research has been conducted by ORIMA Research on behalf of the Australian Communications and Media Authority.</w:t>
      </w:r>
    </w:p>
    <w:p w14:paraId="5A4CE04F" w14:textId="77777777" w:rsidR="00FF447B" w:rsidRPr="004738D2" w:rsidRDefault="00FF447B" w:rsidP="00FF447B">
      <w:pPr>
        <w:widowControl w:val="0"/>
        <w:autoSpaceDE w:val="0"/>
        <w:autoSpaceDN w:val="0"/>
        <w:adjustRightInd w:val="0"/>
        <w:spacing w:after="240" w:line="340" w:lineRule="atLeast"/>
        <w:rPr>
          <w:rFonts w:asciiTheme="minorHAnsi" w:hAnsiTheme="minorHAnsi" w:cstheme="minorHAnsi"/>
        </w:rPr>
      </w:pPr>
      <w:r w:rsidRPr="004738D2">
        <w:rPr>
          <w:rFonts w:asciiTheme="minorHAnsi" w:hAnsiTheme="minorHAnsi" w:cstheme="minorHAnsi"/>
        </w:rPr>
        <w:t>The findings will be de-identified and will be used to help understand users’ experiences using BetStop – the National Self Exclusion Register™ (the Register), the effectiveness of the Register and identify opportunities for improvement.</w:t>
      </w:r>
    </w:p>
    <w:p w14:paraId="524617BB" w14:textId="77777777" w:rsidR="00FF447B" w:rsidRPr="004738D2" w:rsidRDefault="00FF447B" w:rsidP="00FF447B">
      <w:pPr>
        <w:rPr>
          <w:rFonts w:asciiTheme="minorHAnsi" w:eastAsia="Times New Roman" w:hAnsiTheme="minorHAnsi" w:cstheme="minorHAnsi"/>
        </w:rPr>
      </w:pPr>
      <w:r w:rsidRPr="004738D2">
        <w:rPr>
          <w:rFonts w:asciiTheme="minorHAnsi" w:eastAsia="Times New Roman" w:hAnsiTheme="minorHAnsi" w:cstheme="minorHAnsi"/>
        </w:rPr>
        <w:t>If this survey has raised any issues for you and you’d like to talk to someone or to seek support online, there are lots of ways to get support. You can try one of the services below.</w:t>
      </w:r>
    </w:p>
    <w:p w14:paraId="66094363" w14:textId="77777777" w:rsidR="00FF447B" w:rsidRPr="004738D2" w:rsidRDefault="00FF447B" w:rsidP="00FF447B">
      <w:pPr>
        <w:rPr>
          <w:rFonts w:asciiTheme="minorHAnsi" w:eastAsia="Times New Roman" w:hAnsiTheme="minorHAnsi" w:cstheme="minorHAnsi"/>
        </w:rPr>
      </w:pPr>
    </w:p>
    <w:p w14:paraId="0C6B20BC" w14:textId="77777777" w:rsidR="00FF447B" w:rsidRPr="004738D2" w:rsidRDefault="00FF447B" w:rsidP="00FF447B">
      <w:pPr>
        <w:ind w:left="1134"/>
        <w:rPr>
          <w:rFonts w:asciiTheme="minorHAnsi" w:hAnsiTheme="minorHAnsi" w:cstheme="minorHAnsi"/>
        </w:rPr>
      </w:pPr>
      <w:r w:rsidRPr="004738D2">
        <w:rPr>
          <w:rFonts w:asciiTheme="minorHAnsi" w:hAnsiTheme="minorHAnsi" w:cstheme="minorHAnsi"/>
          <w:noProof/>
        </w:rPr>
        <w:drawing>
          <wp:anchor distT="0" distB="0" distL="114300" distR="114300" simplePos="0" relativeHeight="251658268" behindDoc="0" locked="0" layoutInCell="1" allowOverlap="1" wp14:anchorId="4AA33EC9" wp14:editId="2D695C64">
            <wp:simplePos x="0" y="0"/>
            <wp:positionH relativeFrom="margin">
              <wp:posOffset>-584835</wp:posOffset>
            </wp:positionH>
            <wp:positionV relativeFrom="paragraph">
              <wp:posOffset>202565</wp:posOffset>
            </wp:positionV>
            <wp:extent cx="1190625" cy="181610"/>
            <wp:effectExtent l="0" t="0" r="9525" b="8890"/>
            <wp:wrapNone/>
            <wp:docPr id="278088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88549"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90625" cy="181610"/>
                    </a:xfrm>
                    <a:prstGeom prst="rect">
                      <a:avLst/>
                    </a:prstGeom>
                  </pic:spPr>
                </pic:pic>
              </a:graphicData>
            </a:graphic>
            <wp14:sizeRelH relativeFrom="margin">
              <wp14:pctWidth>0</wp14:pctWidth>
            </wp14:sizeRelH>
            <wp14:sizeRelV relativeFrom="margin">
              <wp14:pctHeight>0</wp14:pctHeight>
            </wp14:sizeRelV>
          </wp:anchor>
        </w:drawing>
      </w:r>
      <w:r w:rsidRPr="004738D2">
        <w:rPr>
          <w:rFonts w:asciiTheme="minorHAnsi" w:hAnsiTheme="minorHAnsi" w:cstheme="minorHAnsi"/>
          <w:b/>
          <w:bCs/>
        </w:rPr>
        <w:t>National Gambling Helpline</w:t>
      </w:r>
      <w:r w:rsidRPr="004738D2">
        <w:rPr>
          <w:rFonts w:asciiTheme="minorHAnsi" w:hAnsiTheme="minorHAnsi" w:cstheme="minorHAnsi"/>
        </w:rPr>
        <w:t xml:space="preserve"> Free, professional and confidential online or telephone support for anyone affected by gambling. Available 24/7 across Australia.</w:t>
      </w:r>
    </w:p>
    <w:p w14:paraId="04D371C4" w14:textId="77777777" w:rsidR="00FF447B" w:rsidRPr="004738D2" w:rsidRDefault="00FF447B" w:rsidP="00FF447B">
      <w:pPr>
        <w:ind w:left="1134"/>
        <w:rPr>
          <w:rFonts w:asciiTheme="minorHAnsi" w:hAnsiTheme="minorHAnsi" w:cstheme="minorHAnsi"/>
        </w:rPr>
      </w:pPr>
      <w:r w:rsidRPr="004738D2">
        <w:rPr>
          <w:rFonts w:asciiTheme="minorHAnsi" w:hAnsiTheme="minorHAnsi" w:cstheme="minorHAnsi"/>
        </w:rPr>
        <w:t xml:space="preserve">Phone: </w:t>
      </w:r>
      <w:r w:rsidRPr="004738D2">
        <w:rPr>
          <w:rFonts w:asciiTheme="minorHAnsi" w:hAnsiTheme="minorHAnsi" w:cstheme="minorHAnsi"/>
          <w:b/>
          <w:bCs/>
        </w:rPr>
        <w:t>1800 858 858</w:t>
      </w:r>
    </w:p>
    <w:p w14:paraId="3EC018C9" w14:textId="77777777" w:rsidR="00FF447B" w:rsidRPr="004738D2" w:rsidRDefault="00FF447B" w:rsidP="00FF447B">
      <w:pPr>
        <w:ind w:left="1134"/>
        <w:rPr>
          <w:rFonts w:asciiTheme="minorHAnsi" w:hAnsiTheme="minorHAnsi" w:cstheme="minorHAnsi"/>
        </w:rPr>
      </w:pPr>
      <w:r w:rsidRPr="004738D2">
        <w:rPr>
          <w:rFonts w:asciiTheme="minorHAnsi" w:hAnsiTheme="minorHAnsi" w:cstheme="minorHAnsi"/>
        </w:rPr>
        <w:t xml:space="preserve">Website: </w:t>
      </w:r>
      <w:hyperlink r:id="rId101" w:history="1">
        <w:r w:rsidRPr="004738D2">
          <w:rPr>
            <w:rStyle w:val="Hyperlink"/>
            <w:rFonts w:asciiTheme="minorHAnsi" w:hAnsiTheme="minorHAnsi" w:cstheme="minorHAnsi"/>
          </w:rPr>
          <w:t>https://www.gamblinghelponline.org.au/</w:t>
        </w:r>
      </w:hyperlink>
    </w:p>
    <w:p w14:paraId="6A83B3C7" w14:textId="77777777" w:rsidR="00FF447B" w:rsidRPr="004738D2" w:rsidRDefault="00FF447B" w:rsidP="00FF447B">
      <w:pPr>
        <w:rPr>
          <w:rFonts w:asciiTheme="minorHAnsi" w:hAnsiTheme="minorHAnsi" w:cstheme="minorHAnsi"/>
        </w:rPr>
      </w:pPr>
    </w:p>
    <w:p w14:paraId="5994D48C" w14:textId="77777777" w:rsidR="00FF447B" w:rsidRPr="004738D2" w:rsidRDefault="00FF447B" w:rsidP="00FF447B">
      <w:pPr>
        <w:spacing w:after="343" w:line="259" w:lineRule="auto"/>
        <w:ind w:left="1134"/>
        <w:contextualSpacing/>
        <w:rPr>
          <w:rFonts w:asciiTheme="minorHAnsi" w:eastAsia="Times New Roman" w:hAnsiTheme="minorHAnsi" w:cstheme="minorHAnsi"/>
          <w:color w:val="3C3C3B"/>
        </w:rPr>
      </w:pPr>
      <w:r w:rsidRPr="004738D2">
        <w:rPr>
          <w:rFonts w:asciiTheme="minorHAnsi" w:hAnsiTheme="minorHAnsi" w:cstheme="minorHAnsi"/>
          <w:noProof/>
        </w:rPr>
        <w:drawing>
          <wp:anchor distT="0" distB="0" distL="114300" distR="114300" simplePos="0" relativeHeight="251658269" behindDoc="0" locked="0" layoutInCell="1" allowOverlap="1" wp14:anchorId="3AF8F631" wp14:editId="7C097B42">
            <wp:simplePos x="0" y="0"/>
            <wp:positionH relativeFrom="column">
              <wp:posOffset>-19050</wp:posOffset>
            </wp:positionH>
            <wp:positionV relativeFrom="paragraph">
              <wp:posOffset>185420</wp:posOffset>
            </wp:positionV>
            <wp:extent cx="573405" cy="212090"/>
            <wp:effectExtent l="0" t="0" r="0" b="0"/>
            <wp:wrapNone/>
            <wp:docPr id="4" name="Picture 3">
              <a:extLst xmlns:a="http://schemas.openxmlformats.org/drawingml/2006/main">
                <a:ext uri="{FF2B5EF4-FFF2-40B4-BE49-F238E27FC236}">
                  <a16:creationId xmlns:a16="http://schemas.microsoft.com/office/drawing/2014/main" id="{3D421561-AE49-1E12-13D2-67025FE0CF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D421561-AE49-1E12-13D2-67025FE0CF6B}"/>
                        </a:ext>
                      </a:extLst>
                    </pic:cNvPr>
                    <pic:cNvPicPr>
                      <a:picLocks noChangeAspect="1"/>
                    </pic:cNvPicPr>
                  </pic:nvPicPr>
                  <pic:blipFill>
                    <a:blip r:embed="rId98">
                      <a:extLst>
                        <a:ext uri="{28A0092B-C50C-407E-A947-70E740481C1C}">
                          <a14:useLocalDpi xmlns:a14="http://schemas.microsoft.com/office/drawing/2010/main" val="0"/>
                        </a:ext>
                      </a:extLst>
                    </a:blip>
                    <a:stretch>
                      <a:fillRect/>
                    </a:stretch>
                  </pic:blipFill>
                  <pic:spPr>
                    <a:xfrm>
                      <a:off x="0" y="0"/>
                      <a:ext cx="573405" cy="212090"/>
                    </a:xfrm>
                    <a:prstGeom prst="rect">
                      <a:avLst/>
                    </a:prstGeom>
                  </pic:spPr>
                </pic:pic>
              </a:graphicData>
            </a:graphic>
          </wp:anchor>
        </w:drawing>
      </w:r>
      <w:r w:rsidRPr="004738D2">
        <w:rPr>
          <w:rFonts w:asciiTheme="minorHAnsi" w:eastAsia="Times New Roman" w:hAnsiTheme="minorHAnsi" w:cstheme="minorHAnsi"/>
          <w:b/>
          <w:bCs/>
          <w:color w:val="3C3C3B"/>
        </w:rPr>
        <w:t>Lifeline</w:t>
      </w:r>
      <w:r w:rsidRPr="004738D2">
        <w:rPr>
          <w:rFonts w:asciiTheme="minorHAnsi" w:eastAsia="Times New Roman" w:hAnsiTheme="minorHAnsi" w:cstheme="minorHAnsi"/>
          <w:color w:val="3C3C3B"/>
        </w:rPr>
        <w:br/>
        <w:t>24-hour telephone counselling service.</w:t>
      </w:r>
    </w:p>
    <w:p w14:paraId="3DAAF758" w14:textId="77777777" w:rsidR="00FF447B" w:rsidRPr="004738D2" w:rsidRDefault="00FF447B" w:rsidP="00FF447B">
      <w:pPr>
        <w:spacing w:after="343" w:line="259" w:lineRule="auto"/>
        <w:ind w:left="1134"/>
        <w:contextualSpacing/>
        <w:rPr>
          <w:rFonts w:asciiTheme="minorHAnsi" w:eastAsia="Times New Roman" w:hAnsiTheme="minorHAnsi" w:cstheme="minorHAnsi"/>
          <w:color w:val="3C3C3B"/>
        </w:rPr>
      </w:pPr>
    </w:p>
    <w:p w14:paraId="62DFC7CE" w14:textId="77777777" w:rsidR="00FF447B" w:rsidRPr="004738D2" w:rsidRDefault="00FF447B" w:rsidP="00FF447B">
      <w:pPr>
        <w:spacing w:after="343" w:line="259" w:lineRule="auto"/>
        <w:ind w:left="1134"/>
        <w:contextualSpacing/>
        <w:rPr>
          <w:rFonts w:asciiTheme="minorHAnsi" w:eastAsia="Times New Roman" w:hAnsiTheme="minorHAnsi" w:cstheme="minorHAnsi"/>
          <w:b/>
          <w:bCs/>
          <w:color w:val="3C3C3B"/>
        </w:rPr>
      </w:pPr>
      <w:r w:rsidRPr="004738D2">
        <w:rPr>
          <w:rFonts w:asciiTheme="minorHAnsi" w:eastAsia="Times New Roman" w:hAnsiTheme="minorHAnsi" w:cstheme="minorHAnsi"/>
          <w:color w:val="3C3C3B"/>
        </w:rPr>
        <w:t>Phone:</w:t>
      </w:r>
      <w:r w:rsidRPr="004738D2">
        <w:rPr>
          <w:rFonts w:asciiTheme="minorHAnsi" w:eastAsia="Times New Roman" w:hAnsiTheme="minorHAnsi" w:cstheme="minorHAnsi"/>
          <w:b/>
          <w:bCs/>
          <w:color w:val="3C3C3B"/>
        </w:rPr>
        <w:t xml:space="preserve"> 13 11 14</w:t>
      </w:r>
    </w:p>
    <w:p w14:paraId="3E0105B3" w14:textId="77777777" w:rsidR="00FF447B" w:rsidRPr="004738D2" w:rsidRDefault="00FF447B" w:rsidP="00FF447B">
      <w:pPr>
        <w:spacing w:after="343" w:line="259" w:lineRule="auto"/>
        <w:ind w:left="1134"/>
        <w:contextualSpacing/>
        <w:rPr>
          <w:rFonts w:asciiTheme="minorHAnsi" w:eastAsia="Times New Roman" w:hAnsiTheme="minorHAnsi" w:cstheme="minorHAnsi"/>
          <w:b/>
          <w:bCs/>
          <w:color w:val="3C3C3B"/>
        </w:rPr>
      </w:pPr>
    </w:p>
    <w:p w14:paraId="48447207" w14:textId="77777777" w:rsidR="00FF447B" w:rsidRPr="004738D2" w:rsidRDefault="00FF447B" w:rsidP="00FF447B">
      <w:pPr>
        <w:spacing w:after="343" w:line="259" w:lineRule="auto"/>
        <w:ind w:left="1134"/>
        <w:contextualSpacing/>
        <w:rPr>
          <w:rFonts w:asciiTheme="minorHAnsi" w:eastAsia="Times New Roman" w:hAnsiTheme="minorHAnsi" w:cstheme="minorHAnsi"/>
          <w:color w:val="D23B30"/>
          <w:u w:val="single"/>
        </w:rPr>
      </w:pPr>
      <w:r w:rsidRPr="004738D2">
        <w:rPr>
          <w:rFonts w:asciiTheme="minorHAnsi" w:eastAsia="Times New Roman" w:hAnsiTheme="minorHAnsi" w:cstheme="minorHAnsi"/>
          <w:color w:val="3C3C3B"/>
        </w:rPr>
        <w:t>Website:</w:t>
      </w:r>
      <w:r w:rsidRPr="004738D2">
        <w:rPr>
          <w:rFonts w:asciiTheme="minorHAnsi" w:eastAsia="Times New Roman" w:hAnsiTheme="minorHAnsi" w:cstheme="minorHAnsi"/>
          <w:b/>
          <w:bCs/>
          <w:color w:val="3C3C3B"/>
        </w:rPr>
        <w:t xml:space="preserve"> </w:t>
      </w:r>
      <w:hyperlink r:id="rId102" w:history="1">
        <w:r w:rsidRPr="004738D2">
          <w:rPr>
            <w:rFonts w:asciiTheme="minorHAnsi" w:hAnsiTheme="minorHAnsi" w:cstheme="minorHAnsi"/>
            <w:color w:val="0070C0"/>
            <w:u w:val="single"/>
          </w:rPr>
          <w:t>http://www.lifeline.org.au/</w:t>
        </w:r>
      </w:hyperlink>
    </w:p>
    <w:p w14:paraId="04D753C2" w14:textId="77777777" w:rsidR="00FF447B" w:rsidRPr="004738D2" w:rsidRDefault="00FF447B" w:rsidP="00FF447B">
      <w:pPr>
        <w:ind w:left="1134"/>
        <w:rPr>
          <w:rFonts w:asciiTheme="minorHAnsi" w:eastAsia="Times New Roman" w:hAnsiTheme="minorHAnsi" w:cstheme="minorHAnsi"/>
        </w:rPr>
      </w:pPr>
    </w:p>
    <w:p w14:paraId="53B4EB74" w14:textId="77777777" w:rsidR="00FF447B" w:rsidRPr="004738D2" w:rsidRDefault="00FF447B" w:rsidP="00FF447B">
      <w:pPr>
        <w:ind w:left="777"/>
        <w:rPr>
          <w:rFonts w:asciiTheme="minorHAnsi" w:eastAsia="Times New Roman" w:hAnsiTheme="minorHAnsi" w:cstheme="minorHAnsi"/>
          <w:color w:val="3C3C3B"/>
        </w:rPr>
      </w:pPr>
      <w:r w:rsidRPr="004738D2">
        <w:rPr>
          <w:rFonts w:asciiTheme="minorHAnsi" w:hAnsiTheme="minorHAnsi" w:cstheme="minorHAnsi"/>
          <w:noProof/>
        </w:rPr>
        <w:drawing>
          <wp:anchor distT="0" distB="0" distL="114300" distR="114300" simplePos="0" relativeHeight="251658270" behindDoc="0" locked="0" layoutInCell="1" allowOverlap="1" wp14:anchorId="12CA7B6E" wp14:editId="7CEDE687">
            <wp:simplePos x="0" y="0"/>
            <wp:positionH relativeFrom="column">
              <wp:posOffset>183144</wp:posOffset>
            </wp:positionH>
            <wp:positionV relativeFrom="paragraph">
              <wp:posOffset>266700</wp:posOffset>
            </wp:positionV>
            <wp:extent cx="419735" cy="405765"/>
            <wp:effectExtent l="0" t="0" r="0" b="0"/>
            <wp:wrapThrough wrapText="bothSides">
              <wp:wrapPolygon edited="0">
                <wp:start x="0" y="0"/>
                <wp:lineTo x="0" y="20282"/>
                <wp:lineTo x="20587" y="20282"/>
                <wp:lineTo x="20587" y="0"/>
                <wp:lineTo x="0" y="0"/>
              </wp:wrapPolygon>
            </wp:wrapThrough>
            <wp:docPr id="8" name="Picture 7" descr="A picture containing logo&#10;&#10;Description automatically generated">
              <a:extLst xmlns:a="http://schemas.openxmlformats.org/drawingml/2006/main">
                <a:ext uri="{FF2B5EF4-FFF2-40B4-BE49-F238E27FC236}">
                  <a16:creationId xmlns:a16="http://schemas.microsoft.com/office/drawing/2014/main" id="{FBB05BA0-EA8F-3034-A50E-94AF15B477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logo&#10;&#10;Description automatically generated">
                      <a:extLst>
                        <a:ext uri="{FF2B5EF4-FFF2-40B4-BE49-F238E27FC236}">
                          <a16:creationId xmlns:a16="http://schemas.microsoft.com/office/drawing/2014/main" id="{FBB05BA0-EA8F-3034-A50E-94AF15B477FD}"/>
                        </a:ext>
                      </a:extLst>
                    </pic:cNvPr>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a:xfrm>
                      <a:off x="0" y="0"/>
                      <a:ext cx="419735" cy="405765"/>
                    </a:xfrm>
                    <a:prstGeom prst="rect">
                      <a:avLst/>
                    </a:prstGeom>
                  </pic:spPr>
                </pic:pic>
              </a:graphicData>
            </a:graphic>
            <wp14:sizeRelH relativeFrom="margin">
              <wp14:pctWidth>0</wp14:pctWidth>
            </wp14:sizeRelH>
            <wp14:sizeRelV relativeFrom="margin">
              <wp14:pctHeight>0</wp14:pctHeight>
            </wp14:sizeRelV>
          </wp:anchor>
        </w:drawing>
      </w:r>
      <w:r w:rsidRPr="004738D2">
        <w:rPr>
          <w:rFonts w:asciiTheme="minorHAnsi" w:eastAsia="Times New Roman" w:hAnsiTheme="minorHAnsi" w:cstheme="minorHAnsi"/>
          <w:b/>
          <w:bCs/>
          <w:color w:val="3C3C3B"/>
        </w:rPr>
        <w:t xml:space="preserve">Beyondblue Support Service </w:t>
      </w:r>
      <w:r w:rsidRPr="004738D2">
        <w:rPr>
          <w:rFonts w:asciiTheme="minorHAnsi" w:eastAsia="Times New Roman" w:hAnsiTheme="minorHAnsi" w:cstheme="minorHAnsi"/>
          <w:color w:val="3C3C3B"/>
        </w:rPr>
        <w:br/>
        <w:t>Information and referral to relevant services for depression and anxiety related matters. Available 24 hours/7 days a week via chat online or email.</w:t>
      </w:r>
    </w:p>
    <w:p w14:paraId="5EB9A0E6" w14:textId="77777777" w:rsidR="00FF447B" w:rsidRPr="004738D2" w:rsidRDefault="00FF447B" w:rsidP="00FF447B">
      <w:pPr>
        <w:ind w:left="777"/>
        <w:rPr>
          <w:rFonts w:asciiTheme="minorHAnsi" w:eastAsia="Times New Roman" w:hAnsiTheme="minorHAnsi" w:cstheme="minorHAnsi"/>
          <w:color w:val="3C3C3B"/>
        </w:rPr>
      </w:pPr>
      <w:r w:rsidRPr="004738D2">
        <w:rPr>
          <w:rFonts w:asciiTheme="minorHAnsi" w:eastAsia="Times New Roman" w:hAnsiTheme="minorHAnsi" w:cstheme="minorHAnsi"/>
          <w:color w:val="3C3C3B"/>
        </w:rPr>
        <w:t>Phone:</w:t>
      </w:r>
      <w:r w:rsidRPr="004738D2">
        <w:rPr>
          <w:rFonts w:asciiTheme="minorHAnsi" w:eastAsia="Times New Roman" w:hAnsiTheme="minorHAnsi" w:cstheme="minorHAnsi"/>
          <w:b/>
          <w:bCs/>
          <w:color w:val="3C3C3B"/>
        </w:rPr>
        <w:t xml:space="preserve"> 1300 22 46 36</w:t>
      </w:r>
    </w:p>
    <w:p w14:paraId="125E76A4" w14:textId="77777777" w:rsidR="00FF447B" w:rsidRPr="004738D2" w:rsidRDefault="00FF447B" w:rsidP="00FF447B">
      <w:pPr>
        <w:ind w:left="777"/>
        <w:rPr>
          <w:rFonts w:asciiTheme="minorHAnsi" w:hAnsiTheme="minorHAnsi" w:cstheme="minorHAnsi"/>
        </w:rPr>
      </w:pPr>
      <w:r w:rsidRPr="004738D2">
        <w:rPr>
          <w:rFonts w:asciiTheme="minorHAnsi" w:eastAsia="Times New Roman" w:hAnsiTheme="minorHAnsi" w:cstheme="minorHAnsi"/>
          <w:color w:val="3C3C3B"/>
        </w:rPr>
        <w:t>Website:</w:t>
      </w:r>
      <w:r w:rsidRPr="004738D2">
        <w:rPr>
          <w:rStyle w:val="Hyperlink"/>
          <w:rFonts w:asciiTheme="minorHAnsi" w:hAnsiTheme="minorHAnsi" w:cstheme="minorHAnsi"/>
          <w:color w:val="0070C0"/>
        </w:rPr>
        <w:t xml:space="preserve"> </w:t>
      </w:r>
      <w:hyperlink r:id="rId104" w:tgtFrame="_blank" w:history="1">
        <w:r w:rsidRPr="004738D2">
          <w:rPr>
            <w:rStyle w:val="Hyperlink"/>
            <w:rFonts w:asciiTheme="minorHAnsi" w:hAnsiTheme="minorHAnsi" w:cstheme="minorHAnsi"/>
            <w:color w:val="0070C0"/>
          </w:rPr>
          <w:t>http://www.beyondblue.org.au/get-support/get-immediate-support</w:t>
        </w:r>
      </w:hyperlink>
    </w:p>
    <w:p w14:paraId="4CFA384F" w14:textId="77777777" w:rsidR="00FF447B" w:rsidRPr="004738D2" w:rsidRDefault="00FF447B" w:rsidP="00FF447B">
      <w:pPr>
        <w:ind w:left="777"/>
        <w:rPr>
          <w:rFonts w:asciiTheme="minorHAnsi" w:hAnsiTheme="minorHAnsi" w:cstheme="minorHAnsi"/>
        </w:rPr>
      </w:pPr>
    </w:p>
    <w:p w14:paraId="364F1A86" w14:textId="77777777" w:rsidR="00FF447B" w:rsidRPr="004738D2" w:rsidRDefault="00FF447B" w:rsidP="00FF447B">
      <w:pPr>
        <w:ind w:left="777"/>
        <w:rPr>
          <w:rFonts w:asciiTheme="minorHAnsi" w:eastAsia="Times New Roman" w:hAnsiTheme="minorHAnsi" w:cstheme="minorHAnsi"/>
          <w:b/>
          <w:bCs/>
          <w:color w:val="3C3C3B"/>
        </w:rPr>
      </w:pPr>
      <w:r w:rsidRPr="004738D2">
        <w:rPr>
          <w:rFonts w:asciiTheme="minorHAnsi" w:eastAsia="Times New Roman" w:hAnsiTheme="minorHAnsi" w:cstheme="minorHAnsi"/>
          <w:b/>
          <w:bCs/>
          <w:color w:val="3C3C3B"/>
        </w:rPr>
        <w:t>13Yarn</w:t>
      </w:r>
    </w:p>
    <w:p w14:paraId="13B948C5" w14:textId="77777777" w:rsidR="00FF447B" w:rsidRPr="004738D2" w:rsidRDefault="00FF447B" w:rsidP="00FF447B">
      <w:pPr>
        <w:ind w:left="777"/>
        <w:rPr>
          <w:rFonts w:asciiTheme="minorHAnsi" w:eastAsia="Times New Roman" w:hAnsiTheme="minorHAnsi" w:cstheme="minorHAnsi"/>
          <w:color w:val="3C3C3B"/>
        </w:rPr>
      </w:pPr>
      <w:r w:rsidRPr="004738D2">
        <w:rPr>
          <w:rFonts w:asciiTheme="minorHAnsi" w:hAnsiTheme="minorHAnsi" w:cstheme="minorHAnsi"/>
          <w:noProof/>
        </w:rPr>
        <w:drawing>
          <wp:anchor distT="0" distB="0" distL="114300" distR="114300" simplePos="0" relativeHeight="251658267" behindDoc="0" locked="0" layoutInCell="1" allowOverlap="1" wp14:anchorId="4DB1B264" wp14:editId="5A4F407A">
            <wp:simplePos x="0" y="0"/>
            <wp:positionH relativeFrom="margin">
              <wp:posOffset>-190005</wp:posOffset>
            </wp:positionH>
            <wp:positionV relativeFrom="paragraph">
              <wp:posOffset>163195</wp:posOffset>
            </wp:positionV>
            <wp:extent cx="598170" cy="226060"/>
            <wp:effectExtent l="0" t="0" r="0" b="2540"/>
            <wp:wrapNone/>
            <wp:docPr id="1" name="Picture 9" descr="A picture containing text&#10;&#10;Description automatically generated">
              <a:extLst xmlns:a="http://schemas.openxmlformats.org/drawingml/2006/main">
                <a:ext uri="{FF2B5EF4-FFF2-40B4-BE49-F238E27FC236}">
                  <a16:creationId xmlns:a16="http://schemas.microsoft.com/office/drawing/2014/main" id="{BE59F941-C66A-36C9-503A-865FAA55F1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text&#10;&#10;Description automatically generated">
                      <a:extLst>
                        <a:ext uri="{FF2B5EF4-FFF2-40B4-BE49-F238E27FC236}">
                          <a16:creationId xmlns:a16="http://schemas.microsoft.com/office/drawing/2014/main" id="{BE59F941-C66A-36C9-503A-865FAA55F18A}"/>
                        </a:ext>
                      </a:extLst>
                    </pic:cNvPr>
                    <pic:cNvPicPr>
                      <a:picLocks noChangeAspect="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8170" cy="226060"/>
                    </a:xfrm>
                    <a:prstGeom prst="rect">
                      <a:avLst/>
                    </a:prstGeom>
                    <a:noFill/>
                    <a:ln>
                      <a:noFill/>
                    </a:ln>
                  </pic:spPr>
                </pic:pic>
              </a:graphicData>
            </a:graphic>
          </wp:anchor>
        </w:drawing>
      </w:r>
      <w:r w:rsidRPr="004738D2">
        <w:rPr>
          <w:rFonts w:asciiTheme="minorHAnsi" w:eastAsia="Times New Roman" w:hAnsiTheme="minorHAnsi" w:cstheme="minorHAnsi"/>
          <w:color w:val="3C3C3B"/>
        </w:rPr>
        <w:t xml:space="preserve">Confidential telephone crisis support available 24/7 for Aboriginal and Torres Strait Islander people to have a yarn with another Aboriginal and Torres Strait Islander person about concerns, needs and worries. </w:t>
      </w:r>
    </w:p>
    <w:p w14:paraId="462968FC" w14:textId="77777777" w:rsidR="00FF447B" w:rsidRPr="004738D2" w:rsidRDefault="00FF447B" w:rsidP="00FF447B">
      <w:pPr>
        <w:ind w:left="777"/>
        <w:rPr>
          <w:rFonts w:asciiTheme="minorHAnsi" w:eastAsia="Times New Roman" w:hAnsiTheme="minorHAnsi" w:cstheme="minorHAnsi"/>
          <w:b/>
          <w:bCs/>
          <w:color w:val="3C3C3B"/>
        </w:rPr>
      </w:pPr>
      <w:r w:rsidRPr="004738D2">
        <w:rPr>
          <w:rFonts w:asciiTheme="minorHAnsi" w:eastAsia="Times New Roman" w:hAnsiTheme="minorHAnsi" w:cstheme="minorHAnsi"/>
          <w:color w:val="3C3C3B"/>
        </w:rPr>
        <w:t>Phone:</w:t>
      </w:r>
      <w:r w:rsidRPr="004738D2">
        <w:rPr>
          <w:rFonts w:asciiTheme="minorHAnsi" w:eastAsia="Times New Roman" w:hAnsiTheme="minorHAnsi" w:cstheme="minorHAnsi"/>
          <w:b/>
          <w:bCs/>
          <w:color w:val="3C3C3B"/>
        </w:rPr>
        <w:t xml:space="preserve"> 13 92 76</w:t>
      </w:r>
    </w:p>
    <w:p w14:paraId="3DAD66F6" w14:textId="77777777" w:rsidR="00FF447B" w:rsidRPr="004738D2" w:rsidRDefault="00FF447B" w:rsidP="00FF447B">
      <w:pPr>
        <w:ind w:left="777"/>
        <w:rPr>
          <w:rStyle w:val="Hyperlink"/>
          <w:rFonts w:asciiTheme="minorHAnsi" w:hAnsiTheme="minorHAnsi" w:cstheme="minorHAnsi"/>
          <w:color w:val="0070C0"/>
        </w:rPr>
      </w:pPr>
      <w:r w:rsidRPr="004738D2">
        <w:rPr>
          <w:rFonts w:asciiTheme="minorHAnsi" w:eastAsia="Times New Roman" w:hAnsiTheme="minorHAnsi" w:cstheme="minorHAnsi"/>
          <w:color w:val="3C3C3B"/>
        </w:rPr>
        <w:t>Website:</w:t>
      </w:r>
      <w:r w:rsidRPr="004738D2">
        <w:rPr>
          <w:rFonts w:asciiTheme="minorHAnsi" w:eastAsia="Times New Roman" w:hAnsiTheme="minorHAnsi" w:cstheme="minorHAnsi"/>
          <w:b/>
          <w:bCs/>
          <w:color w:val="3C3C3B"/>
        </w:rPr>
        <w:t xml:space="preserve"> </w:t>
      </w:r>
      <w:r w:rsidRPr="004738D2">
        <w:rPr>
          <w:rStyle w:val="Hyperlink"/>
          <w:rFonts w:asciiTheme="minorHAnsi" w:hAnsiTheme="minorHAnsi" w:cstheme="minorHAnsi"/>
          <w:color w:val="0070C0"/>
        </w:rPr>
        <w:t>https://www.13yarn.org.au/</w:t>
      </w:r>
    </w:p>
    <w:p w14:paraId="4053B5EC" w14:textId="77777777" w:rsidR="00FF447B" w:rsidRPr="004738D2" w:rsidRDefault="00FF447B" w:rsidP="00FF447B">
      <w:pPr>
        <w:rPr>
          <w:rFonts w:asciiTheme="minorHAnsi" w:eastAsia="Times New Roman" w:hAnsiTheme="minorHAnsi" w:cstheme="minorHAnsi"/>
        </w:rPr>
      </w:pPr>
    </w:p>
    <w:p w14:paraId="6676EE4E" w14:textId="77777777" w:rsidR="00FF447B" w:rsidRPr="004738D2" w:rsidRDefault="00FF447B" w:rsidP="00FF447B">
      <w:pPr>
        <w:ind w:left="1134"/>
        <w:rPr>
          <w:rFonts w:asciiTheme="minorHAnsi" w:eastAsia="Times New Roman" w:hAnsiTheme="minorHAnsi" w:cstheme="minorHAnsi"/>
        </w:rPr>
      </w:pPr>
      <w:r w:rsidRPr="004738D2">
        <w:rPr>
          <w:rFonts w:asciiTheme="minorHAnsi" w:hAnsiTheme="minorHAnsi" w:cstheme="minorHAnsi"/>
          <w:noProof/>
        </w:rPr>
        <w:drawing>
          <wp:anchor distT="0" distB="0" distL="114300" distR="114300" simplePos="0" relativeHeight="251658271" behindDoc="0" locked="0" layoutInCell="1" allowOverlap="1" wp14:anchorId="1721A96E" wp14:editId="016DA7C6">
            <wp:simplePos x="0" y="0"/>
            <wp:positionH relativeFrom="margin">
              <wp:posOffset>117912</wp:posOffset>
            </wp:positionH>
            <wp:positionV relativeFrom="paragraph">
              <wp:posOffset>99530</wp:posOffset>
            </wp:positionV>
            <wp:extent cx="485775" cy="497840"/>
            <wp:effectExtent l="0" t="0" r="9525" b="0"/>
            <wp:wrapNone/>
            <wp:docPr id="790385819" name="Picture 7903858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485775" cy="497840"/>
                    </a:xfrm>
                    <a:prstGeom prst="rect">
                      <a:avLst/>
                    </a:prstGeom>
                  </pic:spPr>
                </pic:pic>
              </a:graphicData>
            </a:graphic>
            <wp14:sizeRelH relativeFrom="page">
              <wp14:pctWidth>0</wp14:pctWidth>
            </wp14:sizeRelH>
            <wp14:sizeRelV relativeFrom="page">
              <wp14:pctHeight>0</wp14:pctHeight>
            </wp14:sizeRelV>
          </wp:anchor>
        </w:drawing>
      </w:r>
      <w:r w:rsidRPr="004738D2">
        <w:rPr>
          <w:rFonts w:asciiTheme="minorHAnsi" w:eastAsia="Times New Roman" w:hAnsiTheme="minorHAnsi" w:cstheme="minorHAnsi"/>
        </w:rPr>
        <w:t xml:space="preserve">If you need an interpreter to help speak with any of the above services, please call the Translating and Interpreting Service (TIS National) on </w:t>
      </w:r>
      <w:r w:rsidRPr="004738D2">
        <w:rPr>
          <w:rFonts w:asciiTheme="minorHAnsi" w:eastAsia="Times New Roman" w:hAnsiTheme="minorHAnsi" w:cstheme="minorHAnsi"/>
          <w:b/>
          <w:bCs/>
        </w:rPr>
        <w:t>131 450</w:t>
      </w:r>
      <w:r w:rsidRPr="004738D2">
        <w:rPr>
          <w:rFonts w:asciiTheme="minorHAnsi" w:eastAsia="Times New Roman" w:hAnsiTheme="minorHAnsi" w:cstheme="minorHAnsi"/>
        </w:rPr>
        <w:t xml:space="preserve">. </w:t>
      </w:r>
    </w:p>
    <w:p w14:paraId="7BA122CA" w14:textId="77777777" w:rsidR="00FF447B" w:rsidRPr="004738D2" w:rsidRDefault="00FF447B" w:rsidP="00FF447B">
      <w:pPr>
        <w:pStyle w:val="IntroductionText"/>
        <w:jc w:val="center"/>
        <w:rPr>
          <w:rFonts w:asciiTheme="minorHAnsi" w:hAnsiTheme="minorHAnsi" w:cstheme="minorHAnsi"/>
          <w:b w:val="0"/>
          <w:bCs/>
        </w:rPr>
      </w:pPr>
    </w:p>
    <w:bookmarkEnd w:id="100"/>
    <w:p w14:paraId="6FC09445" w14:textId="77777777" w:rsidR="00FF447B" w:rsidRPr="004738D2" w:rsidRDefault="00FF447B" w:rsidP="00FF447B">
      <w:pPr>
        <w:pBdr>
          <w:top w:val="single" w:sz="4" w:space="1" w:color="auto"/>
        </w:pBdr>
        <w:spacing w:before="1200"/>
        <w:rPr>
          <w:rFonts w:asciiTheme="minorHAnsi" w:hAnsiTheme="minorHAnsi" w:cstheme="minorHAnsi"/>
        </w:rPr>
      </w:pPr>
      <w:r w:rsidRPr="004738D2">
        <w:rPr>
          <w:rFonts w:asciiTheme="minorHAnsi" w:hAnsiTheme="minorHAnsi" w:cstheme="minorHAnsi"/>
        </w:rPr>
        <w:t>This project is being conducted in accordance with the international quality standard ISO 20252, the international information security standard ISO 27001, as well as the Australian Privacy Principles contained in the Privacy Act 1988 (</w:t>
      </w:r>
      <w:proofErr w:type="spellStart"/>
      <w:r w:rsidRPr="004738D2">
        <w:rPr>
          <w:rFonts w:asciiTheme="minorHAnsi" w:hAnsiTheme="minorHAnsi" w:cstheme="minorHAnsi"/>
        </w:rPr>
        <w:t>Cth</w:t>
      </w:r>
      <w:proofErr w:type="spellEnd"/>
      <w:r w:rsidRPr="004738D2">
        <w:rPr>
          <w:rFonts w:asciiTheme="minorHAnsi" w:hAnsiTheme="minorHAnsi" w:cstheme="minorHAnsi"/>
        </w:rPr>
        <w:t>). ORIMA Research also adheres to the Privacy (Market and Social Research) Code 2021 administered by the Australian Data and Insights Association (ADIA).</w:t>
      </w:r>
    </w:p>
    <w:p w14:paraId="4A0502B1" w14:textId="77777777" w:rsidR="00FF447B" w:rsidRPr="004738D2" w:rsidRDefault="00FF447B" w:rsidP="00FF447B">
      <w:pPr>
        <w:rPr>
          <w:rFonts w:asciiTheme="minorHAnsi" w:hAnsiTheme="minorHAnsi" w:cstheme="minorHAnsi"/>
        </w:rPr>
      </w:pPr>
      <w:r w:rsidRPr="004738D2">
        <w:rPr>
          <w:rFonts w:asciiTheme="minorHAnsi" w:hAnsiTheme="minorHAnsi" w:cstheme="minorHAnsi"/>
        </w:rPr>
        <w:t>In addition, ORIMA Research adheres to Australian State and Territory Government privacy legislation, including (but not limited to):</w:t>
      </w:r>
    </w:p>
    <w:p w14:paraId="3D45223C" w14:textId="77777777" w:rsidR="00FF447B" w:rsidRPr="004738D2" w:rsidRDefault="00FF447B" w:rsidP="00FF447B">
      <w:pPr>
        <w:tabs>
          <w:tab w:val="left" w:pos="284"/>
        </w:tabs>
        <w:ind w:left="284" w:hanging="284"/>
        <w:rPr>
          <w:rFonts w:asciiTheme="minorHAnsi" w:hAnsiTheme="minorHAnsi" w:cstheme="minorHAnsi"/>
        </w:rPr>
      </w:pPr>
      <w:r w:rsidRPr="004738D2">
        <w:rPr>
          <w:rFonts w:asciiTheme="minorHAnsi" w:hAnsiTheme="minorHAnsi" w:cstheme="minorHAnsi"/>
        </w:rPr>
        <w:t>•</w:t>
      </w:r>
      <w:r w:rsidRPr="004738D2">
        <w:rPr>
          <w:rFonts w:asciiTheme="minorHAnsi" w:hAnsiTheme="minorHAnsi" w:cstheme="minorHAnsi"/>
        </w:rPr>
        <w:tab/>
        <w:t xml:space="preserve">the </w:t>
      </w:r>
      <w:r w:rsidRPr="004738D2">
        <w:rPr>
          <w:rFonts w:asciiTheme="minorHAnsi" w:hAnsiTheme="minorHAnsi" w:cstheme="minorHAnsi"/>
          <w:i/>
          <w:iCs/>
        </w:rPr>
        <w:t>Privacy and Data Protection Act 2014 (Vic)</w:t>
      </w:r>
      <w:r w:rsidRPr="004738D2">
        <w:rPr>
          <w:rFonts w:asciiTheme="minorHAnsi" w:hAnsiTheme="minorHAnsi" w:cstheme="minorHAnsi"/>
        </w:rPr>
        <w:t>, including the Information Privacy Principles specified therein;</w:t>
      </w:r>
    </w:p>
    <w:p w14:paraId="203F1AC9" w14:textId="77777777" w:rsidR="00FF447B" w:rsidRPr="004738D2" w:rsidRDefault="00FF447B" w:rsidP="00FF447B">
      <w:pPr>
        <w:tabs>
          <w:tab w:val="left" w:pos="284"/>
        </w:tabs>
        <w:ind w:left="284" w:hanging="284"/>
        <w:rPr>
          <w:rFonts w:asciiTheme="minorHAnsi" w:hAnsiTheme="minorHAnsi" w:cstheme="minorHAnsi"/>
        </w:rPr>
      </w:pPr>
      <w:r w:rsidRPr="004738D2">
        <w:rPr>
          <w:rFonts w:asciiTheme="minorHAnsi" w:hAnsiTheme="minorHAnsi" w:cstheme="minorHAnsi"/>
        </w:rPr>
        <w:t>•</w:t>
      </w:r>
      <w:r w:rsidRPr="004738D2">
        <w:rPr>
          <w:rFonts w:asciiTheme="minorHAnsi" w:hAnsiTheme="minorHAnsi" w:cstheme="minorHAnsi"/>
        </w:rPr>
        <w:tab/>
        <w:t xml:space="preserve">the </w:t>
      </w:r>
      <w:r w:rsidRPr="004738D2">
        <w:rPr>
          <w:rFonts w:asciiTheme="minorHAnsi" w:hAnsiTheme="minorHAnsi" w:cstheme="minorHAnsi"/>
          <w:i/>
          <w:iCs/>
        </w:rPr>
        <w:t>Privacy and Personal Information Protection Act 1998 (NSW)</w:t>
      </w:r>
      <w:r w:rsidRPr="004738D2">
        <w:rPr>
          <w:rFonts w:asciiTheme="minorHAnsi" w:hAnsiTheme="minorHAnsi" w:cstheme="minorHAnsi"/>
        </w:rPr>
        <w:t>, including the Information Protection Principles specified therein; and</w:t>
      </w:r>
    </w:p>
    <w:p w14:paraId="2FF35355" w14:textId="77777777" w:rsidR="00FF447B" w:rsidRPr="004738D2" w:rsidRDefault="00FF447B" w:rsidP="00FF447B">
      <w:pPr>
        <w:tabs>
          <w:tab w:val="left" w:pos="284"/>
        </w:tabs>
        <w:spacing w:after="120"/>
        <w:ind w:left="284" w:hanging="284"/>
        <w:rPr>
          <w:rFonts w:asciiTheme="minorHAnsi" w:hAnsiTheme="minorHAnsi" w:cstheme="minorHAnsi"/>
        </w:rPr>
      </w:pPr>
      <w:r w:rsidRPr="004738D2">
        <w:rPr>
          <w:rFonts w:asciiTheme="minorHAnsi" w:hAnsiTheme="minorHAnsi" w:cstheme="minorHAnsi"/>
        </w:rPr>
        <w:t>•</w:t>
      </w:r>
      <w:r w:rsidRPr="004738D2">
        <w:rPr>
          <w:rFonts w:asciiTheme="minorHAnsi" w:hAnsiTheme="minorHAnsi" w:cstheme="minorHAnsi"/>
        </w:rPr>
        <w:tab/>
        <w:t xml:space="preserve">the </w:t>
      </w:r>
      <w:r w:rsidRPr="004738D2">
        <w:rPr>
          <w:rFonts w:asciiTheme="minorHAnsi" w:hAnsiTheme="minorHAnsi" w:cstheme="minorHAnsi"/>
          <w:i/>
          <w:iCs/>
        </w:rPr>
        <w:t>Information Privacy Act 2014 (ACT)</w:t>
      </w:r>
      <w:r w:rsidRPr="004738D2">
        <w:rPr>
          <w:rFonts w:asciiTheme="minorHAnsi" w:hAnsiTheme="minorHAnsi" w:cstheme="minorHAnsi"/>
        </w:rPr>
        <w:t>, including the Territory Privacy Principles specified therein.</w:t>
      </w:r>
    </w:p>
    <w:p w14:paraId="24D0B434" w14:textId="77777777" w:rsidR="00FF447B" w:rsidRPr="004738D2" w:rsidRDefault="00FF447B" w:rsidP="00FF447B">
      <w:pPr>
        <w:rPr>
          <w:rFonts w:asciiTheme="minorHAnsi" w:hAnsiTheme="minorHAnsi" w:cstheme="minorHAnsi"/>
        </w:rPr>
      </w:pPr>
      <w:r w:rsidRPr="004738D2">
        <w:rPr>
          <w:rFonts w:asciiTheme="minorHAnsi" w:hAnsiTheme="minorHAnsi" w:cstheme="minorHAnsi"/>
        </w:rPr>
        <w:t xml:space="preserve">ORIMA’s Privacy Policy can be found here: </w:t>
      </w:r>
      <w:hyperlink r:id="rId107" w:history="1">
        <w:r w:rsidRPr="004738D2">
          <w:rPr>
            <w:rStyle w:val="Hyperlink"/>
            <w:rFonts w:asciiTheme="minorHAnsi" w:eastAsia="Calibri" w:hAnsiTheme="minorHAnsi" w:cstheme="minorHAnsi"/>
          </w:rPr>
          <w:t>http://www.orima.com.au/home/privacy-policy/</w:t>
        </w:r>
      </w:hyperlink>
    </w:p>
    <w:p w14:paraId="759DFDF0" w14:textId="77777777" w:rsidR="00FF447B" w:rsidRPr="004738D2" w:rsidRDefault="00FF447B" w:rsidP="00FF447B">
      <w:pPr>
        <w:rPr>
          <w:rFonts w:asciiTheme="minorHAnsi" w:hAnsiTheme="minorHAnsi" w:cstheme="minorHAnsi"/>
        </w:rPr>
      </w:pPr>
      <w:r w:rsidRPr="004738D2">
        <w:rPr>
          <w:rFonts w:asciiTheme="minorHAnsi" w:hAnsiTheme="minorHAnsi" w:cstheme="minorHAnsi"/>
        </w:rPr>
        <w:t>ORIMA pays respect to Aboriginal and Torres Strait Islander Peoples past and present, their cultures and traditions and acknowledges their continuing connection to land, sea and community.</w:t>
      </w:r>
    </w:p>
    <w:p w14:paraId="4923D23A" w14:textId="65C71547" w:rsidR="001B2E4D" w:rsidRDefault="00FF447B" w:rsidP="00FF447B">
      <w:pPr>
        <w:rPr>
          <w:rFonts w:asciiTheme="minorHAnsi" w:hAnsiTheme="minorHAnsi" w:cstheme="minorHAnsi"/>
        </w:rPr>
      </w:pPr>
      <w:r w:rsidRPr="004738D2">
        <w:rPr>
          <w:rFonts w:asciiTheme="minorHAnsi" w:hAnsiTheme="minorHAnsi" w:cstheme="minorHAnsi"/>
        </w:rPr>
        <w:t xml:space="preserve">Thank you.  </w:t>
      </w:r>
    </w:p>
    <w:p w14:paraId="21882D8B" w14:textId="77777777" w:rsidR="001B2E4D" w:rsidRDefault="001B2E4D">
      <w:pPr>
        <w:jc w:val="left"/>
        <w:rPr>
          <w:rFonts w:asciiTheme="minorHAnsi" w:hAnsiTheme="minorHAnsi" w:cstheme="minorHAnsi"/>
        </w:rPr>
      </w:pPr>
      <w:r>
        <w:rPr>
          <w:rFonts w:asciiTheme="minorHAnsi" w:hAnsiTheme="minorHAnsi" w:cstheme="minorHAnsi"/>
        </w:rPr>
        <w:br w:type="page"/>
      </w:r>
    </w:p>
    <w:p w14:paraId="242CD5E3" w14:textId="5E5B2570" w:rsidR="001B2E4D" w:rsidRDefault="001C445B" w:rsidP="001C445B">
      <w:pPr>
        <w:pStyle w:val="Heading1"/>
        <w:pBdr>
          <w:bottom w:val="none" w:sz="0" w:space="0" w:color="auto"/>
        </w:pBdr>
      </w:pPr>
      <w:bookmarkStart w:id="160" w:name="_Toc209707271"/>
      <w:r>
        <w:t>Non-r</w:t>
      </w:r>
      <w:r w:rsidR="001B2E4D" w:rsidRPr="004738D2">
        <w:t>egistrants</w:t>
      </w:r>
      <w:r w:rsidR="001B2E4D">
        <w:t xml:space="preserve"> s</w:t>
      </w:r>
      <w:r w:rsidR="001B2E4D" w:rsidRPr="004738D2">
        <w:t>urvey questionnaire</w:t>
      </w:r>
      <w:bookmarkEnd w:id="160"/>
    </w:p>
    <w:p w14:paraId="5C16847A" w14:textId="77777777" w:rsidR="001B2E4D" w:rsidRPr="001B2E4D" w:rsidRDefault="001B2E4D" w:rsidP="001B2E4D"/>
    <w:p w14:paraId="453E7743" w14:textId="77777777" w:rsidR="001B2E4D" w:rsidRPr="00843267" w:rsidRDefault="001B2E4D" w:rsidP="001B2E4D">
      <w:pPr>
        <w:pStyle w:val="IntroductionText"/>
      </w:pPr>
      <w:r w:rsidRPr="00843267">
        <w:t>Targets</w:t>
      </w:r>
    </w:p>
    <w:p w14:paraId="08722673" w14:textId="77777777" w:rsidR="001B2E4D" w:rsidRPr="00843267" w:rsidRDefault="001B2E4D" w:rsidP="001B2E4D">
      <w:r w:rsidRPr="00843267">
        <w:rPr>
          <w:b/>
          <w:bCs/>
        </w:rPr>
        <w:t>Eligibility =</w:t>
      </w:r>
      <w:r w:rsidRPr="00843267">
        <w:t xml:space="preserve"> Australians aged 18 years and over who participated in interactive gambling at least a few times in the previous 6 months, who have never been on the Register. Interactive gambling will be defined as online and phone betting services.</w:t>
      </w:r>
    </w:p>
    <w:p w14:paraId="1E39CCD7" w14:textId="77777777" w:rsidR="001B2E4D" w:rsidRPr="00843267" w:rsidRDefault="001B2E4D" w:rsidP="001B2E4D"/>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bottom w:w="57" w:type="dxa"/>
        </w:tblCellMar>
        <w:tblLook w:val="04A0" w:firstRow="1" w:lastRow="0" w:firstColumn="1" w:lastColumn="0" w:noHBand="0" w:noVBand="1"/>
      </w:tblPr>
      <w:tblGrid>
        <w:gridCol w:w="1696"/>
        <w:gridCol w:w="1560"/>
        <w:gridCol w:w="1701"/>
        <w:gridCol w:w="1701"/>
        <w:gridCol w:w="1701"/>
      </w:tblGrid>
      <w:tr w:rsidR="001B2E4D" w:rsidRPr="00843267" w14:paraId="28DC73B9" w14:textId="77777777" w:rsidTr="00375CF6">
        <w:trPr>
          <w:trHeight w:val="283"/>
          <w:jc w:val="center"/>
        </w:trPr>
        <w:tc>
          <w:tcPr>
            <w:tcW w:w="1696" w:type="dxa"/>
            <w:tcBorders>
              <w:bottom w:val="single" w:sz="12" w:space="0" w:color="FFFFFF" w:themeColor="background1"/>
            </w:tcBorders>
          </w:tcPr>
          <w:p w14:paraId="2A741D63" w14:textId="77777777" w:rsidR="001B2E4D" w:rsidRPr="00843267" w:rsidRDefault="001B2E4D" w:rsidP="00375CF6">
            <w:pPr>
              <w:keepNext/>
              <w:jc w:val="center"/>
            </w:pPr>
          </w:p>
        </w:tc>
        <w:tc>
          <w:tcPr>
            <w:tcW w:w="1560" w:type="dxa"/>
            <w:tcBorders>
              <w:bottom w:val="single" w:sz="12" w:space="0" w:color="FFFFFF" w:themeColor="background1"/>
            </w:tcBorders>
          </w:tcPr>
          <w:p w14:paraId="43982B2B" w14:textId="77777777" w:rsidR="001B2E4D" w:rsidRPr="00843267" w:rsidRDefault="001B2E4D" w:rsidP="00375CF6">
            <w:pPr>
              <w:keepNext/>
              <w:jc w:val="center"/>
            </w:pPr>
          </w:p>
        </w:tc>
        <w:tc>
          <w:tcPr>
            <w:tcW w:w="1701" w:type="dxa"/>
            <w:tcBorders>
              <w:bottom w:val="single" w:sz="12" w:space="0" w:color="FFFFFF" w:themeColor="background1"/>
            </w:tcBorders>
            <w:shd w:val="clear" w:color="auto" w:fill="001E61"/>
            <w:vAlign w:val="center"/>
          </w:tcPr>
          <w:p w14:paraId="3FBCE00C" w14:textId="77777777" w:rsidR="001B2E4D" w:rsidRPr="00843267" w:rsidRDefault="001B2E4D" w:rsidP="00375CF6">
            <w:pPr>
              <w:keepNext/>
              <w:jc w:val="center"/>
              <w:rPr>
                <w:b/>
                <w:bCs/>
                <w:color w:val="FFFFFF" w:themeColor="background1"/>
              </w:rPr>
            </w:pPr>
            <w:r w:rsidRPr="00843267">
              <w:rPr>
                <w:b/>
                <w:bCs/>
                <w:color w:val="FFFFFF" w:themeColor="background1"/>
              </w:rPr>
              <w:t>Sample size (n=)</w:t>
            </w:r>
          </w:p>
        </w:tc>
        <w:tc>
          <w:tcPr>
            <w:tcW w:w="1701" w:type="dxa"/>
            <w:tcBorders>
              <w:bottom w:val="single" w:sz="12" w:space="0" w:color="FFFFFF" w:themeColor="background1"/>
            </w:tcBorders>
            <w:shd w:val="clear" w:color="auto" w:fill="001E61"/>
            <w:vAlign w:val="center"/>
          </w:tcPr>
          <w:p w14:paraId="4BEBF484" w14:textId="77777777" w:rsidR="001B2E4D" w:rsidRPr="00843267" w:rsidRDefault="001B2E4D" w:rsidP="00375CF6">
            <w:pPr>
              <w:keepNext/>
              <w:jc w:val="center"/>
              <w:rPr>
                <w:b/>
                <w:bCs/>
                <w:color w:val="FFFFFF" w:themeColor="background1"/>
              </w:rPr>
            </w:pPr>
            <w:r w:rsidRPr="00843267">
              <w:rPr>
                <w:b/>
                <w:bCs/>
                <w:color w:val="FFFFFF" w:themeColor="background1"/>
              </w:rPr>
              <w:t>Sample proportion</w:t>
            </w:r>
          </w:p>
        </w:tc>
        <w:tc>
          <w:tcPr>
            <w:tcW w:w="1701" w:type="dxa"/>
            <w:tcBorders>
              <w:bottom w:val="single" w:sz="12" w:space="0" w:color="FFFFFF" w:themeColor="background1"/>
            </w:tcBorders>
            <w:shd w:val="clear" w:color="auto" w:fill="001E61"/>
            <w:vAlign w:val="center"/>
          </w:tcPr>
          <w:p w14:paraId="361042B9" w14:textId="77777777" w:rsidR="001B2E4D" w:rsidRPr="00843267" w:rsidRDefault="001B2E4D" w:rsidP="00375CF6">
            <w:pPr>
              <w:keepNext/>
              <w:jc w:val="center"/>
              <w:rPr>
                <w:b/>
                <w:bCs/>
                <w:color w:val="FFFFFF" w:themeColor="background1"/>
              </w:rPr>
            </w:pPr>
            <w:r w:rsidRPr="00843267">
              <w:rPr>
                <w:b/>
                <w:bCs/>
                <w:color w:val="FFFFFF" w:themeColor="background1"/>
              </w:rPr>
              <w:t>Population proportion</w:t>
            </w:r>
          </w:p>
        </w:tc>
      </w:tr>
      <w:tr w:rsidR="001B2E4D" w:rsidRPr="00843267" w14:paraId="31CCDA36" w14:textId="77777777" w:rsidTr="00375CF6">
        <w:trPr>
          <w:trHeight w:val="283"/>
          <w:jc w:val="center"/>
        </w:trPr>
        <w:tc>
          <w:tcPr>
            <w:tcW w:w="1696" w:type="dxa"/>
            <w:vMerge w:val="restart"/>
            <w:tcBorders>
              <w:top w:val="single" w:sz="12" w:space="0" w:color="FFFFFF" w:themeColor="background1"/>
            </w:tcBorders>
            <w:shd w:val="clear" w:color="auto" w:fill="001E61"/>
            <w:vAlign w:val="center"/>
          </w:tcPr>
          <w:p w14:paraId="2C5042BF" w14:textId="77777777" w:rsidR="001B2E4D" w:rsidRPr="00843267" w:rsidRDefault="001B2E4D" w:rsidP="00375CF6">
            <w:pPr>
              <w:jc w:val="center"/>
              <w:rPr>
                <w:b/>
                <w:bCs/>
                <w:color w:val="FFFFFF" w:themeColor="background1"/>
              </w:rPr>
            </w:pPr>
            <w:r w:rsidRPr="00843267">
              <w:rPr>
                <w:b/>
                <w:bCs/>
                <w:color w:val="FFFFFF" w:themeColor="background1"/>
              </w:rPr>
              <w:t>Gender</w:t>
            </w:r>
          </w:p>
        </w:tc>
        <w:tc>
          <w:tcPr>
            <w:tcW w:w="1560" w:type="dxa"/>
            <w:tcBorders>
              <w:top w:val="single" w:sz="12" w:space="0" w:color="FFFFFF" w:themeColor="background1"/>
            </w:tcBorders>
            <w:shd w:val="clear" w:color="auto" w:fill="DBE5F1" w:themeFill="accent1" w:themeFillTint="33"/>
          </w:tcPr>
          <w:p w14:paraId="1E1D5841" w14:textId="77777777" w:rsidR="001B2E4D" w:rsidRPr="00843267" w:rsidRDefault="001B2E4D" w:rsidP="00375CF6">
            <w:pPr>
              <w:jc w:val="center"/>
            </w:pPr>
            <w:r w:rsidRPr="00843267">
              <w:t>Male</w:t>
            </w:r>
          </w:p>
        </w:tc>
        <w:tc>
          <w:tcPr>
            <w:tcW w:w="1701" w:type="dxa"/>
            <w:tcBorders>
              <w:top w:val="single" w:sz="12" w:space="0" w:color="FFFFFF" w:themeColor="background1"/>
            </w:tcBorders>
            <w:shd w:val="clear" w:color="auto" w:fill="F2F2F2" w:themeFill="background1" w:themeFillShade="F2"/>
          </w:tcPr>
          <w:p w14:paraId="66CF784C" w14:textId="77777777" w:rsidR="001B2E4D" w:rsidRPr="00843267" w:rsidRDefault="001B2E4D" w:rsidP="00375CF6">
            <w:pPr>
              <w:jc w:val="center"/>
            </w:pPr>
            <w:r w:rsidRPr="00843267">
              <w:t>300</w:t>
            </w:r>
          </w:p>
        </w:tc>
        <w:tc>
          <w:tcPr>
            <w:tcW w:w="1701" w:type="dxa"/>
            <w:tcBorders>
              <w:top w:val="single" w:sz="12" w:space="0" w:color="FFFFFF" w:themeColor="background1"/>
            </w:tcBorders>
            <w:shd w:val="clear" w:color="auto" w:fill="F2F2F2" w:themeFill="background1" w:themeFillShade="F2"/>
          </w:tcPr>
          <w:p w14:paraId="4046EEC6" w14:textId="77777777" w:rsidR="001B2E4D" w:rsidRPr="00843267" w:rsidRDefault="001B2E4D" w:rsidP="00375CF6">
            <w:pPr>
              <w:jc w:val="center"/>
            </w:pPr>
            <w:r w:rsidRPr="00843267">
              <w:t>60%</w:t>
            </w:r>
          </w:p>
        </w:tc>
        <w:tc>
          <w:tcPr>
            <w:tcW w:w="1701" w:type="dxa"/>
            <w:tcBorders>
              <w:top w:val="single" w:sz="12" w:space="0" w:color="FFFFFF" w:themeColor="background1"/>
            </w:tcBorders>
            <w:shd w:val="clear" w:color="auto" w:fill="F2F2F2" w:themeFill="background1" w:themeFillShade="F2"/>
          </w:tcPr>
          <w:p w14:paraId="7C4302BC" w14:textId="77777777" w:rsidR="001B2E4D" w:rsidRPr="00843267" w:rsidRDefault="001B2E4D" w:rsidP="00375CF6">
            <w:pPr>
              <w:jc w:val="center"/>
            </w:pPr>
            <w:r w:rsidRPr="00843267">
              <w:t>60%</w:t>
            </w:r>
          </w:p>
        </w:tc>
      </w:tr>
      <w:tr w:rsidR="001B2E4D" w:rsidRPr="00843267" w14:paraId="33B8B452" w14:textId="77777777" w:rsidTr="00375CF6">
        <w:trPr>
          <w:trHeight w:val="283"/>
          <w:jc w:val="center"/>
        </w:trPr>
        <w:tc>
          <w:tcPr>
            <w:tcW w:w="1696" w:type="dxa"/>
            <w:vMerge/>
            <w:tcBorders>
              <w:bottom w:val="single" w:sz="12" w:space="0" w:color="FFFFFF" w:themeColor="background1"/>
            </w:tcBorders>
            <w:shd w:val="clear" w:color="auto" w:fill="001E61"/>
          </w:tcPr>
          <w:p w14:paraId="1ADC2375" w14:textId="77777777" w:rsidR="001B2E4D" w:rsidRPr="00843267" w:rsidRDefault="001B2E4D" w:rsidP="00375CF6">
            <w:pPr>
              <w:jc w:val="center"/>
              <w:rPr>
                <w:b/>
                <w:bCs/>
                <w:color w:val="FFFFFF" w:themeColor="background1"/>
              </w:rPr>
            </w:pPr>
          </w:p>
        </w:tc>
        <w:tc>
          <w:tcPr>
            <w:tcW w:w="1560" w:type="dxa"/>
            <w:tcBorders>
              <w:bottom w:val="single" w:sz="12" w:space="0" w:color="FFFFFF" w:themeColor="background1"/>
            </w:tcBorders>
            <w:shd w:val="clear" w:color="auto" w:fill="DBE5F1" w:themeFill="accent1" w:themeFillTint="33"/>
          </w:tcPr>
          <w:p w14:paraId="0A49112E" w14:textId="77777777" w:rsidR="001B2E4D" w:rsidRPr="00843267" w:rsidRDefault="001B2E4D" w:rsidP="00375CF6">
            <w:pPr>
              <w:jc w:val="center"/>
            </w:pPr>
            <w:r w:rsidRPr="00843267">
              <w:t>Female</w:t>
            </w:r>
          </w:p>
        </w:tc>
        <w:tc>
          <w:tcPr>
            <w:tcW w:w="1701" w:type="dxa"/>
            <w:tcBorders>
              <w:bottom w:val="single" w:sz="12" w:space="0" w:color="FFFFFF" w:themeColor="background1"/>
            </w:tcBorders>
            <w:shd w:val="clear" w:color="auto" w:fill="F2F2F2" w:themeFill="background1" w:themeFillShade="F2"/>
          </w:tcPr>
          <w:p w14:paraId="3024C4BD" w14:textId="77777777" w:rsidR="001B2E4D" w:rsidRPr="00843267" w:rsidRDefault="001B2E4D" w:rsidP="00375CF6">
            <w:pPr>
              <w:jc w:val="center"/>
            </w:pPr>
            <w:r w:rsidRPr="00843267">
              <w:t>200</w:t>
            </w:r>
          </w:p>
        </w:tc>
        <w:tc>
          <w:tcPr>
            <w:tcW w:w="1701" w:type="dxa"/>
            <w:tcBorders>
              <w:bottom w:val="single" w:sz="12" w:space="0" w:color="FFFFFF" w:themeColor="background1"/>
            </w:tcBorders>
            <w:shd w:val="clear" w:color="auto" w:fill="F2F2F2" w:themeFill="background1" w:themeFillShade="F2"/>
          </w:tcPr>
          <w:p w14:paraId="0D9C54E4" w14:textId="77777777" w:rsidR="001B2E4D" w:rsidRPr="00843267" w:rsidRDefault="001B2E4D" w:rsidP="00375CF6">
            <w:pPr>
              <w:jc w:val="center"/>
            </w:pPr>
            <w:r w:rsidRPr="00843267">
              <w:t>40%</w:t>
            </w:r>
          </w:p>
        </w:tc>
        <w:tc>
          <w:tcPr>
            <w:tcW w:w="1701" w:type="dxa"/>
            <w:tcBorders>
              <w:bottom w:val="single" w:sz="12" w:space="0" w:color="FFFFFF" w:themeColor="background1"/>
            </w:tcBorders>
            <w:shd w:val="clear" w:color="auto" w:fill="F2F2F2" w:themeFill="background1" w:themeFillShade="F2"/>
          </w:tcPr>
          <w:p w14:paraId="41715438" w14:textId="77777777" w:rsidR="001B2E4D" w:rsidRPr="00843267" w:rsidRDefault="001B2E4D" w:rsidP="00375CF6">
            <w:pPr>
              <w:jc w:val="center"/>
            </w:pPr>
            <w:r w:rsidRPr="00843267">
              <w:t>40%</w:t>
            </w:r>
          </w:p>
        </w:tc>
      </w:tr>
      <w:tr w:rsidR="001B2E4D" w:rsidRPr="00843267" w14:paraId="2956BC27" w14:textId="77777777" w:rsidTr="00375CF6">
        <w:trPr>
          <w:trHeight w:val="283"/>
          <w:jc w:val="center"/>
        </w:trPr>
        <w:tc>
          <w:tcPr>
            <w:tcW w:w="1696" w:type="dxa"/>
            <w:vMerge w:val="restart"/>
            <w:tcBorders>
              <w:top w:val="single" w:sz="12" w:space="0" w:color="FFFFFF" w:themeColor="background1"/>
            </w:tcBorders>
            <w:shd w:val="clear" w:color="auto" w:fill="001E61"/>
            <w:vAlign w:val="center"/>
          </w:tcPr>
          <w:p w14:paraId="4FEA8EAC" w14:textId="77777777" w:rsidR="001B2E4D" w:rsidRPr="00843267" w:rsidRDefault="001B2E4D" w:rsidP="00375CF6">
            <w:pPr>
              <w:jc w:val="center"/>
              <w:rPr>
                <w:b/>
                <w:bCs/>
                <w:color w:val="FFFFFF" w:themeColor="background1"/>
              </w:rPr>
            </w:pPr>
            <w:r w:rsidRPr="00843267">
              <w:rPr>
                <w:b/>
                <w:bCs/>
                <w:color w:val="FFFFFF" w:themeColor="background1"/>
              </w:rPr>
              <w:t>Age</w:t>
            </w:r>
          </w:p>
        </w:tc>
        <w:tc>
          <w:tcPr>
            <w:tcW w:w="1560" w:type="dxa"/>
            <w:tcBorders>
              <w:top w:val="single" w:sz="12" w:space="0" w:color="FFFFFF" w:themeColor="background1"/>
            </w:tcBorders>
            <w:shd w:val="clear" w:color="auto" w:fill="DBE5F1" w:themeFill="accent1" w:themeFillTint="33"/>
          </w:tcPr>
          <w:p w14:paraId="74703100" w14:textId="77777777" w:rsidR="001B2E4D" w:rsidRPr="00843267" w:rsidRDefault="001B2E4D" w:rsidP="00375CF6">
            <w:pPr>
              <w:jc w:val="center"/>
            </w:pPr>
            <w:r w:rsidRPr="00843267">
              <w:t>18-24</w:t>
            </w:r>
          </w:p>
        </w:tc>
        <w:tc>
          <w:tcPr>
            <w:tcW w:w="1701" w:type="dxa"/>
            <w:tcBorders>
              <w:top w:val="single" w:sz="12" w:space="0" w:color="FFFFFF" w:themeColor="background1"/>
            </w:tcBorders>
            <w:shd w:val="clear" w:color="auto" w:fill="F2F2F2" w:themeFill="background1" w:themeFillShade="F2"/>
          </w:tcPr>
          <w:p w14:paraId="0F14C902" w14:textId="77777777" w:rsidR="001B2E4D" w:rsidRPr="00843267" w:rsidRDefault="001B2E4D" w:rsidP="00375CF6">
            <w:pPr>
              <w:jc w:val="center"/>
            </w:pPr>
            <w:r w:rsidRPr="00843267">
              <w:t>80</w:t>
            </w:r>
          </w:p>
        </w:tc>
        <w:tc>
          <w:tcPr>
            <w:tcW w:w="1701" w:type="dxa"/>
            <w:tcBorders>
              <w:top w:val="single" w:sz="12" w:space="0" w:color="FFFFFF" w:themeColor="background1"/>
            </w:tcBorders>
            <w:shd w:val="clear" w:color="auto" w:fill="F2F2F2" w:themeFill="background1" w:themeFillShade="F2"/>
          </w:tcPr>
          <w:p w14:paraId="2B701CE2" w14:textId="77777777" w:rsidR="001B2E4D" w:rsidRPr="00843267" w:rsidRDefault="001B2E4D" w:rsidP="00375CF6">
            <w:pPr>
              <w:jc w:val="center"/>
            </w:pPr>
            <w:r w:rsidRPr="00843267">
              <w:t>16%</w:t>
            </w:r>
          </w:p>
        </w:tc>
        <w:tc>
          <w:tcPr>
            <w:tcW w:w="1701" w:type="dxa"/>
            <w:tcBorders>
              <w:top w:val="single" w:sz="12" w:space="0" w:color="FFFFFF" w:themeColor="background1"/>
            </w:tcBorders>
            <w:shd w:val="clear" w:color="auto" w:fill="F2F2F2" w:themeFill="background1" w:themeFillShade="F2"/>
          </w:tcPr>
          <w:p w14:paraId="0710C4B3" w14:textId="77777777" w:rsidR="001B2E4D" w:rsidRPr="00843267" w:rsidRDefault="001B2E4D" w:rsidP="00375CF6">
            <w:pPr>
              <w:jc w:val="center"/>
            </w:pPr>
            <w:r w:rsidRPr="00843267">
              <w:t>16%</w:t>
            </w:r>
          </w:p>
        </w:tc>
      </w:tr>
      <w:tr w:rsidR="001B2E4D" w:rsidRPr="00843267" w14:paraId="63372C47" w14:textId="77777777" w:rsidTr="00375CF6">
        <w:trPr>
          <w:trHeight w:val="283"/>
          <w:jc w:val="center"/>
        </w:trPr>
        <w:tc>
          <w:tcPr>
            <w:tcW w:w="1696" w:type="dxa"/>
            <w:vMerge/>
            <w:shd w:val="clear" w:color="auto" w:fill="001E61"/>
            <w:vAlign w:val="center"/>
          </w:tcPr>
          <w:p w14:paraId="7F7CF5B0" w14:textId="77777777" w:rsidR="001B2E4D" w:rsidRPr="00843267" w:rsidRDefault="001B2E4D" w:rsidP="00375CF6">
            <w:pPr>
              <w:jc w:val="center"/>
              <w:rPr>
                <w:b/>
                <w:bCs/>
                <w:color w:val="FFFFFF" w:themeColor="background1"/>
              </w:rPr>
            </w:pPr>
          </w:p>
        </w:tc>
        <w:tc>
          <w:tcPr>
            <w:tcW w:w="1560" w:type="dxa"/>
            <w:shd w:val="clear" w:color="auto" w:fill="DBE5F1" w:themeFill="accent1" w:themeFillTint="33"/>
          </w:tcPr>
          <w:p w14:paraId="77EA52C0" w14:textId="77777777" w:rsidR="001B2E4D" w:rsidRPr="00843267" w:rsidRDefault="001B2E4D" w:rsidP="00375CF6">
            <w:pPr>
              <w:jc w:val="center"/>
            </w:pPr>
            <w:r w:rsidRPr="00843267">
              <w:t>25-34</w:t>
            </w:r>
          </w:p>
        </w:tc>
        <w:tc>
          <w:tcPr>
            <w:tcW w:w="1701" w:type="dxa"/>
            <w:shd w:val="clear" w:color="auto" w:fill="F2F2F2" w:themeFill="background1" w:themeFillShade="F2"/>
          </w:tcPr>
          <w:p w14:paraId="73758CA7" w14:textId="77777777" w:rsidR="001B2E4D" w:rsidRPr="00843267" w:rsidRDefault="001B2E4D" w:rsidP="00375CF6">
            <w:pPr>
              <w:jc w:val="center"/>
            </w:pPr>
            <w:r w:rsidRPr="00843267">
              <w:t>120</w:t>
            </w:r>
          </w:p>
        </w:tc>
        <w:tc>
          <w:tcPr>
            <w:tcW w:w="1701" w:type="dxa"/>
            <w:shd w:val="clear" w:color="auto" w:fill="F2F2F2" w:themeFill="background1" w:themeFillShade="F2"/>
          </w:tcPr>
          <w:p w14:paraId="7FA1DB13" w14:textId="77777777" w:rsidR="001B2E4D" w:rsidRPr="00843267" w:rsidRDefault="001B2E4D" w:rsidP="00375CF6">
            <w:pPr>
              <w:jc w:val="center"/>
            </w:pPr>
            <w:r w:rsidRPr="00843267">
              <w:t>24%</w:t>
            </w:r>
          </w:p>
        </w:tc>
        <w:tc>
          <w:tcPr>
            <w:tcW w:w="1701" w:type="dxa"/>
            <w:shd w:val="clear" w:color="auto" w:fill="F2F2F2" w:themeFill="background1" w:themeFillShade="F2"/>
          </w:tcPr>
          <w:p w14:paraId="7F5E6434" w14:textId="77777777" w:rsidR="001B2E4D" w:rsidRPr="00843267" w:rsidRDefault="001B2E4D" w:rsidP="00375CF6">
            <w:pPr>
              <w:jc w:val="center"/>
            </w:pPr>
            <w:r w:rsidRPr="00843267">
              <w:t>24%</w:t>
            </w:r>
          </w:p>
        </w:tc>
      </w:tr>
      <w:tr w:rsidR="001B2E4D" w:rsidRPr="00843267" w14:paraId="539AEFAE" w14:textId="77777777" w:rsidTr="00375CF6">
        <w:trPr>
          <w:trHeight w:val="283"/>
          <w:jc w:val="center"/>
        </w:trPr>
        <w:tc>
          <w:tcPr>
            <w:tcW w:w="1696" w:type="dxa"/>
            <w:vMerge/>
            <w:shd w:val="clear" w:color="auto" w:fill="001E61"/>
            <w:vAlign w:val="center"/>
          </w:tcPr>
          <w:p w14:paraId="56AA96B4" w14:textId="77777777" w:rsidR="001B2E4D" w:rsidRPr="00843267" w:rsidRDefault="001B2E4D" w:rsidP="00375CF6">
            <w:pPr>
              <w:jc w:val="center"/>
              <w:rPr>
                <w:b/>
                <w:bCs/>
                <w:color w:val="FFFFFF" w:themeColor="background1"/>
              </w:rPr>
            </w:pPr>
          </w:p>
        </w:tc>
        <w:tc>
          <w:tcPr>
            <w:tcW w:w="1560" w:type="dxa"/>
            <w:shd w:val="clear" w:color="auto" w:fill="DBE5F1" w:themeFill="accent1" w:themeFillTint="33"/>
          </w:tcPr>
          <w:p w14:paraId="69645B58" w14:textId="77777777" w:rsidR="001B2E4D" w:rsidRPr="00843267" w:rsidRDefault="001B2E4D" w:rsidP="00375CF6">
            <w:pPr>
              <w:jc w:val="center"/>
            </w:pPr>
            <w:r w:rsidRPr="00843267">
              <w:t>35-44</w:t>
            </w:r>
          </w:p>
        </w:tc>
        <w:tc>
          <w:tcPr>
            <w:tcW w:w="1701" w:type="dxa"/>
            <w:shd w:val="clear" w:color="auto" w:fill="F2F2F2" w:themeFill="background1" w:themeFillShade="F2"/>
          </w:tcPr>
          <w:p w14:paraId="4A1124A5" w14:textId="77777777" w:rsidR="001B2E4D" w:rsidRPr="00843267" w:rsidRDefault="001B2E4D" w:rsidP="00375CF6">
            <w:pPr>
              <w:jc w:val="center"/>
            </w:pPr>
            <w:r w:rsidRPr="00843267">
              <w:t>110</w:t>
            </w:r>
          </w:p>
        </w:tc>
        <w:tc>
          <w:tcPr>
            <w:tcW w:w="1701" w:type="dxa"/>
            <w:shd w:val="clear" w:color="auto" w:fill="F2F2F2" w:themeFill="background1" w:themeFillShade="F2"/>
          </w:tcPr>
          <w:p w14:paraId="0EB7BA71" w14:textId="77777777" w:rsidR="001B2E4D" w:rsidRPr="00843267" w:rsidRDefault="001B2E4D" w:rsidP="00375CF6">
            <w:pPr>
              <w:jc w:val="center"/>
            </w:pPr>
            <w:r w:rsidRPr="00843267">
              <w:t>22%</w:t>
            </w:r>
          </w:p>
        </w:tc>
        <w:tc>
          <w:tcPr>
            <w:tcW w:w="1701" w:type="dxa"/>
            <w:shd w:val="clear" w:color="auto" w:fill="F2F2F2" w:themeFill="background1" w:themeFillShade="F2"/>
          </w:tcPr>
          <w:p w14:paraId="39783520" w14:textId="77777777" w:rsidR="001B2E4D" w:rsidRPr="00843267" w:rsidRDefault="001B2E4D" w:rsidP="00375CF6">
            <w:pPr>
              <w:jc w:val="center"/>
            </w:pPr>
            <w:r w:rsidRPr="00843267">
              <w:t>22%</w:t>
            </w:r>
          </w:p>
        </w:tc>
      </w:tr>
      <w:tr w:rsidR="001B2E4D" w:rsidRPr="00843267" w14:paraId="63FF8CDD" w14:textId="77777777" w:rsidTr="00375CF6">
        <w:trPr>
          <w:trHeight w:val="283"/>
          <w:jc w:val="center"/>
        </w:trPr>
        <w:tc>
          <w:tcPr>
            <w:tcW w:w="1696" w:type="dxa"/>
            <w:vMerge/>
            <w:shd w:val="clear" w:color="auto" w:fill="001E61"/>
            <w:vAlign w:val="center"/>
          </w:tcPr>
          <w:p w14:paraId="79E9C4FE" w14:textId="77777777" w:rsidR="001B2E4D" w:rsidRPr="00843267" w:rsidRDefault="001B2E4D" w:rsidP="00375CF6">
            <w:pPr>
              <w:jc w:val="center"/>
              <w:rPr>
                <w:b/>
                <w:bCs/>
                <w:color w:val="FFFFFF" w:themeColor="background1"/>
              </w:rPr>
            </w:pPr>
          </w:p>
        </w:tc>
        <w:tc>
          <w:tcPr>
            <w:tcW w:w="1560" w:type="dxa"/>
            <w:shd w:val="clear" w:color="auto" w:fill="DBE5F1" w:themeFill="accent1" w:themeFillTint="33"/>
          </w:tcPr>
          <w:p w14:paraId="18373BDD" w14:textId="77777777" w:rsidR="001B2E4D" w:rsidRPr="00843267" w:rsidRDefault="001B2E4D" w:rsidP="00375CF6">
            <w:pPr>
              <w:jc w:val="center"/>
            </w:pPr>
            <w:r w:rsidRPr="00843267">
              <w:t>45-54</w:t>
            </w:r>
          </w:p>
        </w:tc>
        <w:tc>
          <w:tcPr>
            <w:tcW w:w="1701" w:type="dxa"/>
            <w:shd w:val="clear" w:color="auto" w:fill="F2F2F2" w:themeFill="background1" w:themeFillShade="F2"/>
          </w:tcPr>
          <w:p w14:paraId="1A003CDE" w14:textId="77777777" w:rsidR="001B2E4D" w:rsidRPr="00843267" w:rsidRDefault="001B2E4D" w:rsidP="00375CF6">
            <w:pPr>
              <w:jc w:val="center"/>
            </w:pPr>
            <w:r w:rsidRPr="00843267">
              <w:t>85</w:t>
            </w:r>
          </w:p>
        </w:tc>
        <w:tc>
          <w:tcPr>
            <w:tcW w:w="1701" w:type="dxa"/>
            <w:shd w:val="clear" w:color="auto" w:fill="F2F2F2" w:themeFill="background1" w:themeFillShade="F2"/>
          </w:tcPr>
          <w:p w14:paraId="162BD13D" w14:textId="77777777" w:rsidR="001B2E4D" w:rsidRPr="00843267" w:rsidRDefault="001B2E4D" w:rsidP="00375CF6">
            <w:pPr>
              <w:jc w:val="center"/>
            </w:pPr>
            <w:r w:rsidRPr="00843267">
              <w:t>17%</w:t>
            </w:r>
          </w:p>
        </w:tc>
        <w:tc>
          <w:tcPr>
            <w:tcW w:w="1701" w:type="dxa"/>
            <w:shd w:val="clear" w:color="auto" w:fill="F2F2F2" w:themeFill="background1" w:themeFillShade="F2"/>
          </w:tcPr>
          <w:p w14:paraId="2A06DAAB" w14:textId="77777777" w:rsidR="001B2E4D" w:rsidRPr="00843267" w:rsidRDefault="001B2E4D" w:rsidP="00375CF6">
            <w:pPr>
              <w:jc w:val="center"/>
            </w:pPr>
            <w:r w:rsidRPr="00843267">
              <w:t>17%</w:t>
            </w:r>
          </w:p>
        </w:tc>
      </w:tr>
      <w:tr w:rsidR="001B2E4D" w:rsidRPr="00843267" w14:paraId="71F67D01" w14:textId="77777777" w:rsidTr="00375CF6">
        <w:trPr>
          <w:trHeight w:val="283"/>
          <w:jc w:val="center"/>
        </w:trPr>
        <w:tc>
          <w:tcPr>
            <w:tcW w:w="1696" w:type="dxa"/>
            <w:vMerge/>
            <w:shd w:val="clear" w:color="auto" w:fill="001E61"/>
            <w:vAlign w:val="center"/>
          </w:tcPr>
          <w:p w14:paraId="5DCBE3B5" w14:textId="77777777" w:rsidR="001B2E4D" w:rsidRPr="00843267" w:rsidRDefault="001B2E4D" w:rsidP="00375CF6">
            <w:pPr>
              <w:jc w:val="center"/>
              <w:rPr>
                <w:b/>
                <w:bCs/>
                <w:color w:val="FFFFFF" w:themeColor="background1"/>
              </w:rPr>
            </w:pPr>
          </w:p>
        </w:tc>
        <w:tc>
          <w:tcPr>
            <w:tcW w:w="1560" w:type="dxa"/>
            <w:shd w:val="clear" w:color="auto" w:fill="DBE5F1" w:themeFill="accent1" w:themeFillTint="33"/>
          </w:tcPr>
          <w:p w14:paraId="71EB8665" w14:textId="77777777" w:rsidR="001B2E4D" w:rsidRPr="00843267" w:rsidRDefault="001B2E4D" w:rsidP="00375CF6">
            <w:pPr>
              <w:jc w:val="center"/>
            </w:pPr>
            <w:r w:rsidRPr="00843267">
              <w:t>55-64</w:t>
            </w:r>
          </w:p>
        </w:tc>
        <w:tc>
          <w:tcPr>
            <w:tcW w:w="1701" w:type="dxa"/>
            <w:shd w:val="clear" w:color="auto" w:fill="F2F2F2" w:themeFill="background1" w:themeFillShade="F2"/>
          </w:tcPr>
          <w:p w14:paraId="738FC341" w14:textId="77777777" w:rsidR="001B2E4D" w:rsidRPr="00843267" w:rsidRDefault="001B2E4D" w:rsidP="00375CF6">
            <w:pPr>
              <w:jc w:val="center"/>
            </w:pPr>
            <w:r w:rsidRPr="00843267">
              <w:t>60</w:t>
            </w:r>
          </w:p>
        </w:tc>
        <w:tc>
          <w:tcPr>
            <w:tcW w:w="1701" w:type="dxa"/>
            <w:shd w:val="clear" w:color="auto" w:fill="F2F2F2" w:themeFill="background1" w:themeFillShade="F2"/>
          </w:tcPr>
          <w:p w14:paraId="6D428A79" w14:textId="77777777" w:rsidR="001B2E4D" w:rsidRPr="00843267" w:rsidRDefault="001B2E4D" w:rsidP="00375CF6">
            <w:pPr>
              <w:jc w:val="center"/>
            </w:pPr>
            <w:r w:rsidRPr="00843267">
              <w:t>12%</w:t>
            </w:r>
          </w:p>
        </w:tc>
        <w:tc>
          <w:tcPr>
            <w:tcW w:w="1701" w:type="dxa"/>
            <w:shd w:val="clear" w:color="auto" w:fill="F2F2F2" w:themeFill="background1" w:themeFillShade="F2"/>
          </w:tcPr>
          <w:p w14:paraId="2CC73985" w14:textId="77777777" w:rsidR="001B2E4D" w:rsidRPr="00843267" w:rsidRDefault="001B2E4D" w:rsidP="00375CF6">
            <w:pPr>
              <w:jc w:val="center"/>
            </w:pPr>
            <w:r w:rsidRPr="00843267">
              <w:t>12%</w:t>
            </w:r>
          </w:p>
        </w:tc>
      </w:tr>
      <w:tr w:rsidR="001B2E4D" w:rsidRPr="00843267" w14:paraId="023440D9" w14:textId="77777777" w:rsidTr="00375CF6">
        <w:trPr>
          <w:trHeight w:val="283"/>
          <w:jc w:val="center"/>
        </w:trPr>
        <w:tc>
          <w:tcPr>
            <w:tcW w:w="1696" w:type="dxa"/>
            <w:vMerge/>
            <w:tcBorders>
              <w:bottom w:val="single" w:sz="12" w:space="0" w:color="FFFFFF" w:themeColor="background1"/>
            </w:tcBorders>
            <w:shd w:val="clear" w:color="auto" w:fill="001E61"/>
            <w:vAlign w:val="center"/>
          </w:tcPr>
          <w:p w14:paraId="18267977" w14:textId="77777777" w:rsidR="001B2E4D" w:rsidRPr="00843267" w:rsidRDefault="001B2E4D" w:rsidP="00375CF6">
            <w:pPr>
              <w:jc w:val="center"/>
              <w:rPr>
                <w:b/>
                <w:bCs/>
                <w:color w:val="FFFFFF" w:themeColor="background1"/>
              </w:rPr>
            </w:pPr>
          </w:p>
        </w:tc>
        <w:tc>
          <w:tcPr>
            <w:tcW w:w="1560" w:type="dxa"/>
            <w:tcBorders>
              <w:bottom w:val="single" w:sz="12" w:space="0" w:color="FFFFFF" w:themeColor="background1"/>
            </w:tcBorders>
            <w:shd w:val="clear" w:color="auto" w:fill="DBE5F1" w:themeFill="accent1" w:themeFillTint="33"/>
          </w:tcPr>
          <w:p w14:paraId="170E8580" w14:textId="77777777" w:rsidR="001B2E4D" w:rsidRPr="00843267" w:rsidRDefault="001B2E4D" w:rsidP="00375CF6">
            <w:pPr>
              <w:jc w:val="center"/>
            </w:pPr>
            <w:r w:rsidRPr="00843267">
              <w:t>65+</w:t>
            </w:r>
          </w:p>
        </w:tc>
        <w:tc>
          <w:tcPr>
            <w:tcW w:w="1701" w:type="dxa"/>
            <w:tcBorders>
              <w:bottom w:val="single" w:sz="12" w:space="0" w:color="FFFFFF" w:themeColor="background1"/>
            </w:tcBorders>
            <w:shd w:val="clear" w:color="auto" w:fill="F2F2F2" w:themeFill="background1" w:themeFillShade="F2"/>
          </w:tcPr>
          <w:p w14:paraId="23244CFA" w14:textId="77777777" w:rsidR="001B2E4D" w:rsidRPr="00843267" w:rsidRDefault="001B2E4D" w:rsidP="00375CF6">
            <w:pPr>
              <w:jc w:val="center"/>
            </w:pPr>
            <w:r w:rsidRPr="00843267">
              <w:t>45</w:t>
            </w:r>
          </w:p>
        </w:tc>
        <w:tc>
          <w:tcPr>
            <w:tcW w:w="1701" w:type="dxa"/>
            <w:tcBorders>
              <w:bottom w:val="single" w:sz="12" w:space="0" w:color="FFFFFF" w:themeColor="background1"/>
            </w:tcBorders>
            <w:shd w:val="clear" w:color="auto" w:fill="F2F2F2" w:themeFill="background1" w:themeFillShade="F2"/>
          </w:tcPr>
          <w:p w14:paraId="42A9E59E" w14:textId="77777777" w:rsidR="001B2E4D" w:rsidRPr="00843267" w:rsidRDefault="001B2E4D" w:rsidP="00375CF6">
            <w:pPr>
              <w:jc w:val="center"/>
            </w:pPr>
            <w:r w:rsidRPr="00843267">
              <w:t>9%</w:t>
            </w:r>
          </w:p>
        </w:tc>
        <w:tc>
          <w:tcPr>
            <w:tcW w:w="1701" w:type="dxa"/>
            <w:tcBorders>
              <w:bottom w:val="single" w:sz="12" w:space="0" w:color="FFFFFF" w:themeColor="background1"/>
            </w:tcBorders>
            <w:shd w:val="clear" w:color="auto" w:fill="F2F2F2" w:themeFill="background1" w:themeFillShade="F2"/>
          </w:tcPr>
          <w:p w14:paraId="0ADAAD3A" w14:textId="77777777" w:rsidR="001B2E4D" w:rsidRPr="00843267" w:rsidRDefault="001B2E4D" w:rsidP="00375CF6">
            <w:pPr>
              <w:jc w:val="center"/>
            </w:pPr>
            <w:r w:rsidRPr="00843267">
              <w:t>9%</w:t>
            </w:r>
          </w:p>
        </w:tc>
      </w:tr>
      <w:tr w:rsidR="001B2E4D" w:rsidRPr="00843267" w14:paraId="7ABFFFF6" w14:textId="77777777" w:rsidTr="00375CF6">
        <w:trPr>
          <w:trHeight w:val="283"/>
          <w:jc w:val="center"/>
        </w:trPr>
        <w:tc>
          <w:tcPr>
            <w:tcW w:w="1696" w:type="dxa"/>
            <w:vMerge w:val="restart"/>
            <w:tcBorders>
              <w:top w:val="single" w:sz="12" w:space="0" w:color="FFFFFF" w:themeColor="background1"/>
            </w:tcBorders>
            <w:shd w:val="clear" w:color="auto" w:fill="001E61"/>
            <w:vAlign w:val="center"/>
          </w:tcPr>
          <w:p w14:paraId="29A86FD8" w14:textId="77777777" w:rsidR="001B2E4D" w:rsidRPr="00843267" w:rsidRDefault="001B2E4D" w:rsidP="00375CF6">
            <w:pPr>
              <w:jc w:val="center"/>
              <w:rPr>
                <w:b/>
                <w:bCs/>
                <w:color w:val="FFFFFF" w:themeColor="background1"/>
              </w:rPr>
            </w:pPr>
            <w:r w:rsidRPr="00843267">
              <w:rPr>
                <w:b/>
                <w:bCs/>
                <w:color w:val="FFFFFF" w:themeColor="background1"/>
              </w:rPr>
              <w:t>State</w:t>
            </w:r>
          </w:p>
        </w:tc>
        <w:tc>
          <w:tcPr>
            <w:tcW w:w="1560" w:type="dxa"/>
            <w:tcBorders>
              <w:top w:val="single" w:sz="12" w:space="0" w:color="FFFFFF" w:themeColor="background1"/>
            </w:tcBorders>
            <w:shd w:val="clear" w:color="auto" w:fill="DBE5F1" w:themeFill="accent1" w:themeFillTint="33"/>
          </w:tcPr>
          <w:p w14:paraId="3DD76EFD" w14:textId="77777777" w:rsidR="001B2E4D" w:rsidRPr="00843267" w:rsidRDefault="001B2E4D" w:rsidP="00375CF6">
            <w:pPr>
              <w:jc w:val="center"/>
            </w:pPr>
            <w:r w:rsidRPr="00843267">
              <w:t>NSW</w:t>
            </w:r>
          </w:p>
        </w:tc>
        <w:tc>
          <w:tcPr>
            <w:tcW w:w="1701" w:type="dxa"/>
            <w:tcBorders>
              <w:top w:val="single" w:sz="12" w:space="0" w:color="FFFFFF" w:themeColor="background1"/>
            </w:tcBorders>
            <w:shd w:val="clear" w:color="auto" w:fill="F2F2F2" w:themeFill="background1" w:themeFillShade="F2"/>
          </w:tcPr>
          <w:p w14:paraId="0CC9AF43" w14:textId="77777777" w:rsidR="001B2E4D" w:rsidRPr="00843267" w:rsidRDefault="001B2E4D" w:rsidP="00375CF6">
            <w:pPr>
              <w:jc w:val="center"/>
            </w:pPr>
            <w:r w:rsidRPr="00843267">
              <w:t>100</w:t>
            </w:r>
          </w:p>
        </w:tc>
        <w:tc>
          <w:tcPr>
            <w:tcW w:w="1701" w:type="dxa"/>
            <w:tcBorders>
              <w:top w:val="single" w:sz="12" w:space="0" w:color="FFFFFF" w:themeColor="background1"/>
            </w:tcBorders>
            <w:shd w:val="clear" w:color="auto" w:fill="F2F2F2" w:themeFill="background1" w:themeFillShade="F2"/>
          </w:tcPr>
          <w:p w14:paraId="30555E87" w14:textId="77777777" w:rsidR="001B2E4D" w:rsidRPr="00843267" w:rsidRDefault="001B2E4D" w:rsidP="00375CF6">
            <w:pPr>
              <w:jc w:val="center"/>
            </w:pPr>
            <w:r w:rsidRPr="00843267">
              <w:t>20%</w:t>
            </w:r>
          </w:p>
        </w:tc>
        <w:tc>
          <w:tcPr>
            <w:tcW w:w="1701" w:type="dxa"/>
            <w:tcBorders>
              <w:top w:val="single" w:sz="12" w:space="0" w:color="FFFFFF" w:themeColor="background1"/>
            </w:tcBorders>
            <w:shd w:val="clear" w:color="auto" w:fill="F2F2F2" w:themeFill="background1" w:themeFillShade="F2"/>
          </w:tcPr>
          <w:p w14:paraId="56183BEE" w14:textId="77777777" w:rsidR="001B2E4D" w:rsidRPr="00843267" w:rsidRDefault="001B2E4D" w:rsidP="00375CF6">
            <w:pPr>
              <w:jc w:val="center"/>
            </w:pPr>
            <w:r w:rsidRPr="00843267">
              <w:t>32%</w:t>
            </w:r>
          </w:p>
        </w:tc>
      </w:tr>
      <w:tr w:rsidR="001B2E4D" w:rsidRPr="00843267" w14:paraId="28950C3D" w14:textId="77777777" w:rsidTr="00375CF6">
        <w:trPr>
          <w:trHeight w:val="283"/>
          <w:jc w:val="center"/>
        </w:trPr>
        <w:tc>
          <w:tcPr>
            <w:tcW w:w="1696" w:type="dxa"/>
            <w:vMerge/>
            <w:shd w:val="clear" w:color="auto" w:fill="001E61"/>
          </w:tcPr>
          <w:p w14:paraId="32CB6CCA" w14:textId="77777777" w:rsidR="001B2E4D" w:rsidRPr="00843267" w:rsidRDefault="001B2E4D" w:rsidP="00375CF6">
            <w:pPr>
              <w:jc w:val="center"/>
              <w:rPr>
                <w:b/>
                <w:bCs/>
                <w:color w:val="FFFFFF" w:themeColor="background1"/>
              </w:rPr>
            </w:pPr>
          </w:p>
        </w:tc>
        <w:tc>
          <w:tcPr>
            <w:tcW w:w="1560" w:type="dxa"/>
            <w:shd w:val="clear" w:color="auto" w:fill="DBE5F1" w:themeFill="accent1" w:themeFillTint="33"/>
          </w:tcPr>
          <w:p w14:paraId="411954EE" w14:textId="77777777" w:rsidR="001B2E4D" w:rsidRPr="00843267" w:rsidRDefault="001B2E4D" w:rsidP="00375CF6">
            <w:pPr>
              <w:jc w:val="center"/>
            </w:pPr>
            <w:r w:rsidRPr="00843267">
              <w:t>VIC</w:t>
            </w:r>
          </w:p>
        </w:tc>
        <w:tc>
          <w:tcPr>
            <w:tcW w:w="1701" w:type="dxa"/>
            <w:shd w:val="clear" w:color="auto" w:fill="F2F2F2" w:themeFill="background1" w:themeFillShade="F2"/>
          </w:tcPr>
          <w:p w14:paraId="03DBF63F" w14:textId="77777777" w:rsidR="001B2E4D" w:rsidRPr="00843267" w:rsidRDefault="001B2E4D" w:rsidP="00375CF6">
            <w:pPr>
              <w:jc w:val="center"/>
            </w:pPr>
            <w:r w:rsidRPr="00843267">
              <w:t>100</w:t>
            </w:r>
          </w:p>
        </w:tc>
        <w:tc>
          <w:tcPr>
            <w:tcW w:w="1701" w:type="dxa"/>
            <w:shd w:val="clear" w:color="auto" w:fill="F2F2F2" w:themeFill="background1" w:themeFillShade="F2"/>
          </w:tcPr>
          <w:p w14:paraId="288282D0" w14:textId="77777777" w:rsidR="001B2E4D" w:rsidRPr="00843267" w:rsidRDefault="001B2E4D" w:rsidP="00375CF6">
            <w:pPr>
              <w:jc w:val="center"/>
            </w:pPr>
            <w:r w:rsidRPr="00843267">
              <w:t>20%</w:t>
            </w:r>
          </w:p>
        </w:tc>
        <w:tc>
          <w:tcPr>
            <w:tcW w:w="1701" w:type="dxa"/>
            <w:shd w:val="clear" w:color="auto" w:fill="F2F2F2" w:themeFill="background1" w:themeFillShade="F2"/>
          </w:tcPr>
          <w:p w14:paraId="31E13AAF" w14:textId="77777777" w:rsidR="001B2E4D" w:rsidRPr="00843267" w:rsidRDefault="001B2E4D" w:rsidP="00375CF6">
            <w:pPr>
              <w:jc w:val="center"/>
            </w:pPr>
            <w:r w:rsidRPr="00843267">
              <w:t>26%</w:t>
            </w:r>
          </w:p>
        </w:tc>
      </w:tr>
      <w:tr w:rsidR="001B2E4D" w:rsidRPr="00843267" w14:paraId="30EBEBE7" w14:textId="77777777" w:rsidTr="00375CF6">
        <w:trPr>
          <w:trHeight w:val="283"/>
          <w:jc w:val="center"/>
        </w:trPr>
        <w:tc>
          <w:tcPr>
            <w:tcW w:w="1696" w:type="dxa"/>
            <w:vMerge/>
            <w:shd w:val="clear" w:color="auto" w:fill="001E61"/>
          </w:tcPr>
          <w:p w14:paraId="790350A1" w14:textId="77777777" w:rsidR="001B2E4D" w:rsidRPr="00843267" w:rsidRDefault="001B2E4D" w:rsidP="00375CF6">
            <w:pPr>
              <w:jc w:val="center"/>
              <w:rPr>
                <w:b/>
                <w:bCs/>
                <w:color w:val="FFFFFF" w:themeColor="background1"/>
              </w:rPr>
            </w:pPr>
          </w:p>
        </w:tc>
        <w:tc>
          <w:tcPr>
            <w:tcW w:w="1560" w:type="dxa"/>
            <w:shd w:val="clear" w:color="auto" w:fill="DBE5F1" w:themeFill="accent1" w:themeFillTint="33"/>
          </w:tcPr>
          <w:p w14:paraId="0F3933D7" w14:textId="77777777" w:rsidR="001B2E4D" w:rsidRPr="00843267" w:rsidRDefault="001B2E4D" w:rsidP="00375CF6">
            <w:pPr>
              <w:jc w:val="center"/>
            </w:pPr>
            <w:r w:rsidRPr="00843267">
              <w:t>QLD</w:t>
            </w:r>
          </w:p>
        </w:tc>
        <w:tc>
          <w:tcPr>
            <w:tcW w:w="1701" w:type="dxa"/>
            <w:shd w:val="clear" w:color="auto" w:fill="F2F2F2" w:themeFill="background1" w:themeFillShade="F2"/>
          </w:tcPr>
          <w:p w14:paraId="2086829E" w14:textId="77777777" w:rsidR="001B2E4D" w:rsidRPr="00843267" w:rsidRDefault="001B2E4D" w:rsidP="00375CF6">
            <w:pPr>
              <w:jc w:val="center"/>
            </w:pPr>
            <w:r w:rsidRPr="00843267">
              <w:t>80</w:t>
            </w:r>
          </w:p>
        </w:tc>
        <w:tc>
          <w:tcPr>
            <w:tcW w:w="1701" w:type="dxa"/>
            <w:shd w:val="clear" w:color="auto" w:fill="F2F2F2" w:themeFill="background1" w:themeFillShade="F2"/>
          </w:tcPr>
          <w:p w14:paraId="634DB420" w14:textId="77777777" w:rsidR="001B2E4D" w:rsidRPr="00843267" w:rsidRDefault="001B2E4D" w:rsidP="00375CF6">
            <w:pPr>
              <w:jc w:val="center"/>
            </w:pPr>
            <w:r w:rsidRPr="00843267">
              <w:t>16%</w:t>
            </w:r>
          </w:p>
        </w:tc>
        <w:tc>
          <w:tcPr>
            <w:tcW w:w="1701" w:type="dxa"/>
            <w:shd w:val="clear" w:color="auto" w:fill="F2F2F2" w:themeFill="background1" w:themeFillShade="F2"/>
          </w:tcPr>
          <w:p w14:paraId="37040977" w14:textId="77777777" w:rsidR="001B2E4D" w:rsidRPr="00843267" w:rsidRDefault="001B2E4D" w:rsidP="00375CF6">
            <w:pPr>
              <w:jc w:val="center"/>
            </w:pPr>
            <w:r w:rsidRPr="00843267">
              <w:t>20%</w:t>
            </w:r>
          </w:p>
        </w:tc>
      </w:tr>
      <w:tr w:rsidR="001B2E4D" w:rsidRPr="00843267" w14:paraId="54F7170F" w14:textId="77777777" w:rsidTr="00375CF6">
        <w:trPr>
          <w:trHeight w:val="283"/>
          <w:jc w:val="center"/>
        </w:trPr>
        <w:tc>
          <w:tcPr>
            <w:tcW w:w="1696" w:type="dxa"/>
            <w:vMerge/>
            <w:shd w:val="clear" w:color="auto" w:fill="001E61"/>
          </w:tcPr>
          <w:p w14:paraId="65C5D64E" w14:textId="77777777" w:rsidR="001B2E4D" w:rsidRPr="00843267" w:rsidRDefault="001B2E4D" w:rsidP="00375CF6">
            <w:pPr>
              <w:jc w:val="center"/>
              <w:rPr>
                <w:b/>
                <w:bCs/>
                <w:color w:val="FFFFFF" w:themeColor="background1"/>
              </w:rPr>
            </w:pPr>
          </w:p>
        </w:tc>
        <w:tc>
          <w:tcPr>
            <w:tcW w:w="1560" w:type="dxa"/>
            <w:shd w:val="clear" w:color="auto" w:fill="DBE5F1" w:themeFill="accent1" w:themeFillTint="33"/>
          </w:tcPr>
          <w:p w14:paraId="71BB62EC" w14:textId="77777777" w:rsidR="001B2E4D" w:rsidRPr="00843267" w:rsidRDefault="001B2E4D" w:rsidP="00375CF6">
            <w:pPr>
              <w:jc w:val="center"/>
            </w:pPr>
            <w:r w:rsidRPr="00843267">
              <w:t>SA</w:t>
            </w:r>
          </w:p>
        </w:tc>
        <w:tc>
          <w:tcPr>
            <w:tcW w:w="1701" w:type="dxa"/>
            <w:shd w:val="clear" w:color="auto" w:fill="F2F2F2" w:themeFill="background1" w:themeFillShade="F2"/>
          </w:tcPr>
          <w:p w14:paraId="3CCEE9DA" w14:textId="77777777" w:rsidR="001B2E4D" w:rsidRPr="00843267" w:rsidRDefault="001B2E4D" w:rsidP="00375CF6">
            <w:pPr>
              <w:jc w:val="center"/>
            </w:pPr>
            <w:r w:rsidRPr="00843267">
              <w:t>65</w:t>
            </w:r>
          </w:p>
        </w:tc>
        <w:tc>
          <w:tcPr>
            <w:tcW w:w="1701" w:type="dxa"/>
            <w:shd w:val="clear" w:color="auto" w:fill="F2F2F2" w:themeFill="background1" w:themeFillShade="F2"/>
          </w:tcPr>
          <w:p w14:paraId="68EE1C3F" w14:textId="77777777" w:rsidR="001B2E4D" w:rsidRPr="00843267" w:rsidRDefault="001B2E4D" w:rsidP="00375CF6">
            <w:pPr>
              <w:jc w:val="center"/>
            </w:pPr>
            <w:r w:rsidRPr="00843267">
              <w:t>13%</w:t>
            </w:r>
          </w:p>
        </w:tc>
        <w:tc>
          <w:tcPr>
            <w:tcW w:w="1701" w:type="dxa"/>
            <w:shd w:val="clear" w:color="auto" w:fill="F2F2F2" w:themeFill="background1" w:themeFillShade="F2"/>
          </w:tcPr>
          <w:p w14:paraId="11BE84BE" w14:textId="77777777" w:rsidR="001B2E4D" w:rsidRPr="00843267" w:rsidRDefault="001B2E4D" w:rsidP="00375CF6">
            <w:pPr>
              <w:jc w:val="center"/>
            </w:pPr>
            <w:r w:rsidRPr="00843267">
              <w:t>7%</w:t>
            </w:r>
          </w:p>
        </w:tc>
      </w:tr>
      <w:tr w:rsidR="001B2E4D" w:rsidRPr="00843267" w14:paraId="6D337536" w14:textId="77777777" w:rsidTr="00375CF6">
        <w:trPr>
          <w:trHeight w:val="283"/>
          <w:jc w:val="center"/>
        </w:trPr>
        <w:tc>
          <w:tcPr>
            <w:tcW w:w="1696" w:type="dxa"/>
            <w:vMerge/>
            <w:shd w:val="clear" w:color="auto" w:fill="001E61"/>
          </w:tcPr>
          <w:p w14:paraId="263C7078" w14:textId="77777777" w:rsidR="001B2E4D" w:rsidRPr="00843267" w:rsidRDefault="001B2E4D" w:rsidP="00375CF6">
            <w:pPr>
              <w:jc w:val="center"/>
              <w:rPr>
                <w:b/>
                <w:bCs/>
                <w:color w:val="FFFFFF" w:themeColor="background1"/>
              </w:rPr>
            </w:pPr>
          </w:p>
        </w:tc>
        <w:tc>
          <w:tcPr>
            <w:tcW w:w="1560" w:type="dxa"/>
            <w:shd w:val="clear" w:color="auto" w:fill="DBE5F1" w:themeFill="accent1" w:themeFillTint="33"/>
          </w:tcPr>
          <w:p w14:paraId="77B37326" w14:textId="77777777" w:rsidR="001B2E4D" w:rsidRPr="00843267" w:rsidRDefault="001B2E4D" w:rsidP="00375CF6">
            <w:pPr>
              <w:jc w:val="center"/>
            </w:pPr>
            <w:r w:rsidRPr="00843267">
              <w:t>WA</w:t>
            </w:r>
          </w:p>
        </w:tc>
        <w:tc>
          <w:tcPr>
            <w:tcW w:w="1701" w:type="dxa"/>
            <w:shd w:val="clear" w:color="auto" w:fill="F2F2F2" w:themeFill="background1" w:themeFillShade="F2"/>
          </w:tcPr>
          <w:p w14:paraId="3A55648D" w14:textId="77777777" w:rsidR="001B2E4D" w:rsidRPr="00843267" w:rsidRDefault="001B2E4D" w:rsidP="00375CF6">
            <w:pPr>
              <w:jc w:val="center"/>
            </w:pPr>
            <w:r w:rsidRPr="00843267">
              <w:t>65</w:t>
            </w:r>
          </w:p>
        </w:tc>
        <w:tc>
          <w:tcPr>
            <w:tcW w:w="1701" w:type="dxa"/>
            <w:shd w:val="clear" w:color="auto" w:fill="F2F2F2" w:themeFill="background1" w:themeFillShade="F2"/>
          </w:tcPr>
          <w:p w14:paraId="78FF56DA" w14:textId="77777777" w:rsidR="001B2E4D" w:rsidRPr="00843267" w:rsidRDefault="001B2E4D" w:rsidP="00375CF6">
            <w:pPr>
              <w:jc w:val="center"/>
            </w:pPr>
            <w:r w:rsidRPr="00843267">
              <w:t>13%</w:t>
            </w:r>
          </w:p>
        </w:tc>
        <w:tc>
          <w:tcPr>
            <w:tcW w:w="1701" w:type="dxa"/>
            <w:shd w:val="clear" w:color="auto" w:fill="F2F2F2" w:themeFill="background1" w:themeFillShade="F2"/>
          </w:tcPr>
          <w:p w14:paraId="76B3DD08" w14:textId="77777777" w:rsidR="001B2E4D" w:rsidRPr="00843267" w:rsidRDefault="001B2E4D" w:rsidP="00375CF6">
            <w:pPr>
              <w:jc w:val="center"/>
            </w:pPr>
            <w:r w:rsidRPr="00843267">
              <w:t>10%</w:t>
            </w:r>
          </w:p>
        </w:tc>
      </w:tr>
      <w:tr w:rsidR="001B2E4D" w:rsidRPr="00843267" w14:paraId="08CEF30D" w14:textId="77777777" w:rsidTr="00375CF6">
        <w:trPr>
          <w:trHeight w:val="283"/>
          <w:jc w:val="center"/>
        </w:trPr>
        <w:tc>
          <w:tcPr>
            <w:tcW w:w="1696" w:type="dxa"/>
            <w:vMerge/>
            <w:shd w:val="clear" w:color="auto" w:fill="001E61"/>
          </w:tcPr>
          <w:p w14:paraId="6A249BD0" w14:textId="77777777" w:rsidR="001B2E4D" w:rsidRPr="00843267" w:rsidRDefault="001B2E4D" w:rsidP="00375CF6">
            <w:pPr>
              <w:jc w:val="center"/>
              <w:rPr>
                <w:b/>
                <w:bCs/>
                <w:color w:val="FFFFFF" w:themeColor="background1"/>
              </w:rPr>
            </w:pPr>
          </w:p>
        </w:tc>
        <w:tc>
          <w:tcPr>
            <w:tcW w:w="1560" w:type="dxa"/>
            <w:shd w:val="clear" w:color="auto" w:fill="DBE5F1" w:themeFill="accent1" w:themeFillTint="33"/>
          </w:tcPr>
          <w:p w14:paraId="197A7CDE" w14:textId="77777777" w:rsidR="001B2E4D" w:rsidRPr="00843267" w:rsidRDefault="001B2E4D" w:rsidP="00375CF6">
            <w:pPr>
              <w:jc w:val="center"/>
            </w:pPr>
            <w:r w:rsidRPr="00843267">
              <w:t>TAS</w:t>
            </w:r>
          </w:p>
        </w:tc>
        <w:tc>
          <w:tcPr>
            <w:tcW w:w="1701" w:type="dxa"/>
            <w:shd w:val="clear" w:color="auto" w:fill="F2F2F2" w:themeFill="background1" w:themeFillShade="F2"/>
          </w:tcPr>
          <w:p w14:paraId="0B14FF42" w14:textId="77777777" w:rsidR="001B2E4D" w:rsidRPr="00843267" w:rsidRDefault="001B2E4D" w:rsidP="00375CF6">
            <w:pPr>
              <w:jc w:val="center"/>
            </w:pPr>
            <w:r w:rsidRPr="00843267">
              <w:t>30</w:t>
            </w:r>
          </w:p>
        </w:tc>
        <w:tc>
          <w:tcPr>
            <w:tcW w:w="1701" w:type="dxa"/>
            <w:shd w:val="clear" w:color="auto" w:fill="F2F2F2" w:themeFill="background1" w:themeFillShade="F2"/>
          </w:tcPr>
          <w:p w14:paraId="3F9139B4" w14:textId="77777777" w:rsidR="001B2E4D" w:rsidRPr="00843267" w:rsidRDefault="001B2E4D" w:rsidP="00375CF6">
            <w:pPr>
              <w:jc w:val="center"/>
            </w:pPr>
            <w:r w:rsidRPr="00843267">
              <w:t>6%</w:t>
            </w:r>
          </w:p>
        </w:tc>
        <w:tc>
          <w:tcPr>
            <w:tcW w:w="1701" w:type="dxa"/>
            <w:shd w:val="clear" w:color="auto" w:fill="F2F2F2" w:themeFill="background1" w:themeFillShade="F2"/>
          </w:tcPr>
          <w:p w14:paraId="415F871B" w14:textId="77777777" w:rsidR="001B2E4D" w:rsidRPr="00843267" w:rsidRDefault="001B2E4D" w:rsidP="00375CF6">
            <w:pPr>
              <w:jc w:val="center"/>
            </w:pPr>
            <w:r w:rsidRPr="00843267">
              <w:t>2%</w:t>
            </w:r>
          </w:p>
        </w:tc>
      </w:tr>
      <w:tr w:rsidR="001B2E4D" w:rsidRPr="00843267" w14:paraId="5C656D66" w14:textId="77777777" w:rsidTr="00375CF6">
        <w:trPr>
          <w:trHeight w:val="283"/>
          <w:jc w:val="center"/>
        </w:trPr>
        <w:tc>
          <w:tcPr>
            <w:tcW w:w="1696" w:type="dxa"/>
            <w:vMerge/>
            <w:shd w:val="clear" w:color="auto" w:fill="001E61"/>
          </w:tcPr>
          <w:p w14:paraId="064EDDD8" w14:textId="77777777" w:rsidR="001B2E4D" w:rsidRPr="00843267" w:rsidRDefault="001B2E4D" w:rsidP="00375CF6">
            <w:pPr>
              <w:jc w:val="center"/>
              <w:rPr>
                <w:b/>
                <w:bCs/>
                <w:color w:val="FFFFFF" w:themeColor="background1"/>
              </w:rPr>
            </w:pPr>
          </w:p>
        </w:tc>
        <w:tc>
          <w:tcPr>
            <w:tcW w:w="1560" w:type="dxa"/>
            <w:shd w:val="clear" w:color="auto" w:fill="DBE5F1" w:themeFill="accent1" w:themeFillTint="33"/>
          </w:tcPr>
          <w:p w14:paraId="1AA149B7" w14:textId="77777777" w:rsidR="001B2E4D" w:rsidRPr="00843267" w:rsidRDefault="001B2E4D" w:rsidP="00375CF6">
            <w:pPr>
              <w:jc w:val="center"/>
            </w:pPr>
            <w:r w:rsidRPr="00843267">
              <w:t>ACT</w:t>
            </w:r>
          </w:p>
        </w:tc>
        <w:tc>
          <w:tcPr>
            <w:tcW w:w="1701" w:type="dxa"/>
            <w:shd w:val="clear" w:color="auto" w:fill="F2F2F2" w:themeFill="background1" w:themeFillShade="F2"/>
          </w:tcPr>
          <w:p w14:paraId="3895A555" w14:textId="77777777" w:rsidR="001B2E4D" w:rsidRPr="00843267" w:rsidRDefault="001B2E4D" w:rsidP="00375CF6">
            <w:pPr>
              <w:jc w:val="center"/>
            </w:pPr>
            <w:r w:rsidRPr="00843267">
              <w:t>30</w:t>
            </w:r>
          </w:p>
        </w:tc>
        <w:tc>
          <w:tcPr>
            <w:tcW w:w="1701" w:type="dxa"/>
            <w:shd w:val="clear" w:color="auto" w:fill="F2F2F2" w:themeFill="background1" w:themeFillShade="F2"/>
          </w:tcPr>
          <w:p w14:paraId="5FF47C07" w14:textId="77777777" w:rsidR="001B2E4D" w:rsidRPr="00843267" w:rsidRDefault="001B2E4D" w:rsidP="00375CF6">
            <w:pPr>
              <w:jc w:val="center"/>
            </w:pPr>
            <w:r w:rsidRPr="00843267">
              <w:t>6%</w:t>
            </w:r>
          </w:p>
        </w:tc>
        <w:tc>
          <w:tcPr>
            <w:tcW w:w="1701" w:type="dxa"/>
            <w:shd w:val="clear" w:color="auto" w:fill="F2F2F2" w:themeFill="background1" w:themeFillShade="F2"/>
          </w:tcPr>
          <w:p w14:paraId="414703B1" w14:textId="77777777" w:rsidR="001B2E4D" w:rsidRPr="00843267" w:rsidRDefault="001B2E4D" w:rsidP="00375CF6">
            <w:pPr>
              <w:jc w:val="center"/>
            </w:pPr>
            <w:r w:rsidRPr="00843267">
              <w:t>2%</w:t>
            </w:r>
          </w:p>
        </w:tc>
      </w:tr>
      <w:tr w:rsidR="001B2E4D" w:rsidRPr="00843267" w14:paraId="37B356AF" w14:textId="77777777" w:rsidTr="00375CF6">
        <w:trPr>
          <w:trHeight w:val="283"/>
          <w:jc w:val="center"/>
        </w:trPr>
        <w:tc>
          <w:tcPr>
            <w:tcW w:w="1696" w:type="dxa"/>
            <w:vMerge/>
            <w:tcBorders>
              <w:bottom w:val="single" w:sz="12" w:space="0" w:color="FFFFFF" w:themeColor="background1"/>
            </w:tcBorders>
            <w:shd w:val="clear" w:color="auto" w:fill="001E61"/>
          </w:tcPr>
          <w:p w14:paraId="3A22C290" w14:textId="77777777" w:rsidR="001B2E4D" w:rsidRPr="00843267" w:rsidRDefault="001B2E4D" w:rsidP="00375CF6">
            <w:pPr>
              <w:jc w:val="center"/>
              <w:rPr>
                <w:b/>
                <w:bCs/>
                <w:color w:val="FFFFFF" w:themeColor="background1"/>
              </w:rPr>
            </w:pPr>
          </w:p>
        </w:tc>
        <w:tc>
          <w:tcPr>
            <w:tcW w:w="1560" w:type="dxa"/>
            <w:tcBorders>
              <w:bottom w:val="single" w:sz="12" w:space="0" w:color="FFFFFF" w:themeColor="background1"/>
            </w:tcBorders>
            <w:shd w:val="clear" w:color="auto" w:fill="DBE5F1" w:themeFill="accent1" w:themeFillTint="33"/>
          </w:tcPr>
          <w:p w14:paraId="628EE65A" w14:textId="77777777" w:rsidR="001B2E4D" w:rsidRPr="00843267" w:rsidRDefault="001B2E4D" w:rsidP="00375CF6">
            <w:pPr>
              <w:jc w:val="center"/>
            </w:pPr>
            <w:r w:rsidRPr="00843267">
              <w:t>NT</w:t>
            </w:r>
          </w:p>
        </w:tc>
        <w:tc>
          <w:tcPr>
            <w:tcW w:w="1701" w:type="dxa"/>
            <w:tcBorders>
              <w:bottom w:val="single" w:sz="12" w:space="0" w:color="FFFFFF" w:themeColor="background1"/>
            </w:tcBorders>
            <w:shd w:val="clear" w:color="auto" w:fill="F2F2F2" w:themeFill="background1" w:themeFillShade="F2"/>
          </w:tcPr>
          <w:p w14:paraId="1F27F4F2" w14:textId="77777777" w:rsidR="001B2E4D" w:rsidRPr="00843267" w:rsidRDefault="001B2E4D" w:rsidP="00375CF6">
            <w:pPr>
              <w:jc w:val="center"/>
            </w:pPr>
            <w:r w:rsidRPr="00843267">
              <w:t>30</w:t>
            </w:r>
          </w:p>
        </w:tc>
        <w:tc>
          <w:tcPr>
            <w:tcW w:w="1701" w:type="dxa"/>
            <w:tcBorders>
              <w:bottom w:val="single" w:sz="12" w:space="0" w:color="FFFFFF" w:themeColor="background1"/>
            </w:tcBorders>
            <w:shd w:val="clear" w:color="auto" w:fill="F2F2F2" w:themeFill="background1" w:themeFillShade="F2"/>
          </w:tcPr>
          <w:p w14:paraId="5AECB11E" w14:textId="77777777" w:rsidR="001B2E4D" w:rsidRPr="00843267" w:rsidRDefault="001B2E4D" w:rsidP="00375CF6">
            <w:pPr>
              <w:jc w:val="center"/>
            </w:pPr>
            <w:r w:rsidRPr="00843267">
              <w:t>6%</w:t>
            </w:r>
          </w:p>
        </w:tc>
        <w:tc>
          <w:tcPr>
            <w:tcW w:w="1701" w:type="dxa"/>
            <w:tcBorders>
              <w:bottom w:val="single" w:sz="12" w:space="0" w:color="FFFFFF" w:themeColor="background1"/>
            </w:tcBorders>
            <w:shd w:val="clear" w:color="auto" w:fill="F2F2F2" w:themeFill="background1" w:themeFillShade="F2"/>
          </w:tcPr>
          <w:p w14:paraId="4553B77F" w14:textId="77777777" w:rsidR="001B2E4D" w:rsidRPr="00843267" w:rsidRDefault="001B2E4D" w:rsidP="00375CF6">
            <w:pPr>
              <w:jc w:val="center"/>
            </w:pPr>
            <w:r w:rsidRPr="00843267">
              <w:t>&lt;1%</w:t>
            </w:r>
          </w:p>
        </w:tc>
      </w:tr>
      <w:tr w:rsidR="001B2E4D" w:rsidRPr="00843267" w14:paraId="7F551632" w14:textId="77777777" w:rsidTr="00375CF6">
        <w:trPr>
          <w:trHeight w:val="283"/>
          <w:jc w:val="center"/>
        </w:trPr>
        <w:tc>
          <w:tcPr>
            <w:tcW w:w="3256" w:type="dxa"/>
            <w:gridSpan w:val="2"/>
            <w:tcBorders>
              <w:top w:val="single" w:sz="12" w:space="0" w:color="FFFFFF" w:themeColor="background1"/>
            </w:tcBorders>
            <w:shd w:val="clear" w:color="auto" w:fill="001E61"/>
          </w:tcPr>
          <w:p w14:paraId="76113F5A" w14:textId="77777777" w:rsidR="001B2E4D" w:rsidRPr="00843267" w:rsidRDefault="001B2E4D" w:rsidP="00375CF6">
            <w:pPr>
              <w:jc w:val="right"/>
            </w:pPr>
            <w:r w:rsidRPr="00843267">
              <w:rPr>
                <w:b/>
                <w:bCs/>
                <w:color w:val="FFFFFF" w:themeColor="background1"/>
              </w:rPr>
              <w:t>Total sample size</w:t>
            </w:r>
          </w:p>
        </w:tc>
        <w:tc>
          <w:tcPr>
            <w:tcW w:w="1701" w:type="dxa"/>
            <w:tcBorders>
              <w:top w:val="single" w:sz="12" w:space="0" w:color="FFFFFF" w:themeColor="background1"/>
            </w:tcBorders>
            <w:shd w:val="clear" w:color="auto" w:fill="001E61"/>
          </w:tcPr>
          <w:p w14:paraId="0EB8605A" w14:textId="77777777" w:rsidR="001B2E4D" w:rsidRPr="00843267" w:rsidRDefault="001B2E4D" w:rsidP="00375CF6">
            <w:pPr>
              <w:jc w:val="center"/>
              <w:rPr>
                <w:b/>
                <w:bCs/>
              </w:rPr>
            </w:pPr>
            <w:r w:rsidRPr="00843267">
              <w:rPr>
                <w:b/>
                <w:bCs/>
              </w:rPr>
              <w:t>500</w:t>
            </w:r>
          </w:p>
        </w:tc>
        <w:tc>
          <w:tcPr>
            <w:tcW w:w="1701" w:type="dxa"/>
            <w:tcBorders>
              <w:top w:val="single" w:sz="12" w:space="0" w:color="FFFFFF" w:themeColor="background1"/>
            </w:tcBorders>
            <w:shd w:val="clear" w:color="auto" w:fill="001E61"/>
          </w:tcPr>
          <w:p w14:paraId="52550B86" w14:textId="77777777" w:rsidR="001B2E4D" w:rsidRPr="00843267" w:rsidRDefault="001B2E4D" w:rsidP="00375CF6">
            <w:pPr>
              <w:jc w:val="center"/>
            </w:pPr>
          </w:p>
        </w:tc>
        <w:tc>
          <w:tcPr>
            <w:tcW w:w="1701" w:type="dxa"/>
            <w:tcBorders>
              <w:top w:val="single" w:sz="12" w:space="0" w:color="FFFFFF" w:themeColor="background1"/>
            </w:tcBorders>
            <w:shd w:val="clear" w:color="auto" w:fill="001E61"/>
          </w:tcPr>
          <w:p w14:paraId="23A801AD" w14:textId="77777777" w:rsidR="001B2E4D" w:rsidRPr="00843267" w:rsidRDefault="001B2E4D" w:rsidP="00375CF6">
            <w:pPr>
              <w:jc w:val="center"/>
            </w:pPr>
          </w:p>
        </w:tc>
      </w:tr>
    </w:tbl>
    <w:p w14:paraId="7E417FE2" w14:textId="77777777" w:rsidR="001B2E4D" w:rsidRPr="00843267" w:rsidRDefault="001B2E4D" w:rsidP="001B2E4D"/>
    <w:p w14:paraId="31D40DE5" w14:textId="77777777" w:rsidR="001B2E4D" w:rsidRPr="00843267" w:rsidRDefault="001B2E4D" w:rsidP="001B2E4D">
      <w:pPr>
        <w:pStyle w:val="IntroductionHeading1"/>
      </w:pPr>
      <w:r w:rsidRPr="00843267">
        <w:t>Introduction</w:t>
      </w:r>
    </w:p>
    <w:p w14:paraId="2F25C95B" w14:textId="77777777" w:rsidR="001B2E4D" w:rsidRPr="00E04DDE" w:rsidRDefault="001B2E4D" w:rsidP="001B2E4D">
      <w:r w:rsidRPr="00E04DDE">
        <w:t xml:space="preserve">We are conducting a survey about gambling in Australia on behalf of The Australian Communications and Media Authority (the ACMA). </w:t>
      </w:r>
    </w:p>
    <w:p w14:paraId="57AA869E" w14:textId="77777777" w:rsidR="001B2E4D" w:rsidRPr="00843267" w:rsidRDefault="001B2E4D" w:rsidP="001B2E4D">
      <w:r w:rsidRPr="00843267">
        <w:t xml:space="preserve">This is a confidential online survey and none of your personal details will be provided to the ACMA or any other organisation. It complies with the </w:t>
      </w:r>
      <w:r w:rsidRPr="00843267">
        <w:rPr>
          <w:i/>
          <w:iCs/>
        </w:rPr>
        <w:t>Privacy Act 1988</w:t>
      </w:r>
      <w:r w:rsidRPr="00843267">
        <w:t xml:space="preserve"> and is only for research purposes. All responses will be de-identified and combined to assist the government to understand views of gamblers.  </w:t>
      </w:r>
    </w:p>
    <w:p w14:paraId="43FB3E14" w14:textId="77777777" w:rsidR="001B2E4D" w:rsidRPr="00843267" w:rsidRDefault="001B2E4D" w:rsidP="001B2E4D">
      <w:pPr>
        <w:rPr>
          <w:lang w:val="en-GB"/>
        </w:rPr>
      </w:pPr>
      <w:r w:rsidRPr="00843267">
        <w:rPr>
          <w:lang w:val="en-GB"/>
        </w:rPr>
        <w:t>The survey should take around 5 minutes to complete.</w:t>
      </w:r>
    </w:p>
    <w:p w14:paraId="18896793" w14:textId="77777777" w:rsidR="001B2E4D" w:rsidRPr="00843267" w:rsidRDefault="001B2E4D" w:rsidP="001B2E4D">
      <w:r w:rsidRPr="00843267">
        <w:t>It will ask you about:</w:t>
      </w:r>
    </w:p>
    <w:p w14:paraId="6A5731DD" w14:textId="77777777" w:rsidR="001B2E4D" w:rsidRPr="00843267" w:rsidRDefault="001B2E4D" w:rsidP="001B2E4D">
      <w:r w:rsidRPr="00843267">
        <w:t>your gambling behaviours; and</w:t>
      </w:r>
    </w:p>
    <w:p w14:paraId="2E20E5B8" w14:textId="77777777" w:rsidR="001B2E4D" w:rsidRPr="00843267" w:rsidRDefault="001B2E4D" w:rsidP="001B2E4D">
      <w:r w:rsidRPr="00843267">
        <w:t>different support options and tools to prevent gambling harm.</w:t>
      </w:r>
    </w:p>
    <w:p w14:paraId="3F19960A" w14:textId="77777777" w:rsidR="001B2E4D" w:rsidRPr="00843267" w:rsidRDefault="001B2E4D" w:rsidP="001B2E4D">
      <w:pPr>
        <w:pStyle w:val="IntroText"/>
      </w:pPr>
      <w:r w:rsidRPr="00843267">
        <w:t xml:space="preserve">The research is voluntary and you can decide to not answer particular questions or stop at any time. </w:t>
      </w:r>
    </w:p>
    <w:p w14:paraId="539DE170" w14:textId="77777777" w:rsidR="001B2E4D" w:rsidRPr="00843267" w:rsidRDefault="001B2E4D" w:rsidP="001B2E4D">
      <w:pPr>
        <w:pStyle w:val="IntroText"/>
      </w:pPr>
      <w:r w:rsidRPr="00843267">
        <w:t xml:space="preserve">To ensure the privacy of all respondents, the data is being collected and analysed by an independent market and social research firm, ORIMA Research. </w:t>
      </w:r>
    </w:p>
    <w:p w14:paraId="6ADE5D6D" w14:textId="77777777" w:rsidR="001B2E4D" w:rsidRPr="00843267" w:rsidRDefault="001B2E4D" w:rsidP="001C445B">
      <w:pPr>
        <w:rPr>
          <w:lang w:val="en-GB"/>
        </w:rPr>
      </w:pPr>
    </w:p>
    <w:p w14:paraId="6FB31355" w14:textId="77777777" w:rsidR="001B2E4D" w:rsidRPr="00843267" w:rsidRDefault="001B2E4D" w:rsidP="001C445B">
      <w:pPr>
        <w:rPr>
          <w:lang w:val="en-GB"/>
        </w:rPr>
      </w:pPr>
    </w:p>
    <w:p w14:paraId="43F9A415" w14:textId="77777777" w:rsidR="001B2E4D" w:rsidRPr="00843267" w:rsidRDefault="001B2E4D" w:rsidP="001B2E4D">
      <w:pPr>
        <w:pStyle w:val="IntroductionHeading1"/>
        <w:pageBreakBefore w:val="0"/>
      </w:pPr>
      <w:r w:rsidRPr="00843267">
        <w:t>Consent to participate</w:t>
      </w:r>
    </w:p>
    <w:p w14:paraId="5B188B60" w14:textId="77777777" w:rsidR="001B2E4D" w:rsidRPr="00843267" w:rsidRDefault="001B2E4D" w:rsidP="001B2E4D">
      <w:pPr>
        <w:pStyle w:val="BodyText"/>
        <w:spacing w:before="360" w:line="269" w:lineRule="auto"/>
        <w:rPr>
          <w:rFonts w:eastAsiaTheme="minorEastAsia" w:cstheme="minorHAnsi"/>
          <w:b/>
          <w:bCs/>
        </w:rPr>
      </w:pPr>
      <w:r w:rsidRPr="00843267">
        <w:rPr>
          <w:rFonts w:eastAsiaTheme="minorEastAsia" w:cstheme="minorHAnsi"/>
          <w:b/>
          <w:bCs/>
        </w:rPr>
        <w:t xml:space="preserve">Before we get started we need to confirm a few things and check that you agree to participate in this survey. </w:t>
      </w:r>
    </w:p>
    <w:p w14:paraId="57A7C23B" w14:textId="77777777" w:rsidR="001B2E4D" w:rsidRPr="00843267" w:rsidRDefault="001B2E4D" w:rsidP="001B2E4D">
      <w:pPr>
        <w:pStyle w:val="BodyText"/>
        <w:spacing w:line="269" w:lineRule="auto"/>
        <w:rPr>
          <w:rFonts w:eastAsiaTheme="minorEastAsia" w:cstheme="minorHAnsi"/>
        </w:rPr>
      </w:pPr>
      <w:r w:rsidRPr="00843267">
        <w:rPr>
          <w:rFonts w:eastAsiaTheme="minorEastAsia" w:cstheme="minorHAnsi"/>
        </w:rPr>
        <w:t>Please check each of the following and continue with the survey if you are happy to participate after reading this information.</w:t>
      </w:r>
    </w:p>
    <w:p w14:paraId="59D341E6" w14:textId="77777777" w:rsidR="001B2E4D" w:rsidRPr="00843267" w:rsidRDefault="001B2E4D" w:rsidP="001B2E4D">
      <w:pPr>
        <w:pStyle w:val="BodyText"/>
        <w:spacing w:line="269" w:lineRule="auto"/>
        <w:rPr>
          <w:rFonts w:eastAsiaTheme="minorEastAsia" w:cstheme="minorHAnsi"/>
        </w:rPr>
      </w:pPr>
      <w:r w:rsidRPr="00843267">
        <w:rPr>
          <w:rFonts w:eastAsiaTheme="minorEastAsia" w:cstheme="minorHAnsi"/>
        </w:rPr>
        <w:t xml:space="preserve">I understand/agree that: </w:t>
      </w:r>
    </w:p>
    <w:p w14:paraId="1894070C" w14:textId="77777777" w:rsidR="001B2E4D" w:rsidRPr="00843267" w:rsidRDefault="001B2E4D" w:rsidP="001C445B">
      <w:pPr>
        <w:pStyle w:val="BodyText"/>
        <w:numPr>
          <w:ilvl w:val="0"/>
          <w:numId w:val="26"/>
        </w:numPr>
        <w:spacing w:before="120" w:after="0" w:line="269" w:lineRule="auto"/>
        <w:jc w:val="left"/>
        <w:rPr>
          <w:rFonts w:eastAsiaTheme="minorEastAsia" w:cstheme="minorHAnsi"/>
        </w:rPr>
      </w:pPr>
      <w:r w:rsidRPr="00843267">
        <w:rPr>
          <w:rFonts w:eastAsiaTheme="minorEastAsia" w:cstheme="minorHAnsi"/>
        </w:rPr>
        <w:t>I am 18 years of age or over and live in Australia;</w:t>
      </w:r>
    </w:p>
    <w:p w14:paraId="01DF1FD2" w14:textId="77777777" w:rsidR="001B2E4D" w:rsidRPr="00843267" w:rsidRDefault="001B2E4D" w:rsidP="001C445B">
      <w:pPr>
        <w:pStyle w:val="BodyText"/>
        <w:numPr>
          <w:ilvl w:val="0"/>
          <w:numId w:val="26"/>
        </w:numPr>
        <w:spacing w:before="120" w:after="0" w:line="269" w:lineRule="auto"/>
        <w:jc w:val="left"/>
        <w:rPr>
          <w:rFonts w:eastAsiaTheme="minorEastAsia" w:cstheme="minorHAnsi"/>
        </w:rPr>
      </w:pPr>
      <w:r w:rsidRPr="00843267">
        <w:rPr>
          <w:rFonts w:eastAsiaTheme="minorEastAsia" w:cstheme="minorHAnsi"/>
        </w:rPr>
        <w:t>This confidential research is being conducted by ORIMA Research for the Australian Communications and Media Authority (the ACMA); and</w:t>
      </w:r>
    </w:p>
    <w:p w14:paraId="67D46133" w14:textId="77777777" w:rsidR="001B2E4D" w:rsidRPr="00843267" w:rsidRDefault="001B2E4D" w:rsidP="001C445B">
      <w:pPr>
        <w:pStyle w:val="BodyText"/>
        <w:numPr>
          <w:ilvl w:val="0"/>
          <w:numId w:val="26"/>
        </w:numPr>
        <w:spacing w:before="120" w:after="0" w:line="269" w:lineRule="auto"/>
        <w:jc w:val="left"/>
        <w:rPr>
          <w:rFonts w:cstheme="minorHAnsi"/>
          <w:sz w:val="20"/>
          <w:szCs w:val="20"/>
        </w:rPr>
      </w:pPr>
      <w:r w:rsidRPr="00843267">
        <w:rPr>
          <w:rFonts w:eastAsiaTheme="minorEastAsia" w:cstheme="minorHAnsi"/>
        </w:rPr>
        <w:t>The survey is voluntary and I can choose to stop at any time.</w:t>
      </w:r>
    </w:p>
    <w:p w14:paraId="59A1DE49" w14:textId="77777777" w:rsidR="001B2E4D" w:rsidRPr="00843267" w:rsidRDefault="001B2E4D" w:rsidP="001C445B"/>
    <w:p w14:paraId="31D9718F" w14:textId="77777777" w:rsidR="001B2E4D" w:rsidRPr="00843267" w:rsidRDefault="001B2E4D" w:rsidP="001B2E4D">
      <w:pPr>
        <w:pStyle w:val="IntroductionText"/>
        <w:pageBreakBefore/>
      </w:pPr>
      <w:r w:rsidRPr="00843267">
        <w:t>Screener questions</w:t>
      </w:r>
    </w:p>
    <w:p w14:paraId="7DE64905" w14:textId="77777777" w:rsidR="001B2E4D" w:rsidRPr="00843267" w:rsidRDefault="001B2E4D" w:rsidP="001B2E4D">
      <w:r w:rsidRPr="00843267">
        <w:t>The first set of questions are about you, to ensure we are speaking to a range of participants.</w:t>
      </w:r>
    </w:p>
    <w:p w14:paraId="068C4F5D" w14:textId="77777777" w:rsidR="001B2E4D" w:rsidRPr="00843267" w:rsidRDefault="001B2E4D" w:rsidP="001C445B">
      <w:pPr>
        <w:pStyle w:val="OEQuestionText"/>
        <w:numPr>
          <w:ilvl w:val="0"/>
          <w:numId w:val="94"/>
        </w:numPr>
        <w:rPr>
          <w:rStyle w:val="Pleaseselectallthatapply"/>
        </w:rPr>
      </w:pPr>
      <w:r w:rsidRPr="00843267">
        <w:t>What is the postcode of your home address?</w:t>
      </w:r>
    </w:p>
    <w:p w14:paraId="4FCD50B7" w14:textId="77777777" w:rsidR="001B2E4D" w:rsidRPr="00843267" w:rsidRDefault="001B2E4D" w:rsidP="001B2E4D">
      <w:pPr>
        <w:pStyle w:val="Textboxtext"/>
        <w:ind w:left="0"/>
      </w:pPr>
      <w:r w:rsidRPr="00843267">
        <w:t>Postcode: ______</w:t>
      </w:r>
    </w:p>
    <w:p w14:paraId="129E6396" w14:textId="77777777" w:rsidR="001B2E4D" w:rsidRPr="001C445B" w:rsidRDefault="001B2E4D" w:rsidP="001C445B">
      <w:pPr>
        <w:pStyle w:val="SingleOptionQuestionText"/>
        <w:numPr>
          <w:ilvl w:val="0"/>
          <w:numId w:val="94"/>
        </w:numPr>
        <w:ind w:left="357" w:hanging="357"/>
        <w:rPr>
          <w:rStyle w:val="Pleasegoto"/>
          <w:i w:val="0"/>
          <w:color w:val="auto"/>
        </w:rPr>
      </w:pPr>
      <w:r w:rsidRPr="001C445B">
        <w:rPr>
          <w:rStyle w:val="Pleasegoto"/>
          <w:color w:val="auto"/>
        </w:rPr>
        <w:t>What is your age?</w:t>
      </w:r>
    </w:p>
    <w:p w14:paraId="615F2292" w14:textId="77777777" w:rsidR="001B2E4D" w:rsidRPr="00843267" w:rsidRDefault="001B2E4D" w:rsidP="001C445B">
      <w:pPr>
        <w:pStyle w:val="ValueLabel"/>
        <w:numPr>
          <w:ilvl w:val="1"/>
          <w:numId w:val="88"/>
        </w:numPr>
        <w:ind w:left="792"/>
        <w:rPr>
          <w:rStyle w:val="ProgrammingNote"/>
        </w:rPr>
      </w:pPr>
      <w:r w:rsidRPr="00843267">
        <w:t xml:space="preserve">Less than 18 years </w:t>
      </w:r>
      <w:r w:rsidRPr="00843267">
        <w:rPr>
          <w:rStyle w:val="ProgrammingNote"/>
        </w:rPr>
        <w:t>[TERMINATE – Thank and end]</w:t>
      </w:r>
    </w:p>
    <w:p w14:paraId="19BE13E8" w14:textId="77777777" w:rsidR="001B2E4D" w:rsidRPr="00843267" w:rsidRDefault="001B2E4D" w:rsidP="001C445B">
      <w:pPr>
        <w:pStyle w:val="ValueLabel"/>
        <w:numPr>
          <w:ilvl w:val="1"/>
          <w:numId w:val="94"/>
        </w:numPr>
        <w:ind w:left="792"/>
      </w:pPr>
      <w:r w:rsidRPr="00843267">
        <w:t>18-24 years</w:t>
      </w:r>
    </w:p>
    <w:p w14:paraId="2C0E6F18" w14:textId="77777777" w:rsidR="001B2E4D" w:rsidRPr="00843267" w:rsidRDefault="001B2E4D" w:rsidP="001C445B">
      <w:pPr>
        <w:pStyle w:val="ValueLabel"/>
        <w:numPr>
          <w:ilvl w:val="1"/>
          <w:numId w:val="94"/>
        </w:numPr>
        <w:ind w:left="792"/>
      </w:pPr>
      <w:r w:rsidRPr="00843267">
        <w:t>25-29 years</w:t>
      </w:r>
    </w:p>
    <w:p w14:paraId="40C8ADF5" w14:textId="77777777" w:rsidR="001B2E4D" w:rsidRPr="00843267" w:rsidRDefault="001B2E4D" w:rsidP="001C445B">
      <w:pPr>
        <w:pStyle w:val="ValueLabel"/>
        <w:numPr>
          <w:ilvl w:val="1"/>
          <w:numId w:val="94"/>
        </w:numPr>
        <w:ind w:left="792"/>
      </w:pPr>
      <w:r w:rsidRPr="00843267">
        <w:t>30-34 years</w:t>
      </w:r>
    </w:p>
    <w:p w14:paraId="6DC6595B" w14:textId="77777777" w:rsidR="001B2E4D" w:rsidRPr="00843267" w:rsidRDefault="001B2E4D" w:rsidP="001C445B">
      <w:pPr>
        <w:pStyle w:val="ValueLabel"/>
        <w:numPr>
          <w:ilvl w:val="1"/>
          <w:numId w:val="94"/>
        </w:numPr>
        <w:ind w:left="792"/>
      </w:pPr>
      <w:r w:rsidRPr="00843267">
        <w:t>35-39 years</w:t>
      </w:r>
    </w:p>
    <w:p w14:paraId="6D5EF197" w14:textId="77777777" w:rsidR="001B2E4D" w:rsidRPr="00843267" w:rsidRDefault="001B2E4D" w:rsidP="001C445B">
      <w:pPr>
        <w:pStyle w:val="ValueLabel"/>
        <w:numPr>
          <w:ilvl w:val="1"/>
          <w:numId w:val="94"/>
        </w:numPr>
        <w:ind w:left="792"/>
      </w:pPr>
      <w:r w:rsidRPr="00843267">
        <w:t>40-44 years</w:t>
      </w:r>
    </w:p>
    <w:p w14:paraId="6E671FAB" w14:textId="77777777" w:rsidR="001B2E4D" w:rsidRPr="00843267" w:rsidRDefault="001B2E4D" w:rsidP="001C445B">
      <w:pPr>
        <w:pStyle w:val="ValueLabel"/>
        <w:numPr>
          <w:ilvl w:val="1"/>
          <w:numId w:val="94"/>
        </w:numPr>
        <w:ind w:left="792"/>
      </w:pPr>
      <w:r w:rsidRPr="00843267">
        <w:t>45-49 years</w:t>
      </w:r>
    </w:p>
    <w:p w14:paraId="0536E008" w14:textId="77777777" w:rsidR="001B2E4D" w:rsidRPr="00843267" w:rsidRDefault="001B2E4D" w:rsidP="001C445B">
      <w:pPr>
        <w:pStyle w:val="ValueLabel"/>
        <w:numPr>
          <w:ilvl w:val="1"/>
          <w:numId w:val="94"/>
        </w:numPr>
        <w:ind w:left="792"/>
      </w:pPr>
      <w:r w:rsidRPr="00843267">
        <w:t>50-54 years</w:t>
      </w:r>
    </w:p>
    <w:p w14:paraId="253D3E97" w14:textId="77777777" w:rsidR="001B2E4D" w:rsidRPr="00843267" w:rsidRDefault="001B2E4D" w:rsidP="001C445B">
      <w:pPr>
        <w:pStyle w:val="ValueLabel"/>
        <w:numPr>
          <w:ilvl w:val="1"/>
          <w:numId w:val="94"/>
        </w:numPr>
        <w:ind w:left="792"/>
      </w:pPr>
      <w:r w:rsidRPr="00843267">
        <w:t>55-59 years</w:t>
      </w:r>
    </w:p>
    <w:p w14:paraId="3996FCB9" w14:textId="77777777" w:rsidR="001B2E4D" w:rsidRPr="00843267" w:rsidRDefault="001B2E4D" w:rsidP="001C445B">
      <w:pPr>
        <w:pStyle w:val="ValueLabel"/>
        <w:numPr>
          <w:ilvl w:val="1"/>
          <w:numId w:val="94"/>
        </w:numPr>
        <w:ind w:left="792"/>
      </w:pPr>
      <w:r w:rsidRPr="00843267">
        <w:t>60-64 years</w:t>
      </w:r>
    </w:p>
    <w:p w14:paraId="706A2530" w14:textId="77777777" w:rsidR="001B2E4D" w:rsidRPr="00843267" w:rsidRDefault="001B2E4D" w:rsidP="001C445B">
      <w:pPr>
        <w:pStyle w:val="ValueLabel"/>
        <w:numPr>
          <w:ilvl w:val="1"/>
          <w:numId w:val="94"/>
        </w:numPr>
        <w:ind w:left="792"/>
      </w:pPr>
      <w:r w:rsidRPr="00843267">
        <w:t>65-69 years</w:t>
      </w:r>
    </w:p>
    <w:p w14:paraId="3321966D" w14:textId="77777777" w:rsidR="001B2E4D" w:rsidRPr="00843267" w:rsidRDefault="001B2E4D" w:rsidP="001C445B">
      <w:pPr>
        <w:pStyle w:val="ValueLabel"/>
        <w:numPr>
          <w:ilvl w:val="1"/>
          <w:numId w:val="94"/>
        </w:numPr>
        <w:ind w:left="792"/>
      </w:pPr>
      <w:r w:rsidRPr="00843267">
        <w:t>70-74 years</w:t>
      </w:r>
    </w:p>
    <w:p w14:paraId="2A94B455" w14:textId="77777777" w:rsidR="001B2E4D" w:rsidRPr="00843267" w:rsidRDefault="001B2E4D" w:rsidP="001C445B">
      <w:pPr>
        <w:pStyle w:val="ValueLabel"/>
        <w:numPr>
          <w:ilvl w:val="1"/>
          <w:numId w:val="94"/>
        </w:numPr>
        <w:ind w:left="792"/>
      </w:pPr>
      <w:r w:rsidRPr="00843267">
        <w:t>75 years and above</w:t>
      </w:r>
    </w:p>
    <w:p w14:paraId="25D6E777" w14:textId="77777777" w:rsidR="001B2E4D" w:rsidRPr="001C445B" w:rsidRDefault="001B2E4D" w:rsidP="001C445B">
      <w:pPr>
        <w:pStyle w:val="SingleOptionQuestionText"/>
        <w:numPr>
          <w:ilvl w:val="0"/>
          <w:numId w:val="94"/>
        </w:numPr>
        <w:ind w:left="357" w:hanging="357"/>
        <w:rPr>
          <w:rStyle w:val="Pleasegoto"/>
          <w:i w:val="0"/>
          <w:color w:val="auto"/>
        </w:rPr>
      </w:pPr>
      <w:r w:rsidRPr="001C445B">
        <w:rPr>
          <w:rStyle w:val="Pleasegoto"/>
          <w:color w:val="auto"/>
        </w:rPr>
        <w:t>How do you describe your gender?</w:t>
      </w:r>
    </w:p>
    <w:p w14:paraId="407A77C1" w14:textId="77777777" w:rsidR="001B2E4D" w:rsidRPr="00843267" w:rsidRDefault="001B2E4D" w:rsidP="001C445B">
      <w:pPr>
        <w:pStyle w:val="ValueLabel"/>
        <w:numPr>
          <w:ilvl w:val="1"/>
          <w:numId w:val="89"/>
        </w:numPr>
        <w:ind w:left="792"/>
      </w:pPr>
      <w:r w:rsidRPr="00843267">
        <w:t>Woman or female</w:t>
      </w:r>
    </w:p>
    <w:p w14:paraId="3550F171" w14:textId="77777777" w:rsidR="001B2E4D" w:rsidRPr="00843267" w:rsidRDefault="001B2E4D" w:rsidP="001C445B">
      <w:pPr>
        <w:pStyle w:val="ValueLabel"/>
        <w:numPr>
          <w:ilvl w:val="1"/>
          <w:numId w:val="94"/>
        </w:numPr>
        <w:ind w:left="792"/>
      </w:pPr>
      <w:r w:rsidRPr="00843267">
        <w:t>Man or male</w:t>
      </w:r>
    </w:p>
    <w:p w14:paraId="7D4B5D14" w14:textId="77777777" w:rsidR="001B2E4D" w:rsidRPr="00843267" w:rsidRDefault="001B2E4D" w:rsidP="001C445B">
      <w:pPr>
        <w:pStyle w:val="ValueLabel"/>
        <w:numPr>
          <w:ilvl w:val="1"/>
          <w:numId w:val="94"/>
        </w:numPr>
        <w:ind w:left="792"/>
      </w:pPr>
      <w:r w:rsidRPr="00843267">
        <w:t>Non-binary</w:t>
      </w:r>
    </w:p>
    <w:p w14:paraId="4F3ED116" w14:textId="77777777" w:rsidR="001B2E4D" w:rsidRPr="00843267" w:rsidRDefault="001B2E4D" w:rsidP="001C445B">
      <w:pPr>
        <w:pStyle w:val="ValueLabel"/>
        <w:numPr>
          <w:ilvl w:val="1"/>
          <w:numId w:val="94"/>
        </w:numPr>
        <w:ind w:left="792"/>
      </w:pPr>
      <w:r w:rsidRPr="00843267">
        <w:rPr>
          <w:rFonts w:cstheme="minorHAnsi"/>
        </w:rPr>
        <w:t>Prefer not to say</w:t>
      </w:r>
    </w:p>
    <w:p w14:paraId="37E8068B" w14:textId="77777777" w:rsidR="001B2E4D" w:rsidRPr="00843267" w:rsidRDefault="001B2E4D" w:rsidP="001C445B">
      <w:pPr>
        <w:pStyle w:val="GridQuestionText"/>
        <w:numPr>
          <w:ilvl w:val="0"/>
          <w:numId w:val="94"/>
        </w:numPr>
        <w:ind w:left="357" w:hanging="357"/>
      </w:pPr>
      <w:r w:rsidRPr="00843267">
        <w:t xml:space="preserve">Thinking about the </w:t>
      </w:r>
      <w:r w:rsidRPr="00843267">
        <w:rPr>
          <w:b/>
          <w:bCs/>
        </w:rPr>
        <w:t>past 6 months</w:t>
      </w:r>
      <w:r w:rsidRPr="00843267">
        <w:t xml:space="preserve">, how often did you </w:t>
      </w:r>
      <w:r w:rsidRPr="00843267">
        <w:rPr>
          <w:b/>
          <w:bCs/>
        </w:rPr>
        <w:t xml:space="preserve">spend money </w:t>
      </w:r>
      <w:r w:rsidRPr="00843267">
        <w:t>on the following gambling activities?</w:t>
      </w:r>
    </w:p>
    <w:tbl>
      <w:tblPr>
        <w:tblStyle w:val="ORIMAgridquestion"/>
        <w:tblW w:w="8878" w:type="dxa"/>
        <w:tblLook w:val="04A0" w:firstRow="1" w:lastRow="0" w:firstColumn="1" w:lastColumn="0" w:noHBand="0" w:noVBand="1"/>
      </w:tblPr>
      <w:tblGrid>
        <w:gridCol w:w="3064"/>
        <w:gridCol w:w="871"/>
        <w:gridCol w:w="823"/>
        <w:gridCol w:w="834"/>
        <w:gridCol w:w="826"/>
        <w:gridCol w:w="914"/>
        <w:gridCol w:w="773"/>
        <w:gridCol w:w="773"/>
      </w:tblGrid>
      <w:tr w:rsidR="001B2E4D" w:rsidRPr="00843267" w14:paraId="28B600CA" w14:textId="77777777" w:rsidTr="00375CF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64" w:type="dxa"/>
            <w:shd w:val="clear" w:color="auto" w:fill="001E62"/>
            <w:vAlign w:val="bottom"/>
          </w:tcPr>
          <w:p w14:paraId="5B4FDC42" w14:textId="77777777" w:rsidR="001B2E4D" w:rsidRPr="00843267" w:rsidRDefault="001B2E4D" w:rsidP="00375CF6">
            <w:pPr>
              <w:pStyle w:val="GridSub-Heading"/>
              <w:rPr>
                <w:rFonts w:cstheme="minorHAnsi"/>
              </w:rPr>
            </w:pPr>
          </w:p>
        </w:tc>
        <w:tc>
          <w:tcPr>
            <w:tcW w:w="871" w:type="dxa"/>
            <w:tcBorders>
              <w:right w:val="single" w:sz="2" w:space="0" w:color="808080" w:themeColor="background1" w:themeShade="80"/>
            </w:tcBorders>
            <w:shd w:val="clear" w:color="auto" w:fill="001E62"/>
            <w:vAlign w:val="center"/>
          </w:tcPr>
          <w:p w14:paraId="21C1C10C" w14:textId="77777777" w:rsidR="001B2E4D" w:rsidRPr="00843267" w:rsidRDefault="001B2E4D"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843267">
              <w:rPr>
                <w:rFonts w:cstheme="minorHAnsi"/>
              </w:rPr>
              <w:t>Not in the past 6 months</w:t>
            </w:r>
          </w:p>
        </w:tc>
        <w:tc>
          <w:tcPr>
            <w:tcW w:w="823" w:type="dxa"/>
            <w:tcBorders>
              <w:left w:val="single" w:sz="2" w:space="0" w:color="808080" w:themeColor="background1" w:themeShade="80"/>
              <w:right w:val="single" w:sz="2" w:space="0" w:color="808080" w:themeColor="background1" w:themeShade="80"/>
            </w:tcBorders>
            <w:shd w:val="clear" w:color="auto" w:fill="001E62"/>
          </w:tcPr>
          <w:p w14:paraId="2117A082" w14:textId="77777777" w:rsidR="001B2E4D" w:rsidRPr="00843267" w:rsidRDefault="001B2E4D"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843267">
              <w:t>A few times</w:t>
            </w:r>
          </w:p>
        </w:tc>
        <w:tc>
          <w:tcPr>
            <w:tcW w:w="834" w:type="dxa"/>
            <w:tcBorders>
              <w:left w:val="dashed" w:sz="4" w:space="0" w:color="808080" w:themeColor="background1" w:themeShade="80"/>
              <w:right w:val="single" w:sz="2" w:space="0" w:color="808080" w:themeColor="background1" w:themeShade="80"/>
            </w:tcBorders>
            <w:shd w:val="clear" w:color="auto" w:fill="001E62"/>
          </w:tcPr>
          <w:p w14:paraId="22756914" w14:textId="77777777" w:rsidR="001B2E4D" w:rsidRPr="00843267" w:rsidRDefault="001B2E4D"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843267">
              <w:t>Monthly</w:t>
            </w:r>
          </w:p>
        </w:tc>
        <w:tc>
          <w:tcPr>
            <w:tcW w:w="826" w:type="dxa"/>
            <w:tcBorders>
              <w:left w:val="single" w:sz="2" w:space="0" w:color="808080" w:themeColor="background1" w:themeShade="80"/>
              <w:right w:val="single" w:sz="2" w:space="0" w:color="808080" w:themeColor="background1" w:themeShade="80"/>
            </w:tcBorders>
            <w:shd w:val="clear" w:color="auto" w:fill="001E62"/>
          </w:tcPr>
          <w:p w14:paraId="0D4CF38B" w14:textId="77777777" w:rsidR="001B2E4D" w:rsidRPr="00843267" w:rsidRDefault="001B2E4D"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843267">
              <w:t>A few times a month</w:t>
            </w:r>
          </w:p>
        </w:tc>
        <w:tc>
          <w:tcPr>
            <w:tcW w:w="914" w:type="dxa"/>
            <w:tcBorders>
              <w:left w:val="single" w:sz="2" w:space="0" w:color="808080" w:themeColor="background1" w:themeShade="80"/>
            </w:tcBorders>
            <w:shd w:val="clear" w:color="auto" w:fill="001E62"/>
          </w:tcPr>
          <w:p w14:paraId="5C27D5B7" w14:textId="77777777" w:rsidR="001B2E4D" w:rsidRPr="00843267" w:rsidRDefault="001B2E4D"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843267">
              <w:t>Once or twice a week</w:t>
            </w:r>
          </w:p>
        </w:tc>
        <w:tc>
          <w:tcPr>
            <w:tcW w:w="773" w:type="dxa"/>
            <w:tcBorders>
              <w:left w:val="single" w:sz="2" w:space="0" w:color="808080" w:themeColor="background1" w:themeShade="80"/>
            </w:tcBorders>
            <w:shd w:val="clear" w:color="auto" w:fill="001E62"/>
          </w:tcPr>
          <w:p w14:paraId="7F3EAC7C" w14:textId="77777777" w:rsidR="001B2E4D" w:rsidRPr="00843267" w:rsidRDefault="001B2E4D" w:rsidP="00375CF6">
            <w:pPr>
              <w:pStyle w:val="GridScale"/>
              <w:cnfStyle w:val="100000000000" w:firstRow="1" w:lastRow="0" w:firstColumn="0" w:lastColumn="0" w:oddVBand="0" w:evenVBand="0" w:oddHBand="0" w:evenHBand="0" w:firstRowFirstColumn="0" w:firstRowLastColumn="0" w:lastRowFirstColumn="0" w:lastRowLastColumn="0"/>
            </w:pPr>
            <w:r w:rsidRPr="00843267">
              <w:t>Daily / most days</w:t>
            </w:r>
          </w:p>
        </w:tc>
        <w:tc>
          <w:tcPr>
            <w:tcW w:w="773" w:type="dxa"/>
            <w:tcBorders>
              <w:left w:val="single" w:sz="2" w:space="0" w:color="808080" w:themeColor="background1" w:themeShade="80"/>
            </w:tcBorders>
            <w:shd w:val="clear" w:color="auto" w:fill="001E62"/>
          </w:tcPr>
          <w:p w14:paraId="226C1D8A" w14:textId="77777777" w:rsidR="001B2E4D" w:rsidRPr="00843267" w:rsidRDefault="001B2E4D" w:rsidP="00375CF6">
            <w:pPr>
              <w:pStyle w:val="GridScale"/>
              <w:cnfStyle w:val="100000000000" w:firstRow="1" w:lastRow="0" w:firstColumn="0" w:lastColumn="0" w:oddVBand="0" w:evenVBand="0" w:oddHBand="0" w:evenHBand="0" w:firstRowFirstColumn="0" w:firstRowLastColumn="0" w:lastRowFirstColumn="0" w:lastRowLastColumn="0"/>
            </w:pPr>
            <w:r w:rsidRPr="00843267">
              <w:t>Don’t know</w:t>
            </w:r>
          </w:p>
        </w:tc>
      </w:tr>
      <w:tr w:rsidR="001B2E4D" w:rsidRPr="00843267" w14:paraId="42F8D9BC" w14:textId="77777777" w:rsidTr="00375C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4" w:type="dxa"/>
          </w:tcPr>
          <w:p w14:paraId="69490E10" w14:textId="77777777" w:rsidR="001B2E4D" w:rsidRPr="00843267" w:rsidRDefault="001B2E4D" w:rsidP="001C445B">
            <w:pPr>
              <w:pStyle w:val="GridLabel"/>
              <w:numPr>
                <w:ilvl w:val="2"/>
                <w:numId w:val="94"/>
              </w:numPr>
            </w:pPr>
            <w:r w:rsidRPr="00843267">
              <w:t xml:space="preserve">Betting </w:t>
            </w:r>
            <w:r w:rsidRPr="00843267">
              <w:rPr>
                <w:b/>
                <w:bCs/>
              </w:rPr>
              <w:t>online</w:t>
            </w:r>
            <w:r w:rsidRPr="00843267">
              <w:t xml:space="preserve"> or </w:t>
            </w:r>
            <w:r w:rsidRPr="00843267">
              <w:rPr>
                <w:b/>
                <w:bCs/>
              </w:rPr>
              <w:t>on the phone</w:t>
            </w:r>
            <w:r w:rsidRPr="00843267">
              <w:t xml:space="preserve"> on sports or racing events (e.g. football, horse racing, greyhound racing)</w:t>
            </w:r>
          </w:p>
        </w:tc>
        <w:tc>
          <w:tcPr>
            <w:tcW w:w="871" w:type="dxa"/>
            <w:tcBorders>
              <w:right w:val="single" w:sz="2" w:space="0" w:color="808080" w:themeColor="background1" w:themeShade="80"/>
            </w:tcBorders>
            <w:vAlign w:val="center"/>
          </w:tcPr>
          <w:p w14:paraId="32AD5CFF"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1</w:t>
            </w:r>
          </w:p>
        </w:tc>
        <w:tc>
          <w:tcPr>
            <w:tcW w:w="823" w:type="dxa"/>
            <w:tcBorders>
              <w:left w:val="single" w:sz="2" w:space="0" w:color="808080" w:themeColor="background1" w:themeShade="80"/>
              <w:right w:val="single" w:sz="2" w:space="0" w:color="808080" w:themeColor="background1" w:themeShade="80"/>
            </w:tcBorders>
            <w:vAlign w:val="center"/>
          </w:tcPr>
          <w:p w14:paraId="3FD56CAB"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2</w:t>
            </w:r>
          </w:p>
        </w:tc>
        <w:tc>
          <w:tcPr>
            <w:tcW w:w="834" w:type="dxa"/>
            <w:tcBorders>
              <w:left w:val="dashed" w:sz="4" w:space="0" w:color="808080" w:themeColor="background1" w:themeShade="80"/>
              <w:right w:val="single" w:sz="2" w:space="0" w:color="808080" w:themeColor="background1" w:themeShade="80"/>
            </w:tcBorders>
            <w:vAlign w:val="center"/>
          </w:tcPr>
          <w:p w14:paraId="79B6A147"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3</w:t>
            </w:r>
          </w:p>
        </w:tc>
        <w:tc>
          <w:tcPr>
            <w:tcW w:w="826" w:type="dxa"/>
            <w:tcBorders>
              <w:left w:val="single" w:sz="2" w:space="0" w:color="808080" w:themeColor="background1" w:themeShade="80"/>
              <w:right w:val="single" w:sz="2" w:space="0" w:color="808080" w:themeColor="background1" w:themeShade="80"/>
            </w:tcBorders>
            <w:vAlign w:val="center"/>
          </w:tcPr>
          <w:p w14:paraId="6E5613BB"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4</w:t>
            </w:r>
          </w:p>
        </w:tc>
        <w:tc>
          <w:tcPr>
            <w:tcW w:w="914" w:type="dxa"/>
            <w:tcBorders>
              <w:left w:val="single" w:sz="2" w:space="0" w:color="808080" w:themeColor="background1" w:themeShade="80"/>
            </w:tcBorders>
            <w:vAlign w:val="center"/>
          </w:tcPr>
          <w:p w14:paraId="773FDF59"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5</w:t>
            </w:r>
          </w:p>
        </w:tc>
        <w:tc>
          <w:tcPr>
            <w:tcW w:w="773" w:type="dxa"/>
            <w:tcBorders>
              <w:left w:val="single" w:sz="2" w:space="0" w:color="808080" w:themeColor="background1" w:themeShade="80"/>
            </w:tcBorders>
            <w:vAlign w:val="center"/>
          </w:tcPr>
          <w:p w14:paraId="68684141"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6</w:t>
            </w:r>
          </w:p>
        </w:tc>
        <w:tc>
          <w:tcPr>
            <w:tcW w:w="773" w:type="dxa"/>
            <w:tcBorders>
              <w:left w:val="single" w:sz="2" w:space="0" w:color="808080" w:themeColor="background1" w:themeShade="80"/>
            </w:tcBorders>
            <w:vAlign w:val="center"/>
          </w:tcPr>
          <w:p w14:paraId="029C586C"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7</w:t>
            </w:r>
          </w:p>
        </w:tc>
      </w:tr>
      <w:tr w:rsidR="001B2E4D" w:rsidRPr="00843267" w14:paraId="49722CC1" w14:textId="77777777" w:rsidTr="00375CF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4" w:type="dxa"/>
          </w:tcPr>
          <w:p w14:paraId="5FC5EB79" w14:textId="77777777" w:rsidR="001B2E4D" w:rsidRPr="00843267" w:rsidRDefault="001B2E4D" w:rsidP="001C445B">
            <w:pPr>
              <w:pStyle w:val="GridLabel"/>
              <w:numPr>
                <w:ilvl w:val="2"/>
                <w:numId w:val="94"/>
              </w:numPr>
            </w:pPr>
            <w:r w:rsidRPr="00843267">
              <w:t xml:space="preserve">Betting </w:t>
            </w:r>
            <w:r w:rsidRPr="00843267">
              <w:rPr>
                <w:b/>
                <w:bCs/>
              </w:rPr>
              <w:t>online</w:t>
            </w:r>
            <w:r w:rsidRPr="00843267">
              <w:t xml:space="preserve"> or </w:t>
            </w:r>
            <w:r w:rsidRPr="00843267">
              <w:rPr>
                <w:b/>
                <w:bCs/>
              </w:rPr>
              <w:t>on the phone</w:t>
            </w:r>
            <w:r w:rsidRPr="00843267">
              <w:t xml:space="preserve"> on entertainment events/ political events/ current affairs (e.g. election results, results of awards ceremonies)</w:t>
            </w:r>
          </w:p>
        </w:tc>
        <w:tc>
          <w:tcPr>
            <w:tcW w:w="871" w:type="dxa"/>
            <w:tcBorders>
              <w:right w:val="single" w:sz="2" w:space="0" w:color="808080" w:themeColor="background1" w:themeShade="80"/>
            </w:tcBorders>
            <w:vAlign w:val="center"/>
          </w:tcPr>
          <w:p w14:paraId="46E75A32"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1</w:t>
            </w:r>
          </w:p>
        </w:tc>
        <w:tc>
          <w:tcPr>
            <w:tcW w:w="823" w:type="dxa"/>
            <w:tcBorders>
              <w:left w:val="single" w:sz="2" w:space="0" w:color="808080" w:themeColor="background1" w:themeShade="80"/>
              <w:right w:val="single" w:sz="2" w:space="0" w:color="808080" w:themeColor="background1" w:themeShade="80"/>
            </w:tcBorders>
            <w:vAlign w:val="center"/>
          </w:tcPr>
          <w:p w14:paraId="347C16D1"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2</w:t>
            </w:r>
          </w:p>
        </w:tc>
        <w:tc>
          <w:tcPr>
            <w:tcW w:w="834" w:type="dxa"/>
            <w:tcBorders>
              <w:left w:val="dashed" w:sz="4" w:space="0" w:color="808080" w:themeColor="background1" w:themeShade="80"/>
              <w:right w:val="single" w:sz="2" w:space="0" w:color="808080" w:themeColor="background1" w:themeShade="80"/>
            </w:tcBorders>
            <w:vAlign w:val="center"/>
          </w:tcPr>
          <w:p w14:paraId="178423EC"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3</w:t>
            </w:r>
          </w:p>
        </w:tc>
        <w:tc>
          <w:tcPr>
            <w:tcW w:w="826" w:type="dxa"/>
            <w:tcBorders>
              <w:left w:val="single" w:sz="2" w:space="0" w:color="808080" w:themeColor="background1" w:themeShade="80"/>
              <w:right w:val="single" w:sz="2" w:space="0" w:color="808080" w:themeColor="background1" w:themeShade="80"/>
            </w:tcBorders>
            <w:vAlign w:val="center"/>
          </w:tcPr>
          <w:p w14:paraId="4362DFF6"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4</w:t>
            </w:r>
          </w:p>
        </w:tc>
        <w:tc>
          <w:tcPr>
            <w:tcW w:w="914" w:type="dxa"/>
            <w:tcBorders>
              <w:left w:val="single" w:sz="2" w:space="0" w:color="808080" w:themeColor="background1" w:themeShade="80"/>
            </w:tcBorders>
            <w:vAlign w:val="center"/>
          </w:tcPr>
          <w:p w14:paraId="4336C84B"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5</w:t>
            </w:r>
          </w:p>
        </w:tc>
        <w:tc>
          <w:tcPr>
            <w:tcW w:w="773" w:type="dxa"/>
            <w:tcBorders>
              <w:left w:val="single" w:sz="2" w:space="0" w:color="808080" w:themeColor="background1" w:themeShade="80"/>
            </w:tcBorders>
            <w:vAlign w:val="center"/>
          </w:tcPr>
          <w:p w14:paraId="27AEBC9D"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6</w:t>
            </w:r>
          </w:p>
        </w:tc>
        <w:tc>
          <w:tcPr>
            <w:tcW w:w="773" w:type="dxa"/>
            <w:tcBorders>
              <w:left w:val="single" w:sz="2" w:space="0" w:color="808080" w:themeColor="background1" w:themeShade="80"/>
            </w:tcBorders>
            <w:vAlign w:val="center"/>
          </w:tcPr>
          <w:p w14:paraId="7586A4EE"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7</w:t>
            </w:r>
          </w:p>
        </w:tc>
      </w:tr>
      <w:tr w:rsidR="001B2E4D" w:rsidRPr="00843267" w14:paraId="2762A4DC" w14:textId="77777777" w:rsidTr="00375C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4" w:type="dxa"/>
          </w:tcPr>
          <w:p w14:paraId="3C2BD057" w14:textId="77777777" w:rsidR="001B2E4D" w:rsidRPr="00843267" w:rsidRDefault="001B2E4D" w:rsidP="001C445B">
            <w:pPr>
              <w:pStyle w:val="GridLabel"/>
              <w:numPr>
                <w:ilvl w:val="2"/>
                <w:numId w:val="94"/>
              </w:numPr>
            </w:pPr>
            <w:r w:rsidRPr="00843267">
              <w:t xml:space="preserve">Betting </w:t>
            </w:r>
            <w:r w:rsidRPr="00843267">
              <w:rPr>
                <w:b/>
                <w:bCs/>
              </w:rPr>
              <w:t xml:space="preserve">in person </w:t>
            </w:r>
            <w:r w:rsidRPr="00843267">
              <w:t>on sports, racing or other events  e.g. at a TAB venue</w:t>
            </w:r>
          </w:p>
        </w:tc>
        <w:tc>
          <w:tcPr>
            <w:tcW w:w="871" w:type="dxa"/>
            <w:tcBorders>
              <w:right w:val="single" w:sz="2" w:space="0" w:color="808080" w:themeColor="background1" w:themeShade="80"/>
            </w:tcBorders>
            <w:vAlign w:val="center"/>
          </w:tcPr>
          <w:p w14:paraId="77E4667B"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1</w:t>
            </w:r>
          </w:p>
        </w:tc>
        <w:tc>
          <w:tcPr>
            <w:tcW w:w="823" w:type="dxa"/>
            <w:tcBorders>
              <w:left w:val="single" w:sz="2" w:space="0" w:color="808080" w:themeColor="background1" w:themeShade="80"/>
              <w:right w:val="single" w:sz="2" w:space="0" w:color="808080" w:themeColor="background1" w:themeShade="80"/>
            </w:tcBorders>
            <w:vAlign w:val="center"/>
          </w:tcPr>
          <w:p w14:paraId="103C6476"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2</w:t>
            </w:r>
          </w:p>
        </w:tc>
        <w:tc>
          <w:tcPr>
            <w:tcW w:w="834" w:type="dxa"/>
            <w:tcBorders>
              <w:left w:val="dashed" w:sz="4" w:space="0" w:color="808080" w:themeColor="background1" w:themeShade="80"/>
              <w:right w:val="single" w:sz="2" w:space="0" w:color="808080" w:themeColor="background1" w:themeShade="80"/>
            </w:tcBorders>
            <w:vAlign w:val="center"/>
          </w:tcPr>
          <w:p w14:paraId="77E6CC5E"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3</w:t>
            </w:r>
          </w:p>
        </w:tc>
        <w:tc>
          <w:tcPr>
            <w:tcW w:w="826" w:type="dxa"/>
            <w:tcBorders>
              <w:left w:val="single" w:sz="2" w:space="0" w:color="808080" w:themeColor="background1" w:themeShade="80"/>
              <w:right w:val="single" w:sz="2" w:space="0" w:color="808080" w:themeColor="background1" w:themeShade="80"/>
            </w:tcBorders>
            <w:vAlign w:val="center"/>
          </w:tcPr>
          <w:p w14:paraId="6C3B399E"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4</w:t>
            </w:r>
          </w:p>
        </w:tc>
        <w:tc>
          <w:tcPr>
            <w:tcW w:w="914" w:type="dxa"/>
            <w:tcBorders>
              <w:left w:val="single" w:sz="2" w:space="0" w:color="808080" w:themeColor="background1" w:themeShade="80"/>
            </w:tcBorders>
            <w:vAlign w:val="center"/>
          </w:tcPr>
          <w:p w14:paraId="371E4BD3"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5</w:t>
            </w:r>
          </w:p>
        </w:tc>
        <w:tc>
          <w:tcPr>
            <w:tcW w:w="773" w:type="dxa"/>
            <w:tcBorders>
              <w:left w:val="single" w:sz="2" w:space="0" w:color="808080" w:themeColor="background1" w:themeShade="80"/>
            </w:tcBorders>
            <w:vAlign w:val="center"/>
          </w:tcPr>
          <w:p w14:paraId="204FA702"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6</w:t>
            </w:r>
          </w:p>
        </w:tc>
        <w:tc>
          <w:tcPr>
            <w:tcW w:w="773" w:type="dxa"/>
            <w:tcBorders>
              <w:left w:val="single" w:sz="2" w:space="0" w:color="808080" w:themeColor="background1" w:themeShade="80"/>
            </w:tcBorders>
            <w:vAlign w:val="center"/>
          </w:tcPr>
          <w:p w14:paraId="2AC6CAE6"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7</w:t>
            </w:r>
          </w:p>
        </w:tc>
      </w:tr>
      <w:tr w:rsidR="001B2E4D" w:rsidRPr="00843267" w14:paraId="1559F0C4" w14:textId="77777777" w:rsidTr="00375CF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4" w:type="dxa"/>
          </w:tcPr>
          <w:p w14:paraId="0E5B5475" w14:textId="77777777" w:rsidR="001B2E4D" w:rsidRPr="00843267" w:rsidRDefault="001B2E4D" w:rsidP="001C445B">
            <w:pPr>
              <w:pStyle w:val="GridLabel"/>
              <w:numPr>
                <w:ilvl w:val="2"/>
                <w:numId w:val="94"/>
              </w:numPr>
            </w:pPr>
            <w:r w:rsidRPr="00843267">
              <w:t xml:space="preserve">Playing </w:t>
            </w:r>
            <w:r w:rsidRPr="00843267">
              <w:rPr>
                <w:b/>
                <w:bCs/>
              </w:rPr>
              <w:t xml:space="preserve">online </w:t>
            </w:r>
            <w:r w:rsidRPr="00843267">
              <w:t>casino games (e.g. poker machines/ pokies, online table games such as poker or blackjack)</w:t>
            </w:r>
          </w:p>
        </w:tc>
        <w:tc>
          <w:tcPr>
            <w:tcW w:w="871" w:type="dxa"/>
            <w:tcBorders>
              <w:right w:val="single" w:sz="2" w:space="0" w:color="808080" w:themeColor="background1" w:themeShade="80"/>
            </w:tcBorders>
            <w:vAlign w:val="center"/>
          </w:tcPr>
          <w:p w14:paraId="60C3B962"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1</w:t>
            </w:r>
          </w:p>
        </w:tc>
        <w:tc>
          <w:tcPr>
            <w:tcW w:w="823" w:type="dxa"/>
            <w:tcBorders>
              <w:left w:val="single" w:sz="2" w:space="0" w:color="808080" w:themeColor="background1" w:themeShade="80"/>
              <w:right w:val="single" w:sz="2" w:space="0" w:color="808080" w:themeColor="background1" w:themeShade="80"/>
            </w:tcBorders>
            <w:vAlign w:val="center"/>
          </w:tcPr>
          <w:p w14:paraId="4FABDD3C"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2</w:t>
            </w:r>
          </w:p>
        </w:tc>
        <w:tc>
          <w:tcPr>
            <w:tcW w:w="834" w:type="dxa"/>
            <w:tcBorders>
              <w:left w:val="dashed" w:sz="4" w:space="0" w:color="808080" w:themeColor="background1" w:themeShade="80"/>
              <w:right w:val="single" w:sz="2" w:space="0" w:color="808080" w:themeColor="background1" w:themeShade="80"/>
            </w:tcBorders>
            <w:vAlign w:val="center"/>
          </w:tcPr>
          <w:p w14:paraId="0F533193"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3</w:t>
            </w:r>
          </w:p>
        </w:tc>
        <w:tc>
          <w:tcPr>
            <w:tcW w:w="826" w:type="dxa"/>
            <w:tcBorders>
              <w:left w:val="single" w:sz="2" w:space="0" w:color="808080" w:themeColor="background1" w:themeShade="80"/>
              <w:right w:val="single" w:sz="2" w:space="0" w:color="808080" w:themeColor="background1" w:themeShade="80"/>
            </w:tcBorders>
            <w:vAlign w:val="center"/>
          </w:tcPr>
          <w:p w14:paraId="05A181AA"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4</w:t>
            </w:r>
          </w:p>
        </w:tc>
        <w:tc>
          <w:tcPr>
            <w:tcW w:w="914" w:type="dxa"/>
            <w:tcBorders>
              <w:left w:val="single" w:sz="2" w:space="0" w:color="808080" w:themeColor="background1" w:themeShade="80"/>
            </w:tcBorders>
            <w:vAlign w:val="center"/>
          </w:tcPr>
          <w:p w14:paraId="1FF7FF25"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5</w:t>
            </w:r>
          </w:p>
        </w:tc>
        <w:tc>
          <w:tcPr>
            <w:tcW w:w="773" w:type="dxa"/>
            <w:tcBorders>
              <w:left w:val="single" w:sz="2" w:space="0" w:color="808080" w:themeColor="background1" w:themeShade="80"/>
            </w:tcBorders>
            <w:vAlign w:val="center"/>
          </w:tcPr>
          <w:p w14:paraId="0804049D"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6</w:t>
            </w:r>
          </w:p>
        </w:tc>
        <w:tc>
          <w:tcPr>
            <w:tcW w:w="773" w:type="dxa"/>
            <w:tcBorders>
              <w:left w:val="single" w:sz="2" w:space="0" w:color="808080" w:themeColor="background1" w:themeShade="80"/>
            </w:tcBorders>
            <w:vAlign w:val="center"/>
          </w:tcPr>
          <w:p w14:paraId="1D31AA2B"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7</w:t>
            </w:r>
          </w:p>
        </w:tc>
      </w:tr>
      <w:tr w:rsidR="001B2E4D" w:rsidRPr="00843267" w14:paraId="2836501E" w14:textId="77777777" w:rsidTr="00375C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4" w:type="dxa"/>
          </w:tcPr>
          <w:p w14:paraId="36764B12" w14:textId="77777777" w:rsidR="001B2E4D" w:rsidRPr="00843267" w:rsidRDefault="001B2E4D" w:rsidP="001C445B">
            <w:pPr>
              <w:pStyle w:val="GridLabel"/>
              <w:numPr>
                <w:ilvl w:val="2"/>
                <w:numId w:val="94"/>
              </w:numPr>
            </w:pPr>
            <w:r w:rsidRPr="00843267">
              <w:t xml:space="preserve">Playing pokies or casino games </w:t>
            </w:r>
            <w:r w:rsidRPr="00843267">
              <w:rPr>
                <w:b/>
                <w:bCs/>
              </w:rPr>
              <w:t>in a venue</w:t>
            </w:r>
            <w:r w:rsidRPr="00843267">
              <w:t xml:space="preserve"> such as the casino or pub</w:t>
            </w:r>
          </w:p>
        </w:tc>
        <w:tc>
          <w:tcPr>
            <w:tcW w:w="871" w:type="dxa"/>
            <w:tcBorders>
              <w:right w:val="single" w:sz="2" w:space="0" w:color="808080" w:themeColor="background1" w:themeShade="80"/>
            </w:tcBorders>
            <w:vAlign w:val="center"/>
          </w:tcPr>
          <w:p w14:paraId="732AD065"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1</w:t>
            </w:r>
          </w:p>
        </w:tc>
        <w:tc>
          <w:tcPr>
            <w:tcW w:w="823" w:type="dxa"/>
            <w:tcBorders>
              <w:left w:val="single" w:sz="2" w:space="0" w:color="808080" w:themeColor="background1" w:themeShade="80"/>
              <w:right w:val="single" w:sz="2" w:space="0" w:color="808080" w:themeColor="background1" w:themeShade="80"/>
            </w:tcBorders>
            <w:vAlign w:val="center"/>
          </w:tcPr>
          <w:p w14:paraId="4C89B13F"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2</w:t>
            </w:r>
          </w:p>
        </w:tc>
        <w:tc>
          <w:tcPr>
            <w:tcW w:w="834" w:type="dxa"/>
            <w:tcBorders>
              <w:left w:val="dashed" w:sz="4" w:space="0" w:color="808080" w:themeColor="background1" w:themeShade="80"/>
              <w:right w:val="single" w:sz="2" w:space="0" w:color="808080" w:themeColor="background1" w:themeShade="80"/>
            </w:tcBorders>
            <w:vAlign w:val="center"/>
          </w:tcPr>
          <w:p w14:paraId="59618FC8"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3</w:t>
            </w:r>
          </w:p>
        </w:tc>
        <w:tc>
          <w:tcPr>
            <w:tcW w:w="826" w:type="dxa"/>
            <w:tcBorders>
              <w:left w:val="single" w:sz="2" w:space="0" w:color="808080" w:themeColor="background1" w:themeShade="80"/>
              <w:right w:val="single" w:sz="2" w:space="0" w:color="808080" w:themeColor="background1" w:themeShade="80"/>
            </w:tcBorders>
            <w:vAlign w:val="center"/>
          </w:tcPr>
          <w:p w14:paraId="0ED5D9F4"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4</w:t>
            </w:r>
          </w:p>
        </w:tc>
        <w:tc>
          <w:tcPr>
            <w:tcW w:w="914" w:type="dxa"/>
            <w:tcBorders>
              <w:left w:val="single" w:sz="2" w:space="0" w:color="808080" w:themeColor="background1" w:themeShade="80"/>
            </w:tcBorders>
            <w:vAlign w:val="center"/>
          </w:tcPr>
          <w:p w14:paraId="3D172781"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5</w:t>
            </w:r>
          </w:p>
        </w:tc>
        <w:tc>
          <w:tcPr>
            <w:tcW w:w="773" w:type="dxa"/>
            <w:tcBorders>
              <w:left w:val="single" w:sz="2" w:space="0" w:color="808080" w:themeColor="background1" w:themeShade="80"/>
            </w:tcBorders>
            <w:vAlign w:val="center"/>
          </w:tcPr>
          <w:p w14:paraId="3C534CBE"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6</w:t>
            </w:r>
          </w:p>
        </w:tc>
        <w:tc>
          <w:tcPr>
            <w:tcW w:w="773" w:type="dxa"/>
            <w:tcBorders>
              <w:left w:val="single" w:sz="2" w:space="0" w:color="808080" w:themeColor="background1" w:themeShade="80"/>
            </w:tcBorders>
            <w:vAlign w:val="center"/>
          </w:tcPr>
          <w:p w14:paraId="62B3D66F"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7</w:t>
            </w:r>
          </w:p>
        </w:tc>
      </w:tr>
      <w:tr w:rsidR="001B2E4D" w:rsidRPr="00843267" w14:paraId="638D8642" w14:textId="77777777" w:rsidTr="00375CF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4" w:type="dxa"/>
          </w:tcPr>
          <w:p w14:paraId="46AC6909" w14:textId="77777777" w:rsidR="001B2E4D" w:rsidRPr="00843267" w:rsidRDefault="001B2E4D" w:rsidP="001C445B">
            <w:pPr>
              <w:pStyle w:val="GridLabel"/>
              <w:numPr>
                <w:ilvl w:val="2"/>
                <w:numId w:val="94"/>
              </w:numPr>
            </w:pPr>
            <w:r w:rsidRPr="00843267">
              <w:rPr>
                <w:b/>
                <w:bCs/>
              </w:rPr>
              <w:t>Online</w:t>
            </w:r>
            <w:r w:rsidRPr="00843267">
              <w:t xml:space="preserve"> lotto or lottery games (e.g. Powerball, Oz Lotto)</w:t>
            </w:r>
          </w:p>
        </w:tc>
        <w:tc>
          <w:tcPr>
            <w:tcW w:w="871" w:type="dxa"/>
            <w:tcBorders>
              <w:right w:val="single" w:sz="2" w:space="0" w:color="808080" w:themeColor="background1" w:themeShade="80"/>
            </w:tcBorders>
            <w:vAlign w:val="center"/>
          </w:tcPr>
          <w:p w14:paraId="5F466BD0"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1</w:t>
            </w:r>
          </w:p>
        </w:tc>
        <w:tc>
          <w:tcPr>
            <w:tcW w:w="823" w:type="dxa"/>
            <w:tcBorders>
              <w:left w:val="single" w:sz="2" w:space="0" w:color="808080" w:themeColor="background1" w:themeShade="80"/>
              <w:right w:val="single" w:sz="2" w:space="0" w:color="808080" w:themeColor="background1" w:themeShade="80"/>
            </w:tcBorders>
            <w:vAlign w:val="center"/>
          </w:tcPr>
          <w:p w14:paraId="2BA2F9D5"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2</w:t>
            </w:r>
          </w:p>
        </w:tc>
        <w:tc>
          <w:tcPr>
            <w:tcW w:w="834" w:type="dxa"/>
            <w:tcBorders>
              <w:left w:val="dashed" w:sz="4" w:space="0" w:color="808080" w:themeColor="background1" w:themeShade="80"/>
              <w:right w:val="single" w:sz="2" w:space="0" w:color="808080" w:themeColor="background1" w:themeShade="80"/>
            </w:tcBorders>
            <w:vAlign w:val="center"/>
          </w:tcPr>
          <w:p w14:paraId="2657301B"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3</w:t>
            </w:r>
          </w:p>
        </w:tc>
        <w:tc>
          <w:tcPr>
            <w:tcW w:w="826" w:type="dxa"/>
            <w:tcBorders>
              <w:left w:val="single" w:sz="2" w:space="0" w:color="808080" w:themeColor="background1" w:themeShade="80"/>
              <w:right w:val="single" w:sz="2" w:space="0" w:color="808080" w:themeColor="background1" w:themeShade="80"/>
            </w:tcBorders>
            <w:vAlign w:val="center"/>
          </w:tcPr>
          <w:p w14:paraId="79DD3979"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4</w:t>
            </w:r>
          </w:p>
        </w:tc>
        <w:tc>
          <w:tcPr>
            <w:tcW w:w="914" w:type="dxa"/>
            <w:tcBorders>
              <w:left w:val="single" w:sz="2" w:space="0" w:color="808080" w:themeColor="background1" w:themeShade="80"/>
            </w:tcBorders>
            <w:vAlign w:val="center"/>
          </w:tcPr>
          <w:p w14:paraId="36F2C39B"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5</w:t>
            </w:r>
          </w:p>
        </w:tc>
        <w:tc>
          <w:tcPr>
            <w:tcW w:w="773" w:type="dxa"/>
            <w:tcBorders>
              <w:left w:val="single" w:sz="2" w:space="0" w:color="808080" w:themeColor="background1" w:themeShade="80"/>
            </w:tcBorders>
            <w:vAlign w:val="center"/>
          </w:tcPr>
          <w:p w14:paraId="1A46D379"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6</w:t>
            </w:r>
          </w:p>
        </w:tc>
        <w:tc>
          <w:tcPr>
            <w:tcW w:w="773" w:type="dxa"/>
            <w:tcBorders>
              <w:left w:val="single" w:sz="2" w:space="0" w:color="808080" w:themeColor="background1" w:themeShade="80"/>
            </w:tcBorders>
            <w:vAlign w:val="center"/>
          </w:tcPr>
          <w:p w14:paraId="2A2B8B58"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7</w:t>
            </w:r>
          </w:p>
        </w:tc>
      </w:tr>
      <w:tr w:rsidR="001B2E4D" w:rsidRPr="00843267" w14:paraId="34356766" w14:textId="77777777" w:rsidTr="00375C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4" w:type="dxa"/>
          </w:tcPr>
          <w:p w14:paraId="47648345" w14:textId="77777777" w:rsidR="001B2E4D" w:rsidRPr="00843267" w:rsidRDefault="001B2E4D" w:rsidP="001C445B">
            <w:pPr>
              <w:pStyle w:val="GridLabel"/>
              <w:numPr>
                <w:ilvl w:val="2"/>
                <w:numId w:val="94"/>
              </w:numPr>
              <w:rPr>
                <w:b/>
                <w:bCs/>
              </w:rPr>
            </w:pPr>
            <w:r w:rsidRPr="00843267">
              <w:rPr>
                <w:b/>
                <w:bCs/>
              </w:rPr>
              <w:t>In person</w:t>
            </w:r>
            <w:r w:rsidRPr="00843267">
              <w:t xml:space="preserve"> lotto or lottery games (e.g. Powerball, Oz Lotto)</w:t>
            </w:r>
          </w:p>
        </w:tc>
        <w:tc>
          <w:tcPr>
            <w:tcW w:w="871" w:type="dxa"/>
            <w:tcBorders>
              <w:right w:val="single" w:sz="2" w:space="0" w:color="808080" w:themeColor="background1" w:themeShade="80"/>
            </w:tcBorders>
            <w:vAlign w:val="center"/>
          </w:tcPr>
          <w:p w14:paraId="760CBA1E"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1</w:t>
            </w:r>
          </w:p>
        </w:tc>
        <w:tc>
          <w:tcPr>
            <w:tcW w:w="823" w:type="dxa"/>
            <w:tcBorders>
              <w:left w:val="single" w:sz="2" w:space="0" w:color="808080" w:themeColor="background1" w:themeShade="80"/>
              <w:right w:val="single" w:sz="2" w:space="0" w:color="808080" w:themeColor="background1" w:themeShade="80"/>
            </w:tcBorders>
            <w:vAlign w:val="center"/>
          </w:tcPr>
          <w:p w14:paraId="614CF8BF"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2</w:t>
            </w:r>
          </w:p>
        </w:tc>
        <w:tc>
          <w:tcPr>
            <w:tcW w:w="834" w:type="dxa"/>
            <w:tcBorders>
              <w:left w:val="dashed" w:sz="4" w:space="0" w:color="808080" w:themeColor="background1" w:themeShade="80"/>
              <w:right w:val="single" w:sz="2" w:space="0" w:color="808080" w:themeColor="background1" w:themeShade="80"/>
            </w:tcBorders>
            <w:vAlign w:val="center"/>
          </w:tcPr>
          <w:p w14:paraId="60EFAE4C"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3</w:t>
            </w:r>
          </w:p>
        </w:tc>
        <w:tc>
          <w:tcPr>
            <w:tcW w:w="826" w:type="dxa"/>
            <w:tcBorders>
              <w:left w:val="single" w:sz="2" w:space="0" w:color="808080" w:themeColor="background1" w:themeShade="80"/>
              <w:right w:val="single" w:sz="2" w:space="0" w:color="808080" w:themeColor="background1" w:themeShade="80"/>
            </w:tcBorders>
            <w:vAlign w:val="center"/>
          </w:tcPr>
          <w:p w14:paraId="65FE7D90"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4</w:t>
            </w:r>
          </w:p>
        </w:tc>
        <w:tc>
          <w:tcPr>
            <w:tcW w:w="914" w:type="dxa"/>
            <w:tcBorders>
              <w:left w:val="single" w:sz="2" w:space="0" w:color="808080" w:themeColor="background1" w:themeShade="80"/>
            </w:tcBorders>
            <w:vAlign w:val="center"/>
          </w:tcPr>
          <w:p w14:paraId="6F23E2FD"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5</w:t>
            </w:r>
          </w:p>
        </w:tc>
        <w:tc>
          <w:tcPr>
            <w:tcW w:w="773" w:type="dxa"/>
            <w:tcBorders>
              <w:left w:val="single" w:sz="2" w:space="0" w:color="808080" w:themeColor="background1" w:themeShade="80"/>
            </w:tcBorders>
            <w:vAlign w:val="center"/>
          </w:tcPr>
          <w:p w14:paraId="4EC7F068"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6</w:t>
            </w:r>
          </w:p>
        </w:tc>
        <w:tc>
          <w:tcPr>
            <w:tcW w:w="773" w:type="dxa"/>
            <w:tcBorders>
              <w:left w:val="single" w:sz="2" w:space="0" w:color="808080" w:themeColor="background1" w:themeShade="80"/>
            </w:tcBorders>
            <w:vAlign w:val="center"/>
          </w:tcPr>
          <w:p w14:paraId="675EA038"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7</w:t>
            </w:r>
          </w:p>
        </w:tc>
      </w:tr>
      <w:tr w:rsidR="001B2E4D" w:rsidRPr="00843267" w14:paraId="4A3B26D7" w14:textId="77777777" w:rsidTr="00375CF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4" w:type="dxa"/>
          </w:tcPr>
          <w:p w14:paraId="7FCC92D6" w14:textId="77777777" w:rsidR="001B2E4D" w:rsidRPr="00843267" w:rsidRDefault="001B2E4D" w:rsidP="001C445B">
            <w:pPr>
              <w:pStyle w:val="GridLabel"/>
              <w:numPr>
                <w:ilvl w:val="2"/>
                <w:numId w:val="94"/>
              </w:numPr>
              <w:rPr>
                <w:b/>
                <w:bCs/>
              </w:rPr>
            </w:pPr>
            <w:r w:rsidRPr="00843267">
              <w:rPr>
                <w:b/>
                <w:bCs/>
              </w:rPr>
              <w:t xml:space="preserve">Online </w:t>
            </w:r>
            <w:r w:rsidRPr="00843267">
              <w:t xml:space="preserve">keno games (e.g. </w:t>
            </w:r>
            <w:proofErr w:type="spellStart"/>
            <w:r w:rsidRPr="00843267">
              <w:t>KenoGo</w:t>
            </w:r>
            <w:proofErr w:type="spellEnd"/>
            <w:r w:rsidRPr="00843267">
              <w:t xml:space="preserve">, </w:t>
            </w:r>
            <w:proofErr w:type="spellStart"/>
            <w:r w:rsidRPr="00843267">
              <w:t>LottoGo</w:t>
            </w:r>
            <w:proofErr w:type="spellEnd"/>
            <w:r w:rsidRPr="00843267">
              <w:t>)</w:t>
            </w:r>
          </w:p>
        </w:tc>
        <w:tc>
          <w:tcPr>
            <w:tcW w:w="871" w:type="dxa"/>
            <w:tcBorders>
              <w:right w:val="single" w:sz="2" w:space="0" w:color="808080" w:themeColor="background1" w:themeShade="80"/>
            </w:tcBorders>
            <w:vAlign w:val="center"/>
          </w:tcPr>
          <w:p w14:paraId="662A1353"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1</w:t>
            </w:r>
          </w:p>
        </w:tc>
        <w:tc>
          <w:tcPr>
            <w:tcW w:w="823" w:type="dxa"/>
            <w:tcBorders>
              <w:left w:val="single" w:sz="2" w:space="0" w:color="808080" w:themeColor="background1" w:themeShade="80"/>
              <w:right w:val="single" w:sz="2" w:space="0" w:color="808080" w:themeColor="background1" w:themeShade="80"/>
            </w:tcBorders>
            <w:vAlign w:val="center"/>
          </w:tcPr>
          <w:p w14:paraId="77345375"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2</w:t>
            </w:r>
          </w:p>
        </w:tc>
        <w:tc>
          <w:tcPr>
            <w:tcW w:w="834" w:type="dxa"/>
            <w:tcBorders>
              <w:left w:val="dashed" w:sz="4" w:space="0" w:color="808080" w:themeColor="background1" w:themeShade="80"/>
              <w:right w:val="single" w:sz="2" w:space="0" w:color="808080" w:themeColor="background1" w:themeShade="80"/>
            </w:tcBorders>
            <w:vAlign w:val="center"/>
          </w:tcPr>
          <w:p w14:paraId="2D729675"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3</w:t>
            </w:r>
          </w:p>
        </w:tc>
        <w:tc>
          <w:tcPr>
            <w:tcW w:w="826" w:type="dxa"/>
            <w:tcBorders>
              <w:left w:val="single" w:sz="2" w:space="0" w:color="808080" w:themeColor="background1" w:themeShade="80"/>
              <w:right w:val="single" w:sz="2" w:space="0" w:color="808080" w:themeColor="background1" w:themeShade="80"/>
            </w:tcBorders>
            <w:vAlign w:val="center"/>
          </w:tcPr>
          <w:p w14:paraId="2002D029"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4</w:t>
            </w:r>
          </w:p>
        </w:tc>
        <w:tc>
          <w:tcPr>
            <w:tcW w:w="914" w:type="dxa"/>
            <w:tcBorders>
              <w:left w:val="single" w:sz="2" w:space="0" w:color="808080" w:themeColor="background1" w:themeShade="80"/>
            </w:tcBorders>
            <w:vAlign w:val="center"/>
          </w:tcPr>
          <w:p w14:paraId="26F87D94"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5</w:t>
            </w:r>
          </w:p>
        </w:tc>
        <w:tc>
          <w:tcPr>
            <w:tcW w:w="773" w:type="dxa"/>
            <w:tcBorders>
              <w:left w:val="single" w:sz="2" w:space="0" w:color="808080" w:themeColor="background1" w:themeShade="80"/>
            </w:tcBorders>
            <w:vAlign w:val="center"/>
          </w:tcPr>
          <w:p w14:paraId="25F65196"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6</w:t>
            </w:r>
          </w:p>
        </w:tc>
        <w:tc>
          <w:tcPr>
            <w:tcW w:w="773" w:type="dxa"/>
            <w:tcBorders>
              <w:left w:val="single" w:sz="2" w:space="0" w:color="808080" w:themeColor="background1" w:themeShade="80"/>
            </w:tcBorders>
            <w:vAlign w:val="center"/>
          </w:tcPr>
          <w:p w14:paraId="75A4B185"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7</w:t>
            </w:r>
          </w:p>
        </w:tc>
      </w:tr>
      <w:tr w:rsidR="001B2E4D" w:rsidRPr="00843267" w14:paraId="1FA8D1DA" w14:textId="77777777" w:rsidTr="00375C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4" w:type="dxa"/>
          </w:tcPr>
          <w:p w14:paraId="5A4DD2C1" w14:textId="77777777" w:rsidR="001B2E4D" w:rsidRPr="00843267" w:rsidRDefault="001B2E4D" w:rsidP="001C445B">
            <w:pPr>
              <w:pStyle w:val="GridLabel"/>
              <w:numPr>
                <w:ilvl w:val="2"/>
                <w:numId w:val="94"/>
              </w:numPr>
            </w:pPr>
            <w:r w:rsidRPr="00843267">
              <w:rPr>
                <w:b/>
                <w:bCs/>
              </w:rPr>
              <w:t>In-person</w:t>
            </w:r>
            <w:r w:rsidRPr="00843267">
              <w:t xml:space="preserve"> keno games (offered in pubs and clubs)</w:t>
            </w:r>
          </w:p>
        </w:tc>
        <w:tc>
          <w:tcPr>
            <w:tcW w:w="871" w:type="dxa"/>
            <w:tcBorders>
              <w:right w:val="single" w:sz="2" w:space="0" w:color="808080" w:themeColor="background1" w:themeShade="80"/>
            </w:tcBorders>
            <w:vAlign w:val="center"/>
          </w:tcPr>
          <w:p w14:paraId="769B2F58"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1</w:t>
            </w:r>
          </w:p>
        </w:tc>
        <w:tc>
          <w:tcPr>
            <w:tcW w:w="823" w:type="dxa"/>
            <w:tcBorders>
              <w:left w:val="single" w:sz="2" w:space="0" w:color="808080" w:themeColor="background1" w:themeShade="80"/>
              <w:right w:val="single" w:sz="2" w:space="0" w:color="808080" w:themeColor="background1" w:themeShade="80"/>
            </w:tcBorders>
            <w:vAlign w:val="center"/>
          </w:tcPr>
          <w:p w14:paraId="3A743F20"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2</w:t>
            </w:r>
          </w:p>
        </w:tc>
        <w:tc>
          <w:tcPr>
            <w:tcW w:w="834" w:type="dxa"/>
            <w:tcBorders>
              <w:left w:val="dashed" w:sz="4" w:space="0" w:color="808080" w:themeColor="background1" w:themeShade="80"/>
              <w:right w:val="single" w:sz="2" w:space="0" w:color="808080" w:themeColor="background1" w:themeShade="80"/>
            </w:tcBorders>
            <w:vAlign w:val="center"/>
          </w:tcPr>
          <w:p w14:paraId="18A687B8"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3</w:t>
            </w:r>
          </w:p>
        </w:tc>
        <w:tc>
          <w:tcPr>
            <w:tcW w:w="826" w:type="dxa"/>
            <w:tcBorders>
              <w:left w:val="single" w:sz="2" w:space="0" w:color="808080" w:themeColor="background1" w:themeShade="80"/>
              <w:right w:val="single" w:sz="2" w:space="0" w:color="808080" w:themeColor="background1" w:themeShade="80"/>
            </w:tcBorders>
            <w:vAlign w:val="center"/>
          </w:tcPr>
          <w:p w14:paraId="47B15032"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4</w:t>
            </w:r>
          </w:p>
        </w:tc>
        <w:tc>
          <w:tcPr>
            <w:tcW w:w="914" w:type="dxa"/>
            <w:tcBorders>
              <w:left w:val="single" w:sz="2" w:space="0" w:color="808080" w:themeColor="background1" w:themeShade="80"/>
            </w:tcBorders>
            <w:vAlign w:val="center"/>
          </w:tcPr>
          <w:p w14:paraId="785E6A66"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5</w:t>
            </w:r>
          </w:p>
        </w:tc>
        <w:tc>
          <w:tcPr>
            <w:tcW w:w="773" w:type="dxa"/>
            <w:tcBorders>
              <w:left w:val="single" w:sz="2" w:space="0" w:color="808080" w:themeColor="background1" w:themeShade="80"/>
            </w:tcBorders>
            <w:vAlign w:val="center"/>
          </w:tcPr>
          <w:p w14:paraId="5924BBE5"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6</w:t>
            </w:r>
          </w:p>
        </w:tc>
        <w:tc>
          <w:tcPr>
            <w:tcW w:w="773" w:type="dxa"/>
            <w:tcBorders>
              <w:left w:val="single" w:sz="2" w:space="0" w:color="808080" w:themeColor="background1" w:themeShade="80"/>
            </w:tcBorders>
            <w:vAlign w:val="center"/>
          </w:tcPr>
          <w:p w14:paraId="71492F4F"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7</w:t>
            </w:r>
          </w:p>
        </w:tc>
      </w:tr>
      <w:tr w:rsidR="001B2E4D" w:rsidRPr="00843267" w14:paraId="151169AA" w14:textId="77777777" w:rsidTr="00375CF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4" w:type="dxa"/>
          </w:tcPr>
          <w:p w14:paraId="2A875E41" w14:textId="77777777" w:rsidR="001B2E4D" w:rsidRPr="00843267" w:rsidRDefault="001B2E4D" w:rsidP="001C445B">
            <w:pPr>
              <w:pStyle w:val="GridLabel"/>
              <w:numPr>
                <w:ilvl w:val="2"/>
                <w:numId w:val="94"/>
              </w:numPr>
              <w:rPr>
                <w:b/>
                <w:bCs/>
              </w:rPr>
            </w:pPr>
            <w:r w:rsidRPr="00843267">
              <w:rPr>
                <w:b/>
              </w:rPr>
              <w:t xml:space="preserve">Online </w:t>
            </w:r>
            <w:r w:rsidRPr="00843267">
              <w:rPr>
                <w:bCs/>
              </w:rPr>
              <w:t>foreign matched lottery games (where you purchase a ticket in an overseas lottery draw through an Australian provider)</w:t>
            </w:r>
          </w:p>
        </w:tc>
        <w:tc>
          <w:tcPr>
            <w:tcW w:w="871" w:type="dxa"/>
            <w:tcBorders>
              <w:right w:val="single" w:sz="2" w:space="0" w:color="808080" w:themeColor="background1" w:themeShade="80"/>
            </w:tcBorders>
            <w:vAlign w:val="center"/>
          </w:tcPr>
          <w:p w14:paraId="2637B716"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1</w:t>
            </w:r>
          </w:p>
        </w:tc>
        <w:tc>
          <w:tcPr>
            <w:tcW w:w="823" w:type="dxa"/>
            <w:tcBorders>
              <w:left w:val="single" w:sz="2" w:space="0" w:color="808080" w:themeColor="background1" w:themeShade="80"/>
              <w:right w:val="single" w:sz="2" w:space="0" w:color="808080" w:themeColor="background1" w:themeShade="80"/>
            </w:tcBorders>
            <w:vAlign w:val="center"/>
          </w:tcPr>
          <w:p w14:paraId="427787CE"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2</w:t>
            </w:r>
          </w:p>
        </w:tc>
        <w:tc>
          <w:tcPr>
            <w:tcW w:w="834" w:type="dxa"/>
            <w:tcBorders>
              <w:left w:val="dashed" w:sz="4" w:space="0" w:color="808080" w:themeColor="background1" w:themeShade="80"/>
              <w:right w:val="single" w:sz="2" w:space="0" w:color="808080" w:themeColor="background1" w:themeShade="80"/>
            </w:tcBorders>
            <w:vAlign w:val="center"/>
          </w:tcPr>
          <w:p w14:paraId="7EA1C83E"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3</w:t>
            </w:r>
          </w:p>
        </w:tc>
        <w:tc>
          <w:tcPr>
            <w:tcW w:w="826" w:type="dxa"/>
            <w:tcBorders>
              <w:left w:val="single" w:sz="2" w:space="0" w:color="808080" w:themeColor="background1" w:themeShade="80"/>
              <w:right w:val="single" w:sz="2" w:space="0" w:color="808080" w:themeColor="background1" w:themeShade="80"/>
            </w:tcBorders>
            <w:vAlign w:val="center"/>
          </w:tcPr>
          <w:p w14:paraId="1F8BEDA2"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4</w:t>
            </w:r>
          </w:p>
        </w:tc>
        <w:tc>
          <w:tcPr>
            <w:tcW w:w="914" w:type="dxa"/>
            <w:tcBorders>
              <w:left w:val="single" w:sz="2" w:space="0" w:color="808080" w:themeColor="background1" w:themeShade="80"/>
            </w:tcBorders>
            <w:vAlign w:val="center"/>
          </w:tcPr>
          <w:p w14:paraId="5628241C"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5</w:t>
            </w:r>
          </w:p>
        </w:tc>
        <w:tc>
          <w:tcPr>
            <w:tcW w:w="773" w:type="dxa"/>
            <w:tcBorders>
              <w:left w:val="single" w:sz="2" w:space="0" w:color="808080" w:themeColor="background1" w:themeShade="80"/>
            </w:tcBorders>
            <w:vAlign w:val="center"/>
          </w:tcPr>
          <w:p w14:paraId="5CFE3238"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6</w:t>
            </w:r>
          </w:p>
        </w:tc>
        <w:tc>
          <w:tcPr>
            <w:tcW w:w="773" w:type="dxa"/>
            <w:tcBorders>
              <w:left w:val="single" w:sz="2" w:space="0" w:color="808080" w:themeColor="background1" w:themeShade="80"/>
            </w:tcBorders>
            <w:vAlign w:val="center"/>
          </w:tcPr>
          <w:p w14:paraId="1ED96556"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7</w:t>
            </w:r>
          </w:p>
        </w:tc>
      </w:tr>
      <w:tr w:rsidR="001B2E4D" w:rsidRPr="00843267" w14:paraId="04FF4CC1" w14:textId="77777777" w:rsidTr="00375C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4" w:type="dxa"/>
          </w:tcPr>
          <w:p w14:paraId="580F54EE" w14:textId="77777777" w:rsidR="001B2E4D" w:rsidRPr="00843267" w:rsidRDefault="001B2E4D" w:rsidP="001C445B">
            <w:pPr>
              <w:pStyle w:val="GridLabel"/>
              <w:numPr>
                <w:ilvl w:val="2"/>
                <w:numId w:val="94"/>
              </w:numPr>
              <w:rPr>
                <w:b/>
                <w:bCs/>
              </w:rPr>
            </w:pPr>
            <w:r w:rsidRPr="00843267">
              <w:t xml:space="preserve">Betting online with </w:t>
            </w:r>
            <w:r w:rsidRPr="00843267">
              <w:rPr>
                <w:b/>
                <w:bCs/>
              </w:rPr>
              <w:t>offshore betting sites or apps</w:t>
            </w:r>
            <w:r w:rsidRPr="00843267">
              <w:t>. Offshore in this case means an operator based outside of Australia</w:t>
            </w:r>
          </w:p>
        </w:tc>
        <w:tc>
          <w:tcPr>
            <w:tcW w:w="871" w:type="dxa"/>
            <w:tcBorders>
              <w:right w:val="single" w:sz="2" w:space="0" w:color="808080" w:themeColor="background1" w:themeShade="80"/>
            </w:tcBorders>
            <w:vAlign w:val="center"/>
          </w:tcPr>
          <w:p w14:paraId="5F3A14D0"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1</w:t>
            </w:r>
          </w:p>
        </w:tc>
        <w:tc>
          <w:tcPr>
            <w:tcW w:w="823" w:type="dxa"/>
            <w:tcBorders>
              <w:left w:val="single" w:sz="2" w:space="0" w:color="808080" w:themeColor="background1" w:themeShade="80"/>
              <w:right w:val="single" w:sz="2" w:space="0" w:color="808080" w:themeColor="background1" w:themeShade="80"/>
            </w:tcBorders>
            <w:vAlign w:val="center"/>
          </w:tcPr>
          <w:p w14:paraId="523D4E0C"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2</w:t>
            </w:r>
          </w:p>
        </w:tc>
        <w:tc>
          <w:tcPr>
            <w:tcW w:w="834" w:type="dxa"/>
            <w:tcBorders>
              <w:left w:val="dashed" w:sz="4" w:space="0" w:color="808080" w:themeColor="background1" w:themeShade="80"/>
              <w:right w:val="single" w:sz="2" w:space="0" w:color="808080" w:themeColor="background1" w:themeShade="80"/>
            </w:tcBorders>
            <w:vAlign w:val="center"/>
          </w:tcPr>
          <w:p w14:paraId="14E7FE13"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3</w:t>
            </w:r>
          </w:p>
        </w:tc>
        <w:tc>
          <w:tcPr>
            <w:tcW w:w="826" w:type="dxa"/>
            <w:tcBorders>
              <w:left w:val="single" w:sz="2" w:space="0" w:color="808080" w:themeColor="background1" w:themeShade="80"/>
              <w:right w:val="single" w:sz="2" w:space="0" w:color="808080" w:themeColor="background1" w:themeShade="80"/>
            </w:tcBorders>
            <w:vAlign w:val="center"/>
          </w:tcPr>
          <w:p w14:paraId="230ADEF8"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4</w:t>
            </w:r>
          </w:p>
        </w:tc>
        <w:tc>
          <w:tcPr>
            <w:tcW w:w="914" w:type="dxa"/>
            <w:tcBorders>
              <w:left w:val="single" w:sz="2" w:space="0" w:color="808080" w:themeColor="background1" w:themeShade="80"/>
            </w:tcBorders>
            <w:vAlign w:val="center"/>
          </w:tcPr>
          <w:p w14:paraId="73188F2E"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5</w:t>
            </w:r>
          </w:p>
        </w:tc>
        <w:tc>
          <w:tcPr>
            <w:tcW w:w="773" w:type="dxa"/>
            <w:tcBorders>
              <w:left w:val="single" w:sz="2" w:space="0" w:color="808080" w:themeColor="background1" w:themeShade="80"/>
            </w:tcBorders>
            <w:vAlign w:val="center"/>
          </w:tcPr>
          <w:p w14:paraId="1039D5AB"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6</w:t>
            </w:r>
          </w:p>
        </w:tc>
        <w:tc>
          <w:tcPr>
            <w:tcW w:w="773" w:type="dxa"/>
            <w:tcBorders>
              <w:left w:val="single" w:sz="2" w:space="0" w:color="808080" w:themeColor="background1" w:themeShade="80"/>
            </w:tcBorders>
            <w:vAlign w:val="center"/>
          </w:tcPr>
          <w:p w14:paraId="15C6C1A3"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7</w:t>
            </w:r>
          </w:p>
        </w:tc>
      </w:tr>
    </w:tbl>
    <w:p w14:paraId="513046FA" w14:textId="77777777" w:rsidR="001B2E4D" w:rsidRPr="00843267" w:rsidRDefault="001B2E4D" w:rsidP="001B2E4D">
      <w:pPr>
        <w:pStyle w:val="SingleOptionQuestionText"/>
        <w:numPr>
          <w:ilvl w:val="0"/>
          <w:numId w:val="0"/>
        </w:numPr>
        <w:ind w:left="360"/>
        <w:rPr>
          <w:rStyle w:val="ProgrammingNote"/>
        </w:rPr>
      </w:pPr>
      <w:r w:rsidRPr="00843267">
        <w:rPr>
          <w:rStyle w:val="ProgrammingNote"/>
        </w:rPr>
        <w:t>SCREEN OUT IF HAVE NOT PARTICIPATED IN ONLINE OR TELEPHONE GAMBLING AT LEAST A FEW TIMES IN PAST SIX MONTHS [</w:t>
      </w:r>
      <w:bookmarkStart w:id="161" w:name="_Hlk194937562"/>
      <w:r w:rsidRPr="00843267">
        <w:rPr>
          <w:rStyle w:val="ProgrammingNote"/>
        </w:rPr>
        <w:t>TERMINATE IF Q4a, b, f AND h=1 OR 7</w:t>
      </w:r>
      <w:bookmarkEnd w:id="161"/>
      <w:r w:rsidRPr="00843267">
        <w:rPr>
          <w:rStyle w:val="ProgrammingNote"/>
        </w:rPr>
        <w:t>]</w:t>
      </w:r>
    </w:p>
    <w:p w14:paraId="441FCDDF" w14:textId="77777777" w:rsidR="001B2E4D" w:rsidRPr="00E62F31" w:rsidRDefault="001B2E4D" w:rsidP="001C445B">
      <w:pPr>
        <w:pStyle w:val="SingleOptionQuestionText"/>
        <w:numPr>
          <w:ilvl w:val="0"/>
          <w:numId w:val="94"/>
        </w:numPr>
        <w:ind w:left="357" w:hanging="357"/>
        <w:rPr>
          <w:rStyle w:val="Pleasegoto"/>
          <w:i w:val="0"/>
          <w:iCs/>
          <w:color w:val="auto"/>
        </w:rPr>
      </w:pPr>
      <w:r w:rsidRPr="00E62F31">
        <w:rPr>
          <w:rStyle w:val="Pleasegoto"/>
          <w:i w:val="0"/>
          <w:iCs/>
          <w:color w:val="auto"/>
        </w:rPr>
        <w:t xml:space="preserve">Thinking about your gambling over the past 12 months, on average, how much did you spend on </w:t>
      </w:r>
      <w:r w:rsidRPr="00E62F31">
        <w:rPr>
          <w:rStyle w:val="Pleasegoto"/>
          <w:b/>
          <w:bCs/>
          <w:i w:val="0"/>
          <w:iCs/>
          <w:color w:val="auto"/>
          <w:u w:val="single"/>
        </w:rPr>
        <w:t>online and telephone</w:t>
      </w:r>
      <w:r w:rsidRPr="00E62F31">
        <w:rPr>
          <w:rStyle w:val="Pleasegoto"/>
          <w:i w:val="0"/>
          <w:iCs/>
          <w:color w:val="auto"/>
        </w:rPr>
        <w:t xml:space="preserve"> gambling in a typical week that you gambled?</w:t>
      </w:r>
    </w:p>
    <w:p w14:paraId="1329B0D1" w14:textId="77777777" w:rsidR="001B2E4D" w:rsidRPr="00843267" w:rsidRDefault="001B2E4D" w:rsidP="001C445B">
      <w:pPr>
        <w:pStyle w:val="ValueLabel"/>
        <w:numPr>
          <w:ilvl w:val="1"/>
          <w:numId w:val="94"/>
        </w:numPr>
        <w:ind w:left="716"/>
      </w:pPr>
      <w:bookmarkStart w:id="162" w:name="_Hlk195628671"/>
      <w:r w:rsidRPr="00843267">
        <w:t>$0 - $49</w:t>
      </w:r>
    </w:p>
    <w:p w14:paraId="4170FC5F" w14:textId="77777777" w:rsidR="001B2E4D" w:rsidRPr="00843267" w:rsidRDefault="001B2E4D" w:rsidP="001C445B">
      <w:pPr>
        <w:pStyle w:val="ValueLabel"/>
        <w:numPr>
          <w:ilvl w:val="1"/>
          <w:numId w:val="87"/>
        </w:numPr>
        <w:ind w:left="716"/>
      </w:pPr>
      <w:r w:rsidRPr="00843267">
        <w:t>$50- $99</w:t>
      </w:r>
    </w:p>
    <w:p w14:paraId="268E9610" w14:textId="77777777" w:rsidR="001B2E4D" w:rsidRPr="00843267" w:rsidRDefault="001B2E4D" w:rsidP="001C445B">
      <w:pPr>
        <w:pStyle w:val="ValueLabel"/>
        <w:numPr>
          <w:ilvl w:val="1"/>
          <w:numId w:val="87"/>
        </w:numPr>
        <w:ind w:left="716"/>
      </w:pPr>
      <w:r w:rsidRPr="00843267">
        <w:t>$100 - $199</w:t>
      </w:r>
    </w:p>
    <w:p w14:paraId="471FBD94" w14:textId="77777777" w:rsidR="001B2E4D" w:rsidRPr="00843267" w:rsidRDefault="001B2E4D" w:rsidP="001C445B">
      <w:pPr>
        <w:pStyle w:val="ValueLabel"/>
        <w:numPr>
          <w:ilvl w:val="1"/>
          <w:numId w:val="87"/>
        </w:numPr>
        <w:ind w:left="716"/>
      </w:pPr>
      <w:r w:rsidRPr="00843267">
        <w:t>$200- $499</w:t>
      </w:r>
    </w:p>
    <w:p w14:paraId="27B8A179" w14:textId="77777777" w:rsidR="001B2E4D" w:rsidRPr="00843267" w:rsidRDefault="001B2E4D" w:rsidP="001C445B">
      <w:pPr>
        <w:pStyle w:val="ValueLabel"/>
        <w:numPr>
          <w:ilvl w:val="1"/>
          <w:numId w:val="87"/>
        </w:numPr>
        <w:ind w:left="716"/>
      </w:pPr>
      <w:r w:rsidRPr="00843267">
        <w:t>$500-$999</w:t>
      </w:r>
    </w:p>
    <w:p w14:paraId="7117561A" w14:textId="77777777" w:rsidR="001B2E4D" w:rsidRPr="00843267" w:rsidRDefault="001B2E4D" w:rsidP="001C445B">
      <w:pPr>
        <w:pStyle w:val="ValueLabel"/>
        <w:numPr>
          <w:ilvl w:val="1"/>
          <w:numId w:val="87"/>
        </w:numPr>
        <w:ind w:left="716"/>
      </w:pPr>
      <w:r w:rsidRPr="00843267">
        <w:t>$1,000-$1,999</w:t>
      </w:r>
    </w:p>
    <w:p w14:paraId="274F17A9" w14:textId="77777777" w:rsidR="001B2E4D" w:rsidRPr="00843267" w:rsidRDefault="001B2E4D" w:rsidP="001C445B">
      <w:pPr>
        <w:pStyle w:val="ValueLabel"/>
        <w:numPr>
          <w:ilvl w:val="1"/>
          <w:numId w:val="87"/>
        </w:numPr>
        <w:ind w:left="716"/>
      </w:pPr>
      <w:r w:rsidRPr="00843267">
        <w:t>$2,000-$4,999</w:t>
      </w:r>
    </w:p>
    <w:p w14:paraId="204B7DBF" w14:textId="77777777" w:rsidR="001B2E4D" w:rsidRPr="00843267" w:rsidRDefault="001B2E4D" w:rsidP="001C445B">
      <w:pPr>
        <w:pStyle w:val="ValueLabel"/>
        <w:numPr>
          <w:ilvl w:val="1"/>
          <w:numId w:val="87"/>
        </w:numPr>
        <w:ind w:left="716"/>
      </w:pPr>
      <w:r w:rsidRPr="00843267">
        <w:t>$5,000-$9,999</w:t>
      </w:r>
    </w:p>
    <w:p w14:paraId="0B23C994" w14:textId="77777777" w:rsidR="001B2E4D" w:rsidRDefault="001B2E4D" w:rsidP="001C445B">
      <w:pPr>
        <w:pStyle w:val="ValueLabel"/>
        <w:numPr>
          <w:ilvl w:val="1"/>
          <w:numId w:val="87"/>
        </w:numPr>
        <w:ind w:left="716"/>
      </w:pPr>
      <w:r w:rsidRPr="00843267">
        <w:t>Over $10,000</w:t>
      </w:r>
    </w:p>
    <w:p w14:paraId="76F8E74A" w14:textId="77777777" w:rsidR="001B2E4D" w:rsidRPr="00843267" w:rsidRDefault="001B2E4D" w:rsidP="001C445B">
      <w:pPr>
        <w:pStyle w:val="ValueLabel"/>
        <w:numPr>
          <w:ilvl w:val="1"/>
          <w:numId w:val="94"/>
        </w:numPr>
        <w:ind w:left="792"/>
      </w:pPr>
      <w:r w:rsidRPr="00843267">
        <w:t xml:space="preserve">Other </w:t>
      </w:r>
      <w:r w:rsidRPr="00843267">
        <w:rPr>
          <w:rStyle w:val="Pleasespecify"/>
        </w:rPr>
        <w:t>[Please specify]</w:t>
      </w:r>
      <w:r w:rsidRPr="00843267">
        <w:tab/>
      </w:r>
    </w:p>
    <w:bookmarkEnd w:id="162"/>
    <w:p w14:paraId="45CDE862" w14:textId="77777777" w:rsidR="001B2E4D" w:rsidRPr="00843267" w:rsidRDefault="001B2E4D" w:rsidP="001C445B">
      <w:pPr>
        <w:pStyle w:val="ValueLabel"/>
        <w:numPr>
          <w:ilvl w:val="1"/>
          <w:numId w:val="87"/>
        </w:numPr>
        <w:ind w:left="716"/>
      </w:pPr>
      <w:r w:rsidRPr="00843267">
        <w:t>Prefer not to say</w:t>
      </w:r>
    </w:p>
    <w:p w14:paraId="0758E407" w14:textId="77777777" w:rsidR="001B2E4D" w:rsidRPr="001C445B" w:rsidRDefault="001B2E4D" w:rsidP="001C445B">
      <w:pPr>
        <w:pStyle w:val="SingleOptionQuestionText"/>
        <w:numPr>
          <w:ilvl w:val="0"/>
          <w:numId w:val="94"/>
        </w:numPr>
        <w:ind w:left="357" w:hanging="357"/>
        <w:rPr>
          <w:rStyle w:val="Pleasegoto"/>
          <w:i w:val="0"/>
          <w:color w:val="auto"/>
        </w:rPr>
      </w:pPr>
      <w:r w:rsidRPr="00E62F31">
        <w:rPr>
          <w:rStyle w:val="Pleasegoto"/>
          <w:i w:val="0"/>
          <w:iCs/>
          <w:color w:val="auto"/>
        </w:rPr>
        <w:t>Before today, had you heard of BetStop</w:t>
      </w:r>
      <w:r w:rsidRPr="00E62F31">
        <w:rPr>
          <w:rStyle w:val="Pleasegoto"/>
          <w:rFonts w:cstheme="minorHAnsi"/>
          <w:i w:val="0"/>
          <w:iCs/>
          <w:color w:val="auto"/>
        </w:rPr>
        <w:t>™</w:t>
      </w:r>
      <w:r w:rsidRPr="00E62F31">
        <w:rPr>
          <w:rStyle w:val="Pleasegoto"/>
          <w:i w:val="0"/>
          <w:iCs/>
          <w:color w:val="auto"/>
        </w:rPr>
        <w:t xml:space="preserve"> – the National Self-Exclusion Register (the Register)?</w:t>
      </w:r>
      <w:r w:rsidRPr="00E62F31">
        <w:rPr>
          <w:rStyle w:val="Pleasegoto"/>
          <w:i w:val="0"/>
          <w:iCs/>
          <w:color w:val="auto"/>
        </w:rPr>
        <w:br/>
      </w:r>
      <w:r w:rsidRPr="001C445B">
        <w:rPr>
          <w:rStyle w:val="Pleasegoto"/>
          <w:color w:val="auto"/>
        </w:rPr>
        <w:br/>
        <w:t>Signing up to the Register lets you exclude yourself from all Australian licensed online and phone wagering services.</w:t>
      </w:r>
    </w:p>
    <w:p w14:paraId="78308DA6" w14:textId="77777777" w:rsidR="001B2E4D" w:rsidRPr="00843267" w:rsidRDefault="001B2E4D" w:rsidP="001C445B">
      <w:pPr>
        <w:pStyle w:val="ValueLabel"/>
        <w:numPr>
          <w:ilvl w:val="1"/>
          <w:numId w:val="89"/>
        </w:numPr>
        <w:ind w:left="792"/>
      </w:pPr>
      <w:r w:rsidRPr="00843267">
        <w:t>Yes – heard of it but do not know details</w:t>
      </w:r>
    </w:p>
    <w:p w14:paraId="79B7007A" w14:textId="77777777" w:rsidR="001B2E4D" w:rsidRPr="00843267" w:rsidRDefault="001B2E4D" w:rsidP="001C445B">
      <w:pPr>
        <w:pStyle w:val="ValueLabel"/>
        <w:numPr>
          <w:ilvl w:val="1"/>
          <w:numId w:val="89"/>
        </w:numPr>
        <w:ind w:left="792"/>
      </w:pPr>
      <w:r w:rsidRPr="00843267">
        <w:t>Yes – heard of it and I know a bit / a lot about it</w:t>
      </w:r>
    </w:p>
    <w:p w14:paraId="7C9A4D2A" w14:textId="77777777" w:rsidR="001B2E4D" w:rsidRPr="00843267" w:rsidRDefault="001B2E4D" w:rsidP="001C445B">
      <w:pPr>
        <w:pStyle w:val="ValueLabel"/>
        <w:numPr>
          <w:ilvl w:val="1"/>
          <w:numId w:val="94"/>
        </w:numPr>
        <w:ind w:left="792"/>
      </w:pPr>
      <w:r w:rsidRPr="00843267">
        <w:t xml:space="preserve">No, had not heard of it before today </w:t>
      </w:r>
      <w:r w:rsidRPr="00843267">
        <w:rPr>
          <w:rStyle w:val="ProgrammingNote"/>
        </w:rPr>
        <w:t>[GO TO NEXT SECTION]</w:t>
      </w:r>
    </w:p>
    <w:p w14:paraId="468F4668" w14:textId="77777777" w:rsidR="001B2E4D" w:rsidRPr="00843267" w:rsidRDefault="001B2E4D" w:rsidP="001C445B">
      <w:pPr>
        <w:pStyle w:val="ValueLabel"/>
        <w:numPr>
          <w:ilvl w:val="1"/>
          <w:numId w:val="94"/>
        </w:numPr>
        <w:ind w:left="792"/>
      </w:pPr>
      <w:r w:rsidRPr="00843267">
        <w:t xml:space="preserve">Don’t know </w:t>
      </w:r>
      <w:r w:rsidRPr="00843267">
        <w:rPr>
          <w:rStyle w:val="ProgrammingNote"/>
        </w:rPr>
        <w:t>[GO TO NEXT SECTION]</w:t>
      </w:r>
    </w:p>
    <w:p w14:paraId="018CF141" w14:textId="77777777" w:rsidR="001B2E4D" w:rsidRPr="00E62F31" w:rsidRDefault="001B2E4D" w:rsidP="001C445B">
      <w:pPr>
        <w:pStyle w:val="SingleOptionQuestionText"/>
        <w:numPr>
          <w:ilvl w:val="0"/>
          <w:numId w:val="94"/>
        </w:numPr>
        <w:ind w:left="357" w:hanging="357"/>
        <w:rPr>
          <w:rStyle w:val="Pleasegoto"/>
          <w:i w:val="0"/>
          <w:iCs/>
          <w:color w:val="auto"/>
        </w:rPr>
      </w:pPr>
      <w:r w:rsidRPr="00E62F31">
        <w:rPr>
          <w:rStyle w:val="Pleasegoto"/>
          <w:i w:val="0"/>
          <w:iCs/>
          <w:color w:val="auto"/>
        </w:rPr>
        <w:t xml:space="preserve">Have you </w:t>
      </w:r>
      <w:r w:rsidRPr="00E62F31">
        <w:rPr>
          <w:rStyle w:val="Pleasegoto"/>
          <w:b/>
          <w:bCs/>
          <w:i w:val="0"/>
          <w:iCs/>
          <w:color w:val="auto"/>
          <w:u w:val="single"/>
        </w:rPr>
        <w:t>ever</w:t>
      </w:r>
      <w:r w:rsidRPr="00E62F31">
        <w:rPr>
          <w:rStyle w:val="Pleasegoto"/>
          <w:i w:val="0"/>
          <w:iCs/>
          <w:color w:val="auto"/>
        </w:rPr>
        <w:t xml:space="preserve"> signed up for BetStop</w:t>
      </w:r>
      <w:r w:rsidRPr="00E62F31">
        <w:rPr>
          <w:rStyle w:val="Pleasegoto"/>
          <w:rFonts w:cstheme="minorHAnsi"/>
          <w:i w:val="0"/>
          <w:iCs/>
          <w:color w:val="auto"/>
        </w:rPr>
        <w:t>™</w:t>
      </w:r>
      <w:r w:rsidRPr="00E62F31">
        <w:rPr>
          <w:rStyle w:val="Pleasegoto"/>
          <w:i w:val="0"/>
          <w:iCs/>
          <w:color w:val="auto"/>
        </w:rPr>
        <w:t xml:space="preserve"> – the National Self-Exclusion Register (the Register)?</w:t>
      </w:r>
    </w:p>
    <w:p w14:paraId="17100C8E" w14:textId="77777777" w:rsidR="001B2E4D" w:rsidRPr="00843267" w:rsidRDefault="001B2E4D" w:rsidP="001C445B">
      <w:pPr>
        <w:pStyle w:val="ValueLabel"/>
        <w:numPr>
          <w:ilvl w:val="1"/>
          <w:numId w:val="89"/>
        </w:numPr>
        <w:ind w:left="792"/>
      </w:pPr>
      <w:r w:rsidRPr="00843267">
        <w:t xml:space="preserve">Yes </w:t>
      </w:r>
      <w:r w:rsidRPr="00843267">
        <w:rPr>
          <w:rStyle w:val="ProgrammingNote"/>
        </w:rPr>
        <w:t>[TERMINATE – Thank and end]</w:t>
      </w:r>
    </w:p>
    <w:p w14:paraId="5DBE5111" w14:textId="77777777" w:rsidR="001B2E4D" w:rsidRPr="00843267" w:rsidRDefault="001B2E4D" w:rsidP="001C445B">
      <w:pPr>
        <w:pStyle w:val="ValueLabel"/>
        <w:numPr>
          <w:ilvl w:val="1"/>
          <w:numId w:val="94"/>
        </w:numPr>
        <w:ind w:left="792"/>
      </w:pPr>
      <w:r w:rsidRPr="00843267">
        <w:t xml:space="preserve">No </w:t>
      </w:r>
      <w:r w:rsidRPr="00843267">
        <w:rPr>
          <w:rStyle w:val="ProgrammingNote"/>
        </w:rPr>
        <w:t>[GO TO NEXT SECTION]</w:t>
      </w:r>
    </w:p>
    <w:p w14:paraId="6938E854" w14:textId="77777777" w:rsidR="001B2E4D" w:rsidRPr="00843267" w:rsidRDefault="001B2E4D" w:rsidP="001B2E4D">
      <w:pPr>
        <w:pStyle w:val="IntroductionText"/>
        <w:pageBreakBefore/>
      </w:pPr>
      <w:r w:rsidRPr="00843267">
        <w:t>Help seeking</w:t>
      </w:r>
    </w:p>
    <w:p w14:paraId="4735DD4B" w14:textId="77777777" w:rsidR="001B2E4D" w:rsidRPr="00843267" w:rsidRDefault="001B2E4D" w:rsidP="001C445B">
      <w:pPr>
        <w:pStyle w:val="SingleOptionQuestionText"/>
        <w:numPr>
          <w:ilvl w:val="0"/>
          <w:numId w:val="94"/>
        </w:numPr>
        <w:ind w:left="357" w:hanging="357"/>
      </w:pPr>
      <w:bookmarkStart w:id="163" w:name="_Ref194935356"/>
      <w:r w:rsidRPr="00843267">
        <w:t>In the past 12 months, have you taken any actions to reduce or change your gambling?</w:t>
      </w:r>
      <w:bookmarkEnd w:id="163"/>
      <w:r w:rsidRPr="00843267">
        <w:rPr>
          <w:rStyle w:val="ProgrammingNote"/>
        </w:rPr>
        <w:t xml:space="preserve"> </w:t>
      </w:r>
    </w:p>
    <w:p w14:paraId="78776CF8" w14:textId="77777777" w:rsidR="001B2E4D" w:rsidRPr="00843267" w:rsidRDefault="001B2E4D" w:rsidP="001C445B">
      <w:pPr>
        <w:pStyle w:val="ValueLabel"/>
        <w:numPr>
          <w:ilvl w:val="1"/>
          <w:numId w:val="94"/>
        </w:numPr>
        <w:ind w:left="792"/>
      </w:pPr>
      <w:r w:rsidRPr="00843267">
        <w:t>Yes</w:t>
      </w:r>
    </w:p>
    <w:p w14:paraId="189C676C" w14:textId="77777777" w:rsidR="001B2E4D" w:rsidRPr="00843267" w:rsidRDefault="001B2E4D" w:rsidP="001C445B">
      <w:pPr>
        <w:pStyle w:val="ValueLabel"/>
        <w:numPr>
          <w:ilvl w:val="1"/>
          <w:numId w:val="94"/>
        </w:numPr>
        <w:ind w:left="792"/>
      </w:pPr>
      <w:r w:rsidRPr="00843267">
        <w:t>No, I wanted to but didn’t</w:t>
      </w:r>
    </w:p>
    <w:p w14:paraId="4338617E" w14:textId="21585065" w:rsidR="001B2E4D" w:rsidRPr="00843267" w:rsidRDefault="001B2E4D" w:rsidP="001C445B">
      <w:pPr>
        <w:pStyle w:val="ValueLabel"/>
        <w:numPr>
          <w:ilvl w:val="1"/>
          <w:numId w:val="94"/>
        </w:numPr>
        <w:ind w:left="792"/>
      </w:pPr>
      <w:r w:rsidRPr="00843267">
        <w:t xml:space="preserve">No </w:t>
      </w:r>
      <w:r w:rsidRPr="00843267">
        <w:rPr>
          <w:rStyle w:val="Pleasegoto"/>
        </w:rPr>
        <w:t>[GO TO Q</w:t>
      </w:r>
      <w:r w:rsidRPr="00843267">
        <w:rPr>
          <w:rStyle w:val="Pleasegoto"/>
        </w:rPr>
        <w:fldChar w:fldCharType="begin"/>
      </w:r>
      <w:r w:rsidRPr="00843267">
        <w:rPr>
          <w:rStyle w:val="Pleasegoto"/>
        </w:rPr>
        <w:instrText xml:space="preserve"> REF _Ref196822573 \r \h </w:instrText>
      </w:r>
      <w:r>
        <w:rPr>
          <w:rStyle w:val="Pleasegoto"/>
        </w:rPr>
        <w:instrText xml:space="preserve"> \* MERGEFORMAT </w:instrText>
      </w:r>
      <w:r w:rsidRPr="00843267">
        <w:rPr>
          <w:rStyle w:val="Pleasegoto"/>
        </w:rPr>
      </w:r>
      <w:r w:rsidRPr="00843267">
        <w:rPr>
          <w:rStyle w:val="Pleasegoto"/>
        </w:rPr>
        <w:fldChar w:fldCharType="separate"/>
      </w:r>
      <w:r w:rsidRPr="00843267">
        <w:rPr>
          <w:rStyle w:val="Pleasegoto"/>
        </w:rPr>
        <w:t>13</w:t>
      </w:r>
      <w:r w:rsidRPr="00843267">
        <w:rPr>
          <w:rStyle w:val="Pleasegoto"/>
        </w:rPr>
        <w:fldChar w:fldCharType="end"/>
      </w:r>
      <w:r w:rsidRPr="00843267">
        <w:rPr>
          <w:rStyle w:val="Pleasegoto"/>
        </w:rPr>
        <w:t>]</w:t>
      </w:r>
    </w:p>
    <w:p w14:paraId="6500EEA5" w14:textId="28A22694" w:rsidR="001B2E4D" w:rsidRPr="00843267" w:rsidRDefault="001B2E4D" w:rsidP="001C445B">
      <w:pPr>
        <w:pStyle w:val="ValueLabel"/>
        <w:numPr>
          <w:ilvl w:val="1"/>
          <w:numId w:val="94"/>
        </w:numPr>
        <w:ind w:left="792"/>
      </w:pPr>
      <w:r w:rsidRPr="00843267">
        <w:t xml:space="preserve">Prefer not to say </w:t>
      </w:r>
      <w:r w:rsidRPr="00843267">
        <w:rPr>
          <w:rStyle w:val="Pleasegoto"/>
        </w:rPr>
        <w:t>[GO TO Q</w:t>
      </w:r>
      <w:r w:rsidRPr="00843267">
        <w:rPr>
          <w:rStyle w:val="Pleasegoto"/>
        </w:rPr>
        <w:fldChar w:fldCharType="begin"/>
      </w:r>
      <w:r w:rsidRPr="00843267">
        <w:rPr>
          <w:rStyle w:val="Pleasegoto"/>
        </w:rPr>
        <w:instrText xml:space="preserve"> REF _Ref196822573 \r \h </w:instrText>
      </w:r>
      <w:r>
        <w:rPr>
          <w:rStyle w:val="Pleasegoto"/>
        </w:rPr>
        <w:instrText xml:space="preserve"> \* MERGEFORMAT </w:instrText>
      </w:r>
      <w:r w:rsidRPr="00843267">
        <w:rPr>
          <w:rStyle w:val="Pleasegoto"/>
        </w:rPr>
      </w:r>
      <w:r w:rsidRPr="00843267">
        <w:rPr>
          <w:rStyle w:val="Pleasegoto"/>
        </w:rPr>
        <w:fldChar w:fldCharType="separate"/>
      </w:r>
      <w:r w:rsidRPr="00843267">
        <w:rPr>
          <w:rStyle w:val="Pleasegoto"/>
        </w:rPr>
        <w:t>13</w:t>
      </w:r>
      <w:r w:rsidRPr="00843267">
        <w:rPr>
          <w:rStyle w:val="Pleasegoto"/>
        </w:rPr>
        <w:fldChar w:fldCharType="end"/>
      </w:r>
      <w:r w:rsidRPr="00843267">
        <w:rPr>
          <w:rStyle w:val="Pleasegoto"/>
        </w:rPr>
        <w:t>]</w:t>
      </w:r>
    </w:p>
    <w:p w14:paraId="1EB1A5B0" w14:textId="77777777" w:rsidR="001B2E4D" w:rsidRPr="00843267" w:rsidRDefault="001B2E4D" w:rsidP="001B2E4D">
      <w:r w:rsidRPr="00843267">
        <w:rPr>
          <w:rStyle w:val="ProgrammingNote"/>
        </w:rPr>
        <w:t>SHOW ALL:</w:t>
      </w:r>
      <w:r w:rsidRPr="00843267">
        <w:t xml:space="preserve"> If you would like to talk to someone for support, please call any of the following support services for help. Each of these services are available 24 hours a day, 7 days a week:</w:t>
      </w:r>
    </w:p>
    <w:p w14:paraId="202E13B3" w14:textId="77777777" w:rsidR="001B2E4D" w:rsidRPr="00843267" w:rsidRDefault="001B2E4D" w:rsidP="001B2E4D">
      <w:r w:rsidRPr="00843267">
        <w:t xml:space="preserve">Gambler’s Help: 1800 858 858 or </w:t>
      </w:r>
      <w:hyperlink r:id="rId108" w:history="1">
        <w:r w:rsidRPr="00843267">
          <w:rPr>
            <w:rStyle w:val="Hyperlink"/>
          </w:rPr>
          <w:t>www.gamblinghelponline.org.au</w:t>
        </w:r>
      </w:hyperlink>
    </w:p>
    <w:p w14:paraId="22B68DCD" w14:textId="77777777" w:rsidR="001B2E4D" w:rsidRPr="00843267" w:rsidRDefault="001B2E4D" w:rsidP="001B2E4D">
      <w:r w:rsidRPr="00843267">
        <w:t xml:space="preserve">Lifeline: 13 11 14, </w:t>
      </w:r>
      <w:hyperlink r:id="rId109" w:history="1">
        <w:r w:rsidRPr="00843267">
          <w:rPr>
            <w:color w:val="0000FF"/>
            <w:u w:val="single"/>
          </w:rPr>
          <w:t>www.lifeline.org.au</w:t>
        </w:r>
      </w:hyperlink>
    </w:p>
    <w:p w14:paraId="506AA7CC" w14:textId="77777777" w:rsidR="001B2E4D" w:rsidRPr="00843267" w:rsidRDefault="001B2E4D" w:rsidP="001B2E4D">
      <w:r w:rsidRPr="00843267">
        <w:t>Beyond Blue Support Service: 1300 22 4636</w:t>
      </w:r>
    </w:p>
    <w:p w14:paraId="26B40B09" w14:textId="1D20BCB4" w:rsidR="001B2E4D" w:rsidRPr="00E62F31" w:rsidRDefault="001B2E4D" w:rsidP="001C445B">
      <w:pPr>
        <w:pStyle w:val="MRQuestionText"/>
        <w:numPr>
          <w:ilvl w:val="0"/>
          <w:numId w:val="94"/>
        </w:numPr>
        <w:ind w:left="357" w:hanging="357"/>
        <w:rPr>
          <w:rStyle w:val="ProgrammingNote"/>
          <w:color w:val="auto"/>
        </w:rPr>
      </w:pPr>
      <w:r w:rsidRPr="00843267">
        <w:rPr>
          <w:rStyle w:val="ProgrammingNote"/>
        </w:rPr>
        <w:t>[ONLY ASK IF Q</w:t>
      </w:r>
      <w:r w:rsidRPr="00843267">
        <w:rPr>
          <w:rStyle w:val="ProgrammingNote"/>
        </w:rPr>
        <w:fldChar w:fldCharType="begin"/>
      </w:r>
      <w:r w:rsidRPr="00843267">
        <w:rPr>
          <w:rStyle w:val="ProgrammingNote"/>
        </w:rPr>
        <w:instrText xml:space="preserve"> REF _Ref194935356 \r \h  \* MERGEFORMAT </w:instrText>
      </w:r>
      <w:r w:rsidRPr="00843267">
        <w:rPr>
          <w:rStyle w:val="ProgrammingNote"/>
        </w:rPr>
      </w:r>
      <w:r w:rsidRPr="00843267">
        <w:rPr>
          <w:rStyle w:val="ProgrammingNote"/>
        </w:rPr>
        <w:fldChar w:fldCharType="separate"/>
      </w:r>
      <w:r w:rsidRPr="00843267">
        <w:rPr>
          <w:rStyle w:val="ProgrammingNote"/>
        </w:rPr>
        <w:t>8</w:t>
      </w:r>
      <w:r w:rsidRPr="00843267">
        <w:rPr>
          <w:rStyle w:val="ProgrammingNote"/>
        </w:rPr>
        <w:fldChar w:fldCharType="end"/>
      </w:r>
      <w:r w:rsidRPr="00843267">
        <w:rPr>
          <w:rStyle w:val="ProgrammingNote"/>
        </w:rPr>
        <w:t>=2]</w:t>
      </w:r>
      <w:r w:rsidRPr="00843267">
        <w:rPr>
          <w:rStyle w:val="ProgrammingNote"/>
          <w:color w:val="001E62"/>
        </w:rPr>
        <w:t xml:space="preserve"> </w:t>
      </w:r>
      <w:r w:rsidRPr="001C445B">
        <w:rPr>
          <w:rStyle w:val="ProgrammingNote"/>
          <w:color w:val="auto"/>
        </w:rPr>
        <w:t xml:space="preserve">You mentioned you wanted to take action to reduce or change your gambling but didn’t. What are the main reasons you didn’t? </w:t>
      </w:r>
      <w:r w:rsidRPr="00843267">
        <w:rPr>
          <w:rStyle w:val="ProgrammingNote"/>
        </w:rPr>
        <w:t>[Multiple response] [Randomise except 9 and 10]</w:t>
      </w:r>
    </w:p>
    <w:p w14:paraId="64182E83" w14:textId="77777777" w:rsidR="001B2E4D" w:rsidRPr="00843267" w:rsidRDefault="001B2E4D" w:rsidP="001C445B">
      <w:pPr>
        <w:pStyle w:val="ValueLabel"/>
        <w:numPr>
          <w:ilvl w:val="1"/>
          <w:numId w:val="93"/>
        </w:numPr>
        <w:ind w:left="792"/>
      </w:pPr>
      <w:r w:rsidRPr="00843267">
        <w:t>I did not want to stop gambling / betting</w:t>
      </w:r>
    </w:p>
    <w:p w14:paraId="0EBD340E" w14:textId="77777777" w:rsidR="001B2E4D" w:rsidRPr="00843267" w:rsidRDefault="001B2E4D" w:rsidP="001C445B">
      <w:pPr>
        <w:pStyle w:val="ValueLabel"/>
        <w:numPr>
          <w:ilvl w:val="1"/>
          <w:numId w:val="94"/>
        </w:numPr>
        <w:ind w:left="792"/>
      </w:pPr>
      <w:r w:rsidRPr="00843267">
        <w:t>I am not gambling often enough</w:t>
      </w:r>
    </w:p>
    <w:p w14:paraId="0B82B61C" w14:textId="77777777" w:rsidR="001B2E4D" w:rsidRPr="00843267" w:rsidRDefault="001B2E4D" w:rsidP="001C445B">
      <w:pPr>
        <w:pStyle w:val="ValueLabel"/>
        <w:numPr>
          <w:ilvl w:val="1"/>
          <w:numId w:val="94"/>
        </w:numPr>
        <w:ind w:left="792"/>
      </w:pPr>
      <w:r w:rsidRPr="00843267">
        <w:t>It was too difficult</w:t>
      </w:r>
    </w:p>
    <w:p w14:paraId="30910C6A" w14:textId="77777777" w:rsidR="001B2E4D" w:rsidRPr="00843267" w:rsidRDefault="001B2E4D" w:rsidP="001C445B">
      <w:pPr>
        <w:pStyle w:val="ValueLabel"/>
        <w:numPr>
          <w:ilvl w:val="1"/>
          <w:numId w:val="94"/>
        </w:numPr>
        <w:ind w:left="792"/>
      </w:pPr>
      <w:r w:rsidRPr="00843267">
        <w:t>I didn’t have time / forgot</w:t>
      </w:r>
    </w:p>
    <w:p w14:paraId="479619D8" w14:textId="77777777" w:rsidR="001B2E4D" w:rsidRPr="00843267" w:rsidRDefault="001B2E4D" w:rsidP="001C445B">
      <w:pPr>
        <w:pStyle w:val="ValueLabel"/>
        <w:numPr>
          <w:ilvl w:val="1"/>
          <w:numId w:val="94"/>
        </w:numPr>
        <w:ind w:left="792"/>
      </w:pPr>
      <w:r w:rsidRPr="00843267">
        <w:t>I was embarrassed / felt ashamed to</w:t>
      </w:r>
    </w:p>
    <w:p w14:paraId="646A5D6A" w14:textId="77777777" w:rsidR="001B2E4D" w:rsidRPr="00843267" w:rsidRDefault="001B2E4D" w:rsidP="001C445B">
      <w:pPr>
        <w:pStyle w:val="ValueLabel"/>
        <w:numPr>
          <w:ilvl w:val="1"/>
          <w:numId w:val="94"/>
        </w:numPr>
        <w:ind w:left="792"/>
      </w:pPr>
      <w:r w:rsidRPr="00843267">
        <w:t xml:space="preserve">I didn’t know </w:t>
      </w:r>
      <w:r w:rsidRPr="001C445B">
        <w:t>where to find information</w:t>
      </w:r>
    </w:p>
    <w:p w14:paraId="5F8EA590" w14:textId="77777777" w:rsidR="001B2E4D" w:rsidRPr="00843267" w:rsidRDefault="001B2E4D" w:rsidP="001C445B">
      <w:pPr>
        <w:pStyle w:val="ValueLabel"/>
        <w:numPr>
          <w:ilvl w:val="1"/>
          <w:numId w:val="94"/>
        </w:numPr>
        <w:ind w:left="792"/>
      </w:pPr>
      <w:r w:rsidRPr="00843267">
        <w:t>I was not feeling “ready”</w:t>
      </w:r>
    </w:p>
    <w:p w14:paraId="7E728164" w14:textId="77777777" w:rsidR="001B2E4D" w:rsidRPr="00843267" w:rsidRDefault="001B2E4D" w:rsidP="001C445B">
      <w:pPr>
        <w:pStyle w:val="ValueLabel"/>
        <w:numPr>
          <w:ilvl w:val="1"/>
          <w:numId w:val="94"/>
        </w:numPr>
        <w:ind w:left="792"/>
      </w:pPr>
      <w:r w:rsidRPr="00843267">
        <w:t>I didn’t think it would help reduce my gambling</w:t>
      </w:r>
    </w:p>
    <w:p w14:paraId="09DAD1BE" w14:textId="77777777" w:rsidR="001B2E4D" w:rsidRPr="00843267" w:rsidRDefault="001B2E4D" w:rsidP="001C445B">
      <w:pPr>
        <w:pStyle w:val="ValueLabel"/>
        <w:numPr>
          <w:ilvl w:val="1"/>
          <w:numId w:val="94"/>
        </w:numPr>
        <w:ind w:left="792"/>
      </w:pPr>
      <w:r w:rsidRPr="00843267">
        <w:t xml:space="preserve">Other </w:t>
      </w:r>
      <w:r w:rsidRPr="00843267">
        <w:rPr>
          <w:rStyle w:val="Pleasespecify"/>
        </w:rPr>
        <w:t>[Please specify]</w:t>
      </w:r>
      <w:r w:rsidRPr="00843267">
        <w:tab/>
      </w:r>
    </w:p>
    <w:p w14:paraId="2AAD159B" w14:textId="77777777" w:rsidR="001B2E4D" w:rsidRPr="00843267" w:rsidRDefault="001B2E4D" w:rsidP="001C445B">
      <w:pPr>
        <w:pStyle w:val="ValueLabel"/>
        <w:numPr>
          <w:ilvl w:val="1"/>
          <w:numId w:val="94"/>
        </w:numPr>
        <w:ind w:left="792"/>
      </w:pPr>
      <w:r w:rsidRPr="00843267">
        <w:t xml:space="preserve">Prefer not to say </w:t>
      </w:r>
      <w:r w:rsidRPr="00843267">
        <w:rPr>
          <w:rStyle w:val="ProgrammingNote"/>
        </w:rPr>
        <w:t>[Exclusive]</w:t>
      </w:r>
    </w:p>
    <w:p w14:paraId="4D229BE5" w14:textId="77777777" w:rsidR="001B2E4D" w:rsidRPr="00E62F31" w:rsidRDefault="001B2E4D" w:rsidP="001C445B">
      <w:pPr>
        <w:pStyle w:val="SingleOptionQuestionText"/>
        <w:numPr>
          <w:ilvl w:val="0"/>
          <w:numId w:val="94"/>
        </w:numPr>
        <w:ind w:left="357" w:hanging="357"/>
      </w:pPr>
      <w:r w:rsidRPr="00843267">
        <w:rPr>
          <w:rStyle w:val="ProgrammingNote"/>
        </w:rPr>
        <w:t xml:space="preserve">[ASK IF Q8=1] </w:t>
      </w:r>
      <w:bookmarkStart w:id="164" w:name="_Hlk195801011"/>
      <w:r w:rsidRPr="00843267">
        <w:t>Did you do / use any of the following to help reduce or change your gambling?</w:t>
      </w:r>
      <w:bookmarkEnd w:id="164"/>
      <w:r w:rsidRPr="00843267">
        <w:t xml:space="preserve"> </w:t>
      </w:r>
      <w:r w:rsidRPr="00843267">
        <w:rPr>
          <w:rStyle w:val="ProgrammingNote"/>
        </w:rPr>
        <w:t>[Multiple response] [Do not randomise]</w:t>
      </w:r>
    </w:p>
    <w:p w14:paraId="43C3900F" w14:textId="77777777" w:rsidR="001B2E4D" w:rsidRPr="00843267" w:rsidRDefault="001B2E4D" w:rsidP="001C445B">
      <w:pPr>
        <w:pStyle w:val="ValueLabel"/>
        <w:numPr>
          <w:ilvl w:val="1"/>
          <w:numId w:val="94"/>
        </w:numPr>
        <w:ind w:left="792"/>
      </w:pPr>
      <w:r w:rsidRPr="00843267">
        <w:t xml:space="preserve">Read information on a gambling help-related website </w:t>
      </w:r>
    </w:p>
    <w:p w14:paraId="407A708E" w14:textId="77777777" w:rsidR="001B2E4D" w:rsidRPr="00843267" w:rsidRDefault="001B2E4D" w:rsidP="001C445B">
      <w:pPr>
        <w:pStyle w:val="ValueLabel"/>
        <w:numPr>
          <w:ilvl w:val="1"/>
          <w:numId w:val="94"/>
        </w:numPr>
        <w:ind w:left="792"/>
      </w:pPr>
      <w:r w:rsidRPr="00843267">
        <w:t>Joined a gambling help-related forum</w:t>
      </w:r>
    </w:p>
    <w:p w14:paraId="343CE103" w14:textId="77777777" w:rsidR="001B2E4D" w:rsidRPr="00843267" w:rsidRDefault="001B2E4D" w:rsidP="001C445B">
      <w:pPr>
        <w:pStyle w:val="ValueLabel"/>
        <w:numPr>
          <w:ilvl w:val="1"/>
          <w:numId w:val="94"/>
        </w:numPr>
        <w:ind w:left="792"/>
      </w:pPr>
      <w:r w:rsidRPr="00843267">
        <w:t xml:space="preserve">Called a </w:t>
      </w:r>
      <w:r w:rsidRPr="00843267">
        <w:rPr>
          <w:b/>
          <w:bCs/>
        </w:rPr>
        <w:t>telephone</w:t>
      </w:r>
      <w:r w:rsidRPr="00843267">
        <w:t xml:space="preserve"> helpline (e.g. Gambler’s Help, Lifeline)</w:t>
      </w:r>
    </w:p>
    <w:p w14:paraId="1E90F95F" w14:textId="77777777" w:rsidR="001B2E4D" w:rsidRPr="00843267" w:rsidRDefault="001B2E4D" w:rsidP="001C445B">
      <w:pPr>
        <w:pStyle w:val="ValueLabel"/>
        <w:numPr>
          <w:ilvl w:val="1"/>
          <w:numId w:val="94"/>
        </w:numPr>
        <w:ind w:left="792"/>
      </w:pPr>
      <w:r w:rsidRPr="00843267">
        <w:t xml:space="preserve">Used </w:t>
      </w:r>
      <w:r w:rsidRPr="00843267">
        <w:rPr>
          <w:b/>
          <w:bCs/>
        </w:rPr>
        <w:t xml:space="preserve">online </w:t>
      </w:r>
      <w:r w:rsidRPr="00843267">
        <w:t>gambling support services (e.g. chat, email counselling)</w:t>
      </w:r>
    </w:p>
    <w:p w14:paraId="3ABB7DB7" w14:textId="77777777" w:rsidR="001B2E4D" w:rsidRPr="00843267" w:rsidRDefault="001B2E4D" w:rsidP="001C445B">
      <w:pPr>
        <w:pStyle w:val="ValueLabel"/>
        <w:numPr>
          <w:ilvl w:val="1"/>
          <w:numId w:val="94"/>
        </w:numPr>
        <w:ind w:left="792"/>
      </w:pPr>
      <w:r w:rsidRPr="00843267">
        <w:t xml:space="preserve">Used </w:t>
      </w:r>
      <w:r w:rsidRPr="00843267">
        <w:rPr>
          <w:b/>
          <w:bCs/>
        </w:rPr>
        <w:t>in-person</w:t>
      </w:r>
      <w:r w:rsidRPr="00843267">
        <w:t xml:space="preserve"> gambling support services (e.g. Gambler’s Anonymous)</w:t>
      </w:r>
    </w:p>
    <w:p w14:paraId="45D2A4E8" w14:textId="77777777" w:rsidR="001B2E4D" w:rsidRPr="00843267" w:rsidRDefault="001B2E4D" w:rsidP="001C445B">
      <w:pPr>
        <w:pStyle w:val="ValueLabel"/>
        <w:numPr>
          <w:ilvl w:val="1"/>
          <w:numId w:val="94"/>
        </w:numPr>
        <w:ind w:left="792"/>
      </w:pPr>
      <w:r w:rsidRPr="00843267">
        <w:t>Support from a doctor (e.g. psychiatrist, GP)</w:t>
      </w:r>
    </w:p>
    <w:p w14:paraId="3D0D2070" w14:textId="77777777" w:rsidR="001B2E4D" w:rsidRPr="00843267" w:rsidRDefault="001B2E4D" w:rsidP="001C445B">
      <w:pPr>
        <w:pStyle w:val="ValueLabel"/>
        <w:numPr>
          <w:ilvl w:val="1"/>
          <w:numId w:val="94"/>
        </w:numPr>
        <w:ind w:left="792"/>
      </w:pPr>
      <w:r w:rsidRPr="00843267">
        <w:t>Support from a psychologist</w:t>
      </w:r>
    </w:p>
    <w:p w14:paraId="3BA23F74" w14:textId="77777777" w:rsidR="001B2E4D" w:rsidRPr="00843267" w:rsidRDefault="001B2E4D" w:rsidP="001C445B">
      <w:pPr>
        <w:pStyle w:val="ValueLabel"/>
        <w:numPr>
          <w:ilvl w:val="1"/>
          <w:numId w:val="94"/>
        </w:numPr>
        <w:ind w:left="792"/>
      </w:pPr>
      <w:r w:rsidRPr="00843267">
        <w:t>Support from a counsellor</w:t>
      </w:r>
    </w:p>
    <w:p w14:paraId="5A692C04" w14:textId="77777777" w:rsidR="001B2E4D" w:rsidRPr="00843267" w:rsidRDefault="001B2E4D" w:rsidP="001C445B">
      <w:pPr>
        <w:pStyle w:val="ValueLabel"/>
        <w:numPr>
          <w:ilvl w:val="1"/>
          <w:numId w:val="94"/>
        </w:numPr>
        <w:ind w:left="792"/>
      </w:pPr>
      <w:r w:rsidRPr="00843267">
        <w:t>Support from a financial counsellor or lawyer</w:t>
      </w:r>
    </w:p>
    <w:p w14:paraId="0FCA7E5B" w14:textId="77777777" w:rsidR="001B2E4D" w:rsidRPr="00843267" w:rsidRDefault="001B2E4D" w:rsidP="001C445B">
      <w:pPr>
        <w:pStyle w:val="ValueLabel"/>
        <w:numPr>
          <w:ilvl w:val="1"/>
          <w:numId w:val="94"/>
        </w:numPr>
        <w:ind w:left="792"/>
      </w:pPr>
      <w:r w:rsidRPr="00843267">
        <w:t>Support from family, friends, or work colleagues</w:t>
      </w:r>
    </w:p>
    <w:p w14:paraId="665E27EC" w14:textId="77777777" w:rsidR="001B2E4D" w:rsidRPr="00843267" w:rsidRDefault="001B2E4D" w:rsidP="001C445B">
      <w:pPr>
        <w:pStyle w:val="ValueLabel"/>
        <w:numPr>
          <w:ilvl w:val="1"/>
          <w:numId w:val="94"/>
        </w:numPr>
        <w:ind w:left="792"/>
      </w:pPr>
      <w:r w:rsidRPr="00843267">
        <w:t>Support from a community organisation (e.g. sporting club, religious group, charity organisation)</w:t>
      </w:r>
    </w:p>
    <w:p w14:paraId="452E71C9" w14:textId="77777777" w:rsidR="001B2E4D" w:rsidRPr="00843267" w:rsidRDefault="001B2E4D" w:rsidP="001C445B">
      <w:pPr>
        <w:pStyle w:val="ValueLabel"/>
        <w:numPr>
          <w:ilvl w:val="1"/>
          <w:numId w:val="94"/>
        </w:numPr>
        <w:ind w:left="792"/>
      </w:pPr>
      <w:r w:rsidRPr="00843267">
        <w:t>Support from gambling venue staff</w:t>
      </w:r>
    </w:p>
    <w:p w14:paraId="21CFF8D3" w14:textId="77777777" w:rsidR="001B2E4D" w:rsidRPr="00843267" w:rsidRDefault="001B2E4D" w:rsidP="001C445B">
      <w:pPr>
        <w:pStyle w:val="ValueLabel"/>
        <w:numPr>
          <w:ilvl w:val="1"/>
          <w:numId w:val="94"/>
        </w:numPr>
        <w:ind w:left="792"/>
      </w:pPr>
      <w:r w:rsidRPr="00843267">
        <w:t>Support from betting / gambling provider staff (e.g. customer support staff, account manager)</w:t>
      </w:r>
    </w:p>
    <w:p w14:paraId="42897119" w14:textId="77777777" w:rsidR="001B2E4D" w:rsidRPr="00843267" w:rsidRDefault="001B2E4D" w:rsidP="001C445B">
      <w:pPr>
        <w:pStyle w:val="ValueLabel"/>
        <w:numPr>
          <w:ilvl w:val="1"/>
          <w:numId w:val="94"/>
        </w:numPr>
        <w:ind w:left="792"/>
      </w:pPr>
      <w:r w:rsidRPr="00843267">
        <w:t>Signed up for self-exclusion directly with online or phone betting / gambling provider</w:t>
      </w:r>
    </w:p>
    <w:p w14:paraId="2DC499A2" w14:textId="77777777" w:rsidR="001B2E4D" w:rsidRPr="00843267" w:rsidRDefault="001B2E4D" w:rsidP="001C445B">
      <w:pPr>
        <w:pStyle w:val="ValueLabel"/>
        <w:numPr>
          <w:ilvl w:val="1"/>
          <w:numId w:val="94"/>
        </w:numPr>
        <w:ind w:left="792"/>
      </w:pPr>
      <w:r w:rsidRPr="00843267">
        <w:t>Signed up for self-exclusion directly with a venue</w:t>
      </w:r>
    </w:p>
    <w:p w14:paraId="6A46B59D" w14:textId="77777777" w:rsidR="001B2E4D" w:rsidRPr="00843267" w:rsidRDefault="001B2E4D" w:rsidP="001C445B">
      <w:pPr>
        <w:pStyle w:val="ValueLabel"/>
        <w:numPr>
          <w:ilvl w:val="1"/>
          <w:numId w:val="94"/>
        </w:numPr>
        <w:ind w:left="792"/>
        <w:rPr>
          <w:rStyle w:val="ProgrammingNote"/>
        </w:rPr>
      </w:pPr>
      <w:r w:rsidRPr="00843267">
        <w:rPr>
          <w:rStyle w:val="ProgrammingNote"/>
        </w:rPr>
        <w:t>[Reserved]</w:t>
      </w:r>
    </w:p>
    <w:p w14:paraId="35B2391A" w14:textId="77777777" w:rsidR="001B2E4D" w:rsidRPr="00843267" w:rsidRDefault="001B2E4D" w:rsidP="001C445B">
      <w:pPr>
        <w:pStyle w:val="ValueLabel"/>
        <w:numPr>
          <w:ilvl w:val="1"/>
          <w:numId w:val="94"/>
        </w:numPr>
        <w:ind w:left="792"/>
      </w:pPr>
      <w:r w:rsidRPr="00843267">
        <w:t xml:space="preserve">Other </w:t>
      </w:r>
      <w:r w:rsidRPr="00843267">
        <w:rPr>
          <w:rStyle w:val="Pleasespecify"/>
        </w:rPr>
        <w:t>[Please specify]</w:t>
      </w:r>
      <w:r w:rsidRPr="00843267">
        <w:tab/>
        <w:t xml:space="preserve"> </w:t>
      </w:r>
    </w:p>
    <w:p w14:paraId="114577F6" w14:textId="77777777" w:rsidR="001B2E4D" w:rsidRPr="00843267" w:rsidRDefault="001B2E4D" w:rsidP="001C445B">
      <w:pPr>
        <w:pStyle w:val="ValueLabel"/>
        <w:numPr>
          <w:ilvl w:val="1"/>
          <w:numId w:val="94"/>
        </w:numPr>
        <w:ind w:left="792"/>
      </w:pPr>
      <w:r w:rsidRPr="00843267">
        <w:t xml:space="preserve">Prefer not to say </w:t>
      </w:r>
      <w:r w:rsidRPr="00843267">
        <w:rPr>
          <w:rStyle w:val="ProgrammingNote"/>
        </w:rPr>
        <w:t>[Exclusive]</w:t>
      </w:r>
    </w:p>
    <w:p w14:paraId="3117BFDB" w14:textId="77777777" w:rsidR="001B2E4D" w:rsidRPr="00E62F31" w:rsidRDefault="001B2E4D" w:rsidP="001C445B">
      <w:pPr>
        <w:pStyle w:val="MRQuestionText"/>
        <w:numPr>
          <w:ilvl w:val="0"/>
          <w:numId w:val="94"/>
        </w:numPr>
        <w:ind w:left="357" w:hanging="357"/>
        <w:rPr>
          <w:rStyle w:val="ProgrammingNote"/>
          <w:color w:val="auto"/>
        </w:rPr>
      </w:pPr>
      <w:r w:rsidRPr="00843267">
        <w:rPr>
          <w:rStyle w:val="ProgrammingNote"/>
        </w:rPr>
        <w:t xml:space="preserve">[ASK IF Q8=1 OR 2] </w:t>
      </w:r>
      <w:bookmarkStart w:id="165" w:name="_Hlk195801029"/>
      <w:r w:rsidRPr="00E62F31">
        <w:rPr>
          <w:rStyle w:val="ProgrammingNote"/>
          <w:color w:val="auto"/>
        </w:rPr>
        <w:t>Did you consider using any of the following to help reduce or change your gambling, even if you haven’t yet?</w:t>
      </w:r>
      <w:bookmarkEnd w:id="165"/>
      <w:r w:rsidRPr="00E62F31">
        <w:rPr>
          <w:rStyle w:val="ProgrammingNote"/>
          <w:color w:val="auto"/>
        </w:rPr>
        <w:t xml:space="preserve"> </w:t>
      </w:r>
      <w:r w:rsidRPr="00843267">
        <w:rPr>
          <w:rStyle w:val="ProgrammingNote"/>
        </w:rPr>
        <w:t>[IF Q8=1 DO NOT SHOW OPTIONS SELECTED AT Q10] [Multiple response] [Do not randomise]</w:t>
      </w:r>
    </w:p>
    <w:p w14:paraId="772803D4" w14:textId="77777777" w:rsidR="001B2E4D" w:rsidRPr="00843267" w:rsidRDefault="001B2E4D" w:rsidP="001C445B">
      <w:pPr>
        <w:pStyle w:val="ValueLabel"/>
        <w:numPr>
          <w:ilvl w:val="1"/>
          <w:numId w:val="92"/>
        </w:numPr>
        <w:ind w:left="792"/>
      </w:pPr>
      <w:r w:rsidRPr="00843267">
        <w:t>Read information on a gambling help-related website</w:t>
      </w:r>
    </w:p>
    <w:p w14:paraId="5527E2F6" w14:textId="77777777" w:rsidR="001B2E4D" w:rsidRPr="00843267" w:rsidRDefault="001B2E4D" w:rsidP="001C445B">
      <w:pPr>
        <w:pStyle w:val="ValueLabel"/>
        <w:numPr>
          <w:ilvl w:val="1"/>
          <w:numId w:val="94"/>
        </w:numPr>
        <w:ind w:left="792"/>
      </w:pPr>
      <w:r w:rsidRPr="00843267">
        <w:t>Join a gambling help-related forum</w:t>
      </w:r>
    </w:p>
    <w:p w14:paraId="763AD673" w14:textId="77777777" w:rsidR="001B2E4D" w:rsidRPr="00843267" w:rsidRDefault="001B2E4D" w:rsidP="001C445B">
      <w:pPr>
        <w:pStyle w:val="ValueLabel"/>
        <w:numPr>
          <w:ilvl w:val="1"/>
          <w:numId w:val="94"/>
        </w:numPr>
        <w:ind w:left="792"/>
      </w:pPr>
      <w:r w:rsidRPr="00843267">
        <w:t xml:space="preserve">Call a </w:t>
      </w:r>
      <w:r w:rsidRPr="00843267">
        <w:rPr>
          <w:b/>
          <w:bCs/>
        </w:rPr>
        <w:t>telephone</w:t>
      </w:r>
      <w:r w:rsidRPr="00843267">
        <w:t xml:space="preserve"> helpline (e.g. Gambler’s Help, Lifeline)</w:t>
      </w:r>
    </w:p>
    <w:p w14:paraId="4A41E6DF" w14:textId="77777777" w:rsidR="001B2E4D" w:rsidRPr="00843267" w:rsidRDefault="001B2E4D" w:rsidP="001C445B">
      <w:pPr>
        <w:pStyle w:val="ValueLabel"/>
        <w:numPr>
          <w:ilvl w:val="1"/>
          <w:numId w:val="94"/>
        </w:numPr>
        <w:ind w:left="792"/>
      </w:pPr>
      <w:r w:rsidRPr="00843267">
        <w:t xml:space="preserve">Use </w:t>
      </w:r>
      <w:r w:rsidRPr="00843267">
        <w:rPr>
          <w:b/>
          <w:bCs/>
        </w:rPr>
        <w:t>online</w:t>
      </w:r>
      <w:r w:rsidRPr="00843267">
        <w:t xml:space="preserve"> gambling support services (e.g. chat, email counselling)</w:t>
      </w:r>
    </w:p>
    <w:p w14:paraId="5D42E4D5" w14:textId="77777777" w:rsidR="001B2E4D" w:rsidRPr="00843267" w:rsidRDefault="001B2E4D" w:rsidP="001C445B">
      <w:pPr>
        <w:pStyle w:val="ValueLabel"/>
        <w:numPr>
          <w:ilvl w:val="1"/>
          <w:numId w:val="94"/>
        </w:numPr>
        <w:ind w:left="792"/>
      </w:pPr>
      <w:r w:rsidRPr="00843267">
        <w:t xml:space="preserve">Use </w:t>
      </w:r>
      <w:r w:rsidRPr="00843267">
        <w:rPr>
          <w:b/>
          <w:bCs/>
        </w:rPr>
        <w:t xml:space="preserve">in-person </w:t>
      </w:r>
      <w:r w:rsidRPr="00843267">
        <w:t>gambling support services (e.g. Gambler’s Anonymous)</w:t>
      </w:r>
    </w:p>
    <w:p w14:paraId="6A51A7D4" w14:textId="77777777" w:rsidR="001B2E4D" w:rsidRPr="00843267" w:rsidRDefault="001B2E4D" w:rsidP="001C445B">
      <w:pPr>
        <w:pStyle w:val="ValueLabel"/>
        <w:numPr>
          <w:ilvl w:val="1"/>
          <w:numId w:val="94"/>
        </w:numPr>
        <w:ind w:left="792"/>
      </w:pPr>
      <w:r w:rsidRPr="00843267">
        <w:t>Support from a doctor (e.g. psychiatrist, GP)</w:t>
      </w:r>
    </w:p>
    <w:p w14:paraId="59A051CC" w14:textId="77777777" w:rsidR="001B2E4D" w:rsidRPr="00843267" w:rsidRDefault="001B2E4D" w:rsidP="001C445B">
      <w:pPr>
        <w:pStyle w:val="ValueLabel"/>
        <w:numPr>
          <w:ilvl w:val="1"/>
          <w:numId w:val="94"/>
        </w:numPr>
        <w:ind w:left="792"/>
      </w:pPr>
      <w:r w:rsidRPr="00843267">
        <w:t>Support from a psychologist</w:t>
      </w:r>
    </w:p>
    <w:p w14:paraId="766EDA85" w14:textId="77777777" w:rsidR="001B2E4D" w:rsidRPr="00843267" w:rsidRDefault="001B2E4D" w:rsidP="001C445B">
      <w:pPr>
        <w:pStyle w:val="ValueLabel"/>
        <w:numPr>
          <w:ilvl w:val="1"/>
          <w:numId w:val="94"/>
        </w:numPr>
        <w:ind w:left="792"/>
      </w:pPr>
      <w:r w:rsidRPr="00843267">
        <w:t>Support from a counsellor</w:t>
      </w:r>
    </w:p>
    <w:p w14:paraId="15C2113C" w14:textId="77777777" w:rsidR="001B2E4D" w:rsidRPr="00843267" w:rsidRDefault="001B2E4D" w:rsidP="001C445B">
      <w:pPr>
        <w:pStyle w:val="ValueLabel"/>
        <w:numPr>
          <w:ilvl w:val="1"/>
          <w:numId w:val="94"/>
        </w:numPr>
        <w:ind w:left="792"/>
      </w:pPr>
      <w:r w:rsidRPr="00843267">
        <w:t>Support from a financial counsellor or lawyer</w:t>
      </w:r>
    </w:p>
    <w:p w14:paraId="511BFA72" w14:textId="77777777" w:rsidR="001B2E4D" w:rsidRPr="00843267" w:rsidRDefault="001B2E4D" w:rsidP="001C445B">
      <w:pPr>
        <w:pStyle w:val="ValueLabel"/>
        <w:numPr>
          <w:ilvl w:val="1"/>
          <w:numId w:val="94"/>
        </w:numPr>
        <w:ind w:left="792"/>
      </w:pPr>
      <w:r w:rsidRPr="00843267">
        <w:t>Support from family, friends, or work colleagues</w:t>
      </w:r>
    </w:p>
    <w:p w14:paraId="3963C47A" w14:textId="77777777" w:rsidR="001B2E4D" w:rsidRPr="00843267" w:rsidRDefault="001B2E4D" w:rsidP="001C445B">
      <w:pPr>
        <w:pStyle w:val="ValueLabel"/>
        <w:numPr>
          <w:ilvl w:val="1"/>
          <w:numId w:val="94"/>
        </w:numPr>
        <w:ind w:left="792"/>
      </w:pPr>
      <w:r w:rsidRPr="00843267">
        <w:t>Support from a community organisation (e.g. sporting club, religious group, charity organisation)</w:t>
      </w:r>
    </w:p>
    <w:p w14:paraId="437546B9" w14:textId="77777777" w:rsidR="001B2E4D" w:rsidRPr="00843267" w:rsidRDefault="001B2E4D" w:rsidP="001C445B">
      <w:pPr>
        <w:pStyle w:val="ValueLabel"/>
        <w:numPr>
          <w:ilvl w:val="1"/>
          <w:numId w:val="94"/>
        </w:numPr>
        <w:ind w:left="792"/>
      </w:pPr>
      <w:r w:rsidRPr="00843267">
        <w:t>Support from gambling venue staff</w:t>
      </w:r>
    </w:p>
    <w:p w14:paraId="05270F36" w14:textId="77777777" w:rsidR="001B2E4D" w:rsidRPr="00843267" w:rsidRDefault="001B2E4D" w:rsidP="001C445B">
      <w:pPr>
        <w:pStyle w:val="ValueLabel"/>
        <w:numPr>
          <w:ilvl w:val="1"/>
          <w:numId w:val="94"/>
        </w:numPr>
        <w:ind w:left="792"/>
      </w:pPr>
      <w:r w:rsidRPr="00843267">
        <w:t>Support from betting / gambling provider staff (e.g. customer support staff, account manager)</w:t>
      </w:r>
    </w:p>
    <w:p w14:paraId="467F4297" w14:textId="77777777" w:rsidR="001B2E4D" w:rsidRPr="00843267" w:rsidRDefault="001B2E4D" w:rsidP="001C445B">
      <w:pPr>
        <w:pStyle w:val="ValueLabel"/>
        <w:numPr>
          <w:ilvl w:val="1"/>
          <w:numId w:val="94"/>
        </w:numPr>
        <w:ind w:left="792"/>
      </w:pPr>
      <w:r w:rsidRPr="00843267">
        <w:t>Signing up for self-exclusion directly with an online or phone betting / gambling provider</w:t>
      </w:r>
    </w:p>
    <w:p w14:paraId="1B2A68A2" w14:textId="77777777" w:rsidR="001B2E4D" w:rsidRPr="00843267" w:rsidRDefault="001B2E4D" w:rsidP="001C445B">
      <w:pPr>
        <w:pStyle w:val="ValueLabel"/>
        <w:numPr>
          <w:ilvl w:val="1"/>
          <w:numId w:val="94"/>
        </w:numPr>
        <w:ind w:left="792"/>
      </w:pPr>
      <w:r w:rsidRPr="00843267">
        <w:t>Signing up for self-exclusion directly with a venue</w:t>
      </w:r>
    </w:p>
    <w:p w14:paraId="44FCD728" w14:textId="77777777" w:rsidR="001B2E4D" w:rsidRPr="00843267" w:rsidRDefault="001B2E4D" w:rsidP="001C445B">
      <w:pPr>
        <w:pStyle w:val="ValueLabel"/>
        <w:numPr>
          <w:ilvl w:val="1"/>
          <w:numId w:val="94"/>
        </w:numPr>
        <w:ind w:left="792"/>
      </w:pPr>
      <w:r w:rsidRPr="00843267">
        <w:t>Sign up for self-exclusion with BetStop</w:t>
      </w:r>
      <w:r w:rsidRPr="00843267">
        <w:rPr>
          <w:rStyle w:val="Pleasegoto"/>
          <w:rFonts w:cstheme="minorHAnsi"/>
          <w:color w:val="auto"/>
        </w:rPr>
        <w:t>™</w:t>
      </w:r>
      <w:r w:rsidRPr="00843267">
        <w:t xml:space="preserve"> – the National Self-Exclusion Register </w:t>
      </w:r>
      <w:r w:rsidRPr="00843267">
        <w:rPr>
          <w:rStyle w:val="ProgrammingNote"/>
        </w:rPr>
        <w:t>[ONLY SHOW IF AWARE OF BETSTOP (Q6&lt;3)]</w:t>
      </w:r>
    </w:p>
    <w:p w14:paraId="32D6FE3C" w14:textId="77777777" w:rsidR="001B2E4D" w:rsidRPr="00843267" w:rsidRDefault="001B2E4D" w:rsidP="001C445B">
      <w:pPr>
        <w:pStyle w:val="ValueLabel"/>
        <w:numPr>
          <w:ilvl w:val="1"/>
          <w:numId w:val="94"/>
        </w:numPr>
        <w:ind w:left="792"/>
      </w:pPr>
      <w:r w:rsidRPr="00843267">
        <w:t xml:space="preserve">Other </w:t>
      </w:r>
      <w:r w:rsidRPr="00843267">
        <w:rPr>
          <w:rStyle w:val="Pleasespecify"/>
        </w:rPr>
        <w:t>[Please specify]</w:t>
      </w:r>
      <w:r w:rsidRPr="00843267">
        <w:tab/>
        <w:t xml:space="preserve"> </w:t>
      </w:r>
    </w:p>
    <w:p w14:paraId="7CE4226E" w14:textId="77777777" w:rsidR="001B2E4D" w:rsidRPr="00843267" w:rsidRDefault="001B2E4D" w:rsidP="001C445B">
      <w:pPr>
        <w:pStyle w:val="ValueLabel"/>
        <w:numPr>
          <w:ilvl w:val="1"/>
          <w:numId w:val="94"/>
        </w:numPr>
        <w:ind w:left="792"/>
      </w:pPr>
      <w:r w:rsidRPr="00843267">
        <w:t>None of the above</w:t>
      </w:r>
    </w:p>
    <w:p w14:paraId="5709BF9C" w14:textId="77777777" w:rsidR="001B2E4D" w:rsidRPr="00843267" w:rsidRDefault="001B2E4D" w:rsidP="001C445B">
      <w:pPr>
        <w:pStyle w:val="ValueLabel"/>
        <w:numPr>
          <w:ilvl w:val="1"/>
          <w:numId w:val="94"/>
        </w:numPr>
        <w:ind w:left="792"/>
      </w:pPr>
      <w:r w:rsidRPr="00843267">
        <w:t xml:space="preserve">Prefer not to say </w:t>
      </w:r>
      <w:r w:rsidRPr="00843267">
        <w:rPr>
          <w:rStyle w:val="ProgrammingNote"/>
        </w:rPr>
        <w:t>[Exclusive]</w:t>
      </w:r>
    </w:p>
    <w:p w14:paraId="2C08A202" w14:textId="77777777" w:rsidR="001B2E4D" w:rsidRPr="00843267" w:rsidRDefault="001B2E4D" w:rsidP="001C445B">
      <w:pPr>
        <w:pStyle w:val="SingleOptionQuestionText"/>
        <w:numPr>
          <w:ilvl w:val="0"/>
          <w:numId w:val="94"/>
        </w:numPr>
        <w:ind w:left="357" w:hanging="357"/>
      </w:pPr>
      <w:r w:rsidRPr="00843267">
        <w:rPr>
          <w:rStyle w:val="ProgrammingNote"/>
        </w:rPr>
        <w:t>[</w:t>
      </w:r>
      <w:bookmarkStart w:id="166" w:name="_Hlk195801371"/>
      <w:r w:rsidRPr="00843267">
        <w:rPr>
          <w:rStyle w:val="ProgrammingNote"/>
        </w:rPr>
        <w:t>ASK IF Q10≠13-14 OR</w:t>
      </w:r>
      <w:r w:rsidRPr="00843267">
        <w:t xml:space="preserve"> </w:t>
      </w:r>
      <w:r w:rsidRPr="00843267">
        <w:rPr>
          <w:rStyle w:val="ProgrammingNote"/>
        </w:rPr>
        <w:t xml:space="preserve">Q11=13-15] </w:t>
      </w:r>
      <w:r w:rsidRPr="00843267">
        <w:t xml:space="preserve">You mentioned you </w:t>
      </w:r>
      <w:r w:rsidRPr="00843267">
        <w:rPr>
          <w:rStyle w:val="ProgrammingNote"/>
        </w:rPr>
        <w:t xml:space="preserve">[SHOW IF Q11=13-15: </w:t>
      </w:r>
      <w:r w:rsidRPr="00843267">
        <w:t>considered signing up</w:t>
      </w:r>
      <w:r w:rsidRPr="00843267">
        <w:rPr>
          <w:rStyle w:val="ProgrammingNote"/>
        </w:rPr>
        <w:t>,</w:t>
      </w:r>
      <w:r w:rsidRPr="00843267">
        <w:t xml:space="preserve"> </w:t>
      </w:r>
      <w:r w:rsidRPr="00843267">
        <w:rPr>
          <w:rStyle w:val="ProgrammingNote"/>
        </w:rPr>
        <w:t xml:space="preserve">SHOW IF Q10≠13-14: </w:t>
      </w:r>
      <w:r w:rsidRPr="00E62F31">
        <w:rPr>
          <w:rStyle w:val="ProgrammingNote"/>
          <w:color w:val="auto"/>
        </w:rPr>
        <w:t>did not sign up</w:t>
      </w:r>
      <w:r w:rsidRPr="00843267">
        <w:rPr>
          <w:rStyle w:val="ProgrammingNote"/>
        </w:rPr>
        <w:t>]</w:t>
      </w:r>
      <w:r w:rsidRPr="00843267">
        <w:t xml:space="preserve"> for a self-exclusion program to help reduce or change your gambling. </w:t>
      </w:r>
      <w:bookmarkStart w:id="167" w:name="_Hlk195801275"/>
      <w:bookmarkEnd w:id="166"/>
      <w:r w:rsidRPr="00843267">
        <w:t>Why didn’t you sign up for a self-exclusion program?</w:t>
      </w:r>
      <w:bookmarkEnd w:id="167"/>
      <w:r w:rsidRPr="00843267">
        <w:t xml:space="preserve"> </w:t>
      </w:r>
      <w:r w:rsidRPr="00843267">
        <w:rPr>
          <w:rStyle w:val="ProgrammingNote"/>
        </w:rPr>
        <w:t>[Multiple response] [Randomise except 10 and 11]</w:t>
      </w:r>
    </w:p>
    <w:p w14:paraId="623BF480" w14:textId="77777777" w:rsidR="001B2E4D" w:rsidRPr="00843267" w:rsidRDefault="001B2E4D" w:rsidP="001C445B">
      <w:pPr>
        <w:pStyle w:val="ValueLabel"/>
        <w:numPr>
          <w:ilvl w:val="1"/>
          <w:numId w:val="94"/>
        </w:numPr>
        <w:ind w:left="792"/>
      </w:pPr>
      <w:r w:rsidRPr="00843267">
        <w:t>I did not want to stop gambling / betting altogether</w:t>
      </w:r>
    </w:p>
    <w:p w14:paraId="311FC12C" w14:textId="77777777" w:rsidR="001B2E4D" w:rsidRPr="00843267" w:rsidRDefault="001B2E4D" w:rsidP="001C445B">
      <w:pPr>
        <w:pStyle w:val="ValueLabel"/>
        <w:numPr>
          <w:ilvl w:val="1"/>
          <w:numId w:val="94"/>
        </w:numPr>
        <w:ind w:left="792"/>
      </w:pPr>
      <w:r w:rsidRPr="00843267">
        <w:t>I am not gambling often enough</w:t>
      </w:r>
    </w:p>
    <w:p w14:paraId="2A427354" w14:textId="77777777" w:rsidR="001B2E4D" w:rsidRPr="00843267" w:rsidRDefault="001B2E4D" w:rsidP="001C445B">
      <w:pPr>
        <w:pStyle w:val="ValueLabel"/>
        <w:numPr>
          <w:ilvl w:val="1"/>
          <w:numId w:val="94"/>
        </w:numPr>
        <w:ind w:left="792"/>
      </w:pPr>
      <w:r w:rsidRPr="00843267">
        <w:t>It was too difficult to sign up</w:t>
      </w:r>
    </w:p>
    <w:p w14:paraId="524F15C9" w14:textId="77777777" w:rsidR="001B2E4D" w:rsidRPr="00843267" w:rsidRDefault="001B2E4D" w:rsidP="001C445B">
      <w:pPr>
        <w:pStyle w:val="ValueLabel"/>
        <w:numPr>
          <w:ilvl w:val="1"/>
          <w:numId w:val="94"/>
        </w:numPr>
        <w:ind w:left="792"/>
      </w:pPr>
      <w:r w:rsidRPr="00843267">
        <w:t>I didn’t have time / forgot</w:t>
      </w:r>
    </w:p>
    <w:p w14:paraId="3F03A9AB" w14:textId="77777777" w:rsidR="001B2E4D" w:rsidRPr="00843267" w:rsidRDefault="001B2E4D" w:rsidP="001C445B">
      <w:pPr>
        <w:pStyle w:val="ValueLabel"/>
        <w:numPr>
          <w:ilvl w:val="1"/>
          <w:numId w:val="94"/>
        </w:numPr>
        <w:ind w:left="792"/>
      </w:pPr>
      <w:r w:rsidRPr="00843267">
        <w:t>I was embarrassed / felt ashamed to</w:t>
      </w:r>
    </w:p>
    <w:p w14:paraId="0A90E34F" w14:textId="77777777" w:rsidR="001B2E4D" w:rsidRPr="00843267" w:rsidRDefault="001B2E4D" w:rsidP="001C445B">
      <w:pPr>
        <w:pStyle w:val="ValueLabel"/>
        <w:numPr>
          <w:ilvl w:val="1"/>
          <w:numId w:val="94"/>
        </w:numPr>
        <w:ind w:left="792"/>
      </w:pPr>
      <w:r w:rsidRPr="00843267">
        <w:t>I didn’t know self-exclusion was an option</w:t>
      </w:r>
    </w:p>
    <w:p w14:paraId="736D0D89" w14:textId="77777777" w:rsidR="001B2E4D" w:rsidRPr="001C445B" w:rsidRDefault="001B2E4D" w:rsidP="001C445B">
      <w:pPr>
        <w:pStyle w:val="ValueLabel"/>
        <w:numPr>
          <w:ilvl w:val="1"/>
          <w:numId w:val="94"/>
        </w:numPr>
        <w:ind w:left="792"/>
      </w:pPr>
      <w:r w:rsidRPr="00843267">
        <w:t xml:space="preserve">I wasn’t aware of any self-exclusion programs </w:t>
      </w:r>
      <w:r w:rsidRPr="00843267">
        <w:rPr>
          <w:rStyle w:val="ProgrammingNote"/>
        </w:rPr>
        <w:t>[ONLY ASK IF NOT AWARE OF BETSTOP Q6&gt;2]</w:t>
      </w:r>
    </w:p>
    <w:p w14:paraId="39AD37AE" w14:textId="77777777" w:rsidR="001B2E4D" w:rsidRPr="001C445B" w:rsidRDefault="001B2E4D" w:rsidP="001C445B">
      <w:pPr>
        <w:pStyle w:val="ValueLabel"/>
        <w:numPr>
          <w:ilvl w:val="1"/>
          <w:numId w:val="94"/>
        </w:numPr>
        <w:ind w:left="792"/>
      </w:pPr>
      <w:r w:rsidRPr="001C445B">
        <w:t>I was not feeling “ready” to sign up</w:t>
      </w:r>
    </w:p>
    <w:p w14:paraId="453DF23D" w14:textId="77777777" w:rsidR="001B2E4D" w:rsidRPr="00843267" w:rsidRDefault="001B2E4D" w:rsidP="001C445B">
      <w:pPr>
        <w:pStyle w:val="ValueLabel"/>
        <w:numPr>
          <w:ilvl w:val="1"/>
          <w:numId w:val="94"/>
        </w:numPr>
        <w:ind w:left="792"/>
      </w:pPr>
      <w:r w:rsidRPr="001C445B">
        <w:t>I didn’t think it would help reduce my gambling</w:t>
      </w:r>
    </w:p>
    <w:p w14:paraId="7482FACE" w14:textId="77777777" w:rsidR="001B2E4D" w:rsidRPr="00843267" w:rsidRDefault="001B2E4D" w:rsidP="001C445B">
      <w:pPr>
        <w:pStyle w:val="ValueLabel"/>
        <w:numPr>
          <w:ilvl w:val="1"/>
          <w:numId w:val="94"/>
        </w:numPr>
        <w:ind w:left="792"/>
      </w:pPr>
      <w:r w:rsidRPr="00843267">
        <w:t xml:space="preserve">Other </w:t>
      </w:r>
      <w:r w:rsidRPr="00843267">
        <w:rPr>
          <w:rStyle w:val="Pleasespecify"/>
        </w:rPr>
        <w:t>[Please specify]</w:t>
      </w:r>
      <w:r w:rsidRPr="00843267">
        <w:tab/>
        <w:t xml:space="preserve"> </w:t>
      </w:r>
    </w:p>
    <w:p w14:paraId="5FDC9936" w14:textId="77777777" w:rsidR="001B2E4D" w:rsidRPr="00843267" w:rsidRDefault="001B2E4D" w:rsidP="001C445B">
      <w:pPr>
        <w:pStyle w:val="ValueLabel"/>
        <w:numPr>
          <w:ilvl w:val="1"/>
          <w:numId w:val="94"/>
        </w:numPr>
        <w:ind w:left="792"/>
        <w:rPr>
          <w:rStyle w:val="ProgrammingNote"/>
        </w:rPr>
      </w:pPr>
      <w:r w:rsidRPr="00843267">
        <w:t xml:space="preserve">Prefer not to say </w:t>
      </w:r>
      <w:r w:rsidRPr="00843267">
        <w:rPr>
          <w:rStyle w:val="ProgrammingNote"/>
        </w:rPr>
        <w:t>[Exclusive]</w:t>
      </w:r>
    </w:p>
    <w:p w14:paraId="2CEE8782" w14:textId="77777777" w:rsidR="001B2E4D" w:rsidRPr="00843267" w:rsidRDefault="001B2E4D" w:rsidP="001C445B">
      <w:pPr>
        <w:pStyle w:val="SingleOptionQuestionText"/>
        <w:numPr>
          <w:ilvl w:val="0"/>
          <w:numId w:val="94"/>
        </w:numPr>
        <w:ind w:left="357" w:hanging="357"/>
      </w:pPr>
      <w:bookmarkStart w:id="168" w:name="_Ref196822573"/>
      <w:r w:rsidRPr="00843267">
        <w:rPr>
          <w:rStyle w:val="ProgrammingNote"/>
        </w:rPr>
        <w:t xml:space="preserve">[ASK IF Q8&gt;1] </w:t>
      </w:r>
      <w:r w:rsidRPr="00843267">
        <w:t xml:space="preserve">If you wanted to take steps to reduce or change your gambling, where / who would you look for information and trust to help you take steps? </w:t>
      </w:r>
      <w:r w:rsidRPr="00843267">
        <w:rPr>
          <w:rStyle w:val="ProgrammingNote"/>
        </w:rPr>
        <w:t>[Please select all that apply] [Randomise except 11 and 12]</w:t>
      </w:r>
      <w:bookmarkEnd w:id="168"/>
    </w:p>
    <w:p w14:paraId="55D1465D" w14:textId="77777777" w:rsidR="001B2E4D" w:rsidRPr="001C445B" w:rsidRDefault="001B2E4D" w:rsidP="001C445B">
      <w:pPr>
        <w:pStyle w:val="ValueLabel"/>
        <w:numPr>
          <w:ilvl w:val="1"/>
          <w:numId w:val="92"/>
        </w:numPr>
        <w:ind w:left="792"/>
      </w:pPr>
      <w:r w:rsidRPr="001C445B">
        <w:t>Friends / family / colleagues</w:t>
      </w:r>
    </w:p>
    <w:p w14:paraId="58854A35" w14:textId="77777777" w:rsidR="001B2E4D" w:rsidRPr="001C445B" w:rsidRDefault="001B2E4D" w:rsidP="001C445B">
      <w:pPr>
        <w:pStyle w:val="ValueLabel"/>
        <w:numPr>
          <w:ilvl w:val="1"/>
          <w:numId w:val="92"/>
        </w:numPr>
        <w:ind w:left="792"/>
      </w:pPr>
      <w:r w:rsidRPr="001C445B">
        <w:t>A gambling help-related website or forum</w:t>
      </w:r>
    </w:p>
    <w:p w14:paraId="0C7CA6BA" w14:textId="77777777" w:rsidR="001B2E4D" w:rsidRPr="001C445B" w:rsidRDefault="001B2E4D" w:rsidP="001C445B">
      <w:pPr>
        <w:pStyle w:val="ValueLabel"/>
        <w:numPr>
          <w:ilvl w:val="1"/>
          <w:numId w:val="92"/>
        </w:numPr>
        <w:ind w:left="792"/>
      </w:pPr>
      <w:r w:rsidRPr="001C445B">
        <w:t>A gambling helpline (e.g. Gambler’s Help)</w:t>
      </w:r>
    </w:p>
    <w:p w14:paraId="2514EE63" w14:textId="77777777" w:rsidR="001B2E4D" w:rsidRPr="001C445B" w:rsidRDefault="001B2E4D" w:rsidP="001C445B">
      <w:pPr>
        <w:pStyle w:val="ValueLabel"/>
        <w:numPr>
          <w:ilvl w:val="1"/>
          <w:numId w:val="92"/>
        </w:numPr>
        <w:ind w:left="792"/>
      </w:pPr>
      <w:r w:rsidRPr="001C445B">
        <w:t>Online gambling support services (e.g. chat, email counselling)</w:t>
      </w:r>
    </w:p>
    <w:p w14:paraId="2F0A0403" w14:textId="77777777" w:rsidR="001B2E4D" w:rsidRPr="001C445B" w:rsidRDefault="001B2E4D" w:rsidP="001C445B">
      <w:pPr>
        <w:pStyle w:val="ValueLabel"/>
        <w:numPr>
          <w:ilvl w:val="1"/>
          <w:numId w:val="92"/>
        </w:numPr>
        <w:ind w:left="792"/>
      </w:pPr>
      <w:r w:rsidRPr="001C445B">
        <w:t xml:space="preserve">Online search for information about reducing gambling </w:t>
      </w:r>
    </w:p>
    <w:p w14:paraId="2E48BBD6" w14:textId="77777777" w:rsidR="001B2E4D" w:rsidRPr="001C445B" w:rsidRDefault="001B2E4D" w:rsidP="001C445B">
      <w:pPr>
        <w:pStyle w:val="ValueLabel"/>
        <w:numPr>
          <w:ilvl w:val="1"/>
          <w:numId w:val="92"/>
        </w:numPr>
        <w:ind w:left="792"/>
      </w:pPr>
      <w:r w:rsidRPr="001C445B">
        <w:t>A doctor (e.g. psychiatrist, GP)</w:t>
      </w:r>
    </w:p>
    <w:p w14:paraId="375AC4EE" w14:textId="77777777" w:rsidR="001B2E4D" w:rsidRPr="001C445B" w:rsidRDefault="001B2E4D" w:rsidP="001C445B">
      <w:pPr>
        <w:pStyle w:val="ValueLabel"/>
        <w:numPr>
          <w:ilvl w:val="1"/>
          <w:numId w:val="92"/>
        </w:numPr>
        <w:ind w:left="792"/>
      </w:pPr>
      <w:r w:rsidRPr="001C445B">
        <w:t>A psychologist</w:t>
      </w:r>
    </w:p>
    <w:p w14:paraId="30419D2D" w14:textId="77777777" w:rsidR="001B2E4D" w:rsidRPr="001C445B" w:rsidRDefault="001B2E4D" w:rsidP="001C445B">
      <w:pPr>
        <w:pStyle w:val="ValueLabel"/>
        <w:numPr>
          <w:ilvl w:val="1"/>
          <w:numId w:val="92"/>
        </w:numPr>
        <w:ind w:left="792"/>
      </w:pPr>
      <w:r w:rsidRPr="001C445B">
        <w:t>A counsellor</w:t>
      </w:r>
    </w:p>
    <w:p w14:paraId="6037A275" w14:textId="77777777" w:rsidR="001B2E4D" w:rsidRPr="001C445B" w:rsidRDefault="001B2E4D" w:rsidP="001C445B">
      <w:pPr>
        <w:pStyle w:val="ValueLabel"/>
        <w:numPr>
          <w:ilvl w:val="1"/>
          <w:numId w:val="92"/>
        </w:numPr>
        <w:ind w:left="792"/>
      </w:pPr>
      <w:r w:rsidRPr="001C445B">
        <w:t>Gambling venue staff</w:t>
      </w:r>
    </w:p>
    <w:p w14:paraId="51605DE9" w14:textId="77777777" w:rsidR="001B2E4D" w:rsidRPr="001C445B" w:rsidRDefault="001B2E4D" w:rsidP="001C445B">
      <w:pPr>
        <w:pStyle w:val="ValueLabel"/>
        <w:numPr>
          <w:ilvl w:val="1"/>
          <w:numId w:val="92"/>
        </w:numPr>
        <w:ind w:left="792"/>
      </w:pPr>
      <w:r w:rsidRPr="00843267">
        <w:t xml:space="preserve">Betting/ gambling </w:t>
      </w:r>
      <w:r w:rsidRPr="001C445B">
        <w:t>provider staff (e.g. customer support staff, account manager)</w:t>
      </w:r>
    </w:p>
    <w:p w14:paraId="78FF93B3" w14:textId="77777777" w:rsidR="001B2E4D" w:rsidRPr="001C445B" w:rsidRDefault="001B2E4D" w:rsidP="001C445B">
      <w:pPr>
        <w:pStyle w:val="ValueLabel"/>
        <w:numPr>
          <w:ilvl w:val="1"/>
          <w:numId w:val="92"/>
        </w:numPr>
        <w:ind w:left="792"/>
      </w:pPr>
      <w:r w:rsidRPr="001C445B">
        <w:t>Social media posts</w:t>
      </w:r>
    </w:p>
    <w:p w14:paraId="7FD234FB" w14:textId="77777777" w:rsidR="001B2E4D" w:rsidRPr="001C445B" w:rsidRDefault="001B2E4D" w:rsidP="001C445B">
      <w:pPr>
        <w:pStyle w:val="ValueLabel"/>
        <w:numPr>
          <w:ilvl w:val="1"/>
          <w:numId w:val="92"/>
        </w:numPr>
        <w:ind w:left="792"/>
      </w:pPr>
      <w:r w:rsidRPr="001C445B">
        <w:t>Physical advertising (e.g. poster in a venue)</w:t>
      </w:r>
    </w:p>
    <w:p w14:paraId="3E47843C" w14:textId="77777777" w:rsidR="001B2E4D" w:rsidRPr="00843267" w:rsidRDefault="001B2E4D" w:rsidP="001C445B">
      <w:pPr>
        <w:pStyle w:val="ValueLabel"/>
        <w:numPr>
          <w:ilvl w:val="1"/>
          <w:numId w:val="94"/>
        </w:numPr>
        <w:ind w:left="792"/>
      </w:pPr>
      <w:r w:rsidRPr="00843267">
        <w:t xml:space="preserve">Other </w:t>
      </w:r>
      <w:r w:rsidRPr="00843267">
        <w:rPr>
          <w:rStyle w:val="Pleasespecify"/>
        </w:rPr>
        <w:t>[Please specify]</w:t>
      </w:r>
      <w:r w:rsidRPr="00843267">
        <w:tab/>
      </w:r>
    </w:p>
    <w:p w14:paraId="58A8BFCC" w14:textId="77777777" w:rsidR="001B2E4D" w:rsidRPr="00843267" w:rsidRDefault="001B2E4D" w:rsidP="001C445B">
      <w:pPr>
        <w:pStyle w:val="ValueLabel"/>
        <w:numPr>
          <w:ilvl w:val="1"/>
          <w:numId w:val="94"/>
        </w:numPr>
        <w:ind w:left="792"/>
      </w:pPr>
      <w:r w:rsidRPr="00843267">
        <w:t>Don’t know</w:t>
      </w:r>
    </w:p>
    <w:p w14:paraId="1EDB6C22" w14:textId="77777777" w:rsidR="001B2E4D" w:rsidRPr="00843267" w:rsidRDefault="001B2E4D" w:rsidP="001B2E4D">
      <w:pPr>
        <w:pStyle w:val="IntroductionText"/>
        <w:pageBreakBefore/>
      </w:pPr>
      <w:r w:rsidRPr="00843267">
        <w:t>Perceptions of the Register</w:t>
      </w:r>
    </w:p>
    <w:p w14:paraId="62D00DBF" w14:textId="77777777" w:rsidR="001B2E4D" w:rsidRPr="00843267" w:rsidRDefault="001B2E4D" w:rsidP="001B2E4D">
      <w:r w:rsidRPr="00843267">
        <w:t>The next few questions are specifically about BetStop</w:t>
      </w:r>
      <w:r w:rsidRPr="00843267">
        <w:rPr>
          <w:rStyle w:val="Pleasegoto"/>
          <w:rFonts w:cstheme="minorHAnsi"/>
        </w:rPr>
        <w:t>™</w:t>
      </w:r>
      <w:r w:rsidRPr="00843267">
        <w:t xml:space="preserve"> – the National Self Exclusion Register (the Register).</w:t>
      </w:r>
    </w:p>
    <w:p w14:paraId="03D8E3B1" w14:textId="77777777" w:rsidR="001B2E4D" w:rsidRPr="00843267" w:rsidRDefault="001B2E4D" w:rsidP="001C445B">
      <w:pPr>
        <w:pStyle w:val="SingleOptionQuestionText"/>
        <w:numPr>
          <w:ilvl w:val="0"/>
          <w:numId w:val="94"/>
        </w:numPr>
        <w:ind w:left="357" w:hanging="357"/>
      </w:pPr>
      <w:r w:rsidRPr="00843267">
        <w:rPr>
          <w:rStyle w:val="ProgrammingNote"/>
        </w:rPr>
        <w:t xml:space="preserve">[ASK ONLY THOSE AWARE Q6&lt;3] </w:t>
      </w:r>
      <w:r w:rsidRPr="00843267">
        <w:t xml:space="preserve">You mentioned you were aware of the Register before today. How did you become aware of the Register? </w:t>
      </w:r>
      <w:r w:rsidRPr="00843267">
        <w:rPr>
          <w:rStyle w:val="ProgrammingNote"/>
        </w:rPr>
        <w:t>[Randomise except 13 and 14]</w:t>
      </w:r>
    </w:p>
    <w:p w14:paraId="32A3C2C3" w14:textId="77777777" w:rsidR="001B2E4D" w:rsidRPr="00843267" w:rsidRDefault="001B2E4D" w:rsidP="001C445B">
      <w:pPr>
        <w:pStyle w:val="ValueLabel"/>
        <w:numPr>
          <w:ilvl w:val="1"/>
          <w:numId w:val="94"/>
        </w:numPr>
        <w:ind w:left="792"/>
      </w:pPr>
      <w:r w:rsidRPr="00843267">
        <w:t>Friends / family / colleagues</w:t>
      </w:r>
    </w:p>
    <w:p w14:paraId="4F7374ED" w14:textId="77777777" w:rsidR="001B2E4D" w:rsidRPr="00843267" w:rsidRDefault="001B2E4D" w:rsidP="001C445B">
      <w:pPr>
        <w:pStyle w:val="ValueLabel"/>
        <w:numPr>
          <w:ilvl w:val="1"/>
          <w:numId w:val="94"/>
        </w:numPr>
        <w:ind w:left="792"/>
      </w:pPr>
      <w:r w:rsidRPr="00843267">
        <w:t>Gambling venue staff</w:t>
      </w:r>
    </w:p>
    <w:p w14:paraId="1B5989E2" w14:textId="77777777" w:rsidR="001B2E4D" w:rsidRPr="00843267" w:rsidRDefault="001B2E4D" w:rsidP="001C445B">
      <w:pPr>
        <w:pStyle w:val="ValueLabel"/>
        <w:numPr>
          <w:ilvl w:val="1"/>
          <w:numId w:val="94"/>
        </w:numPr>
        <w:ind w:left="792"/>
      </w:pPr>
      <w:r w:rsidRPr="00843267">
        <w:t>Betting/ gambling provider staff (e.g. customer support staff, account manager)</w:t>
      </w:r>
    </w:p>
    <w:p w14:paraId="550B5826" w14:textId="77777777" w:rsidR="001B2E4D" w:rsidRPr="00843267" w:rsidRDefault="001B2E4D" w:rsidP="001C445B">
      <w:pPr>
        <w:pStyle w:val="ValueLabel"/>
        <w:numPr>
          <w:ilvl w:val="1"/>
          <w:numId w:val="94"/>
        </w:numPr>
        <w:ind w:left="792"/>
      </w:pPr>
      <w:r w:rsidRPr="00843267">
        <w:t>From a gambling support service (e.g. Gambler’s Help)</w:t>
      </w:r>
    </w:p>
    <w:p w14:paraId="2F419AB9" w14:textId="77777777" w:rsidR="001B2E4D" w:rsidRPr="00843267" w:rsidRDefault="001B2E4D" w:rsidP="001C445B">
      <w:pPr>
        <w:pStyle w:val="ValueLabel"/>
        <w:numPr>
          <w:ilvl w:val="1"/>
          <w:numId w:val="94"/>
        </w:numPr>
        <w:ind w:left="792"/>
      </w:pPr>
      <w:r w:rsidRPr="00843267">
        <w:t>From a health professional (e.g. doctor, psychologist or counsellor)</w:t>
      </w:r>
    </w:p>
    <w:p w14:paraId="02D97AC9" w14:textId="77777777" w:rsidR="001B2E4D" w:rsidRPr="00843267" w:rsidRDefault="001B2E4D" w:rsidP="001C445B">
      <w:pPr>
        <w:pStyle w:val="ValueLabel"/>
        <w:numPr>
          <w:ilvl w:val="1"/>
          <w:numId w:val="94"/>
        </w:numPr>
        <w:ind w:left="792"/>
      </w:pPr>
      <w:r w:rsidRPr="00843267">
        <w:t xml:space="preserve">Online search for information about reducing gambling </w:t>
      </w:r>
    </w:p>
    <w:p w14:paraId="6C4820BF" w14:textId="77777777" w:rsidR="001B2E4D" w:rsidRPr="00843267" w:rsidRDefault="001B2E4D" w:rsidP="001C445B">
      <w:pPr>
        <w:pStyle w:val="ValueLabel"/>
        <w:numPr>
          <w:ilvl w:val="1"/>
          <w:numId w:val="94"/>
        </w:numPr>
        <w:ind w:left="792"/>
      </w:pPr>
      <w:r w:rsidRPr="00843267">
        <w:t xml:space="preserve">Saw it on a </w:t>
      </w:r>
      <w:bookmarkStart w:id="169" w:name="_Hlk197356786"/>
      <w:r w:rsidRPr="00843267">
        <w:t>betting/ gambling</w:t>
      </w:r>
      <w:bookmarkEnd w:id="169"/>
      <w:r w:rsidRPr="00843267">
        <w:t xml:space="preserve"> provider website or message</w:t>
      </w:r>
    </w:p>
    <w:p w14:paraId="261D3447" w14:textId="77777777" w:rsidR="001B2E4D" w:rsidRPr="00843267" w:rsidRDefault="001B2E4D" w:rsidP="001C445B">
      <w:pPr>
        <w:pStyle w:val="ValueLabel"/>
        <w:numPr>
          <w:ilvl w:val="1"/>
          <w:numId w:val="94"/>
        </w:numPr>
        <w:ind w:left="792"/>
      </w:pPr>
      <w:r w:rsidRPr="00843267">
        <w:t>Saw it on a betting/ gambling provider app</w:t>
      </w:r>
    </w:p>
    <w:p w14:paraId="496B6022" w14:textId="77777777" w:rsidR="001B2E4D" w:rsidRPr="00843267" w:rsidRDefault="001B2E4D" w:rsidP="001C445B">
      <w:pPr>
        <w:pStyle w:val="ValueLabel"/>
        <w:numPr>
          <w:ilvl w:val="1"/>
          <w:numId w:val="94"/>
        </w:numPr>
        <w:ind w:left="792"/>
      </w:pPr>
      <w:r w:rsidRPr="00843267">
        <w:t>Saw it on a gambling support website or forum</w:t>
      </w:r>
    </w:p>
    <w:p w14:paraId="3753D81C" w14:textId="77777777" w:rsidR="001B2E4D" w:rsidRPr="00843267" w:rsidRDefault="001B2E4D" w:rsidP="001C445B">
      <w:pPr>
        <w:pStyle w:val="ValueLabel"/>
        <w:numPr>
          <w:ilvl w:val="1"/>
          <w:numId w:val="94"/>
        </w:numPr>
        <w:ind w:left="792"/>
      </w:pPr>
      <w:r w:rsidRPr="00843267">
        <w:t>Social media posts</w:t>
      </w:r>
    </w:p>
    <w:p w14:paraId="26968942" w14:textId="77777777" w:rsidR="001B2E4D" w:rsidRPr="00843267" w:rsidRDefault="001B2E4D" w:rsidP="001C445B">
      <w:pPr>
        <w:pStyle w:val="ValueLabel"/>
        <w:numPr>
          <w:ilvl w:val="1"/>
          <w:numId w:val="94"/>
        </w:numPr>
        <w:ind w:left="792"/>
      </w:pPr>
      <w:r w:rsidRPr="00843267">
        <w:t>Physical advertising (e.g. poster in a venue)</w:t>
      </w:r>
    </w:p>
    <w:p w14:paraId="781C6FB5" w14:textId="77777777" w:rsidR="001B2E4D" w:rsidRPr="00843267" w:rsidRDefault="001B2E4D" w:rsidP="001C445B">
      <w:pPr>
        <w:pStyle w:val="ValueLabel"/>
        <w:numPr>
          <w:ilvl w:val="1"/>
          <w:numId w:val="94"/>
        </w:numPr>
        <w:ind w:left="792"/>
      </w:pPr>
      <w:r w:rsidRPr="00843267">
        <w:t>News stories (e.g. on television, radio or newspaper articles)</w:t>
      </w:r>
    </w:p>
    <w:p w14:paraId="75F65E93" w14:textId="77777777" w:rsidR="001B2E4D" w:rsidRPr="00843267" w:rsidRDefault="001B2E4D" w:rsidP="001C445B">
      <w:pPr>
        <w:pStyle w:val="ValueLabel"/>
        <w:numPr>
          <w:ilvl w:val="1"/>
          <w:numId w:val="94"/>
        </w:numPr>
        <w:ind w:left="792"/>
      </w:pPr>
      <w:r w:rsidRPr="00843267">
        <w:t xml:space="preserve">Other </w:t>
      </w:r>
      <w:r w:rsidRPr="00843267">
        <w:rPr>
          <w:rStyle w:val="Pleasespecify"/>
        </w:rPr>
        <w:t>[Please specify]</w:t>
      </w:r>
      <w:r w:rsidRPr="00843267">
        <w:tab/>
      </w:r>
    </w:p>
    <w:p w14:paraId="079715EE" w14:textId="77777777" w:rsidR="001B2E4D" w:rsidRPr="00843267" w:rsidRDefault="001B2E4D" w:rsidP="001C445B">
      <w:pPr>
        <w:pStyle w:val="ValueLabel"/>
        <w:numPr>
          <w:ilvl w:val="1"/>
          <w:numId w:val="94"/>
        </w:numPr>
        <w:ind w:left="792"/>
      </w:pPr>
      <w:r w:rsidRPr="00843267">
        <w:t>Don’t know / can’t remember</w:t>
      </w:r>
    </w:p>
    <w:p w14:paraId="4A310DEC" w14:textId="77777777" w:rsidR="001B2E4D" w:rsidRPr="00843267" w:rsidRDefault="001B2E4D" w:rsidP="001C445B">
      <w:pPr>
        <w:pStyle w:val="GridQuestionText"/>
        <w:numPr>
          <w:ilvl w:val="0"/>
          <w:numId w:val="94"/>
        </w:numPr>
        <w:ind w:left="357" w:hanging="357"/>
        <w:rPr>
          <w:rStyle w:val="ProgrammingNote"/>
        </w:rPr>
      </w:pPr>
      <w:bookmarkStart w:id="170" w:name="_Hlk197334237"/>
      <w:r w:rsidRPr="00843267">
        <w:t>Signing up to the Register lets you exclude yourself from all Australian licensed online and phone wagering services.</w:t>
      </w:r>
      <w:r w:rsidRPr="00843267">
        <w:br/>
      </w:r>
      <w:r w:rsidRPr="00843267">
        <w:br/>
        <w:t>We are interested in what you think about what self-exclusion registers for gambling should do.</w:t>
      </w:r>
      <w:bookmarkEnd w:id="170"/>
      <w:r w:rsidRPr="00843267">
        <w:t xml:space="preserve"> Please rate each statement based on its level of importance to you and what you think a self-exclusion register for gambling should do. </w:t>
      </w:r>
      <w:r w:rsidRPr="00843267">
        <w:rPr>
          <w:rStyle w:val="ProgrammingNote"/>
        </w:rPr>
        <w:t>[RANDOMISE]</w:t>
      </w:r>
    </w:p>
    <w:tbl>
      <w:tblPr>
        <w:tblStyle w:val="ORIMAgridquestion"/>
        <w:tblW w:w="7957" w:type="dxa"/>
        <w:jc w:val="center"/>
        <w:tblLook w:val="04A0" w:firstRow="1" w:lastRow="0" w:firstColumn="1" w:lastColumn="0" w:noHBand="0" w:noVBand="1"/>
      </w:tblPr>
      <w:tblGrid>
        <w:gridCol w:w="3918"/>
        <w:gridCol w:w="1081"/>
        <w:gridCol w:w="986"/>
        <w:gridCol w:w="986"/>
        <w:gridCol w:w="986"/>
      </w:tblGrid>
      <w:tr w:rsidR="001B2E4D" w:rsidRPr="00843267" w14:paraId="14A50CBA" w14:textId="77777777" w:rsidTr="00375CF6">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3918" w:type="dxa"/>
            <w:shd w:val="clear" w:color="auto" w:fill="001E62"/>
            <w:vAlign w:val="bottom"/>
          </w:tcPr>
          <w:p w14:paraId="56EFF4FE" w14:textId="77777777" w:rsidR="001B2E4D" w:rsidRPr="00843267" w:rsidRDefault="001B2E4D" w:rsidP="00375CF6">
            <w:pPr>
              <w:pStyle w:val="GridSub-Heading"/>
              <w:rPr>
                <w:rFonts w:cstheme="minorHAnsi"/>
              </w:rPr>
            </w:pPr>
            <w:r w:rsidRPr="00843267">
              <w:rPr>
                <w:rFonts w:cstheme="minorHAnsi"/>
              </w:rPr>
              <w:t>Signing up to the Register should block you from…</w:t>
            </w:r>
          </w:p>
        </w:tc>
        <w:tc>
          <w:tcPr>
            <w:tcW w:w="1081" w:type="dxa"/>
            <w:tcBorders>
              <w:right w:val="single" w:sz="2" w:space="0" w:color="808080" w:themeColor="background1" w:themeShade="80"/>
            </w:tcBorders>
            <w:shd w:val="clear" w:color="auto" w:fill="001E62"/>
            <w:vAlign w:val="center"/>
          </w:tcPr>
          <w:p w14:paraId="4E96A172" w14:textId="77777777" w:rsidR="001B2E4D" w:rsidRPr="00843267" w:rsidRDefault="001B2E4D"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843267">
              <w:rPr>
                <w:rFonts w:cstheme="minorHAnsi"/>
              </w:rPr>
              <w:t>Not at all important</w:t>
            </w:r>
          </w:p>
        </w:tc>
        <w:tc>
          <w:tcPr>
            <w:tcW w:w="986" w:type="dxa"/>
            <w:tcBorders>
              <w:left w:val="single" w:sz="2" w:space="0" w:color="808080" w:themeColor="background1" w:themeShade="80"/>
              <w:right w:val="single" w:sz="2" w:space="0" w:color="808080" w:themeColor="background1" w:themeShade="80"/>
            </w:tcBorders>
            <w:shd w:val="clear" w:color="auto" w:fill="001E62"/>
          </w:tcPr>
          <w:p w14:paraId="03BC5ED8" w14:textId="77777777" w:rsidR="001B2E4D" w:rsidRPr="00843267" w:rsidRDefault="001B2E4D"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843267">
              <w:rPr>
                <w:rFonts w:cstheme="minorHAnsi"/>
              </w:rPr>
              <w:t>Somewhat important</w:t>
            </w:r>
          </w:p>
        </w:tc>
        <w:tc>
          <w:tcPr>
            <w:tcW w:w="986" w:type="dxa"/>
            <w:tcBorders>
              <w:left w:val="single" w:sz="2" w:space="0" w:color="808080" w:themeColor="background1" w:themeShade="80"/>
              <w:right w:val="single" w:sz="2" w:space="0" w:color="808080" w:themeColor="background1" w:themeShade="80"/>
            </w:tcBorders>
            <w:shd w:val="clear" w:color="auto" w:fill="001E62"/>
          </w:tcPr>
          <w:p w14:paraId="6C8F426F" w14:textId="77777777" w:rsidR="001B2E4D" w:rsidRPr="00843267" w:rsidRDefault="001B2E4D"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843267">
              <w:rPr>
                <w:rFonts w:cstheme="minorHAnsi"/>
              </w:rPr>
              <w:t>Very important</w:t>
            </w:r>
          </w:p>
        </w:tc>
        <w:tc>
          <w:tcPr>
            <w:tcW w:w="986" w:type="dxa"/>
            <w:tcBorders>
              <w:left w:val="single" w:sz="2" w:space="0" w:color="808080" w:themeColor="background1" w:themeShade="80"/>
              <w:right w:val="single" w:sz="2" w:space="0" w:color="808080" w:themeColor="background1" w:themeShade="80"/>
            </w:tcBorders>
            <w:shd w:val="clear" w:color="auto" w:fill="001E62"/>
          </w:tcPr>
          <w:p w14:paraId="4EF47E7B" w14:textId="77777777" w:rsidR="001B2E4D" w:rsidRPr="00843267" w:rsidRDefault="001B2E4D"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843267">
              <w:t>Don’t know</w:t>
            </w:r>
          </w:p>
        </w:tc>
      </w:tr>
      <w:tr w:rsidR="001B2E4D" w:rsidRPr="00843267" w14:paraId="156A4FA1" w14:textId="77777777" w:rsidTr="00375CF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918" w:type="dxa"/>
          </w:tcPr>
          <w:p w14:paraId="1AE5FF75" w14:textId="77777777" w:rsidR="001B2E4D" w:rsidRPr="00843267" w:rsidRDefault="001B2E4D" w:rsidP="001C445B">
            <w:pPr>
              <w:pStyle w:val="GridLabel"/>
              <w:numPr>
                <w:ilvl w:val="2"/>
                <w:numId w:val="94"/>
              </w:numPr>
            </w:pPr>
            <w:r w:rsidRPr="00843267">
              <w:t xml:space="preserve">Receiving </w:t>
            </w:r>
            <w:r w:rsidRPr="00843267">
              <w:rPr>
                <w:b/>
                <w:bCs/>
              </w:rPr>
              <w:t>direct marketing</w:t>
            </w:r>
            <w:r w:rsidRPr="00843267">
              <w:t xml:space="preserve"> from wagering providers (e.g. emails, text messages)</w:t>
            </w:r>
          </w:p>
        </w:tc>
        <w:tc>
          <w:tcPr>
            <w:tcW w:w="1081" w:type="dxa"/>
            <w:tcBorders>
              <w:right w:val="single" w:sz="2" w:space="0" w:color="808080" w:themeColor="background1" w:themeShade="80"/>
            </w:tcBorders>
            <w:vAlign w:val="center"/>
          </w:tcPr>
          <w:p w14:paraId="0485F4B6"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1</w:t>
            </w:r>
          </w:p>
        </w:tc>
        <w:tc>
          <w:tcPr>
            <w:tcW w:w="986" w:type="dxa"/>
            <w:tcBorders>
              <w:left w:val="single" w:sz="2" w:space="0" w:color="808080" w:themeColor="background1" w:themeShade="80"/>
              <w:right w:val="single" w:sz="2" w:space="0" w:color="808080" w:themeColor="background1" w:themeShade="80"/>
            </w:tcBorders>
            <w:vAlign w:val="center"/>
          </w:tcPr>
          <w:p w14:paraId="2209AF5A"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2</w:t>
            </w:r>
          </w:p>
        </w:tc>
        <w:tc>
          <w:tcPr>
            <w:tcW w:w="986" w:type="dxa"/>
            <w:tcBorders>
              <w:left w:val="single" w:sz="2" w:space="0" w:color="808080" w:themeColor="background1" w:themeShade="80"/>
              <w:right w:val="single" w:sz="2" w:space="0" w:color="808080" w:themeColor="background1" w:themeShade="80"/>
            </w:tcBorders>
            <w:vAlign w:val="center"/>
          </w:tcPr>
          <w:p w14:paraId="6898E33D"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3</w:t>
            </w:r>
          </w:p>
        </w:tc>
        <w:tc>
          <w:tcPr>
            <w:tcW w:w="986" w:type="dxa"/>
            <w:tcBorders>
              <w:left w:val="single" w:sz="2" w:space="0" w:color="808080" w:themeColor="background1" w:themeShade="80"/>
              <w:right w:val="single" w:sz="2" w:space="0" w:color="808080" w:themeColor="background1" w:themeShade="80"/>
            </w:tcBorders>
            <w:vAlign w:val="center"/>
          </w:tcPr>
          <w:p w14:paraId="4C52894E"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4</w:t>
            </w:r>
          </w:p>
        </w:tc>
      </w:tr>
      <w:tr w:rsidR="001B2E4D" w:rsidRPr="00843267" w14:paraId="0466D492" w14:textId="77777777" w:rsidTr="00375CF6">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918" w:type="dxa"/>
          </w:tcPr>
          <w:p w14:paraId="2A7D823F" w14:textId="77777777" w:rsidR="001B2E4D" w:rsidRPr="00843267" w:rsidRDefault="001B2E4D" w:rsidP="001C445B">
            <w:pPr>
              <w:pStyle w:val="GridLabel"/>
              <w:numPr>
                <w:ilvl w:val="2"/>
                <w:numId w:val="94"/>
              </w:numPr>
            </w:pPr>
            <w:r w:rsidRPr="00843267">
              <w:t xml:space="preserve">Seeing </w:t>
            </w:r>
            <w:r w:rsidRPr="00843267">
              <w:rPr>
                <w:b/>
                <w:bCs/>
              </w:rPr>
              <w:t>sponsored ads</w:t>
            </w:r>
            <w:r w:rsidRPr="00843267">
              <w:t xml:space="preserve"> from wagering providers on social media</w:t>
            </w:r>
          </w:p>
        </w:tc>
        <w:tc>
          <w:tcPr>
            <w:tcW w:w="1081" w:type="dxa"/>
            <w:tcBorders>
              <w:right w:val="single" w:sz="2" w:space="0" w:color="808080" w:themeColor="background1" w:themeShade="80"/>
            </w:tcBorders>
            <w:vAlign w:val="center"/>
          </w:tcPr>
          <w:p w14:paraId="2BFA6B8D"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1</w:t>
            </w:r>
          </w:p>
        </w:tc>
        <w:tc>
          <w:tcPr>
            <w:tcW w:w="986" w:type="dxa"/>
            <w:tcBorders>
              <w:left w:val="single" w:sz="2" w:space="0" w:color="808080" w:themeColor="background1" w:themeShade="80"/>
              <w:right w:val="single" w:sz="2" w:space="0" w:color="808080" w:themeColor="background1" w:themeShade="80"/>
            </w:tcBorders>
            <w:vAlign w:val="center"/>
          </w:tcPr>
          <w:p w14:paraId="40FCD0B2"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2</w:t>
            </w:r>
          </w:p>
        </w:tc>
        <w:tc>
          <w:tcPr>
            <w:tcW w:w="986" w:type="dxa"/>
            <w:tcBorders>
              <w:left w:val="single" w:sz="2" w:space="0" w:color="808080" w:themeColor="background1" w:themeShade="80"/>
              <w:right w:val="single" w:sz="2" w:space="0" w:color="808080" w:themeColor="background1" w:themeShade="80"/>
            </w:tcBorders>
            <w:vAlign w:val="center"/>
          </w:tcPr>
          <w:p w14:paraId="3DDF19A7"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3</w:t>
            </w:r>
          </w:p>
        </w:tc>
        <w:tc>
          <w:tcPr>
            <w:tcW w:w="986" w:type="dxa"/>
            <w:tcBorders>
              <w:left w:val="single" w:sz="2" w:space="0" w:color="808080" w:themeColor="background1" w:themeShade="80"/>
              <w:right w:val="single" w:sz="2" w:space="0" w:color="808080" w:themeColor="background1" w:themeShade="80"/>
            </w:tcBorders>
            <w:vAlign w:val="center"/>
          </w:tcPr>
          <w:p w14:paraId="32E7DF1B"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4</w:t>
            </w:r>
          </w:p>
        </w:tc>
      </w:tr>
      <w:tr w:rsidR="001B2E4D" w:rsidRPr="00843267" w14:paraId="06B7C745" w14:textId="77777777" w:rsidTr="00375CF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918" w:type="dxa"/>
          </w:tcPr>
          <w:p w14:paraId="77F59CA2" w14:textId="77777777" w:rsidR="001B2E4D" w:rsidRPr="00843267" w:rsidRDefault="001B2E4D" w:rsidP="001C445B">
            <w:pPr>
              <w:pStyle w:val="GridLabel"/>
              <w:numPr>
                <w:ilvl w:val="2"/>
                <w:numId w:val="94"/>
              </w:numPr>
            </w:pPr>
            <w:r w:rsidRPr="00843267">
              <w:rPr>
                <w:b/>
                <w:bCs/>
              </w:rPr>
              <w:t>Signing up / opening a new account</w:t>
            </w:r>
            <w:r w:rsidRPr="00843267">
              <w:t xml:space="preserve"> with all Australian licensed online and phone wagering providers</w:t>
            </w:r>
          </w:p>
        </w:tc>
        <w:tc>
          <w:tcPr>
            <w:tcW w:w="1081" w:type="dxa"/>
            <w:tcBorders>
              <w:right w:val="single" w:sz="2" w:space="0" w:color="808080" w:themeColor="background1" w:themeShade="80"/>
            </w:tcBorders>
            <w:vAlign w:val="center"/>
          </w:tcPr>
          <w:p w14:paraId="2486EA84"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1</w:t>
            </w:r>
          </w:p>
        </w:tc>
        <w:tc>
          <w:tcPr>
            <w:tcW w:w="986" w:type="dxa"/>
            <w:tcBorders>
              <w:left w:val="single" w:sz="2" w:space="0" w:color="808080" w:themeColor="background1" w:themeShade="80"/>
              <w:right w:val="single" w:sz="2" w:space="0" w:color="808080" w:themeColor="background1" w:themeShade="80"/>
            </w:tcBorders>
            <w:vAlign w:val="center"/>
          </w:tcPr>
          <w:p w14:paraId="66DF8093"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2</w:t>
            </w:r>
          </w:p>
        </w:tc>
        <w:tc>
          <w:tcPr>
            <w:tcW w:w="986" w:type="dxa"/>
            <w:tcBorders>
              <w:left w:val="single" w:sz="2" w:space="0" w:color="808080" w:themeColor="background1" w:themeShade="80"/>
              <w:right w:val="single" w:sz="2" w:space="0" w:color="808080" w:themeColor="background1" w:themeShade="80"/>
            </w:tcBorders>
            <w:vAlign w:val="center"/>
          </w:tcPr>
          <w:p w14:paraId="27547134"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3</w:t>
            </w:r>
          </w:p>
        </w:tc>
        <w:tc>
          <w:tcPr>
            <w:tcW w:w="986" w:type="dxa"/>
            <w:tcBorders>
              <w:left w:val="single" w:sz="2" w:space="0" w:color="808080" w:themeColor="background1" w:themeShade="80"/>
              <w:right w:val="single" w:sz="2" w:space="0" w:color="808080" w:themeColor="background1" w:themeShade="80"/>
            </w:tcBorders>
            <w:vAlign w:val="center"/>
          </w:tcPr>
          <w:p w14:paraId="6D879DA5"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4</w:t>
            </w:r>
          </w:p>
        </w:tc>
      </w:tr>
      <w:tr w:rsidR="001B2E4D" w:rsidRPr="00843267" w14:paraId="02CDF53F" w14:textId="77777777" w:rsidTr="00375CF6">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918" w:type="dxa"/>
          </w:tcPr>
          <w:p w14:paraId="53644D26" w14:textId="77777777" w:rsidR="001B2E4D" w:rsidRPr="00843267" w:rsidRDefault="001B2E4D" w:rsidP="001C445B">
            <w:pPr>
              <w:pStyle w:val="GridLabel"/>
              <w:numPr>
                <w:ilvl w:val="2"/>
                <w:numId w:val="94"/>
              </w:numPr>
            </w:pPr>
            <w:r w:rsidRPr="00843267">
              <w:rPr>
                <w:b/>
                <w:bCs/>
              </w:rPr>
              <w:t>Betting</w:t>
            </w:r>
            <w:r w:rsidRPr="00843267">
              <w:t xml:space="preserve"> on sports, racing or other events with all Australian licensed </w:t>
            </w:r>
            <w:r w:rsidRPr="00843267">
              <w:rPr>
                <w:b/>
                <w:bCs/>
              </w:rPr>
              <w:t>online and phone</w:t>
            </w:r>
            <w:r w:rsidRPr="00843267">
              <w:t xml:space="preserve"> wagering providers</w:t>
            </w:r>
          </w:p>
        </w:tc>
        <w:tc>
          <w:tcPr>
            <w:tcW w:w="1081" w:type="dxa"/>
            <w:tcBorders>
              <w:right w:val="single" w:sz="2" w:space="0" w:color="808080" w:themeColor="background1" w:themeShade="80"/>
            </w:tcBorders>
            <w:vAlign w:val="center"/>
          </w:tcPr>
          <w:p w14:paraId="49F095A7"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1</w:t>
            </w:r>
          </w:p>
        </w:tc>
        <w:tc>
          <w:tcPr>
            <w:tcW w:w="986" w:type="dxa"/>
            <w:tcBorders>
              <w:left w:val="single" w:sz="2" w:space="0" w:color="808080" w:themeColor="background1" w:themeShade="80"/>
              <w:right w:val="single" w:sz="2" w:space="0" w:color="808080" w:themeColor="background1" w:themeShade="80"/>
            </w:tcBorders>
            <w:vAlign w:val="center"/>
          </w:tcPr>
          <w:p w14:paraId="2DAA0242"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2</w:t>
            </w:r>
          </w:p>
        </w:tc>
        <w:tc>
          <w:tcPr>
            <w:tcW w:w="986" w:type="dxa"/>
            <w:tcBorders>
              <w:left w:val="single" w:sz="2" w:space="0" w:color="808080" w:themeColor="background1" w:themeShade="80"/>
              <w:right w:val="single" w:sz="2" w:space="0" w:color="808080" w:themeColor="background1" w:themeShade="80"/>
            </w:tcBorders>
            <w:vAlign w:val="center"/>
          </w:tcPr>
          <w:p w14:paraId="6E25689A"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3</w:t>
            </w:r>
          </w:p>
        </w:tc>
        <w:tc>
          <w:tcPr>
            <w:tcW w:w="986" w:type="dxa"/>
            <w:tcBorders>
              <w:left w:val="single" w:sz="2" w:space="0" w:color="808080" w:themeColor="background1" w:themeShade="80"/>
              <w:right w:val="single" w:sz="2" w:space="0" w:color="808080" w:themeColor="background1" w:themeShade="80"/>
            </w:tcBorders>
            <w:vAlign w:val="center"/>
          </w:tcPr>
          <w:p w14:paraId="2C2AD8DA"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4</w:t>
            </w:r>
          </w:p>
        </w:tc>
      </w:tr>
      <w:tr w:rsidR="001B2E4D" w:rsidRPr="00843267" w14:paraId="6550EC0D" w14:textId="77777777" w:rsidTr="00375CF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918" w:type="dxa"/>
          </w:tcPr>
          <w:p w14:paraId="32462164" w14:textId="77777777" w:rsidR="001B2E4D" w:rsidRPr="00843267" w:rsidRDefault="001B2E4D" w:rsidP="001C445B">
            <w:pPr>
              <w:pStyle w:val="GridLabel"/>
              <w:numPr>
                <w:ilvl w:val="2"/>
                <w:numId w:val="94"/>
              </w:numPr>
            </w:pPr>
            <w:r w:rsidRPr="00843267">
              <w:t xml:space="preserve">Purchasing </w:t>
            </w:r>
            <w:r w:rsidRPr="00843267">
              <w:rPr>
                <w:b/>
                <w:bCs/>
              </w:rPr>
              <w:t>lottery or keno</w:t>
            </w:r>
            <w:r w:rsidRPr="00843267">
              <w:t xml:space="preserve"> tickets with all Australian licensed </w:t>
            </w:r>
            <w:r w:rsidRPr="00843267">
              <w:rPr>
                <w:b/>
                <w:bCs/>
              </w:rPr>
              <w:t xml:space="preserve">online </w:t>
            </w:r>
            <w:r w:rsidRPr="00843267">
              <w:t>providers</w:t>
            </w:r>
          </w:p>
        </w:tc>
        <w:tc>
          <w:tcPr>
            <w:tcW w:w="1081" w:type="dxa"/>
            <w:tcBorders>
              <w:right w:val="single" w:sz="2" w:space="0" w:color="808080" w:themeColor="background1" w:themeShade="80"/>
            </w:tcBorders>
            <w:vAlign w:val="center"/>
          </w:tcPr>
          <w:p w14:paraId="477BD950"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1</w:t>
            </w:r>
          </w:p>
        </w:tc>
        <w:tc>
          <w:tcPr>
            <w:tcW w:w="986" w:type="dxa"/>
            <w:tcBorders>
              <w:left w:val="single" w:sz="2" w:space="0" w:color="808080" w:themeColor="background1" w:themeShade="80"/>
              <w:right w:val="single" w:sz="2" w:space="0" w:color="808080" w:themeColor="background1" w:themeShade="80"/>
            </w:tcBorders>
            <w:vAlign w:val="center"/>
          </w:tcPr>
          <w:p w14:paraId="754CB6B0"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2</w:t>
            </w:r>
          </w:p>
        </w:tc>
        <w:tc>
          <w:tcPr>
            <w:tcW w:w="986" w:type="dxa"/>
            <w:tcBorders>
              <w:left w:val="single" w:sz="2" w:space="0" w:color="808080" w:themeColor="background1" w:themeShade="80"/>
              <w:right w:val="single" w:sz="2" w:space="0" w:color="808080" w:themeColor="background1" w:themeShade="80"/>
            </w:tcBorders>
            <w:vAlign w:val="center"/>
          </w:tcPr>
          <w:p w14:paraId="1B097BF8"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3</w:t>
            </w:r>
          </w:p>
        </w:tc>
        <w:tc>
          <w:tcPr>
            <w:tcW w:w="986" w:type="dxa"/>
            <w:tcBorders>
              <w:left w:val="single" w:sz="2" w:space="0" w:color="808080" w:themeColor="background1" w:themeShade="80"/>
              <w:right w:val="single" w:sz="2" w:space="0" w:color="808080" w:themeColor="background1" w:themeShade="80"/>
            </w:tcBorders>
            <w:vAlign w:val="center"/>
          </w:tcPr>
          <w:p w14:paraId="55E5A0A6"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4</w:t>
            </w:r>
          </w:p>
        </w:tc>
      </w:tr>
      <w:tr w:rsidR="001B2E4D" w:rsidRPr="00843267" w14:paraId="7F014311" w14:textId="77777777" w:rsidTr="00375CF6">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918" w:type="dxa"/>
          </w:tcPr>
          <w:p w14:paraId="6C7C9034" w14:textId="77777777" w:rsidR="001B2E4D" w:rsidRPr="00843267" w:rsidRDefault="001B2E4D" w:rsidP="001C445B">
            <w:pPr>
              <w:pStyle w:val="GridLabel"/>
              <w:numPr>
                <w:ilvl w:val="2"/>
                <w:numId w:val="94"/>
              </w:numPr>
            </w:pPr>
            <w:r w:rsidRPr="00843267">
              <w:rPr>
                <w:b/>
                <w:bCs/>
              </w:rPr>
              <w:t>Betting</w:t>
            </w:r>
            <w:r w:rsidRPr="00843267">
              <w:t xml:space="preserve"> on sports, racing or other events </w:t>
            </w:r>
            <w:r w:rsidRPr="00843267">
              <w:rPr>
                <w:b/>
                <w:bCs/>
              </w:rPr>
              <w:t>in person</w:t>
            </w:r>
            <w:r w:rsidRPr="00843267">
              <w:t xml:space="preserve"> at Australian licensed wagering providers (e.g. TAB)</w:t>
            </w:r>
          </w:p>
        </w:tc>
        <w:tc>
          <w:tcPr>
            <w:tcW w:w="1081" w:type="dxa"/>
            <w:tcBorders>
              <w:right w:val="single" w:sz="2" w:space="0" w:color="808080" w:themeColor="background1" w:themeShade="80"/>
            </w:tcBorders>
            <w:vAlign w:val="center"/>
          </w:tcPr>
          <w:p w14:paraId="01B500CC"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1</w:t>
            </w:r>
          </w:p>
        </w:tc>
        <w:tc>
          <w:tcPr>
            <w:tcW w:w="986" w:type="dxa"/>
            <w:tcBorders>
              <w:left w:val="single" w:sz="2" w:space="0" w:color="808080" w:themeColor="background1" w:themeShade="80"/>
              <w:right w:val="single" w:sz="2" w:space="0" w:color="808080" w:themeColor="background1" w:themeShade="80"/>
            </w:tcBorders>
            <w:vAlign w:val="center"/>
          </w:tcPr>
          <w:p w14:paraId="17EC46C9"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2</w:t>
            </w:r>
          </w:p>
        </w:tc>
        <w:tc>
          <w:tcPr>
            <w:tcW w:w="986" w:type="dxa"/>
            <w:tcBorders>
              <w:left w:val="single" w:sz="2" w:space="0" w:color="808080" w:themeColor="background1" w:themeShade="80"/>
              <w:right w:val="single" w:sz="2" w:space="0" w:color="808080" w:themeColor="background1" w:themeShade="80"/>
            </w:tcBorders>
            <w:vAlign w:val="center"/>
          </w:tcPr>
          <w:p w14:paraId="5E645B18"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3</w:t>
            </w:r>
          </w:p>
        </w:tc>
        <w:tc>
          <w:tcPr>
            <w:tcW w:w="986" w:type="dxa"/>
            <w:tcBorders>
              <w:left w:val="single" w:sz="2" w:space="0" w:color="808080" w:themeColor="background1" w:themeShade="80"/>
              <w:right w:val="single" w:sz="2" w:space="0" w:color="808080" w:themeColor="background1" w:themeShade="80"/>
            </w:tcBorders>
            <w:vAlign w:val="center"/>
          </w:tcPr>
          <w:p w14:paraId="4B07A2E7"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4</w:t>
            </w:r>
          </w:p>
        </w:tc>
      </w:tr>
      <w:tr w:rsidR="001B2E4D" w:rsidRPr="00843267" w14:paraId="0BD684F0" w14:textId="77777777" w:rsidTr="00375CF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918" w:type="dxa"/>
          </w:tcPr>
          <w:p w14:paraId="6E76EA7E" w14:textId="77777777" w:rsidR="001B2E4D" w:rsidRPr="00843267" w:rsidRDefault="001B2E4D" w:rsidP="001C445B">
            <w:pPr>
              <w:pStyle w:val="GridLabel"/>
              <w:numPr>
                <w:ilvl w:val="2"/>
                <w:numId w:val="94"/>
              </w:numPr>
            </w:pPr>
            <w:r w:rsidRPr="00843267">
              <w:t xml:space="preserve">Purchasing </w:t>
            </w:r>
            <w:r w:rsidRPr="00843267">
              <w:rPr>
                <w:b/>
                <w:bCs/>
              </w:rPr>
              <w:t>lottery or keno</w:t>
            </w:r>
            <w:r w:rsidRPr="00843267">
              <w:t xml:space="preserve"> tickets </w:t>
            </w:r>
            <w:r w:rsidRPr="00843267">
              <w:rPr>
                <w:b/>
                <w:bCs/>
              </w:rPr>
              <w:t>in person</w:t>
            </w:r>
            <w:r w:rsidRPr="00843267">
              <w:t xml:space="preserve"> at all licensed Australian providers</w:t>
            </w:r>
          </w:p>
        </w:tc>
        <w:tc>
          <w:tcPr>
            <w:tcW w:w="1081" w:type="dxa"/>
            <w:tcBorders>
              <w:right w:val="single" w:sz="2" w:space="0" w:color="808080" w:themeColor="background1" w:themeShade="80"/>
            </w:tcBorders>
            <w:vAlign w:val="center"/>
          </w:tcPr>
          <w:p w14:paraId="630EE5C6"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1</w:t>
            </w:r>
          </w:p>
        </w:tc>
        <w:tc>
          <w:tcPr>
            <w:tcW w:w="986" w:type="dxa"/>
            <w:tcBorders>
              <w:left w:val="single" w:sz="2" w:space="0" w:color="808080" w:themeColor="background1" w:themeShade="80"/>
              <w:right w:val="single" w:sz="2" w:space="0" w:color="808080" w:themeColor="background1" w:themeShade="80"/>
            </w:tcBorders>
            <w:vAlign w:val="center"/>
          </w:tcPr>
          <w:p w14:paraId="4D91BC76"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2</w:t>
            </w:r>
          </w:p>
        </w:tc>
        <w:tc>
          <w:tcPr>
            <w:tcW w:w="986" w:type="dxa"/>
            <w:tcBorders>
              <w:left w:val="single" w:sz="2" w:space="0" w:color="808080" w:themeColor="background1" w:themeShade="80"/>
              <w:right w:val="single" w:sz="2" w:space="0" w:color="808080" w:themeColor="background1" w:themeShade="80"/>
            </w:tcBorders>
            <w:vAlign w:val="center"/>
          </w:tcPr>
          <w:p w14:paraId="6AF7EB68"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3</w:t>
            </w:r>
          </w:p>
        </w:tc>
        <w:tc>
          <w:tcPr>
            <w:tcW w:w="986" w:type="dxa"/>
            <w:tcBorders>
              <w:left w:val="single" w:sz="2" w:space="0" w:color="808080" w:themeColor="background1" w:themeShade="80"/>
              <w:right w:val="single" w:sz="2" w:space="0" w:color="808080" w:themeColor="background1" w:themeShade="80"/>
            </w:tcBorders>
            <w:vAlign w:val="center"/>
          </w:tcPr>
          <w:p w14:paraId="440EEE3D"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4</w:t>
            </w:r>
          </w:p>
        </w:tc>
      </w:tr>
      <w:tr w:rsidR="001B2E4D" w:rsidRPr="00843267" w14:paraId="7E55FF26" w14:textId="77777777" w:rsidTr="00375CF6">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918" w:type="dxa"/>
          </w:tcPr>
          <w:p w14:paraId="3FB69872" w14:textId="77777777" w:rsidR="001B2E4D" w:rsidRPr="00843267" w:rsidRDefault="001B2E4D" w:rsidP="001C445B">
            <w:pPr>
              <w:pStyle w:val="GridLabel"/>
              <w:numPr>
                <w:ilvl w:val="2"/>
                <w:numId w:val="94"/>
              </w:numPr>
            </w:pPr>
            <w:r w:rsidRPr="00843267">
              <w:t xml:space="preserve">Playing </w:t>
            </w:r>
            <w:r w:rsidRPr="00843267">
              <w:rPr>
                <w:b/>
                <w:bCs/>
              </w:rPr>
              <w:t>online casino games</w:t>
            </w:r>
            <w:r w:rsidRPr="00843267">
              <w:t xml:space="preserve"> (e.g. poker machines/ pokies, online table games such as poker or blackjack)</w:t>
            </w:r>
          </w:p>
        </w:tc>
        <w:tc>
          <w:tcPr>
            <w:tcW w:w="1081" w:type="dxa"/>
            <w:tcBorders>
              <w:right w:val="single" w:sz="2" w:space="0" w:color="808080" w:themeColor="background1" w:themeShade="80"/>
            </w:tcBorders>
            <w:vAlign w:val="center"/>
          </w:tcPr>
          <w:p w14:paraId="5B031C2A"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1</w:t>
            </w:r>
          </w:p>
        </w:tc>
        <w:tc>
          <w:tcPr>
            <w:tcW w:w="986" w:type="dxa"/>
            <w:tcBorders>
              <w:left w:val="single" w:sz="2" w:space="0" w:color="808080" w:themeColor="background1" w:themeShade="80"/>
              <w:right w:val="single" w:sz="2" w:space="0" w:color="808080" w:themeColor="background1" w:themeShade="80"/>
            </w:tcBorders>
            <w:vAlign w:val="center"/>
          </w:tcPr>
          <w:p w14:paraId="215C4D6D"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2</w:t>
            </w:r>
          </w:p>
        </w:tc>
        <w:tc>
          <w:tcPr>
            <w:tcW w:w="986" w:type="dxa"/>
            <w:tcBorders>
              <w:left w:val="single" w:sz="2" w:space="0" w:color="808080" w:themeColor="background1" w:themeShade="80"/>
              <w:right w:val="single" w:sz="2" w:space="0" w:color="808080" w:themeColor="background1" w:themeShade="80"/>
            </w:tcBorders>
            <w:vAlign w:val="center"/>
          </w:tcPr>
          <w:p w14:paraId="6D132417"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3</w:t>
            </w:r>
          </w:p>
        </w:tc>
        <w:tc>
          <w:tcPr>
            <w:tcW w:w="986" w:type="dxa"/>
            <w:tcBorders>
              <w:left w:val="single" w:sz="2" w:space="0" w:color="808080" w:themeColor="background1" w:themeShade="80"/>
              <w:right w:val="single" w:sz="2" w:space="0" w:color="808080" w:themeColor="background1" w:themeShade="80"/>
            </w:tcBorders>
            <w:vAlign w:val="center"/>
          </w:tcPr>
          <w:p w14:paraId="125C69DD"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4</w:t>
            </w:r>
          </w:p>
        </w:tc>
      </w:tr>
    </w:tbl>
    <w:p w14:paraId="27CC96E3" w14:textId="77777777" w:rsidR="001B2E4D" w:rsidRPr="00843267" w:rsidDel="003E5C8F" w:rsidRDefault="001B2E4D" w:rsidP="001B2E4D">
      <w:r w:rsidRPr="00843267" w:rsidDel="003E5C8F">
        <w:t>The Register allows people to self-exclude themselves from all Australian licensed online and phone wagering providers (including betting on sports and other events and lotteries) in a single process. People can register to self-exclude for 3 months, up to a lifetime. Once a person is registered, wagering providers must close their betting accounts and must not:</w:t>
      </w:r>
    </w:p>
    <w:p w14:paraId="6EC53BDB" w14:textId="77777777" w:rsidR="001B2E4D" w:rsidRPr="00843267" w:rsidDel="003E5C8F" w:rsidRDefault="001B2E4D" w:rsidP="00E62F31">
      <w:pPr>
        <w:pStyle w:val="ListParagraph"/>
        <w:numPr>
          <w:ilvl w:val="0"/>
          <w:numId w:val="95"/>
        </w:numPr>
      </w:pPr>
      <w:r w:rsidRPr="00843267" w:rsidDel="003E5C8F">
        <w:t>Let them place a bet</w:t>
      </w:r>
    </w:p>
    <w:p w14:paraId="1F964602" w14:textId="77777777" w:rsidR="001B2E4D" w:rsidRPr="00843267" w:rsidDel="003E5C8F" w:rsidRDefault="001B2E4D" w:rsidP="00E62F31">
      <w:pPr>
        <w:pStyle w:val="ListParagraph"/>
        <w:numPr>
          <w:ilvl w:val="0"/>
          <w:numId w:val="95"/>
        </w:numPr>
      </w:pPr>
      <w:r w:rsidRPr="00843267" w:rsidDel="003E5C8F">
        <w:t>Let them open a new account</w:t>
      </w:r>
    </w:p>
    <w:p w14:paraId="63088188" w14:textId="77777777" w:rsidR="001B2E4D" w:rsidRPr="00843267" w:rsidDel="003E5C8F" w:rsidRDefault="001B2E4D" w:rsidP="00E62F31">
      <w:pPr>
        <w:pStyle w:val="ListParagraph"/>
        <w:numPr>
          <w:ilvl w:val="0"/>
          <w:numId w:val="95"/>
        </w:numPr>
      </w:pPr>
      <w:r w:rsidRPr="00843267" w:rsidDel="003E5C8F">
        <w:t>Send them any marketing messages</w:t>
      </w:r>
    </w:p>
    <w:p w14:paraId="585E3132" w14:textId="77777777" w:rsidR="001B2E4D" w:rsidRPr="00843267" w:rsidRDefault="001B2E4D" w:rsidP="001C445B">
      <w:pPr>
        <w:pStyle w:val="GridQuestionText"/>
        <w:numPr>
          <w:ilvl w:val="0"/>
          <w:numId w:val="94"/>
        </w:numPr>
        <w:ind w:left="357" w:hanging="357"/>
      </w:pPr>
      <w:r w:rsidRPr="00843267">
        <w:t xml:space="preserve">Now that you know more about the Register, how likely are you to sign up to the Register in the next 12 months? </w:t>
      </w:r>
      <w:r w:rsidRPr="00843267">
        <w:rPr>
          <w:rStyle w:val="ProgrammingNote"/>
        </w:rPr>
        <w:t>[Reverse scale such that half of participants are shown from positive to negative]</w:t>
      </w:r>
    </w:p>
    <w:tbl>
      <w:tblPr>
        <w:tblStyle w:val="ORIMAgridquestion"/>
        <w:tblW w:w="5565" w:type="dxa"/>
        <w:jc w:val="center"/>
        <w:tblLook w:val="04A0" w:firstRow="1" w:lastRow="0" w:firstColumn="1" w:lastColumn="0" w:noHBand="0" w:noVBand="1"/>
      </w:tblPr>
      <w:tblGrid>
        <w:gridCol w:w="927"/>
        <w:gridCol w:w="1030"/>
        <w:gridCol w:w="910"/>
        <w:gridCol w:w="857"/>
        <w:gridCol w:w="888"/>
        <w:gridCol w:w="953"/>
      </w:tblGrid>
      <w:tr w:rsidR="001B2E4D" w:rsidRPr="00843267" w14:paraId="0053DB40" w14:textId="77777777" w:rsidTr="00375CF6">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927" w:type="dxa"/>
            <w:shd w:val="clear" w:color="auto" w:fill="001E62"/>
            <w:vAlign w:val="center"/>
          </w:tcPr>
          <w:p w14:paraId="30922F7F" w14:textId="77777777" w:rsidR="001B2E4D" w:rsidRPr="00843267" w:rsidRDefault="001B2E4D" w:rsidP="00375CF6">
            <w:pPr>
              <w:pStyle w:val="GridScale"/>
              <w:rPr>
                <w:rFonts w:cstheme="minorHAnsi"/>
              </w:rPr>
            </w:pPr>
            <w:r w:rsidRPr="00843267">
              <w:rPr>
                <w:rFonts w:cstheme="minorHAnsi"/>
              </w:rPr>
              <w:t>Very unlikely</w:t>
            </w:r>
          </w:p>
        </w:tc>
        <w:tc>
          <w:tcPr>
            <w:tcW w:w="1030" w:type="dxa"/>
            <w:tcBorders>
              <w:left w:val="single" w:sz="2" w:space="0" w:color="808080" w:themeColor="background1" w:themeShade="80"/>
              <w:right w:val="single" w:sz="2" w:space="0" w:color="808080" w:themeColor="background1" w:themeShade="80"/>
            </w:tcBorders>
            <w:shd w:val="clear" w:color="auto" w:fill="001E62"/>
            <w:vAlign w:val="center"/>
          </w:tcPr>
          <w:p w14:paraId="7334D6ED" w14:textId="77777777" w:rsidR="001B2E4D" w:rsidRPr="00843267" w:rsidRDefault="001B2E4D"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843267">
              <w:rPr>
                <w:rFonts w:cstheme="minorHAnsi"/>
              </w:rPr>
              <w:t>Unlikely</w:t>
            </w:r>
          </w:p>
        </w:tc>
        <w:tc>
          <w:tcPr>
            <w:tcW w:w="910" w:type="dxa"/>
            <w:tcBorders>
              <w:left w:val="single" w:sz="2" w:space="0" w:color="808080" w:themeColor="background1" w:themeShade="80"/>
              <w:right w:val="single" w:sz="2" w:space="0" w:color="808080" w:themeColor="background1" w:themeShade="80"/>
            </w:tcBorders>
            <w:shd w:val="clear" w:color="auto" w:fill="001E62"/>
            <w:vAlign w:val="center"/>
          </w:tcPr>
          <w:p w14:paraId="4D26405A" w14:textId="77777777" w:rsidR="001B2E4D" w:rsidRPr="00843267" w:rsidRDefault="001B2E4D"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843267">
              <w:t>Neutral</w:t>
            </w:r>
          </w:p>
        </w:tc>
        <w:tc>
          <w:tcPr>
            <w:tcW w:w="857" w:type="dxa"/>
            <w:tcBorders>
              <w:left w:val="dashed" w:sz="4" w:space="0" w:color="808080" w:themeColor="background1" w:themeShade="80"/>
              <w:right w:val="single" w:sz="2" w:space="0" w:color="808080" w:themeColor="background1" w:themeShade="80"/>
            </w:tcBorders>
            <w:shd w:val="clear" w:color="auto" w:fill="001E62"/>
            <w:vAlign w:val="center"/>
          </w:tcPr>
          <w:p w14:paraId="4F7F9915" w14:textId="77777777" w:rsidR="001B2E4D" w:rsidRPr="00843267" w:rsidRDefault="001B2E4D"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843267">
              <w:t>Likely</w:t>
            </w:r>
          </w:p>
        </w:tc>
        <w:tc>
          <w:tcPr>
            <w:tcW w:w="888" w:type="dxa"/>
            <w:tcBorders>
              <w:left w:val="single" w:sz="2" w:space="0" w:color="808080" w:themeColor="background1" w:themeShade="80"/>
              <w:right w:val="dashSmallGap" w:sz="4" w:space="0" w:color="808080" w:themeColor="background1" w:themeShade="80"/>
            </w:tcBorders>
            <w:shd w:val="clear" w:color="auto" w:fill="001E62"/>
            <w:vAlign w:val="center"/>
          </w:tcPr>
          <w:p w14:paraId="6D20930B" w14:textId="77777777" w:rsidR="001B2E4D" w:rsidRPr="00843267" w:rsidRDefault="001B2E4D"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843267">
              <w:t>Very likely</w:t>
            </w:r>
          </w:p>
        </w:tc>
        <w:tc>
          <w:tcPr>
            <w:tcW w:w="953" w:type="dxa"/>
            <w:tcBorders>
              <w:left w:val="dashSmallGap" w:sz="4" w:space="0" w:color="808080" w:themeColor="background1" w:themeShade="80"/>
            </w:tcBorders>
            <w:shd w:val="clear" w:color="auto" w:fill="001E62"/>
            <w:vAlign w:val="center"/>
          </w:tcPr>
          <w:p w14:paraId="15B5F3BA" w14:textId="77777777" w:rsidR="001B2E4D" w:rsidRPr="00843267" w:rsidRDefault="001B2E4D"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843267">
              <w:t>Don’t know</w:t>
            </w:r>
          </w:p>
        </w:tc>
      </w:tr>
      <w:tr w:rsidR="001B2E4D" w:rsidRPr="00843267" w14:paraId="5CBCD9BF" w14:textId="77777777" w:rsidTr="00375CF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927" w:type="dxa"/>
            <w:vAlign w:val="center"/>
          </w:tcPr>
          <w:p w14:paraId="2C0ECDF7" w14:textId="77777777" w:rsidR="001B2E4D" w:rsidRPr="00843267" w:rsidRDefault="001B2E4D" w:rsidP="00375CF6">
            <w:pPr>
              <w:pStyle w:val="GridOption"/>
              <w:rPr>
                <w:rFonts w:cstheme="minorHAnsi"/>
              </w:rPr>
            </w:pPr>
            <w:r w:rsidRPr="00843267">
              <w:rPr>
                <w:rFonts w:cstheme="minorHAnsi"/>
              </w:rPr>
              <w:t>1</w:t>
            </w:r>
          </w:p>
        </w:tc>
        <w:tc>
          <w:tcPr>
            <w:tcW w:w="1030" w:type="dxa"/>
            <w:tcBorders>
              <w:left w:val="single" w:sz="2" w:space="0" w:color="808080" w:themeColor="background1" w:themeShade="80"/>
              <w:right w:val="single" w:sz="2" w:space="0" w:color="808080" w:themeColor="background1" w:themeShade="80"/>
            </w:tcBorders>
            <w:vAlign w:val="center"/>
          </w:tcPr>
          <w:p w14:paraId="4F003A8C"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2</w:t>
            </w:r>
          </w:p>
        </w:tc>
        <w:tc>
          <w:tcPr>
            <w:tcW w:w="910" w:type="dxa"/>
            <w:tcBorders>
              <w:left w:val="single" w:sz="2" w:space="0" w:color="808080" w:themeColor="background1" w:themeShade="80"/>
              <w:right w:val="single" w:sz="2" w:space="0" w:color="808080" w:themeColor="background1" w:themeShade="80"/>
            </w:tcBorders>
            <w:vAlign w:val="center"/>
          </w:tcPr>
          <w:p w14:paraId="56D2EF77"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3</w:t>
            </w:r>
          </w:p>
        </w:tc>
        <w:tc>
          <w:tcPr>
            <w:tcW w:w="857" w:type="dxa"/>
            <w:tcBorders>
              <w:left w:val="dashed" w:sz="4" w:space="0" w:color="808080" w:themeColor="background1" w:themeShade="80"/>
              <w:right w:val="single" w:sz="2" w:space="0" w:color="808080" w:themeColor="background1" w:themeShade="80"/>
            </w:tcBorders>
            <w:vAlign w:val="center"/>
          </w:tcPr>
          <w:p w14:paraId="75398391"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4</w:t>
            </w:r>
          </w:p>
        </w:tc>
        <w:tc>
          <w:tcPr>
            <w:tcW w:w="888" w:type="dxa"/>
            <w:tcBorders>
              <w:left w:val="single" w:sz="2" w:space="0" w:color="808080" w:themeColor="background1" w:themeShade="80"/>
              <w:right w:val="dashSmallGap" w:sz="4" w:space="0" w:color="808080" w:themeColor="background1" w:themeShade="80"/>
            </w:tcBorders>
            <w:vAlign w:val="center"/>
          </w:tcPr>
          <w:p w14:paraId="3A793BA0"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5</w:t>
            </w:r>
          </w:p>
        </w:tc>
        <w:tc>
          <w:tcPr>
            <w:tcW w:w="953" w:type="dxa"/>
            <w:tcBorders>
              <w:left w:val="dashSmallGap" w:sz="4" w:space="0" w:color="808080" w:themeColor="background1" w:themeShade="80"/>
            </w:tcBorders>
            <w:vAlign w:val="center"/>
          </w:tcPr>
          <w:p w14:paraId="57F13CF8"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6</w:t>
            </w:r>
          </w:p>
        </w:tc>
      </w:tr>
    </w:tbl>
    <w:p w14:paraId="53FA648E" w14:textId="77777777" w:rsidR="001B2E4D" w:rsidRPr="00843267" w:rsidRDefault="001B2E4D" w:rsidP="001C445B">
      <w:pPr>
        <w:pStyle w:val="GridQuestionText"/>
        <w:numPr>
          <w:ilvl w:val="0"/>
          <w:numId w:val="94"/>
        </w:numPr>
        <w:ind w:left="357" w:hanging="357"/>
      </w:pPr>
      <w:r w:rsidRPr="00843267">
        <w:t>Please indicate to what extent you agree or disagree with the following statements about the Register.</w:t>
      </w:r>
    </w:p>
    <w:tbl>
      <w:tblPr>
        <w:tblStyle w:val="ORIMAgridquestion"/>
        <w:tblW w:w="9026" w:type="dxa"/>
        <w:tblLook w:val="04A0" w:firstRow="1" w:lastRow="0" w:firstColumn="1" w:lastColumn="0" w:noHBand="0" w:noVBand="1"/>
      </w:tblPr>
      <w:tblGrid>
        <w:gridCol w:w="3461"/>
        <w:gridCol w:w="927"/>
        <w:gridCol w:w="1030"/>
        <w:gridCol w:w="910"/>
        <w:gridCol w:w="857"/>
        <w:gridCol w:w="888"/>
        <w:gridCol w:w="953"/>
      </w:tblGrid>
      <w:tr w:rsidR="001B2E4D" w:rsidRPr="00843267" w14:paraId="6E92E92C" w14:textId="77777777" w:rsidTr="00375CF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61" w:type="dxa"/>
            <w:shd w:val="clear" w:color="auto" w:fill="001E62"/>
            <w:vAlign w:val="bottom"/>
          </w:tcPr>
          <w:p w14:paraId="47F07234" w14:textId="77777777" w:rsidR="001B2E4D" w:rsidRPr="00843267" w:rsidRDefault="001B2E4D" w:rsidP="00375CF6">
            <w:pPr>
              <w:pStyle w:val="GridSub-Heading"/>
              <w:rPr>
                <w:rFonts w:cstheme="minorHAnsi"/>
              </w:rPr>
            </w:pPr>
          </w:p>
        </w:tc>
        <w:tc>
          <w:tcPr>
            <w:tcW w:w="927" w:type="dxa"/>
            <w:tcBorders>
              <w:right w:val="single" w:sz="2" w:space="0" w:color="808080" w:themeColor="background1" w:themeShade="80"/>
            </w:tcBorders>
            <w:shd w:val="clear" w:color="auto" w:fill="001E62"/>
            <w:vAlign w:val="center"/>
          </w:tcPr>
          <w:p w14:paraId="6E5A0DD4" w14:textId="77777777" w:rsidR="001B2E4D" w:rsidRPr="00843267" w:rsidRDefault="001B2E4D"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843267">
              <w:rPr>
                <w:rFonts w:cstheme="minorHAnsi"/>
              </w:rPr>
              <w:t>Strongly disagree</w:t>
            </w:r>
          </w:p>
        </w:tc>
        <w:tc>
          <w:tcPr>
            <w:tcW w:w="1030" w:type="dxa"/>
            <w:tcBorders>
              <w:left w:val="single" w:sz="2" w:space="0" w:color="808080" w:themeColor="background1" w:themeShade="80"/>
              <w:right w:val="single" w:sz="2" w:space="0" w:color="808080" w:themeColor="background1" w:themeShade="80"/>
            </w:tcBorders>
            <w:shd w:val="clear" w:color="auto" w:fill="001E62"/>
            <w:vAlign w:val="center"/>
          </w:tcPr>
          <w:p w14:paraId="0FD16F29" w14:textId="77777777" w:rsidR="001B2E4D" w:rsidRPr="00843267" w:rsidRDefault="001B2E4D"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843267">
              <w:rPr>
                <w:rFonts w:cstheme="minorHAnsi"/>
              </w:rPr>
              <w:t>Disagree</w:t>
            </w:r>
          </w:p>
        </w:tc>
        <w:tc>
          <w:tcPr>
            <w:tcW w:w="910" w:type="dxa"/>
            <w:tcBorders>
              <w:left w:val="single" w:sz="2" w:space="0" w:color="808080" w:themeColor="background1" w:themeShade="80"/>
              <w:right w:val="single" w:sz="2" w:space="0" w:color="808080" w:themeColor="background1" w:themeShade="80"/>
            </w:tcBorders>
            <w:shd w:val="clear" w:color="auto" w:fill="001E62"/>
            <w:vAlign w:val="center"/>
          </w:tcPr>
          <w:p w14:paraId="70A23628" w14:textId="77777777" w:rsidR="001B2E4D" w:rsidRPr="00843267" w:rsidRDefault="001B2E4D"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843267">
              <w:t>Neither agree nor disagree</w:t>
            </w:r>
          </w:p>
        </w:tc>
        <w:tc>
          <w:tcPr>
            <w:tcW w:w="857" w:type="dxa"/>
            <w:tcBorders>
              <w:left w:val="dashed" w:sz="4" w:space="0" w:color="808080" w:themeColor="background1" w:themeShade="80"/>
              <w:right w:val="single" w:sz="2" w:space="0" w:color="808080" w:themeColor="background1" w:themeShade="80"/>
            </w:tcBorders>
            <w:shd w:val="clear" w:color="auto" w:fill="001E62"/>
            <w:vAlign w:val="center"/>
          </w:tcPr>
          <w:p w14:paraId="1A049A90" w14:textId="77777777" w:rsidR="001B2E4D" w:rsidRPr="00843267" w:rsidRDefault="001B2E4D"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843267">
              <w:t>Agree</w:t>
            </w:r>
          </w:p>
        </w:tc>
        <w:tc>
          <w:tcPr>
            <w:tcW w:w="888" w:type="dxa"/>
            <w:tcBorders>
              <w:left w:val="single" w:sz="2" w:space="0" w:color="808080" w:themeColor="background1" w:themeShade="80"/>
              <w:right w:val="dashSmallGap" w:sz="4" w:space="0" w:color="808080" w:themeColor="background1" w:themeShade="80"/>
            </w:tcBorders>
            <w:shd w:val="clear" w:color="auto" w:fill="001E62"/>
            <w:vAlign w:val="center"/>
          </w:tcPr>
          <w:p w14:paraId="3DAA4DDF" w14:textId="77777777" w:rsidR="001B2E4D" w:rsidRPr="00843267" w:rsidRDefault="001B2E4D"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843267">
              <w:t>Strongly agree</w:t>
            </w:r>
          </w:p>
        </w:tc>
        <w:tc>
          <w:tcPr>
            <w:tcW w:w="953" w:type="dxa"/>
            <w:tcBorders>
              <w:left w:val="dashSmallGap" w:sz="4" w:space="0" w:color="808080" w:themeColor="background1" w:themeShade="80"/>
            </w:tcBorders>
            <w:shd w:val="clear" w:color="auto" w:fill="001E62"/>
            <w:vAlign w:val="center"/>
          </w:tcPr>
          <w:p w14:paraId="497A2965" w14:textId="77777777" w:rsidR="001B2E4D" w:rsidRPr="00843267" w:rsidRDefault="001B2E4D"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843267">
              <w:t>Don’t know</w:t>
            </w:r>
          </w:p>
        </w:tc>
      </w:tr>
      <w:tr w:rsidR="001B2E4D" w:rsidRPr="00843267" w14:paraId="09429913" w14:textId="77777777" w:rsidTr="00375C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61" w:type="dxa"/>
          </w:tcPr>
          <w:p w14:paraId="150822E4" w14:textId="77777777" w:rsidR="001B2E4D" w:rsidRPr="00843267" w:rsidRDefault="001B2E4D" w:rsidP="001C445B">
            <w:pPr>
              <w:pStyle w:val="GridLabel"/>
              <w:numPr>
                <w:ilvl w:val="2"/>
                <w:numId w:val="94"/>
              </w:numPr>
            </w:pPr>
            <w:r w:rsidRPr="00843267">
              <w:t>Signing up to the Register would be useful to help people reduce or stop gambling</w:t>
            </w:r>
          </w:p>
        </w:tc>
        <w:tc>
          <w:tcPr>
            <w:tcW w:w="927" w:type="dxa"/>
            <w:tcBorders>
              <w:right w:val="single" w:sz="2" w:space="0" w:color="808080" w:themeColor="background1" w:themeShade="80"/>
            </w:tcBorders>
            <w:vAlign w:val="center"/>
          </w:tcPr>
          <w:p w14:paraId="742F3980"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1</w:t>
            </w:r>
          </w:p>
        </w:tc>
        <w:tc>
          <w:tcPr>
            <w:tcW w:w="1030" w:type="dxa"/>
            <w:tcBorders>
              <w:left w:val="single" w:sz="2" w:space="0" w:color="808080" w:themeColor="background1" w:themeShade="80"/>
              <w:right w:val="single" w:sz="2" w:space="0" w:color="808080" w:themeColor="background1" w:themeShade="80"/>
            </w:tcBorders>
            <w:vAlign w:val="center"/>
          </w:tcPr>
          <w:p w14:paraId="52BDD7F0"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2</w:t>
            </w:r>
          </w:p>
        </w:tc>
        <w:tc>
          <w:tcPr>
            <w:tcW w:w="910" w:type="dxa"/>
            <w:tcBorders>
              <w:left w:val="single" w:sz="2" w:space="0" w:color="808080" w:themeColor="background1" w:themeShade="80"/>
              <w:right w:val="single" w:sz="2" w:space="0" w:color="808080" w:themeColor="background1" w:themeShade="80"/>
            </w:tcBorders>
            <w:vAlign w:val="center"/>
          </w:tcPr>
          <w:p w14:paraId="5811F684"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3</w:t>
            </w:r>
          </w:p>
        </w:tc>
        <w:tc>
          <w:tcPr>
            <w:tcW w:w="857" w:type="dxa"/>
            <w:tcBorders>
              <w:left w:val="dashed" w:sz="4" w:space="0" w:color="808080" w:themeColor="background1" w:themeShade="80"/>
              <w:right w:val="single" w:sz="2" w:space="0" w:color="808080" w:themeColor="background1" w:themeShade="80"/>
            </w:tcBorders>
            <w:vAlign w:val="center"/>
          </w:tcPr>
          <w:p w14:paraId="442B081C"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4</w:t>
            </w:r>
          </w:p>
        </w:tc>
        <w:tc>
          <w:tcPr>
            <w:tcW w:w="888" w:type="dxa"/>
            <w:tcBorders>
              <w:left w:val="single" w:sz="2" w:space="0" w:color="808080" w:themeColor="background1" w:themeShade="80"/>
              <w:right w:val="dashSmallGap" w:sz="4" w:space="0" w:color="808080" w:themeColor="background1" w:themeShade="80"/>
            </w:tcBorders>
            <w:vAlign w:val="center"/>
          </w:tcPr>
          <w:p w14:paraId="41E2F210"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5</w:t>
            </w:r>
          </w:p>
        </w:tc>
        <w:tc>
          <w:tcPr>
            <w:tcW w:w="953" w:type="dxa"/>
            <w:tcBorders>
              <w:left w:val="dashSmallGap" w:sz="4" w:space="0" w:color="808080" w:themeColor="background1" w:themeShade="80"/>
            </w:tcBorders>
            <w:vAlign w:val="center"/>
          </w:tcPr>
          <w:p w14:paraId="3A6D2C20"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6</w:t>
            </w:r>
          </w:p>
        </w:tc>
      </w:tr>
      <w:tr w:rsidR="001B2E4D" w:rsidRPr="00843267" w14:paraId="5BE92EE8" w14:textId="77777777" w:rsidTr="00375CF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61" w:type="dxa"/>
          </w:tcPr>
          <w:p w14:paraId="5AF73263" w14:textId="77777777" w:rsidR="001B2E4D" w:rsidRPr="00843267" w:rsidRDefault="001B2E4D" w:rsidP="001C445B">
            <w:pPr>
              <w:pStyle w:val="GridLabel"/>
              <w:numPr>
                <w:ilvl w:val="2"/>
                <w:numId w:val="94"/>
              </w:numPr>
            </w:pPr>
            <w:r w:rsidRPr="00843267">
              <w:t>I would encourage my friends or family to sign up to the Register if they were experiencing harms from gambling</w:t>
            </w:r>
          </w:p>
        </w:tc>
        <w:tc>
          <w:tcPr>
            <w:tcW w:w="927" w:type="dxa"/>
            <w:tcBorders>
              <w:right w:val="single" w:sz="2" w:space="0" w:color="808080" w:themeColor="background1" w:themeShade="80"/>
            </w:tcBorders>
            <w:vAlign w:val="center"/>
          </w:tcPr>
          <w:p w14:paraId="5854DA8D"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1</w:t>
            </w:r>
          </w:p>
        </w:tc>
        <w:tc>
          <w:tcPr>
            <w:tcW w:w="1030" w:type="dxa"/>
            <w:tcBorders>
              <w:left w:val="single" w:sz="2" w:space="0" w:color="808080" w:themeColor="background1" w:themeShade="80"/>
              <w:right w:val="single" w:sz="2" w:space="0" w:color="808080" w:themeColor="background1" w:themeShade="80"/>
            </w:tcBorders>
            <w:vAlign w:val="center"/>
          </w:tcPr>
          <w:p w14:paraId="4A514437"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2</w:t>
            </w:r>
          </w:p>
        </w:tc>
        <w:tc>
          <w:tcPr>
            <w:tcW w:w="910" w:type="dxa"/>
            <w:tcBorders>
              <w:left w:val="single" w:sz="2" w:space="0" w:color="808080" w:themeColor="background1" w:themeShade="80"/>
              <w:right w:val="single" w:sz="2" w:space="0" w:color="808080" w:themeColor="background1" w:themeShade="80"/>
            </w:tcBorders>
            <w:vAlign w:val="center"/>
          </w:tcPr>
          <w:p w14:paraId="2AB2C886"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3</w:t>
            </w:r>
          </w:p>
        </w:tc>
        <w:tc>
          <w:tcPr>
            <w:tcW w:w="857" w:type="dxa"/>
            <w:tcBorders>
              <w:left w:val="dashed" w:sz="4" w:space="0" w:color="808080" w:themeColor="background1" w:themeShade="80"/>
              <w:right w:val="single" w:sz="2" w:space="0" w:color="808080" w:themeColor="background1" w:themeShade="80"/>
            </w:tcBorders>
            <w:vAlign w:val="center"/>
          </w:tcPr>
          <w:p w14:paraId="27C38EA7"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4</w:t>
            </w:r>
          </w:p>
        </w:tc>
        <w:tc>
          <w:tcPr>
            <w:tcW w:w="888" w:type="dxa"/>
            <w:tcBorders>
              <w:left w:val="single" w:sz="2" w:space="0" w:color="808080" w:themeColor="background1" w:themeShade="80"/>
              <w:right w:val="dashSmallGap" w:sz="4" w:space="0" w:color="808080" w:themeColor="background1" w:themeShade="80"/>
            </w:tcBorders>
            <w:vAlign w:val="center"/>
          </w:tcPr>
          <w:p w14:paraId="14446B92"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5</w:t>
            </w:r>
          </w:p>
        </w:tc>
        <w:tc>
          <w:tcPr>
            <w:tcW w:w="953" w:type="dxa"/>
            <w:tcBorders>
              <w:left w:val="dashSmallGap" w:sz="4" w:space="0" w:color="808080" w:themeColor="background1" w:themeShade="80"/>
            </w:tcBorders>
            <w:vAlign w:val="center"/>
          </w:tcPr>
          <w:p w14:paraId="1FDF7DC8"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6</w:t>
            </w:r>
          </w:p>
        </w:tc>
      </w:tr>
    </w:tbl>
    <w:p w14:paraId="1BB95E8A" w14:textId="77777777" w:rsidR="001B2E4D" w:rsidRPr="00843267" w:rsidRDefault="001B2E4D" w:rsidP="001C445B">
      <w:pPr>
        <w:pStyle w:val="SingleOptionQuestionText"/>
        <w:numPr>
          <w:ilvl w:val="0"/>
          <w:numId w:val="94"/>
        </w:numPr>
        <w:ind w:left="357" w:hanging="357"/>
      </w:pPr>
      <w:r w:rsidRPr="00843267">
        <w:t>Where would you expect to see advertisements about the Register?</w:t>
      </w:r>
      <w:r w:rsidRPr="00843267">
        <w:rPr>
          <w:rStyle w:val="ProgrammingNote"/>
        </w:rPr>
        <w:t xml:space="preserve"> [RANDOMISE]</w:t>
      </w:r>
    </w:p>
    <w:p w14:paraId="316C88F5" w14:textId="77777777" w:rsidR="001B2E4D" w:rsidRPr="00843267" w:rsidRDefault="001B2E4D" w:rsidP="001C445B">
      <w:pPr>
        <w:pStyle w:val="ValueLabel"/>
        <w:numPr>
          <w:ilvl w:val="1"/>
          <w:numId w:val="94"/>
        </w:numPr>
        <w:ind w:left="792"/>
      </w:pPr>
      <w:r w:rsidRPr="00843267">
        <w:t>Social media posts</w:t>
      </w:r>
    </w:p>
    <w:p w14:paraId="2BCEFB04" w14:textId="77777777" w:rsidR="001B2E4D" w:rsidRPr="00843267" w:rsidRDefault="001B2E4D" w:rsidP="001C445B">
      <w:pPr>
        <w:pStyle w:val="ValueLabel"/>
        <w:numPr>
          <w:ilvl w:val="1"/>
          <w:numId w:val="94"/>
        </w:numPr>
        <w:ind w:left="792"/>
      </w:pPr>
      <w:r w:rsidRPr="00843267">
        <w:t>Television</w:t>
      </w:r>
    </w:p>
    <w:p w14:paraId="3E80A464" w14:textId="77777777" w:rsidR="001B2E4D" w:rsidRPr="00843267" w:rsidRDefault="001B2E4D" w:rsidP="001C445B">
      <w:pPr>
        <w:pStyle w:val="ValueLabel"/>
        <w:numPr>
          <w:ilvl w:val="1"/>
          <w:numId w:val="94"/>
        </w:numPr>
        <w:ind w:left="792"/>
      </w:pPr>
      <w:r w:rsidRPr="00843267">
        <w:t>Radio</w:t>
      </w:r>
    </w:p>
    <w:p w14:paraId="682F654B" w14:textId="77777777" w:rsidR="001B2E4D" w:rsidRPr="00843267" w:rsidRDefault="001B2E4D" w:rsidP="001C445B">
      <w:pPr>
        <w:pStyle w:val="ValueLabel"/>
        <w:numPr>
          <w:ilvl w:val="1"/>
          <w:numId w:val="94"/>
        </w:numPr>
        <w:ind w:left="792"/>
      </w:pPr>
      <w:r w:rsidRPr="00843267">
        <w:t>Physical advertising (e.g. poster in a venue)</w:t>
      </w:r>
    </w:p>
    <w:p w14:paraId="7D4DEDB2" w14:textId="77777777" w:rsidR="001B2E4D" w:rsidRPr="00843267" w:rsidRDefault="001B2E4D" w:rsidP="001C445B">
      <w:pPr>
        <w:pStyle w:val="ValueLabel"/>
        <w:numPr>
          <w:ilvl w:val="1"/>
          <w:numId w:val="94"/>
        </w:numPr>
        <w:ind w:left="792"/>
      </w:pPr>
      <w:r w:rsidRPr="00843267">
        <w:t>A gambling support website or forum</w:t>
      </w:r>
    </w:p>
    <w:p w14:paraId="31A4C4BE" w14:textId="77777777" w:rsidR="001B2E4D" w:rsidRPr="00843267" w:rsidRDefault="001B2E4D" w:rsidP="001C445B">
      <w:pPr>
        <w:pStyle w:val="ValueLabel"/>
        <w:numPr>
          <w:ilvl w:val="1"/>
          <w:numId w:val="94"/>
        </w:numPr>
        <w:ind w:left="792"/>
      </w:pPr>
      <w:r w:rsidRPr="00843267">
        <w:t>Gambling venue</w:t>
      </w:r>
    </w:p>
    <w:p w14:paraId="191C8943" w14:textId="77777777" w:rsidR="001B2E4D" w:rsidRPr="00843267" w:rsidRDefault="001B2E4D" w:rsidP="001C445B">
      <w:pPr>
        <w:pStyle w:val="ValueLabel"/>
        <w:numPr>
          <w:ilvl w:val="1"/>
          <w:numId w:val="94"/>
        </w:numPr>
        <w:ind w:left="792"/>
      </w:pPr>
      <w:r w:rsidRPr="00843267">
        <w:t>Browsing the internet / online advertising</w:t>
      </w:r>
    </w:p>
    <w:p w14:paraId="76CA99D1" w14:textId="77777777" w:rsidR="001B2E4D" w:rsidRPr="00843267" w:rsidRDefault="001B2E4D" w:rsidP="001C445B">
      <w:pPr>
        <w:pStyle w:val="ValueLabel"/>
        <w:numPr>
          <w:ilvl w:val="1"/>
          <w:numId w:val="94"/>
        </w:numPr>
        <w:ind w:left="792"/>
      </w:pPr>
      <w:r w:rsidRPr="00843267">
        <w:t xml:space="preserve">Other </w:t>
      </w:r>
      <w:r w:rsidRPr="00843267">
        <w:rPr>
          <w:rStyle w:val="Pleasespecify"/>
        </w:rPr>
        <w:t>[Please specify]</w:t>
      </w:r>
      <w:r w:rsidRPr="00843267">
        <w:tab/>
      </w:r>
    </w:p>
    <w:p w14:paraId="557BD5E5" w14:textId="77777777" w:rsidR="001B2E4D" w:rsidRPr="00843267" w:rsidRDefault="001B2E4D" w:rsidP="001C445B">
      <w:pPr>
        <w:pStyle w:val="ValueLabel"/>
        <w:numPr>
          <w:ilvl w:val="1"/>
          <w:numId w:val="94"/>
        </w:numPr>
        <w:ind w:left="792"/>
      </w:pPr>
      <w:r w:rsidRPr="00843267">
        <w:t>Don’t know</w:t>
      </w:r>
    </w:p>
    <w:p w14:paraId="0AC98C7C" w14:textId="77777777" w:rsidR="001B2E4D" w:rsidRPr="00843267" w:rsidRDefault="001B2E4D" w:rsidP="001B2E4D">
      <w:pPr>
        <w:pStyle w:val="IntroductionText"/>
        <w:pageBreakBefore/>
      </w:pPr>
      <w:r w:rsidRPr="00843267">
        <w:t>Your gambling</w:t>
      </w:r>
    </w:p>
    <w:p w14:paraId="711F1FCD" w14:textId="77777777" w:rsidR="001B2E4D" w:rsidRPr="00843267" w:rsidRDefault="001B2E4D" w:rsidP="001B2E4D">
      <w:r w:rsidRPr="00843267">
        <w:t>The following section includes some standard questions often used in gambling research. These questions ask about issues that people sometimes experience due to gambling.</w:t>
      </w:r>
    </w:p>
    <w:p w14:paraId="5213E280" w14:textId="77777777" w:rsidR="001B2E4D" w:rsidRPr="00843267" w:rsidRDefault="001B2E4D" w:rsidP="001B2E4D">
      <w:r w:rsidRPr="00843267">
        <w:t>You will not be asked to provide details about your experiences. All information you provide is confidential.</w:t>
      </w:r>
    </w:p>
    <w:p w14:paraId="5FE5190C" w14:textId="77777777" w:rsidR="001B2E4D" w:rsidRPr="00843267" w:rsidRDefault="001B2E4D" w:rsidP="001B2E4D">
      <w:r w:rsidRPr="00843267">
        <w:t xml:space="preserve">The next questions ask you to self-assess your gambling over the </w:t>
      </w:r>
      <w:r w:rsidRPr="00843267">
        <w:rPr>
          <w:b/>
          <w:bCs/>
        </w:rPr>
        <w:t>past 12 months</w:t>
      </w:r>
      <w:r w:rsidRPr="00843267">
        <w:t>.</w:t>
      </w:r>
    </w:p>
    <w:p w14:paraId="72FEC550" w14:textId="77777777" w:rsidR="001B2E4D" w:rsidRPr="00843267" w:rsidRDefault="001B2E4D" w:rsidP="001C445B">
      <w:pPr>
        <w:pStyle w:val="GridQuestionText"/>
        <w:numPr>
          <w:ilvl w:val="0"/>
          <w:numId w:val="94"/>
        </w:numPr>
        <w:ind w:left="357" w:hanging="357"/>
      </w:pPr>
      <w:r w:rsidRPr="00843267">
        <w:t xml:space="preserve">Thinking about the </w:t>
      </w:r>
      <w:r w:rsidRPr="00843267">
        <w:rPr>
          <w:b/>
          <w:bCs/>
        </w:rPr>
        <w:t>past 12 months</w:t>
      </w:r>
      <w:r w:rsidRPr="00843267">
        <w:t>...</w:t>
      </w:r>
    </w:p>
    <w:tbl>
      <w:tblPr>
        <w:tblStyle w:val="ORIMAgridquestion"/>
        <w:tblW w:w="8033" w:type="dxa"/>
        <w:tblLook w:val="04A0" w:firstRow="1" w:lastRow="0" w:firstColumn="1" w:lastColumn="0" w:noHBand="0" w:noVBand="1"/>
      </w:tblPr>
      <w:tblGrid>
        <w:gridCol w:w="4309"/>
        <w:gridCol w:w="927"/>
        <w:gridCol w:w="1030"/>
        <w:gridCol w:w="910"/>
        <w:gridCol w:w="857"/>
      </w:tblGrid>
      <w:tr w:rsidR="001B2E4D" w:rsidRPr="00843267" w14:paraId="3496FA97" w14:textId="77777777" w:rsidTr="00375CF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09" w:type="dxa"/>
            <w:shd w:val="clear" w:color="auto" w:fill="001E62"/>
            <w:vAlign w:val="bottom"/>
          </w:tcPr>
          <w:p w14:paraId="32E473BE" w14:textId="77777777" w:rsidR="001B2E4D" w:rsidRPr="00843267" w:rsidRDefault="001B2E4D" w:rsidP="00375CF6">
            <w:pPr>
              <w:pStyle w:val="GridSub-Heading"/>
              <w:rPr>
                <w:rFonts w:cstheme="minorHAnsi"/>
              </w:rPr>
            </w:pPr>
          </w:p>
        </w:tc>
        <w:tc>
          <w:tcPr>
            <w:tcW w:w="927" w:type="dxa"/>
            <w:tcBorders>
              <w:right w:val="single" w:sz="2" w:space="0" w:color="808080" w:themeColor="background1" w:themeShade="80"/>
            </w:tcBorders>
            <w:shd w:val="clear" w:color="auto" w:fill="001E62"/>
            <w:vAlign w:val="center"/>
          </w:tcPr>
          <w:p w14:paraId="0139063C" w14:textId="77777777" w:rsidR="001B2E4D" w:rsidRPr="00843267" w:rsidRDefault="001B2E4D"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843267">
              <w:rPr>
                <w:rFonts w:cstheme="minorHAnsi"/>
              </w:rPr>
              <w:t>Never</w:t>
            </w:r>
          </w:p>
        </w:tc>
        <w:tc>
          <w:tcPr>
            <w:tcW w:w="1030" w:type="dxa"/>
            <w:tcBorders>
              <w:left w:val="single" w:sz="2" w:space="0" w:color="808080" w:themeColor="background1" w:themeShade="80"/>
              <w:right w:val="single" w:sz="2" w:space="0" w:color="808080" w:themeColor="background1" w:themeShade="80"/>
            </w:tcBorders>
            <w:shd w:val="clear" w:color="auto" w:fill="001E62"/>
            <w:vAlign w:val="center"/>
          </w:tcPr>
          <w:p w14:paraId="03B0E6D8" w14:textId="77777777" w:rsidR="001B2E4D" w:rsidRPr="00843267" w:rsidRDefault="001B2E4D" w:rsidP="00375CF6">
            <w:pPr>
              <w:pStyle w:val="GridScale"/>
              <w:cnfStyle w:val="100000000000" w:firstRow="1" w:lastRow="0" w:firstColumn="0" w:lastColumn="0" w:oddVBand="0" w:evenVBand="0" w:oddHBand="0" w:evenHBand="0" w:firstRowFirstColumn="0" w:firstRowLastColumn="0" w:lastRowFirstColumn="0" w:lastRowLastColumn="0"/>
            </w:pPr>
            <w:r w:rsidRPr="00843267">
              <w:t>Sometimes</w:t>
            </w:r>
          </w:p>
        </w:tc>
        <w:tc>
          <w:tcPr>
            <w:tcW w:w="910" w:type="dxa"/>
            <w:tcBorders>
              <w:left w:val="single" w:sz="2" w:space="0" w:color="808080" w:themeColor="background1" w:themeShade="80"/>
              <w:right w:val="single" w:sz="2" w:space="0" w:color="808080" w:themeColor="background1" w:themeShade="80"/>
            </w:tcBorders>
            <w:shd w:val="clear" w:color="auto" w:fill="001E62"/>
          </w:tcPr>
          <w:p w14:paraId="3494A50B" w14:textId="77777777" w:rsidR="001B2E4D" w:rsidRPr="00843267" w:rsidRDefault="001B2E4D"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843267">
              <w:t>Most of the time</w:t>
            </w:r>
          </w:p>
        </w:tc>
        <w:tc>
          <w:tcPr>
            <w:tcW w:w="857" w:type="dxa"/>
            <w:tcBorders>
              <w:left w:val="dashed" w:sz="4" w:space="0" w:color="808080" w:themeColor="background1" w:themeShade="80"/>
              <w:right w:val="dashSmallGap" w:sz="4" w:space="0" w:color="808080" w:themeColor="background1" w:themeShade="80"/>
            </w:tcBorders>
            <w:shd w:val="clear" w:color="auto" w:fill="001E62"/>
          </w:tcPr>
          <w:p w14:paraId="458C5B4A" w14:textId="77777777" w:rsidR="001B2E4D" w:rsidRPr="00843267" w:rsidRDefault="001B2E4D" w:rsidP="00375CF6">
            <w:pPr>
              <w:pStyle w:val="GridScale"/>
              <w:cnfStyle w:val="100000000000" w:firstRow="1" w:lastRow="0" w:firstColumn="0" w:lastColumn="0" w:oddVBand="0" w:evenVBand="0" w:oddHBand="0" w:evenHBand="0" w:firstRowFirstColumn="0" w:firstRowLastColumn="0" w:lastRowFirstColumn="0" w:lastRowLastColumn="0"/>
              <w:rPr>
                <w:rFonts w:cstheme="minorHAnsi"/>
              </w:rPr>
            </w:pPr>
            <w:r w:rsidRPr="00843267">
              <w:t>Almost always</w:t>
            </w:r>
          </w:p>
        </w:tc>
      </w:tr>
      <w:tr w:rsidR="001B2E4D" w:rsidRPr="00843267" w14:paraId="7C52D478" w14:textId="77777777" w:rsidTr="00375C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09" w:type="dxa"/>
          </w:tcPr>
          <w:p w14:paraId="1F1846C7" w14:textId="77777777" w:rsidR="001B2E4D" w:rsidRPr="00843267" w:rsidRDefault="001B2E4D" w:rsidP="001C445B">
            <w:pPr>
              <w:pStyle w:val="GridLabel"/>
              <w:numPr>
                <w:ilvl w:val="2"/>
                <w:numId w:val="94"/>
              </w:numPr>
              <w:rPr>
                <w:rFonts w:cstheme="minorHAnsi"/>
              </w:rPr>
            </w:pPr>
            <w:r w:rsidRPr="00843267">
              <w:t>How often have you bet more than you could really afford to lose?</w:t>
            </w:r>
          </w:p>
        </w:tc>
        <w:tc>
          <w:tcPr>
            <w:tcW w:w="927" w:type="dxa"/>
            <w:tcBorders>
              <w:right w:val="single" w:sz="2" w:space="0" w:color="808080" w:themeColor="background1" w:themeShade="80"/>
            </w:tcBorders>
            <w:vAlign w:val="center"/>
          </w:tcPr>
          <w:p w14:paraId="0160048F"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1</w:t>
            </w:r>
          </w:p>
        </w:tc>
        <w:tc>
          <w:tcPr>
            <w:tcW w:w="1030" w:type="dxa"/>
            <w:tcBorders>
              <w:left w:val="single" w:sz="2" w:space="0" w:color="808080" w:themeColor="background1" w:themeShade="80"/>
              <w:right w:val="single" w:sz="2" w:space="0" w:color="808080" w:themeColor="background1" w:themeShade="80"/>
            </w:tcBorders>
            <w:vAlign w:val="center"/>
          </w:tcPr>
          <w:p w14:paraId="5B9B8145"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2</w:t>
            </w:r>
          </w:p>
        </w:tc>
        <w:tc>
          <w:tcPr>
            <w:tcW w:w="910" w:type="dxa"/>
            <w:tcBorders>
              <w:left w:val="single" w:sz="2" w:space="0" w:color="808080" w:themeColor="background1" w:themeShade="80"/>
              <w:right w:val="single" w:sz="2" w:space="0" w:color="808080" w:themeColor="background1" w:themeShade="80"/>
            </w:tcBorders>
            <w:vAlign w:val="center"/>
          </w:tcPr>
          <w:p w14:paraId="77BB0B0E"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3</w:t>
            </w:r>
          </w:p>
        </w:tc>
        <w:tc>
          <w:tcPr>
            <w:tcW w:w="857" w:type="dxa"/>
            <w:tcBorders>
              <w:left w:val="dashed" w:sz="4" w:space="0" w:color="808080" w:themeColor="background1" w:themeShade="80"/>
              <w:right w:val="dashSmallGap" w:sz="4" w:space="0" w:color="808080" w:themeColor="background1" w:themeShade="80"/>
            </w:tcBorders>
            <w:vAlign w:val="center"/>
          </w:tcPr>
          <w:p w14:paraId="5DA41F54"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4</w:t>
            </w:r>
          </w:p>
        </w:tc>
      </w:tr>
      <w:tr w:rsidR="001B2E4D" w:rsidRPr="00843267" w14:paraId="12481456" w14:textId="77777777" w:rsidTr="00375CF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09" w:type="dxa"/>
          </w:tcPr>
          <w:p w14:paraId="10AE0292" w14:textId="77777777" w:rsidR="001B2E4D" w:rsidRPr="00843267" w:rsidRDefault="001B2E4D" w:rsidP="001C445B">
            <w:pPr>
              <w:pStyle w:val="GridLabel"/>
              <w:numPr>
                <w:ilvl w:val="2"/>
                <w:numId w:val="94"/>
              </w:numPr>
              <w:rPr>
                <w:rFonts w:cstheme="minorHAnsi"/>
              </w:rPr>
            </w:pPr>
            <w:r w:rsidRPr="00843267">
              <w:t>How often have you needed to gamble with larger amounts of money to get the same feeling of excitement?</w:t>
            </w:r>
          </w:p>
        </w:tc>
        <w:tc>
          <w:tcPr>
            <w:tcW w:w="927" w:type="dxa"/>
            <w:tcBorders>
              <w:right w:val="single" w:sz="2" w:space="0" w:color="808080" w:themeColor="background1" w:themeShade="80"/>
            </w:tcBorders>
            <w:vAlign w:val="center"/>
          </w:tcPr>
          <w:p w14:paraId="7EA561FE"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1</w:t>
            </w:r>
          </w:p>
        </w:tc>
        <w:tc>
          <w:tcPr>
            <w:tcW w:w="1030" w:type="dxa"/>
            <w:tcBorders>
              <w:left w:val="single" w:sz="2" w:space="0" w:color="808080" w:themeColor="background1" w:themeShade="80"/>
              <w:right w:val="single" w:sz="2" w:space="0" w:color="808080" w:themeColor="background1" w:themeShade="80"/>
            </w:tcBorders>
            <w:vAlign w:val="center"/>
          </w:tcPr>
          <w:p w14:paraId="29AD4E00"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2</w:t>
            </w:r>
          </w:p>
        </w:tc>
        <w:tc>
          <w:tcPr>
            <w:tcW w:w="910" w:type="dxa"/>
            <w:tcBorders>
              <w:left w:val="single" w:sz="2" w:space="0" w:color="808080" w:themeColor="background1" w:themeShade="80"/>
              <w:right w:val="single" w:sz="2" w:space="0" w:color="808080" w:themeColor="background1" w:themeShade="80"/>
            </w:tcBorders>
            <w:vAlign w:val="center"/>
          </w:tcPr>
          <w:p w14:paraId="7896323C"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3</w:t>
            </w:r>
          </w:p>
        </w:tc>
        <w:tc>
          <w:tcPr>
            <w:tcW w:w="857" w:type="dxa"/>
            <w:tcBorders>
              <w:left w:val="dashed" w:sz="4" w:space="0" w:color="808080" w:themeColor="background1" w:themeShade="80"/>
              <w:right w:val="dashSmallGap" w:sz="4" w:space="0" w:color="808080" w:themeColor="background1" w:themeShade="80"/>
            </w:tcBorders>
            <w:vAlign w:val="center"/>
          </w:tcPr>
          <w:p w14:paraId="351218A4"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4</w:t>
            </w:r>
          </w:p>
        </w:tc>
      </w:tr>
      <w:tr w:rsidR="001B2E4D" w:rsidRPr="00843267" w14:paraId="2CADCCAF" w14:textId="77777777" w:rsidTr="00375C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09" w:type="dxa"/>
          </w:tcPr>
          <w:p w14:paraId="7240E907" w14:textId="77777777" w:rsidR="001B2E4D" w:rsidRPr="00843267" w:rsidRDefault="001B2E4D" w:rsidP="001C445B">
            <w:pPr>
              <w:pStyle w:val="GridLabel"/>
              <w:numPr>
                <w:ilvl w:val="2"/>
                <w:numId w:val="94"/>
              </w:numPr>
              <w:rPr>
                <w:rFonts w:cstheme="minorHAnsi"/>
              </w:rPr>
            </w:pPr>
            <w:r w:rsidRPr="00843267">
              <w:t>How often have you gone back another day to try to win back the money you lost?</w:t>
            </w:r>
          </w:p>
        </w:tc>
        <w:tc>
          <w:tcPr>
            <w:tcW w:w="927" w:type="dxa"/>
            <w:tcBorders>
              <w:right w:val="single" w:sz="2" w:space="0" w:color="808080" w:themeColor="background1" w:themeShade="80"/>
            </w:tcBorders>
            <w:vAlign w:val="center"/>
          </w:tcPr>
          <w:p w14:paraId="3F389DD1"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1</w:t>
            </w:r>
          </w:p>
        </w:tc>
        <w:tc>
          <w:tcPr>
            <w:tcW w:w="1030" w:type="dxa"/>
            <w:tcBorders>
              <w:left w:val="single" w:sz="2" w:space="0" w:color="808080" w:themeColor="background1" w:themeShade="80"/>
              <w:right w:val="single" w:sz="2" w:space="0" w:color="808080" w:themeColor="background1" w:themeShade="80"/>
            </w:tcBorders>
            <w:vAlign w:val="center"/>
          </w:tcPr>
          <w:p w14:paraId="7A0B2088"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2</w:t>
            </w:r>
          </w:p>
        </w:tc>
        <w:tc>
          <w:tcPr>
            <w:tcW w:w="910" w:type="dxa"/>
            <w:tcBorders>
              <w:left w:val="single" w:sz="2" w:space="0" w:color="808080" w:themeColor="background1" w:themeShade="80"/>
              <w:right w:val="single" w:sz="2" w:space="0" w:color="808080" w:themeColor="background1" w:themeShade="80"/>
            </w:tcBorders>
            <w:vAlign w:val="center"/>
          </w:tcPr>
          <w:p w14:paraId="17EBF7CC"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3</w:t>
            </w:r>
          </w:p>
        </w:tc>
        <w:tc>
          <w:tcPr>
            <w:tcW w:w="857" w:type="dxa"/>
            <w:tcBorders>
              <w:left w:val="dashed" w:sz="4" w:space="0" w:color="808080" w:themeColor="background1" w:themeShade="80"/>
              <w:right w:val="dashSmallGap" w:sz="4" w:space="0" w:color="808080" w:themeColor="background1" w:themeShade="80"/>
            </w:tcBorders>
            <w:vAlign w:val="center"/>
          </w:tcPr>
          <w:p w14:paraId="528E0049"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4</w:t>
            </w:r>
          </w:p>
        </w:tc>
      </w:tr>
      <w:tr w:rsidR="001B2E4D" w:rsidRPr="00843267" w14:paraId="168B8FD6" w14:textId="77777777" w:rsidTr="00375CF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09" w:type="dxa"/>
          </w:tcPr>
          <w:p w14:paraId="22921916" w14:textId="77777777" w:rsidR="001B2E4D" w:rsidRPr="00843267" w:rsidRDefault="001B2E4D" w:rsidP="001C445B">
            <w:pPr>
              <w:pStyle w:val="GridLabel"/>
              <w:numPr>
                <w:ilvl w:val="2"/>
                <w:numId w:val="94"/>
              </w:numPr>
              <w:rPr>
                <w:rFonts w:cstheme="minorHAnsi"/>
              </w:rPr>
            </w:pPr>
            <w:r w:rsidRPr="00843267">
              <w:t>How often have you borrowed money or sold anything to get money to gamble?</w:t>
            </w:r>
          </w:p>
        </w:tc>
        <w:tc>
          <w:tcPr>
            <w:tcW w:w="927" w:type="dxa"/>
            <w:tcBorders>
              <w:right w:val="single" w:sz="2" w:space="0" w:color="808080" w:themeColor="background1" w:themeShade="80"/>
            </w:tcBorders>
            <w:vAlign w:val="center"/>
          </w:tcPr>
          <w:p w14:paraId="59D92DB8"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1</w:t>
            </w:r>
          </w:p>
        </w:tc>
        <w:tc>
          <w:tcPr>
            <w:tcW w:w="1030" w:type="dxa"/>
            <w:tcBorders>
              <w:left w:val="single" w:sz="2" w:space="0" w:color="808080" w:themeColor="background1" w:themeShade="80"/>
              <w:right w:val="single" w:sz="2" w:space="0" w:color="808080" w:themeColor="background1" w:themeShade="80"/>
            </w:tcBorders>
            <w:vAlign w:val="center"/>
          </w:tcPr>
          <w:p w14:paraId="7BBBC5AE"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2</w:t>
            </w:r>
          </w:p>
        </w:tc>
        <w:tc>
          <w:tcPr>
            <w:tcW w:w="910" w:type="dxa"/>
            <w:tcBorders>
              <w:left w:val="single" w:sz="2" w:space="0" w:color="808080" w:themeColor="background1" w:themeShade="80"/>
              <w:right w:val="single" w:sz="2" w:space="0" w:color="808080" w:themeColor="background1" w:themeShade="80"/>
            </w:tcBorders>
            <w:vAlign w:val="center"/>
          </w:tcPr>
          <w:p w14:paraId="6D9B9C3E"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3</w:t>
            </w:r>
          </w:p>
        </w:tc>
        <w:tc>
          <w:tcPr>
            <w:tcW w:w="857" w:type="dxa"/>
            <w:tcBorders>
              <w:left w:val="dashed" w:sz="4" w:space="0" w:color="808080" w:themeColor="background1" w:themeShade="80"/>
              <w:right w:val="dashSmallGap" w:sz="4" w:space="0" w:color="808080" w:themeColor="background1" w:themeShade="80"/>
            </w:tcBorders>
            <w:vAlign w:val="center"/>
          </w:tcPr>
          <w:p w14:paraId="05C5F66E"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4</w:t>
            </w:r>
          </w:p>
        </w:tc>
      </w:tr>
      <w:tr w:rsidR="001B2E4D" w:rsidRPr="00843267" w14:paraId="1E97D990" w14:textId="77777777" w:rsidTr="00375C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09" w:type="dxa"/>
          </w:tcPr>
          <w:p w14:paraId="0319CF3A" w14:textId="77777777" w:rsidR="001B2E4D" w:rsidRPr="00843267" w:rsidRDefault="001B2E4D" w:rsidP="001C445B">
            <w:pPr>
              <w:pStyle w:val="GridLabel"/>
              <w:numPr>
                <w:ilvl w:val="2"/>
                <w:numId w:val="94"/>
              </w:numPr>
              <w:rPr>
                <w:rFonts w:cstheme="minorHAnsi"/>
              </w:rPr>
            </w:pPr>
            <w:r w:rsidRPr="00843267">
              <w:t>How often have you felt that you might have a problem with gambling?</w:t>
            </w:r>
          </w:p>
        </w:tc>
        <w:tc>
          <w:tcPr>
            <w:tcW w:w="927" w:type="dxa"/>
            <w:tcBorders>
              <w:right w:val="single" w:sz="2" w:space="0" w:color="808080" w:themeColor="background1" w:themeShade="80"/>
            </w:tcBorders>
            <w:vAlign w:val="center"/>
          </w:tcPr>
          <w:p w14:paraId="102F8651"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1</w:t>
            </w:r>
          </w:p>
        </w:tc>
        <w:tc>
          <w:tcPr>
            <w:tcW w:w="1030" w:type="dxa"/>
            <w:tcBorders>
              <w:left w:val="single" w:sz="2" w:space="0" w:color="808080" w:themeColor="background1" w:themeShade="80"/>
              <w:right w:val="single" w:sz="2" w:space="0" w:color="808080" w:themeColor="background1" w:themeShade="80"/>
            </w:tcBorders>
            <w:vAlign w:val="center"/>
          </w:tcPr>
          <w:p w14:paraId="0A408548"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2</w:t>
            </w:r>
          </w:p>
        </w:tc>
        <w:tc>
          <w:tcPr>
            <w:tcW w:w="910" w:type="dxa"/>
            <w:tcBorders>
              <w:left w:val="single" w:sz="2" w:space="0" w:color="808080" w:themeColor="background1" w:themeShade="80"/>
              <w:right w:val="single" w:sz="2" w:space="0" w:color="808080" w:themeColor="background1" w:themeShade="80"/>
            </w:tcBorders>
            <w:vAlign w:val="center"/>
          </w:tcPr>
          <w:p w14:paraId="6845D9F2"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3</w:t>
            </w:r>
          </w:p>
        </w:tc>
        <w:tc>
          <w:tcPr>
            <w:tcW w:w="857" w:type="dxa"/>
            <w:tcBorders>
              <w:left w:val="dashed" w:sz="4" w:space="0" w:color="808080" w:themeColor="background1" w:themeShade="80"/>
              <w:right w:val="dashSmallGap" w:sz="4" w:space="0" w:color="808080" w:themeColor="background1" w:themeShade="80"/>
            </w:tcBorders>
            <w:vAlign w:val="center"/>
          </w:tcPr>
          <w:p w14:paraId="5AC6FAFE"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4</w:t>
            </w:r>
          </w:p>
        </w:tc>
      </w:tr>
      <w:tr w:rsidR="001B2E4D" w:rsidRPr="00843267" w14:paraId="3B67F3C8" w14:textId="77777777" w:rsidTr="00375CF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09" w:type="dxa"/>
          </w:tcPr>
          <w:p w14:paraId="42822362" w14:textId="77777777" w:rsidR="001B2E4D" w:rsidRPr="00843267" w:rsidRDefault="001B2E4D" w:rsidP="001C445B">
            <w:pPr>
              <w:pStyle w:val="GridLabel"/>
              <w:numPr>
                <w:ilvl w:val="2"/>
                <w:numId w:val="94"/>
              </w:numPr>
              <w:rPr>
                <w:rFonts w:cstheme="minorHAnsi"/>
              </w:rPr>
            </w:pPr>
            <w:r w:rsidRPr="00843267">
              <w:t>How often have people criticised your betting or told you that you had a gambling problem, regardless of whether or not you thought it was true?</w:t>
            </w:r>
          </w:p>
        </w:tc>
        <w:tc>
          <w:tcPr>
            <w:tcW w:w="927" w:type="dxa"/>
            <w:tcBorders>
              <w:right w:val="single" w:sz="2" w:space="0" w:color="808080" w:themeColor="background1" w:themeShade="80"/>
            </w:tcBorders>
            <w:vAlign w:val="center"/>
          </w:tcPr>
          <w:p w14:paraId="159437AD"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1</w:t>
            </w:r>
          </w:p>
        </w:tc>
        <w:tc>
          <w:tcPr>
            <w:tcW w:w="1030" w:type="dxa"/>
            <w:tcBorders>
              <w:left w:val="single" w:sz="2" w:space="0" w:color="808080" w:themeColor="background1" w:themeShade="80"/>
              <w:right w:val="single" w:sz="2" w:space="0" w:color="808080" w:themeColor="background1" w:themeShade="80"/>
            </w:tcBorders>
            <w:vAlign w:val="center"/>
          </w:tcPr>
          <w:p w14:paraId="7228AFDA"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2</w:t>
            </w:r>
          </w:p>
        </w:tc>
        <w:tc>
          <w:tcPr>
            <w:tcW w:w="910" w:type="dxa"/>
            <w:tcBorders>
              <w:left w:val="single" w:sz="2" w:space="0" w:color="808080" w:themeColor="background1" w:themeShade="80"/>
              <w:right w:val="single" w:sz="2" w:space="0" w:color="808080" w:themeColor="background1" w:themeShade="80"/>
            </w:tcBorders>
            <w:vAlign w:val="center"/>
          </w:tcPr>
          <w:p w14:paraId="1DEF2D64"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3</w:t>
            </w:r>
          </w:p>
        </w:tc>
        <w:tc>
          <w:tcPr>
            <w:tcW w:w="857" w:type="dxa"/>
            <w:tcBorders>
              <w:left w:val="dashed" w:sz="4" w:space="0" w:color="808080" w:themeColor="background1" w:themeShade="80"/>
              <w:right w:val="dashSmallGap" w:sz="4" w:space="0" w:color="808080" w:themeColor="background1" w:themeShade="80"/>
            </w:tcBorders>
            <w:vAlign w:val="center"/>
          </w:tcPr>
          <w:p w14:paraId="7BAD1E15"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4</w:t>
            </w:r>
          </w:p>
        </w:tc>
      </w:tr>
      <w:tr w:rsidR="001B2E4D" w:rsidRPr="00843267" w14:paraId="237C4C94" w14:textId="77777777" w:rsidTr="00375C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09" w:type="dxa"/>
          </w:tcPr>
          <w:p w14:paraId="1E0005B7" w14:textId="77777777" w:rsidR="001B2E4D" w:rsidRPr="00843267" w:rsidRDefault="001B2E4D" w:rsidP="001C445B">
            <w:pPr>
              <w:pStyle w:val="GridLabel"/>
              <w:numPr>
                <w:ilvl w:val="2"/>
                <w:numId w:val="94"/>
              </w:numPr>
              <w:rPr>
                <w:rFonts w:cstheme="minorHAnsi"/>
              </w:rPr>
            </w:pPr>
            <w:r w:rsidRPr="00843267">
              <w:t>How often have you felt guilty about the way you gamble or what happens when you gamble?</w:t>
            </w:r>
          </w:p>
        </w:tc>
        <w:tc>
          <w:tcPr>
            <w:tcW w:w="927" w:type="dxa"/>
            <w:tcBorders>
              <w:right w:val="single" w:sz="2" w:space="0" w:color="808080" w:themeColor="background1" w:themeShade="80"/>
            </w:tcBorders>
            <w:vAlign w:val="center"/>
          </w:tcPr>
          <w:p w14:paraId="01E810F4"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1</w:t>
            </w:r>
          </w:p>
        </w:tc>
        <w:tc>
          <w:tcPr>
            <w:tcW w:w="1030" w:type="dxa"/>
            <w:tcBorders>
              <w:left w:val="single" w:sz="2" w:space="0" w:color="808080" w:themeColor="background1" w:themeShade="80"/>
              <w:right w:val="single" w:sz="2" w:space="0" w:color="808080" w:themeColor="background1" w:themeShade="80"/>
            </w:tcBorders>
            <w:vAlign w:val="center"/>
          </w:tcPr>
          <w:p w14:paraId="3EDF2174"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2</w:t>
            </w:r>
          </w:p>
        </w:tc>
        <w:tc>
          <w:tcPr>
            <w:tcW w:w="910" w:type="dxa"/>
            <w:tcBorders>
              <w:left w:val="single" w:sz="2" w:space="0" w:color="808080" w:themeColor="background1" w:themeShade="80"/>
              <w:right w:val="single" w:sz="2" w:space="0" w:color="808080" w:themeColor="background1" w:themeShade="80"/>
            </w:tcBorders>
            <w:vAlign w:val="center"/>
          </w:tcPr>
          <w:p w14:paraId="11133D8E"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3</w:t>
            </w:r>
          </w:p>
        </w:tc>
        <w:tc>
          <w:tcPr>
            <w:tcW w:w="857" w:type="dxa"/>
            <w:tcBorders>
              <w:left w:val="dashed" w:sz="4" w:space="0" w:color="808080" w:themeColor="background1" w:themeShade="80"/>
              <w:right w:val="dashSmallGap" w:sz="4" w:space="0" w:color="808080" w:themeColor="background1" w:themeShade="80"/>
            </w:tcBorders>
            <w:vAlign w:val="center"/>
          </w:tcPr>
          <w:p w14:paraId="2A2D35F9"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4</w:t>
            </w:r>
          </w:p>
        </w:tc>
      </w:tr>
      <w:tr w:rsidR="001B2E4D" w:rsidRPr="00843267" w14:paraId="5AFD1D4E" w14:textId="77777777" w:rsidTr="00375CF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09" w:type="dxa"/>
          </w:tcPr>
          <w:p w14:paraId="7292894D" w14:textId="77777777" w:rsidR="001B2E4D" w:rsidRPr="00843267" w:rsidRDefault="001B2E4D" w:rsidP="001C445B">
            <w:pPr>
              <w:pStyle w:val="GridLabel"/>
              <w:numPr>
                <w:ilvl w:val="2"/>
                <w:numId w:val="94"/>
              </w:numPr>
              <w:rPr>
                <w:rFonts w:cstheme="minorHAnsi"/>
              </w:rPr>
            </w:pPr>
            <w:r w:rsidRPr="00843267">
              <w:t>How often has your gambling caused you any health problems, including stress or anxiety?</w:t>
            </w:r>
          </w:p>
        </w:tc>
        <w:tc>
          <w:tcPr>
            <w:tcW w:w="927" w:type="dxa"/>
            <w:tcBorders>
              <w:right w:val="single" w:sz="2" w:space="0" w:color="808080" w:themeColor="background1" w:themeShade="80"/>
            </w:tcBorders>
            <w:vAlign w:val="center"/>
          </w:tcPr>
          <w:p w14:paraId="7AAA505F"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1</w:t>
            </w:r>
          </w:p>
        </w:tc>
        <w:tc>
          <w:tcPr>
            <w:tcW w:w="1030" w:type="dxa"/>
            <w:tcBorders>
              <w:left w:val="single" w:sz="2" w:space="0" w:color="808080" w:themeColor="background1" w:themeShade="80"/>
              <w:right w:val="single" w:sz="2" w:space="0" w:color="808080" w:themeColor="background1" w:themeShade="80"/>
            </w:tcBorders>
            <w:vAlign w:val="center"/>
          </w:tcPr>
          <w:p w14:paraId="72DA4106"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2</w:t>
            </w:r>
          </w:p>
        </w:tc>
        <w:tc>
          <w:tcPr>
            <w:tcW w:w="910" w:type="dxa"/>
            <w:tcBorders>
              <w:left w:val="single" w:sz="2" w:space="0" w:color="808080" w:themeColor="background1" w:themeShade="80"/>
              <w:right w:val="single" w:sz="2" w:space="0" w:color="808080" w:themeColor="background1" w:themeShade="80"/>
            </w:tcBorders>
            <w:vAlign w:val="center"/>
          </w:tcPr>
          <w:p w14:paraId="39FD6E67"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3</w:t>
            </w:r>
          </w:p>
        </w:tc>
        <w:tc>
          <w:tcPr>
            <w:tcW w:w="857" w:type="dxa"/>
            <w:tcBorders>
              <w:left w:val="dashed" w:sz="4" w:space="0" w:color="808080" w:themeColor="background1" w:themeShade="80"/>
              <w:right w:val="dashSmallGap" w:sz="4" w:space="0" w:color="808080" w:themeColor="background1" w:themeShade="80"/>
            </w:tcBorders>
            <w:vAlign w:val="center"/>
          </w:tcPr>
          <w:p w14:paraId="4A813C8F" w14:textId="77777777" w:rsidR="001B2E4D" w:rsidRPr="00843267" w:rsidRDefault="001B2E4D" w:rsidP="00375CF6">
            <w:pPr>
              <w:pStyle w:val="GridOption"/>
              <w:cnfStyle w:val="000000010000" w:firstRow="0" w:lastRow="0" w:firstColumn="0" w:lastColumn="0" w:oddVBand="0" w:evenVBand="0" w:oddHBand="0" w:evenHBand="1" w:firstRowFirstColumn="0" w:firstRowLastColumn="0" w:lastRowFirstColumn="0" w:lastRowLastColumn="0"/>
              <w:rPr>
                <w:rFonts w:cstheme="minorHAnsi"/>
              </w:rPr>
            </w:pPr>
            <w:r w:rsidRPr="00843267">
              <w:rPr>
                <w:rFonts w:cstheme="minorHAnsi"/>
              </w:rPr>
              <w:t>4</w:t>
            </w:r>
          </w:p>
        </w:tc>
      </w:tr>
      <w:tr w:rsidR="001B2E4D" w:rsidRPr="00843267" w14:paraId="7DDB6A96" w14:textId="77777777" w:rsidTr="00375CF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09" w:type="dxa"/>
          </w:tcPr>
          <w:p w14:paraId="3B5A0DA2" w14:textId="77777777" w:rsidR="001B2E4D" w:rsidRPr="00843267" w:rsidRDefault="001B2E4D" w:rsidP="001C445B">
            <w:pPr>
              <w:pStyle w:val="GridLabel"/>
              <w:numPr>
                <w:ilvl w:val="2"/>
                <w:numId w:val="94"/>
              </w:numPr>
              <w:rPr>
                <w:rFonts w:cstheme="minorHAnsi"/>
              </w:rPr>
            </w:pPr>
            <w:r w:rsidRPr="00843267">
              <w:t>How often has your gambling caused any financial problems for you or your household?</w:t>
            </w:r>
          </w:p>
        </w:tc>
        <w:tc>
          <w:tcPr>
            <w:tcW w:w="927" w:type="dxa"/>
            <w:tcBorders>
              <w:right w:val="single" w:sz="2" w:space="0" w:color="808080" w:themeColor="background1" w:themeShade="80"/>
            </w:tcBorders>
            <w:vAlign w:val="center"/>
          </w:tcPr>
          <w:p w14:paraId="08C9C098"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1</w:t>
            </w:r>
          </w:p>
        </w:tc>
        <w:tc>
          <w:tcPr>
            <w:tcW w:w="1030" w:type="dxa"/>
            <w:tcBorders>
              <w:left w:val="single" w:sz="2" w:space="0" w:color="808080" w:themeColor="background1" w:themeShade="80"/>
              <w:right w:val="single" w:sz="2" w:space="0" w:color="808080" w:themeColor="background1" w:themeShade="80"/>
            </w:tcBorders>
            <w:vAlign w:val="center"/>
          </w:tcPr>
          <w:p w14:paraId="3EEE384C"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2</w:t>
            </w:r>
          </w:p>
        </w:tc>
        <w:tc>
          <w:tcPr>
            <w:tcW w:w="910" w:type="dxa"/>
            <w:tcBorders>
              <w:left w:val="single" w:sz="2" w:space="0" w:color="808080" w:themeColor="background1" w:themeShade="80"/>
              <w:right w:val="single" w:sz="2" w:space="0" w:color="808080" w:themeColor="background1" w:themeShade="80"/>
            </w:tcBorders>
            <w:vAlign w:val="center"/>
          </w:tcPr>
          <w:p w14:paraId="53F29479"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3</w:t>
            </w:r>
          </w:p>
        </w:tc>
        <w:tc>
          <w:tcPr>
            <w:tcW w:w="857" w:type="dxa"/>
            <w:tcBorders>
              <w:left w:val="dashed" w:sz="4" w:space="0" w:color="808080" w:themeColor="background1" w:themeShade="80"/>
              <w:right w:val="dashSmallGap" w:sz="4" w:space="0" w:color="808080" w:themeColor="background1" w:themeShade="80"/>
            </w:tcBorders>
            <w:vAlign w:val="center"/>
          </w:tcPr>
          <w:p w14:paraId="1C36D022" w14:textId="77777777" w:rsidR="001B2E4D" w:rsidRPr="00843267" w:rsidRDefault="001B2E4D" w:rsidP="00375CF6">
            <w:pPr>
              <w:pStyle w:val="GridOption"/>
              <w:cnfStyle w:val="000000100000" w:firstRow="0" w:lastRow="0" w:firstColumn="0" w:lastColumn="0" w:oddVBand="0" w:evenVBand="0" w:oddHBand="1" w:evenHBand="0" w:firstRowFirstColumn="0" w:firstRowLastColumn="0" w:lastRowFirstColumn="0" w:lastRowLastColumn="0"/>
              <w:rPr>
                <w:rFonts w:cstheme="minorHAnsi"/>
              </w:rPr>
            </w:pPr>
            <w:r w:rsidRPr="00843267">
              <w:rPr>
                <w:rFonts w:cstheme="minorHAnsi"/>
              </w:rPr>
              <w:t>4</w:t>
            </w:r>
          </w:p>
        </w:tc>
      </w:tr>
    </w:tbl>
    <w:p w14:paraId="6594EC35" w14:textId="77777777" w:rsidR="001B2E4D" w:rsidRPr="00843267" w:rsidRDefault="001B2E4D" w:rsidP="001B2E4D">
      <w:pPr>
        <w:pStyle w:val="IntroductionText"/>
        <w:pageBreakBefore/>
      </w:pPr>
      <w:r w:rsidRPr="00843267">
        <w:t>Demographics</w:t>
      </w:r>
    </w:p>
    <w:p w14:paraId="1D36A6DD" w14:textId="77777777" w:rsidR="001B2E4D" w:rsidRPr="00843267" w:rsidRDefault="001B2E4D" w:rsidP="001B2E4D">
      <w:r w:rsidRPr="00843267">
        <w:t>The last few questions are about you to help us analyse the data. All of your responses are completely confidential and you will not be able to be identified.</w:t>
      </w:r>
    </w:p>
    <w:p w14:paraId="54AC3E8E" w14:textId="77777777" w:rsidR="001B2E4D" w:rsidRPr="00843267" w:rsidRDefault="001B2E4D" w:rsidP="001C445B">
      <w:pPr>
        <w:pStyle w:val="SingleOptionQuestionText"/>
        <w:numPr>
          <w:ilvl w:val="0"/>
          <w:numId w:val="94"/>
        </w:numPr>
        <w:ind w:left="357" w:hanging="357"/>
      </w:pPr>
      <w:r w:rsidRPr="00843267">
        <w:t xml:space="preserve">What is your household’s gross annual income before tax? </w:t>
      </w:r>
      <w:r w:rsidRPr="00843267">
        <w:rPr>
          <w:rStyle w:val="ProgrammingNote"/>
        </w:rPr>
        <w:t>[SR]</w:t>
      </w:r>
    </w:p>
    <w:p w14:paraId="6EE8B85B" w14:textId="77777777" w:rsidR="001B2E4D" w:rsidRPr="00843267" w:rsidRDefault="001B2E4D" w:rsidP="001B2E4D">
      <w:pPr>
        <w:pStyle w:val="SingleOptionQuestionText"/>
        <w:numPr>
          <w:ilvl w:val="0"/>
          <w:numId w:val="0"/>
        </w:numPr>
        <w:ind w:left="357"/>
      </w:pPr>
      <w:r w:rsidRPr="00843267">
        <w:t>Please note that gross income is defined as income from all sources (e.g. wages, salary, rent, dividends, government payments); do not deduct tax, superannuation or life insurance.</w:t>
      </w:r>
    </w:p>
    <w:p w14:paraId="70F5750A" w14:textId="77777777" w:rsidR="001B2E4D" w:rsidRPr="00843267" w:rsidRDefault="001B2E4D" w:rsidP="001C445B">
      <w:pPr>
        <w:pStyle w:val="ValueLabel"/>
        <w:numPr>
          <w:ilvl w:val="1"/>
          <w:numId w:val="94"/>
        </w:numPr>
        <w:ind w:left="792"/>
        <w:rPr>
          <w:i/>
          <w:iCs/>
        </w:rPr>
      </w:pPr>
      <w:bookmarkStart w:id="171" w:name="_Hlk195606633"/>
      <w:r w:rsidRPr="00843267">
        <w:t>Under $20,000</w:t>
      </w:r>
    </w:p>
    <w:p w14:paraId="1397F5C0" w14:textId="77777777" w:rsidR="001B2E4D" w:rsidRPr="00843267" w:rsidRDefault="001B2E4D" w:rsidP="001C445B">
      <w:pPr>
        <w:pStyle w:val="ValueLabel"/>
        <w:numPr>
          <w:ilvl w:val="1"/>
          <w:numId w:val="94"/>
        </w:numPr>
        <w:ind w:left="792"/>
        <w:rPr>
          <w:i/>
          <w:iCs/>
        </w:rPr>
      </w:pPr>
      <w:r w:rsidRPr="00843267">
        <w:t>$20,000 - $39,999</w:t>
      </w:r>
    </w:p>
    <w:p w14:paraId="47BB76A1" w14:textId="77777777" w:rsidR="001B2E4D" w:rsidRPr="00843267" w:rsidRDefault="001B2E4D" w:rsidP="001C445B">
      <w:pPr>
        <w:pStyle w:val="ValueLabel"/>
        <w:numPr>
          <w:ilvl w:val="1"/>
          <w:numId w:val="94"/>
        </w:numPr>
        <w:ind w:left="792"/>
        <w:rPr>
          <w:i/>
          <w:iCs/>
        </w:rPr>
      </w:pPr>
      <w:r w:rsidRPr="00843267">
        <w:t>$40,000 - $59,999</w:t>
      </w:r>
    </w:p>
    <w:p w14:paraId="7DC2DAF2" w14:textId="77777777" w:rsidR="001B2E4D" w:rsidRPr="00843267" w:rsidRDefault="001B2E4D" w:rsidP="001C445B">
      <w:pPr>
        <w:pStyle w:val="ValueLabel"/>
        <w:numPr>
          <w:ilvl w:val="1"/>
          <w:numId w:val="94"/>
        </w:numPr>
        <w:ind w:left="792"/>
      </w:pPr>
      <w:r w:rsidRPr="00843267">
        <w:t>$60,000 - $79,999</w:t>
      </w:r>
    </w:p>
    <w:p w14:paraId="37567BA9" w14:textId="77777777" w:rsidR="001B2E4D" w:rsidRPr="00843267" w:rsidRDefault="001B2E4D" w:rsidP="001C445B">
      <w:pPr>
        <w:pStyle w:val="ValueLabel"/>
        <w:numPr>
          <w:ilvl w:val="1"/>
          <w:numId w:val="94"/>
        </w:numPr>
        <w:ind w:left="792"/>
      </w:pPr>
      <w:r w:rsidRPr="00843267">
        <w:t>$80,000 - $99,999</w:t>
      </w:r>
    </w:p>
    <w:p w14:paraId="0BD2E514" w14:textId="77777777" w:rsidR="001B2E4D" w:rsidRPr="00843267" w:rsidRDefault="001B2E4D" w:rsidP="001C445B">
      <w:pPr>
        <w:pStyle w:val="ValueLabel"/>
        <w:numPr>
          <w:ilvl w:val="1"/>
          <w:numId w:val="94"/>
        </w:numPr>
        <w:ind w:left="792"/>
      </w:pPr>
      <w:r w:rsidRPr="00843267">
        <w:t>$100,000 - $149,999</w:t>
      </w:r>
    </w:p>
    <w:p w14:paraId="34AAEC36" w14:textId="77777777" w:rsidR="001B2E4D" w:rsidRPr="00843267" w:rsidRDefault="001B2E4D" w:rsidP="001C445B">
      <w:pPr>
        <w:pStyle w:val="ValueLabel"/>
        <w:numPr>
          <w:ilvl w:val="1"/>
          <w:numId w:val="94"/>
        </w:numPr>
        <w:ind w:left="792"/>
      </w:pPr>
      <w:r w:rsidRPr="00843267">
        <w:t>$150,000 - $199,999</w:t>
      </w:r>
    </w:p>
    <w:p w14:paraId="1C349315" w14:textId="77777777" w:rsidR="001B2E4D" w:rsidRPr="00843267" w:rsidRDefault="001B2E4D" w:rsidP="001C445B">
      <w:pPr>
        <w:pStyle w:val="ValueLabel"/>
        <w:numPr>
          <w:ilvl w:val="1"/>
          <w:numId w:val="94"/>
        </w:numPr>
        <w:ind w:left="792"/>
      </w:pPr>
      <w:r w:rsidRPr="00843267">
        <w:t>$200,000 or more</w:t>
      </w:r>
    </w:p>
    <w:p w14:paraId="27FB60B3" w14:textId="77777777" w:rsidR="001B2E4D" w:rsidRPr="00843267" w:rsidRDefault="001B2E4D" w:rsidP="001C445B">
      <w:pPr>
        <w:pStyle w:val="ValueLabel"/>
        <w:numPr>
          <w:ilvl w:val="1"/>
          <w:numId w:val="94"/>
        </w:numPr>
        <w:ind w:left="792"/>
      </w:pPr>
      <w:r w:rsidRPr="00843267">
        <w:t>Nil/ negative income</w:t>
      </w:r>
    </w:p>
    <w:p w14:paraId="71B98539" w14:textId="77777777" w:rsidR="001B2E4D" w:rsidRPr="00843267" w:rsidRDefault="001B2E4D" w:rsidP="001C445B">
      <w:pPr>
        <w:pStyle w:val="ValueLabel"/>
        <w:numPr>
          <w:ilvl w:val="1"/>
          <w:numId w:val="94"/>
        </w:numPr>
        <w:ind w:left="792"/>
      </w:pPr>
      <w:r w:rsidRPr="00843267">
        <w:t>Don’t know / not sure</w:t>
      </w:r>
    </w:p>
    <w:p w14:paraId="7538BF82" w14:textId="77777777" w:rsidR="001B2E4D" w:rsidRPr="00843267" w:rsidRDefault="001B2E4D" w:rsidP="001C445B">
      <w:pPr>
        <w:pStyle w:val="ValueLabel"/>
        <w:numPr>
          <w:ilvl w:val="1"/>
          <w:numId w:val="94"/>
        </w:numPr>
        <w:ind w:left="792"/>
      </w:pPr>
      <w:r w:rsidRPr="00843267">
        <w:rPr>
          <w:rFonts w:cstheme="minorHAnsi"/>
        </w:rPr>
        <w:t>Prefer not to say</w:t>
      </w:r>
    </w:p>
    <w:bookmarkEnd w:id="171"/>
    <w:p w14:paraId="1D17DC55" w14:textId="77777777" w:rsidR="001B2E4D" w:rsidRPr="00843267" w:rsidRDefault="001B2E4D" w:rsidP="001C445B">
      <w:pPr>
        <w:pStyle w:val="SingleOptionQuestionText"/>
        <w:numPr>
          <w:ilvl w:val="0"/>
          <w:numId w:val="94"/>
        </w:numPr>
        <w:ind w:left="357" w:hanging="357"/>
      </w:pPr>
      <w:r w:rsidRPr="00843267">
        <w:t xml:space="preserve">What is the highest level of formal education that you have completed? </w:t>
      </w:r>
      <w:r w:rsidRPr="00843267">
        <w:rPr>
          <w:rStyle w:val="ProgrammingNote"/>
        </w:rPr>
        <w:t>[SR]</w:t>
      </w:r>
    </w:p>
    <w:p w14:paraId="376C7754" w14:textId="77777777" w:rsidR="001B2E4D" w:rsidRPr="00843267" w:rsidRDefault="001B2E4D" w:rsidP="001C445B">
      <w:pPr>
        <w:pStyle w:val="ValueLabel"/>
        <w:numPr>
          <w:ilvl w:val="1"/>
          <w:numId w:val="94"/>
        </w:numPr>
        <w:ind w:left="792"/>
      </w:pPr>
      <w:r w:rsidRPr="00843267">
        <w:t>Did not go to school</w:t>
      </w:r>
    </w:p>
    <w:p w14:paraId="572AB22C" w14:textId="77777777" w:rsidR="001B2E4D" w:rsidRPr="00843267" w:rsidRDefault="001B2E4D" w:rsidP="001C445B">
      <w:pPr>
        <w:pStyle w:val="ValueLabel"/>
        <w:numPr>
          <w:ilvl w:val="1"/>
          <w:numId w:val="94"/>
        </w:numPr>
        <w:ind w:left="792"/>
      </w:pPr>
      <w:r w:rsidRPr="00843267">
        <w:t>Year 11 or below</w:t>
      </w:r>
    </w:p>
    <w:p w14:paraId="1C0227F7" w14:textId="77777777" w:rsidR="001B2E4D" w:rsidRPr="00843267" w:rsidRDefault="001B2E4D" w:rsidP="001C445B">
      <w:pPr>
        <w:pStyle w:val="ValueLabel"/>
        <w:numPr>
          <w:ilvl w:val="1"/>
          <w:numId w:val="94"/>
        </w:numPr>
        <w:ind w:left="792"/>
      </w:pPr>
      <w:r w:rsidRPr="00843267">
        <w:t>Finished Year 12</w:t>
      </w:r>
    </w:p>
    <w:p w14:paraId="19C3EA60" w14:textId="77777777" w:rsidR="001B2E4D" w:rsidRPr="00843267" w:rsidRDefault="001B2E4D" w:rsidP="001C445B">
      <w:pPr>
        <w:pStyle w:val="ValueLabel"/>
        <w:numPr>
          <w:ilvl w:val="1"/>
          <w:numId w:val="94"/>
        </w:numPr>
        <w:ind w:left="792"/>
      </w:pPr>
      <w:r w:rsidRPr="00843267">
        <w:t>Diploma or Certificate from a college or TAFE including an apprenticeship</w:t>
      </w:r>
    </w:p>
    <w:p w14:paraId="0C032ED5" w14:textId="77777777" w:rsidR="001B2E4D" w:rsidRPr="00843267" w:rsidRDefault="001B2E4D" w:rsidP="001C445B">
      <w:pPr>
        <w:pStyle w:val="ValueLabel"/>
        <w:numPr>
          <w:ilvl w:val="1"/>
          <w:numId w:val="94"/>
        </w:numPr>
        <w:ind w:left="792"/>
      </w:pPr>
      <w:r w:rsidRPr="00843267">
        <w:t>Bachelor’s Degree or Diploma from a university</w:t>
      </w:r>
    </w:p>
    <w:p w14:paraId="71285F91" w14:textId="77777777" w:rsidR="001B2E4D" w:rsidRPr="00843267" w:rsidRDefault="001B2E4D" w:rsidP="001C445B">
      <w:pPr>
        <w:pStyle w:val="ValueLabel"/>
        <w:numPr>
          <w:ilvl w:val="1"/>
          <w:numId w:val="94"/>
        </w:numPr>
        <w:ind w:left="792"/>
      </w:pPr>
      <w:r w:rsidRPr="00843267">
        <w:t>Postgraduate Degree or Diploma</w:t>
      </w:r>
    </w:p>
    <w:p w14:paraId="34E734BD" w14:textId="77777777" w:rsidR="001B2E4D" w:rsidRPr="00843267" w:rsidRDefault="001B2E4D" w:rsidP="001C445B">
      <w:pPr>
        <w:pStyle w:val="ValueLabel"/>
        <w:numPr>
          <w:ilvl w:val="1"/>
          <w:numId w:val="94"/>
        </w:numPr>
        <w:ind w:left="792"/>
      </w:pPr>
      <w:r w:rsidRPr="00843267">
        <w:t xml:space="preserve">Other </w:t>
      </w:r>
      <w:r w:rsidRPr="00843267">
        <w:rPr>
          <w:rStyle w:val="Pleasespecify"/>
        </w:rPr>
        <w:t>[Please specify]</w:t>
      </w:r>
      <w:r w:rsidRPr="00843267">
        <w:tab/>
      </w:r>
    </w:p>
    <w:p w14:paraId="24DF0244" w14:textId="77777777" w:rsidR="001B2E4D" w:rsidRPr="00843267" w:rsidRDefault="001B2E4D" w:rsidP="001C445B">
      <w:pPr>
        <w:pStyle w:val="ValueLabel"/>
        <w:numPr>
          <w:ilvl w:val="1"/>
          <w:numId w:val="94"/>
        </w:numPr>
        <w:ind w:left="792"/>
      </w:pPr>
      <w:r w:rsidRPr="00843267">
        <w:t>Prefer not to say</w:t>
      </w:r>
    </w:p>
    <w:p w14:paraId="1A66A8BF" w14:textId="77777777" w:rsidR="001B2E4D" w:rsidRPr="00843267" w:rsidRDefault="001B2E4D" w:rsidP="001C445B">
      <w:pPr>
        <w:pStyle w:val="MRQuestionText"/>
        <w:numPr>
          <w:ilvl w:val="0"/>
          <w:numId w:val="94"/>
        </w:numPr>
        <w:ind w:left="357" w:hanging="357"/>
      </w:pPr>
      <w:r w:rsidRPr="00843267">
        <w:t xml:space="preserve">Which of the following describes your employment status? </w:t>
      </w:r>
      <w:r w:rsidRPr="00843267">
        <w:rPr>
          <w:rStyle w:val="Pleaseselectallthatapply"/>
          <w:i/>
          <w:iCs/>
        </w:rPr>
        <w:t>Please select all that apply.</w:t>
      </w:r>
      <w:r w:rsidRPr="00843267">
        <w:t xml:space="preserve"> </w:t>
      </w:r>
      <w:r w:rsidRPr="00843267">
        <w:rPr>
          <w:rStyle w:val="ProgrammingNote"/>
        </w:rPr>
        <w:t>[MR]</w:t>
      </w:r>
    </w:p>
    <w:p w14:paraId="6F646A25" w14:textId="77777777" w:rsidR="001B2E4D" w:rsidRPr="00843267" w:rsidRDefault="001B2E4D" w:rsidP="001C445B">
      <w:pPr>
        <w:pStyle w:val="ValueLabel"/>
        <w:numPr>
          <w:ilvl w:val="1"/>
          <w:numId w:val="94"/>
        </w:numPr>
        <w:ind w:left="792"/>
      </w:pPr>
      <w:r w:rsidRPr="00843267">
        <w:t>Working full-time or part-time</w:t>
      </w:r>
    </w:p>
    <w:p w14:paraId="7A490792" w14:textId="77777777" w:rsidR="001B2E4D" w:rsidRPr="00843267" w:rsidRDefault="001B2E4D" w:rsidP="001C445B">
      <w:pPr>
        <w:pStyle w:val="ValueLabel"/>
        <w:numPr>
          <w:ilvl w:val="1"/>
          <w:numId w:val="94"/>
        </w:numPr>
        <w:ind w:left="792"/>
      </w:pPr>
      <w:r w:rsidRPr="00843267">
        <w:t>Working on a casual basis</w:t>
      </w:r>
    </w:p>
    <w:p w14:paraId="5EB46F3D" w14:textId="77777777" w:rsidR="001B2E4D" w:rsidRPr="00843267" w:rsidRDefault="001B2E4D" w:rsidP="001C445B">
      <w:pPr>
        <w:pStyle w:val="ValueLabel"/>
        <w:numPr>
          <w:ilvl w:val="1"/>
          <w:numId w:val="94"/>
        </w:numPr>
        <w:ind w:left="792"/>
      </w:pPr>
      <w:r w:rsidRPr="00843267">
        <w:t>Self-employed</w:t>
      </w:r>
    </w:p>
    <w:p w14:paraId="4B1C5319" w14:textId="77777777" w:rsidR="001B2E4D" w:rsidRPr="00843267" w:rsidRDefault="001B2E4D" w:rsidP="001C445B">
      <w:pPr>
        <w:pStyle w:val="ValueLabel"/>
        <w:numPr>
          <w:ilvl w:val="1"/>
          <w:numId w:val="94"/>
        </w:numPr>
        <w:ind w:left="792"/>
      </w:pPr>
      <w:r w:rsidRPr="00843267">
        <w:t>Home duties</w:t>
      </w:r>
    </w:p>
    <w:p w14:paraId="18ACBB0E" w14:textId="77777777" w:rsidR="001B2E4D" w:rsidRPr="00843267" w:rsidRDefault="001B2E4D" w:rsidP="001C445B">
      <w:pPr>
        <w:pStyle w:val="ValueLabel"/>
        <w:numPr>
          <w:ilvl w:val="1"/>
          <w:numId w:val="94"/>
        </w:numPr>
        <w:ind w:left="792"/>
      </w:pPr>
      <w:r w:rsidRPr="00843267">
        <w:t>A student</w:t>
      </w:r>
    </w:p>
    <w:p w14:paraId="3590BAD0" w14:textId="77777777" w:rsidR="001B2E4D" w:rsidRPr="00843267" w:rsidRDefault="001B2E4D" w:rsidP="001C445B">
      <w:pPr>
        <w:pStyle w:val="ValueLabel"/>
        <w:numPr>
          <w:ilvl w:val="1"/>
          <w:numId w:val="94"/>
        </w:numPr>
        <w:ind w:left="792"/>
      </w:pPr>
      <w:r w:rsidRPr="00843267">
        <w:t>Retired / Pensioner</w:t>
      </w:r>
    </w:p>
    <w:p w14:paraId="0C5B9648" w14:textId="77777777" w:rsidR="001B2E4D" w:rsidRPr="00843267" w:rsidRDefault="001B2E4D" w:rsidP="001C445B">
      <w:pPr>
        <w:pStyle w:val="ValueLabel"/>
        <w:numPr>
          <w:ilvl w:val="1"/>
          <w:numId w:val="94"/>
        </w:numPr>
        <w:ind w:left="792"/>
      </w:pPr>
      <w:r w:rsidRPr="00843267">
        <w:t>Unemployed</w:t>
      </w:r>
    </w:p>
    <w:p w14:paraId="30A0FE08" w14:textId="77777777" w:rsidR="001B2E4D" w:rsidRPr="00843267" w:rsidRDefault="001B2E4D" w:rsidP="001C445B">
      <w:pPr>
        <w:pStyle w:val="ValueLabel"/>
        <w:numPr>
          <w:ilvl w:val="1"/>
          <w:numId w:val="94"/>
        </w:numPr>
        <w:ind w:left="792"/>
      </w:pPr>
      <w:r w:rsidRPr="00843267">
        <w:t>Unable to work (for example, due to a disability)</w:t>
      </w:r>
    </w:p>
    <w:p w14:paraId="2B3E4363" w14:textId="77777777" w:rsidR="001B2E4D" w:rsidRPr="00843267" w:rsidRDefault="001B2E4D" w:rsidP="001C445B">
      <w:pPr>
        <w:pStyle w:val="ValueLabel"/>
        <w:numPr>
          <w:ilvl w:val="1"/>
          <w:numId w:val="94"/>
        </w:numPr>
        <w:ind w:left="792"/>
      </w:pPr>
      <w:r w:rsidRPr="00843267">
        <w:t>A carer (for example, for a family member or friend)</w:t>
      </w:r>
    </w:p>
    <w:p w14:paraId="0EABF593" w14:textId="77777777" w:rsidR="001B2E4D" w:rsidRPr="00843267" w:rsidRDefault="001B2E4D" w:rsidP="001C445B">
      <w:pPr>
        <w:pStyle w:val="ValueLabel"/>
        <w:numPr>
          <w:ilvl w:val="1"/>
          <w:numId w:val="94"/>
        </w:numPr>
        <w:ind w:left="792"/>
        <w:rPr>
          <w:rFonts w:cstheme="minorHAnsi"/>
        </w:rPr>
      </w:pPr>
      <w:r w:rsidRPr="00843267">
        <w:rPr>
          <w:rFonts w:cstheme="minorHAnsi"/>
        </w:rPr>
        <w:t xml:space="preserve">Other </w:t>
      </w:r>
      <w:r w:rsidRPr="00843267">
        <w:rPr>
          <w:rStyle w:val="Pleasespecify"/>
        </w:rPr>
        <w:t>[Please specify]</w:t>
      </w:r>
      <w:r w:rsidRPr="00843267">
        <w:tab/>
      </w:r>
    </w:p>
    <w:p w14:paraId="75F8BC40" w14:textId="77777777" w:rsidR="001B2E4D" w:rsidRPr="00843267" w:rsidRDefault="001B2E4D" w:rsidP="001C445B">
      <w:pPr>
        <w:pStyle w:val="ValueLabel"/>
        <w:numPr>
          <w:ilvl w:val="1"/>
          <w:numId w:val="94"/>
        </w:numPr>
        <w:ind w:left="792"/>
        <w:rPr>
          <w:rFonts w:cstheme="minorHAnsi"/>
        </w:rPr>
      </w:pPr>
      <w:r w:rsidRPr="00843267">
        <w:rPr>
          <w:rFonts w:cstheme="minorHAnsi"/>
        </w:rPr>
        <w:t>Prefer not to say</w:t>
      </w:r>
    </w:p>
    <w:p w14:paraId="625AD7C3" w14:textId="77777777" w:rsidR="001B2E4D" w:rsidRPr="00843267" w:rsidRDefault="001B2E4D" w:rsidP="001C445B">
      <w:pPr>
        <w:pStyle w:val="SingleOptionQuestionText"/>
        <w:numPr>
          <w:ilvl w:val="0"/>
          <w:numId w:val="94"/>
        </w:numPr>
        <w:ind w:left="357" w:hanging="357"/>
      </w:pPr>
      <w:r w:rsidRPr="00843267">
        <w:t xml:space="preserve">Do you speak a language other than English at home? </w:t>
      </w:r>
      <w:r w:rsidRPr="00843267">
        <w:rPr>
          <w:rStyle w:val="ProgrammingNote"/>
        </w:rPr>
        <w:t>[SR]</w:t>
      </w:r>
    </w:p>
    <w:p w14:paraId="52143F10" w14:textId="77777777" w:rsidR="001B2E4D" w:rsidRPr="00843267" w:rsidRDefault="001B2E4D" w:rsidP="001C445B">
      <w:pPr>
        <w:pStyle w:val="ValueLabel"/>
        <w:numPr>
          <w:ilvl w:val="1"/>
          <w:numId w:val="28"/>
        </w:numPr>
        <w:spacing w:before="60"/>
        <w:ind w:left="792"/>
      </w:pPr>
      <w:r w:rsidRPr="00843267">
        <w:t xml:space="preserve">Yes </w:t>
      </w:r>
      <w:r w:rsidRPr="00843267">
        <w:rPr>
          <w:rStyle w:val="Pleasespecify"/>
        </w:rPr>
        <w:t>[Please specify]</w:t>
      </w:r>
      <w:r w:rsidRPr="00843267">
        <w:rPr>
          <w:rFonts w:cstheme="minorHAnsi"/>
        </w:rPr>
        <w:tab/>
      </w:r>
    </w:p>
    <w:p w14:paraId="6DC41FE0" w14:textId="77777777" w:rsidR="001B2E4D" w:rsidRPr="00843267" w:rsidRDefault="001B2E4D" w:rsidP="001C445B">
      <w:pPr>
        <w:pStyle w:val="ValueLabel"/>
        <w:numPr>
          <w:ilvl w:val="1"/>
          <w:numId w:val="94"/>
        </w:numPr>
        <w:spacing w:before="60"/>
        <w:ind w:left="792"/>
      </w:pPr>
      <w:r w:rsidRPr="00843267">
        <w:t>No, English only</w:t>
      </w:r>
    </w:p>
    <w:p w14:paraId="1807D721" w14:textId="77777777" w:rsidR="001B2E4D" w:rsidRPr="00843267" w:rsidRDefault="001B2E4D" w:rsidP="001C445B">
      <w:pPr>
        <w:pStyle w:val="ValueLabel"/>
        <w:numPr>
          <w:ilvl w:val="1"/>
          <w:numId w:val="94"/>
        </w:numPr>
        <w:ind w:left="792"/>
      </w:pPr>
      <w:r w:rsidRPr="00843267">
        <w:t>Prefer not to say</w:t>
      </w:r>
    </w:p>
    <w:p w14:paraId="7FD4BF1D" w14:textId="77777777" w:rsidR="001B2E4D" w:rsidRPr="00843267" w:rsidRDefault="001B2E4D" w:rsidP="001C445B">
      <w:pPr>
        <w:pStyle w:val="SingleOptionQuestionText"/>
        <w:numPr>
          <w:ilvl w:val="0"/>
          <w:numId w:val="94"/>
        </w:numPr>
        <w:ind w:left="357" w:hanging="357"/>
      </w:pPr>
      <w:r w:rsidRPr="00843267">
        <w:t xml:space="preserve">Do you identify as Aboriginal and / or Torres Strait Islander? </w:t>
      </w:r>
      <w:r w:rsidRPr="00843267">
        <w:rPr>
          <w:rStyle w:val="ProgrammingNote"/>
        </w:rPr>
        <w:t>[SR]</w:t>
      </w:r>
    </w:p>
    <w:p w14:paraId="1FB4A93C" w14:textId="77777777" w:rsidR="001B2E4D" w:rsidRPr="00843267" w:rsidRDefault="001B2E4D" w:rsidP="001C445B">
      <w:pPr>
        <w:pStyle w:val="ValueLabel"/>
        <w:numPr>
          <w:ilvl w:val="1"/>
          <w:numId w:val="91"/>
        </w:numPr>
        <w:ind w:left="792"/>
      </w:pPr>
      <w:r w:rsidRPr="00843267">
        <w:t>Yes – Aboriginal</w:t>
      </w:r>
    </w:p>
    <w:p w14:paraId="70CD1346" w14:textId="77777777" w:rsidR="001B2E4D" w:rsidRPr="00843267" w:rsidRDefault="001B2E4D" w:rsidP="001C445B">
      <w:pPr>
        <w:pStyle w:val="ValueLabel"/>
        <w:numPr>
          <w:ilvl w:val="1"/>
          <w:numId w:val="94"/>
        </w:numPr>
        <w:ind w:left="792"/>
      </w:pPr>
      <w:r w:rsidRPr="00843267">
        <w:t>Yes – Torres Strait Islander</w:t>
      </w:r>
    </w:p>
    <w:p w14:paraId="06695247" w14:textId="77777777" w:rsidR="001B2E4D" w:rsidRPr="00843267" w:rsidRDefault="001B2E4D" w:rsidP="001C445B">
      <w:pPr>
        <w:pStyle w:val="ValueLabel"/>
        <w:numPr>
          <w:ilvl w:val="1"/>
          <w:numId w:val="94"/>
        </w:numPr>
        <w:ind w:left="792"/>
      </w:pPr>
      <w:r w:rsidRPr="00843267">
        <w:t>Yes – both Aboriginal and Torres Strait Islander</w:t>
      </w:r>
    </w:p>
    <w:p w14:paraId="11862C5C" w14:textId="77777777" w:rsidR="001B2E4D" w:rsidRPr="00843267" w:rsidRDefault="001B2E4D" w:rsidP="001C445B">
      <w:pPr>
        <w:pStyle w:val="ValueLabel"/>
        <w:numPr>
          <w:ilvl w:val="1"/>
          <w:numId w:val="94"/>
        </w:numPr>
        <w:ind w:left="792"/>
      </w:pPr>
      <w:r w:rsidRPr="00843267">
        <w:t>No – neither Aboriginal nor Torres Strait Islander</w:t>
      </w:r>
    </w:p>
    <w:p w14:paraId="63609299" w14:textId="77777777" w:rsidR="001B2E4D" w:rsidRPr="00843267" w:rsidRDefault="001B2E4D" w:rsidP="001C445B">
      <w:pPr>
        <w:pStyle w:val="ValueLabel"/>
        <w:numPr>
          <w:ilvl w:val="1"/>
          <w:numId w:val="94"/>
        </w:numPr>
        <w:ind w:left="792"/>
      </w:pPr>
      <w:r w:rsidRPr="00843267">
        <w:t>Prefer not to say</w:t>
      </w:r>
    </w:p>
    <w:p w14:paraId="0AE4D4DF" w14:textId="77777777" w:rsidR="001B2E4D" w:rsidRPr="00843267" w:rsidRDefault="001B2E4D" w:rsidP="001B2E4D">
      <w:pPr>
        <w:pStyle w:val="InstructionsText"/>
        <w:rPr>
          <w:rFonts w:cstheme="minorHAnsi"/>
        </w:rPr>
      </w:pPr>
    </w:p>
    <w:p w14:paraId="07C727F6" w14:textId="77777777" w:rsidR="001B2E4D" w:rsidRPr="00843267" w:rsidRDefault="001B2E4D" w:rsidP="001B2E4D">
      <w:pPr>
        <w:pStyle w:val="IntroductionText"/>
        <w:pageBreakBefore/>
      </w:pPr>
      <w:r w:rsidRPr="00843267">
        <w:t>End of survey page</w:t>
      </w:r>
    </w:p>
    <w:p w14:paraId="7E54BDA3" w14:textId="77777777" w:rsidR="001B2E4D" w:rsidRPr="00843267" w:rsidRDefault="001B2E4D" w:rsidP="001B2E4D">
      <w:pPr>
        <w:rPr>
          <w:rFonts w:cstheme="minorHAnsi"/>
          <w:b/>
        </w:rPr>
      </w:pPr>
      <w:r w:rsidRPr="00843267">
        <w:rPr>
          <w:rFonts w:cstheme="minorHAnsi"/>
          <w:b/>
        </w:rPr>
        <w:t>Thank you for completing this survey.</w:t>
      </w:r>
    </w:p>
    <w:p w14:paraId="13FC1C0A" w14:textId="77777777" w:rsidR="001B2E4D" w:rsidRPr="00843267" w:rsidRDefault="001B2E4D" w:rsidP="001B2E4D">
      <w:pPr>
        <w:widowControl w:val="0"/>
        <w:autoSpaceDE w:val="0"/>
        <w:autoSpaceDN w:val="0"/>
        <w:adjustRightInd w:val="0"/>
        <w:spacing w:after="240" w:line="340" w:lineRule="atLeast"/>
        <w:rPr>
          <w:rFonts w:cstheme="minorHAnsi"/>
        </w:rPr>
      </w:pPr>
      <w:r w:rsidRPr="00843267">
        <w:rPr>
          <w:rFonts w:cstheme="minorHAnsi"/>
        </w:rPr>
        <w:t>This research has been conducted by ORIMA Research on behalf of the Australian Communications and Media Authority.</w:t>
      </w:r>
    </w:p>
    <w:p w14:paraId="49CC6EFE" w14:textId="77777777" w:rsidR="001B2E4D" w:rsidRPr="00843267" w:rsidRDefault="001B2E4D" w:rsidP="001B2E4D">
      <w:pPr>
        <w:widowControl w:val="0"/>
        <w:autoSpaceDE w:val="0"/>
        <w:autoSpaceDN w:val="0"/>
        <w:adjustRightInd w:val="0"/>
        <w:spacing w:after="240" w:line="340" w:lineRule="atLeast"/>
        <w:rPr>
          <w:rFonts w:cstheme="minorHAnsi"/>
        </w:rPr>
      </w:pPr>
      <w:r w:rsidRPr="00843267">
        <w:rPr>
          <w:rFonts w:cstheme="minorHAnsi"/>
        </w:rPr>
        <w:t>The findings will be used to understand awareness and perceptions of BetStop</w:t>
      </w:r>
      <w:r w:rsidRPr="00843267">
        <w:rPr>
          <w:rStyle w:val="Pleasegoto"/>
          <w:rFonts w:cstheme="minorHAnsi"/>
        </w:rPr>
        <w:t>™</w:t>
      </w:r>
      <w:r w:rsidRPr="00843267">
        <w:rPr>
          <w:rFonts w:cstheme="minorHAnsi"/>
        </w:rPr>
        <w:t xml:space="preserve"> – the National Self Exclusion Register. To learn more about the Register, you can visit </w:t>
      </w:r>
      <w:hyperlink r:id="rId110" w:history="1">
        <w:r w:rsidRPr="00843267">
          <w:rPr>
            <w:rStyle w:val="Hyperlink"/>
            <w:rFonts w:cstheme="minorHAnsi"/>
          </w:rPr>
          <w:t>https://www.betstop.gov.au/</w:t>
        </w:r>
      </w:hyperlink>
    </w:p>
    <w:p w14:paraId="42CAEB6D" w14:textId="77777777" w:rsidR="001B2E4D" w:rsidRPr="00843267" w:rsidRDefault="001B2E4D" w:rsidP="001B2E4D">
      <w:pPr>
        <w:widowControl w:val="0"/>
        <w:autoSpaceDE w:val="0"/>
        <w:autoSpaceDN w:val="0"/>
        <w:adjustRightInd w:val="0"/>
        <w:spacing w:after="240" w:line="340" w:lineRule="atLeast"/>
        <w:rPr>
          <w:rFonts w:cstheme="minorHAnsi"/>
        </w:rPr>
      </w:pPr>
      <w:r w:rsidRPr="00843267">
        <w:rPr>
          <w:rFonts w:cstheme="minorHAnsi"/>
        </w:rPr>
        <w:t xml:space="preserve">We understand that some of these questions may have been difficult to think about. If you would like to talk to someone for support with your gambling or other personal issues, please call any of the following support services for help. Each of these services are available 24 hours a day, 7 days a week. </w:t>
      </w:r>
    </w:p>
    <w:p w14:paraId="7DB696AD" w14:textId="77777777" w:rsidR="001B2E4D" w:rsidRPr="00843267" w:rsidRDefault="001B2E4D" w:rsidP="001B2E4D">
      <w:pPr>
        <w:spacing w:before="0"/>
        <w:ind w:left="720"/>
        <w:rPr>
          <w:rFonts w:cstheme="minorHAnsi"/>
        </w:rPr>
      </w:pPr>
      <w:r w:rsidRPr="00843267">
        <w:rPr>
          <w:noProof/>
        </w:rPr>
        <w:drawing>
          <wp:anchor distT="0" distB="0" distL="114300" distR="114300" simplePos="0" relativeHeight="251658275" behindDoc="0" locked="0" layoutInCell="1" allowOverlap="1" wp14:anchorId="76819378" wp14:editId="50A80EDE">
            <wp:simplePos x="0" y="0"/>
            <wp:positionH relativeFrom="margin">
              <wp:posOffset>-771525</wp:posOffset>
            </wp:positionH>
            <wp:positionV relativeFrom="paragraph">
              <wp:posOffset>17145</wp:posOffset>
            </wp:positionV>
            <wp:extent cx="1190625" cy="181610"/>
            <wp:effectExtent l="0" t="0" r="9525" b="8890"/>
            <wp:wrapNone/>
            <wp:docPr id="1936162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88549"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90625" cy="181610"/>
                    </a:xfrm>
                    <a:prstGeom prst="rect">
                      <a:avLst/>
                    </a:prstGeom>
                  </pic:spPr>
                </pic:pic>
              </a:graphicData>
            </a:graphic>
            <wp14:sizeRelH relativeFrom="margin">
              <wp14:pctWidth>0</wp14:pctWidth>
            </wp14:sizeRelH>
            <wp14:sizeRelV relativeFrom="margin">
              <wp14:pctHeight>0</wp14:pctHeight>
            </wp14:sizeRelV>
          </wp:anchor>
        </w:drawing>
      </w:r>
      <w:r w:rsidRPr="00843267">
        <w:rPr>
          <w:rFonts w:cstheme="minorHAnsi"/>
          <w:b/>
          <w:bCs/>
        </w:rPr>
        <w:t>Gambler’s Help</w:t>
      </w:r>
      <w:r w:rsidRPr="00843267">
        <w:rPr>
          <w:rFonts w:cstheme="minorHAnsi"/>
        </w:rPr>
        <w:tab/>
      </w:r>
      <w:r w:rsidRPr="00843267">
        <w:rPr>
          <w:rFonts w:cstheme="minorHAnsi"/>
        </w:rPr>
        <w:tab/>
        <w:t xml:space="preserve">1800 858 858 </w:t>
      </w:r>
    </w:p>
    <w:p w14:paraId="60BF6222" w14:textId="77777777" w:rsidR="001B2E4D" w:rsidRPr="00843267" w:rsidRDefault="001B2E4D" w:rsidP="001B2E4D">
      <w:pPr>
        <w:spacing w:before="0"/>
        <w:ind w:left="720"/>
        <w:rPr>
          <w:rFonts w:cstheme="minorHAnsi"/>
        </w:rPr>
      </w:pPr>
      <w:hyperlink r:id="rId111" w:history="1">
        <w:r w:rsidRPr="00843267">
          <w:rPr>
            <w:rStyle w:val="Hyperlink"/>
            <w:rFonts w:cstheme="minorHAnsi"/>
          </w:rPr>
          <w:t>https://www.gamblinghelponline.org.au</w:t>
        </w:r>
      </w:hyperlink>
    </w:p>
    <w:p w14:paraId="292492C9" w14:textId="77777777" w:rsidR="001B2E4D" w:rsidRPr="00843267" w:rsidRDefault="001B2E4D" w:rsidP="001B2E4D">
      <w:pPr>
        <w:widowControl w:val="0"/>
        <w:autoSpaceDE w:val="0"/>
        <w:autoSpaceDN w:val="0"/>
        <w:adjustRightInd w:val="0"/>
        <w:spacing w:after="240" w:line="340" w:lineRule="atLeast"/>
        <w:ind w:left="720"/>
        <w:rPr>
          <w:rFonts w:cstheme="minorHAnsi"/>
        </w:rPr>
      </w:pPr>
      <w:r w:rsidRPr="00843267">
        <w:rPr>
          <w:rFonts w:cstheme="minorHAnsi"/>
        </w:rPr>
        <w:t xml:space="preserve">This is a dedicated support service for people who gamble, their families and friends. </w:t>
      </w:r>
    </w:p>
    <w:p w14:paraId="7B1FFA17" w14:textId="77777777" w:rsidR="001B2E4D" w:rsidRPr="00843267" w:rsidRDefault="001B2E4D" w:rsidP="001B2E4D">
      <w:pPr>
        <w:widowControl w:val="0"/>
        <w:autoSpaceDE w:val="0"/>
        <w:autoSpaceDN w:val="0"/>
        <w:adjustRightInd w:val="0"/>
        <w:ind w:left="720"/>
        <w:rPr>
          <w:rFonts w:cstheme="minorHAnsi"/>
        </w:rPr>
      </w:pPr>
      <w:r w:rsidRPr="00843267">
        <w:rPr>
          <w:noProof/>
        </w:rPr>
        <w:drawing>
          <wp:anchor distT="0" distB="0" distL="114300" distR="114300" simplePos="0" relativeHeight="251658274" behindDoc="0" locked="0" layoutInCell="1" allowOverlap="1" wp14:anchorId="70FA9D8A" wp14:editId="597AB875">
            <wp:simplePos x="0" y="0"/>
            <wp:positionH relativeFrom="column">
              <wp:posOffset>-228600</wp:posOffset>
            </wp:positionH>
            <wp:positionV relativeFrom="paragraph">
              <wp:posOffset>66675</wp:posOffset>
            </wp:positionV>
            <wp:extent cx="573405" cy="212090"/>
            <wp:effectExtent l="0" t="0" r="0" b="0"/>
            <wp:wrapNone/>
            <wp:docPr id="838898976" name="Picture 3">
              <a:extLst xmlns:a="http://schemas.openxmlformats.org/drawingml/2006/main">
                <a:ext uri="{FF2B5EF4-FFF2-40B4-BE49-F238E27FC236}">
                  <a16:creationId xmlns:a16="http://schemas.microsoft.com/office/drawing/2014/main" id="{3D421561-AE49-1E12-13D2-67025FE0CF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D421561-AE49-1E12-13D2-67025FE0CF6B}"/>
                        </a:ext>
                      </a:extLst>
                    </pic:cNvPr>
                    <pic:cNvPicPr>
                      <a:picLocks noChangeAspect="1"/>
                    </pic:cNvPicPr>
                  </pic:nvPicPr>
                  <pic:blipFill>
                    <a:blip r:embed="rId98">
                      <a:extLst>
                        <a:ext uri="{28A0092B-C50C-407E-A947-70E740481C1C}">
                          <a14:useLocalDpi xmlns:a14="http://schemas.microsoft.com/office/drawing/2010/main" val="0"/>
                        </a:ext>
                      </a:extLst>
                    </a:blip>
                    <a:stretch>
                      <a:fillRect/>
                    </a:stretch>
                  </pic:blipFill>
                  <pic:spPr>
                    <a:xfrm>
                      <a:off x="0" y="0"/>
                      <a:ext cx="573405" cy="212090"/>
                    </a:xfrm>
                    <a:prstGeom prst="rect">
                      <a:avLst/>
                    </a:prstGeom>
                  </pic:spPr>
                </pic:pic>
              </a:graphicData>
            </a:graphic>
          </wp:anchor>
        </w:drawing>
      </w:r>
      <w:r w:rsidRPr="00843267">
        <w:rPr>
          <w:rFonts w:cstheme="minorHAnsi"/>
          <w:b/>
        </w:rPr>
        <w:t>Lifeline</w:t>
      </w:r>
      <w:r w:rsidRPr="00843267">
        <w:rPr>
          <w:rFonts w:cstheme="minorHAnsi"/>
        </w:rPr>
        <w:t xml:space="preserve"> </w:t>
      </w:r>
      <w:r w:rsidRPr="00843267">
        <w:rPr>
          <w:rFonts w:cstheme="minorHAnsi"/>
        </w:rPr>
        <w:tab/>
      </w:r>
      <w:r w:rsidRPr="00843267">
        <w:rPr>
          <w:rFonts w:cstheme="minorHAnsi"/>
        </w:rPr>
        <w:tab/>
      </w:r>
      <w:r w:rsidRPr="00843267">
        <w:rPr>
          <w:rFonts w:cstheme="minorHAnsi"/>
        </w:rPr>
        <w:tab/>
      </w:r>
      <w:r w:rsidRPr="00843267">
        <w:rPr>
          <w:rFonts w:cstheme="minorHAnsi"/>
        </w:rPr>
        <w:tab/>
        <w:t>13 11 14</w:t>
      </w:r>
    </w:p>
    <w:p w14:paraId="14CA32BA" w14:textId="77777777" w:rsidR="001B2E4D" w:rsidRPr="00843267" w:rsidRDefault="001B2E4D" w:rsidP="001B2E4D">
      <w:pPr>
        <w:widowControl w:val="0"/>
        <w:autoSpaceDE w:val="0"/>
        <w:autoSpaceDN w:val="0"/>
        <w:adjustRightInd w:val="0"/>
        <w:spacing w:before="0" w:after="240"/>
        <w:ind w:left="720"/>
        <w:rPr>
          <w:rFonts w:cstheme="minorHAnsi"/>
        </w:rPr>
      </w:pPr>
      <w:hyperlink r:id="rId112" w:history="1">
        <w:r w:rsidRPr="00843267">
          <w:rPr>
            <w:rStyle w:val="Hyperlink"/>
            <w:rFonts w:cstheme="minorHAnsi"/>
          </w:rPr>
          <w:t>www.lifeline.org.au</w:t>
        </w:r>
      </w:hyperlink>
    </w:p>
    <w:p w14:paraId="2C08D27A" w14:textId="77777777" w:rsidR="001B2E4D" w:rsidRPr="00843267" w:rsidRDefault="001B2E4D" w:rsidP="001B2E4D">
      <w:pPr>
        <w:widowControl w:val="0"/>
        <w:autoSpaceDE w:val="0"/>
        <w:autoSpaceDN w:val="0"/>
        <w:adjustRightInd w:val="0"/>
        <w:spacing w:before="0" w:after="240"/>
        <w:ind w:left="720"/>
        <w:rPr>
          <w:rFonts w:cstheme="minorHAnsi"/>
        </w:rPr>
      </w:pPr>
      <w:r w:rsidRPr="00843267">
        <w:rPr>
          <w:rFonts w:cstheme="minorHAnsi"/>
        </w:rPr>
        <w:t>This is a service that provides immediate crisis support and is open to all people.</w:t>
      </w:r>
    </w:p>
    <w:p w14:paraId="697F620B" w14:textId="77777777" w:rsidR="001B2E4D" w:rsidRPr="00843267" w:rsidRDefault="001B2E4D" w:rsidP="001B2E4D">
      <w:pPr>
        <w:widowControl w:val="0"/>
        <w:autoSpaceDE w:val="0"/>
        <w:autoSpaceDN w:val="0"/>
        <w:adjustRightInd w:val="0"/>
        <w:spacing w:before="0" w:after="240"/>
        <w:ind w:left="720"/>
        <w:rPr>
          <w:rFonts w:cstheme="minorHAnsi"/>
        </w:rPr>
      </w:pPr>
      <w:r w:rsidRPr="00843267">
        <w:rPr>
          <w:rFonts w:cstheme="minorHAnsi"/>
        </w:rPr>
        <w:t xml:space="preserve">If you are experiencing financial distress, you can also speak to a financial counsellor through the </w:t>
      </w:r>
      <w:r w:rsidRPr="00843267">
        <w:t>National Debt Helpline</w:t>
      </w:r>
      <w:r w:rsidRPr="00843267">
        <w:rPr>
          <w:rFonts w:cstheme="minorHAnsi"/>
        </w:rPr>
        <w:t xml:space="preserve"> on weekdays 9:30 am – 4:30 pm.</w:t>
      </w:r>
    </w:p>
    <w:p w14:paraId="56E12406" w14:textId="77777777" w:rsidR="001B2E4D" w:rsidRPr="00843267" w:rsidRDefault="001B2E4D" w:rsidP="001B2E4D">
      <w:pPr>
        <w:widowControl w:val="0"/>
        <w:autoSpaceDE w:val="0"/>
        <w:autoSpaceDN w:val="0"/>
        <w:adjustRightInd w:val="0"/>
        <w:spacing w:before="0" w:after="240"/>
        <w:ind w:left="720"/>
        <w:rPr>
          <w:rFonts w:cstheme="minorHAnsi"/>
          <w:b/>
          <w:bCs/>
        </w:rPr>
      </w:pPr>
      <w:r w:rsidRPr="00843267">
        <w:rPr>
          <w:noProof/>
        </w:rPr>
        <w:drawing>
          <wp:anchor distT="0" distB="0" distL="114300" distR="114300" simplePos="0" relativeHeight="251658276" behindDoc="0" locked="0" layoutInCell="1" allowOverlap="1" wp14:anchorId="54034E20" wp14:editId="1DD8F180">
            <wp:simplePos x="0" y="0"/>
            <wp:positionH relativeFrom="column">
              <wp:posOffset>-368515</wp:posOffset>
            </wp:positionH>
            <wp:positionV relativeFrom="paragraph">
              <wp:posOffset>62865</wp:posOffset>
            </wp:positionV>
            <wp:extent cx="714375" cy="327508"/>
            <wp:effectExtent l="0" t="0" r="0" b="0"/>
            <wp:wrapNone/>
            <wp:docPr id="1583219264" name="Picture 1" descr="Welcome Page - National Debt Hel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e Page - National Debt Helpline"/>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14375" cy="3275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3267">
        <w:rPr>
          <w:rFonts w:cstheme="minorHAnsi"/>
          <w:b/>
          <w:bCs/>
        </w:rPr>
        <w:t xml:space="preserve">National Debt Helpline                    </w:t>
      </w:r>
      <w:r w:rsidRPr="00843267">
        <w:rPr>
          <w:rFonts w:cstheme="minorHAnsi"/>
        </w:rPr>
        <w:t>1800 007 007</w:t>
      </w:r>
      <w:r w:rsidRPr="00843267">
        <w:rPr>
          <w:rFonts w:cstheme="minorHAnsi"/>
          <w:b/>
          <w:bCs/>
        </w:rPr>
        <w:t xml:space="preserve">  </w:t>
      </w:r>
    </w:p>
    <w:p w14:paraId="162FE6D4" w14:textId="77777777" w:rsidR="001B2E4D" w:rsidRDefault="001B2E4D" w:rsidP="001B2E4D">
      <w:pPr>
        <w:widowControl w:val="0"/>
        <w:pBdr>
          <w:bottom w:val="single" w:sz="6" w:space="1" w:color="auto"/>
        </w:pBdr>
        <w:autoSpaceDE w:val="0"/>
        <w:autoSpaceDN w:val="0"/>
        <w:adjustRightInd w:val="0"/>
        <w:spacing w:before="0" w:after="240"/>
        <w:ind w:left="720"/>
      </w:pPr>
      <w:hyperlink r:id="rId114" w:history="1">
        <w:r w:rsidRPr="00843267">
          <w:rPr>
            <w:rStyle w:val="Hyperlink"/>
          </w:rPr>
          <w:t>https://ndh.org.au/</w:t>
        </w:r>
      </w:hyperlink>
    </w:p>
    <w:p w14:paraId="27E1C6B4" w14:textId="77777777" w:rsidR="001B2E4D" w:rsidRPr="00843267" w:rsidRDefault="001B2E4D" w:rsidP="001B2E4D">
      <w:pPr>
        <w:widowControl w:val="0"/>
        <w:pBdr>
          <w:bottom w:val="single" w:sz="6" w:space="1" w:color="auto"/>
        </w:pBdr>
        <w:autoSpaceDE w:val="0"/>
        <w:autoSpaceDN w:val="0"/>
        <w:adjustRightInd w:val="0"/>
        <w:spacing w:before="0" w:after="240"/>
        <w:ind w:left="720"/>
        <w:rPr>
          <w:rFonts w:cstheme="minorHAnsi"/>
        </w:rPr>
      </w:pPr>
    </w:p>
    <w:p w14:paraId="78AE885A" w14:textId="77777777" w:rsidR="001B2E4D" w:rsidRPr="00CA3293" w:rsidRDefault="001B2E4D" w:rsidP="001B2E4D">
      <w:pPr>
        <w:rPr>
          <w:rFonts w:cstheme="minorHAnsi"/>
        </w:rPr>
      </w:pPr>
      <w:r w:rsidRPr="00843267">
        <w:rPr>
          <w:rFonts w:cstheme="minorHAnsi"/>
        </w:rPr>
        <w:t xml:space="preserve">This project is being conducted in accordance with the international quality standard ISO 20252, the international information security standard ISO 27001, as well as the Australian Privacy Principles contained in the </w:t>
      </w:r>
      <w:r w:rsidRPr="00843267">
        <w:rPr>
          <w:rFonts w:cstheme="minorHAnsi"/>
          <w:i/>
          <w:iCs/>
        </w:rPr>
        <w:t>Privacy Act 1988 (</w:t>
      </w:r>
      <w:proofErr w:type="spellStart"/>
      <w:r w:rsidRPr="00843267">
        <w:rPr>
          <w:rFonts w:cstheme="minorHAnsi"/>
          <w:i/>
          <w:iCs/>
        </w:rPr>
        <w:t>Cth</w:t>
      </w:r>
      <w:proofErr w:type="spellEnd"/>
      <w:r w:rsidRPr="00843267">
        <w:rPr>
          <w:rFonts w:cstheme="minorHAnsi"/>
          <w:i/>
          <w:iCs/>
        </w:rPr>
        <w:t>)</w:t>
      </w:r>
      <w:r w:rsidRPr="00843267">
        <w:rPr>
          <w:rFonts w:cstheme="minorHAnsi"/>
        </w:rPr>
        <w:t>. ORIMA Research also adheres to the Privacy (Market and Social Research) Code 2021 administered by the Australian Data and Insights Association (ADIA).</w:t>
      </w:r>
    </w:p>
    <w:p w14:paraId="257071B6" w14:textId="77777777" w:rsidR="00FF447B" w:rsidRPr="004738D2" w:rsidRDefault="00FF447B" w:rsidP="00FF447B">
      <w:pPr>
        <w:rPr>
          <w:rFonts w:asciiTheme="minorHAnsi" w:hAnsiTheme="minorHAnsi" w:cstheme="minorHAnsi"/>
        </w:rPr>
      </w:pPr>
    </w:p>
    <w:p w14:paraId="0CD49EE7" w14:textId="77777777" w:rsidR="00687F67" w:rsidRPr="004738D2" w:rsidRDefault="00687F67" w:rsidP="00687F67">
      <w:pPr>
        <w:rPr>
          <w:rFonts w:asciiTheme="minorHAnsi" w:hAnsiTheme="minorHAnsi" w:cstheme="minorHAnsi"/>
        </w:rPr>
        <w:sectPr w:rsidR="00687F67" w:rsidRPr="004738D2" w:rsidSect="00687F67">
          <w:headerReference w:type="default" r:id="rId115"/>
          <w:pgSz w:w="11906" w:h="16838"/>
          <w:pgMar w:top="1702" w:right="1440" w:bottom="1134" w:left="1440" w:header="567" w:footer="708" w:gutter="0"/>
          <w:cols w:space="708"/>
          <w:docGrid w:linePitch="360"/>
        </w:sectPr>
      </w:pPr>
    </w:p>
    <w:p w14:paraId="53E0BA8A" w14:textId="13EDFC71" w:rsidR="00687F67" w:rsidRPr="004738D2" w:rsidRDefault="00687F67" w:rsidP="00687F67">
      <w:pPr>
        <w:pStyle w:val="AppendixText"/>
        <w:rPr>
          <w:rFonts w:cstheme="minorHAnsi"/>
        </w:rPr>
      </w:pPr>
      <w:bookmarkStart w:id="172" w:name="_Toc200468958"/>
      <w:bookmarkStart w:id="173" w:name="_Toc209707272"/>
      <w:r w:rsidRPr="004738D2">
        <w:rPr>
          <w:rFonts w:cstheme="minorHAnsi"/>
        </w:rPr>
        <w:t xml:space="preserve">APPENDIX </w:t>
      </w:r>
      <w:r w:rsidR="00082A62" w:rsidRPr="004738D2">
        <w:rPr>
          <w:rFonts w:cstheme="minorHAnsi"/>
        </w:rPr>
        <w:t>B</w:t>
      </w:r>
      <w:r w:rsidRPr="004738D2">
        <w:rPr>
          <w:rFonts w:cstheme="minorHAnsi"/>
        </w:rPr>
        <w:t xml:space="preserve">: </w:t>
      </w:r>
      <w:bookmarkEnd w:id="172"/>
      <w:r w:rsidRPr="004738D2">
        <w:rPr>
          <w:rFonts w:cstheme="minorHAnsi"/>
        </w:rPr>
        <w:t>Tested stimulus</w:t>
      </w:r>
      <w:r w:rsidR="00122C7D" w:rsidRPr="004738D2">
        <w:rPr>
          <w:rFonts w:cstheme="minorHAnsi"/>
        </w:rPr>
        <w:t xml:space="preserve"> for the qualitative research</w:t>
      </w:r>
      <w:bookmarkEnd w:id="173"/>
    </w:p>
    <w:p w14:paraId="6F6129EE" w14:textId="77777777" w:rsidR="00687F67" w:rsidRPr="004738D2" w:rsidRDefault="00687F67" w:rsidP="00687F67">
      <w:pPr>
        <w:pStyle w:val="AppendixText"/>
        <w:rPr>
          <w:rFonts w:cstheme="minorHAnsi"/>
        </w:rPr>
        <w:sectPr w:rsidR="00687F67" w:rsidRPr="004738D2" w:rsidSect="00687F67">
          <w:headerReference w:type="default" r:id="rId116"/>
          <w:footerReference w:type="default" r:id="rId117"/>
          <w:pgSz w:w="11906" w:h="16838"/>
          <w:pgMar w:top="1702" w:right="1440" w:bottom="1134" w:left="1440" w:header="567" w:footer="708" w:gutter="0"/>
          <w:cols w:space="708"/>
          <w:docGrid w:linePitch="360"/>
        </w:sectPr>
      </w:pPr>
    </w:p>
    <w:p w14:paraId="7D927B94" w14:textId="77777777" w:rsidR="00687F67" w:rsidRPr="004738D2" w:rsidRDefault="00687F67" w:rsidP="00687F67">
      <w:pPr>
        <w:rPr>
          <w:rFonts w:asciiTheme="minorHAnsi" w:hAnsiTheme="minorHAnsi" w:cstheme="minorHAnsi"/>
        </w:rPr>
      </w:pPr>
      <w:r w:rsidRPr="004738D2">
        <w:rPr>
          <w:rFonts w:asciiTheme="minorHAnsi" w:hAnsiTheme="minorHAnsi" w:cstheme="minorHAnsi"/>
        </w:rPr>
        <w:t xml:space="preserve">The following communications materials were tested with participants who completed an online interview in either stage of the qualitative research. </w:t>
      </w:r>
    </w:p>
    <w:p w14:paraId="779BE129" w14:textId="77777777" w:rsidR="00687F67" w:rsidRPr="004738D2" w:rsidRDefault="00687F67" w:rsidP="00687F67">
      <w:pPr>
        <w:rPr>
          <w:rFonts w:asciiTheme="minorHAnsi" w:hAnsiTheme="minorHAnsi" w:cstheme="minorHAnsi"/>
        </w:rPr>
      </w:pPr>
    </w:p>
    <w:p w14:paraId="3219E099" w14:textId="77777777" w:rsidR="00687F67" w:rsidRPr="004738D2" w:rsidRDefault="00687F67" w:rsidP="00687F67">
      <w:pPr>
        <w:rPr>
          <w:rFonts w:asciiTheme="minorHAnsi" w:hAnsiTheme="minorHAnsi" w:cstheme="minorHAnsi"/>
        </w:rPr>
      </w:pPr>
      <w:r w:rsidRPr="004738D2">
        <w:rPr>
          <w:rFonts w:asciiTheme="minorHAnsi" w:hAnsiTheme="minorHAnsi" w:cstheme="minorHAnsi"/>
          <w:noProof/>
        </w:rPr>
        <w:drawing>
          <wp:inline distT="0" distB="0" distL="0" distR="0" wp14:anchorId="583D218F" wp14:editId="3C3D53ED">
            <wp:extent cx="6145530" cy="5700395"/>
            <wp:effectExtent l="0" t="0" r="7620" b="0"/>
            <wp:docPr id="1240288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45530" cy="5700395"/>
                    </a:xfrm>
                    <a:prstGeom prst="rect">
                      <a:avLst/>
                    </a:prstGeom>
                    <a:noFill/>
                  </pic:spPr>
                </pic:pic>
              </a:graphicData>
            </a:graphic>
          </wp:inline>
        </w:drawing>
      </w:r>
    </w:p>
    <w:p w14:paraId="25CA2D6B" w14:textId="77777777" w:rsidR="00687F67" w:rsidRPr="004738D2" w:rsidRDefault="00687F67" w:rsidP="00687F67">
      <w:pPr>
        <w:rPr>
          <w:rFonts w:asciiTheme="minorHAnsi" w:hAnsiTheme="minorHAnsi" w:cstheme="minorHAnsi"/>
        </w:rPr>
      </w:pPr>
    </w:p>
    <w:bookmarkEnd w:id="81"/>
    <w:bookmarkEnd w:id="82"/>
    <w:p w14:paraId="295B8C99" w14:textId="77777777" w:rsidR="00687F67" w:rsidRPr="004738D2" w:rsidRDefault="00687F67" w:rsidP="00887B79">
      <w:pPr>
        <w:rPr>
          <w:rFonts w:asciiTheme="minorHAnsi" w:hAnsiTheme="minorHAnsi" w:cstheme="minorHAnsi"/>
        </w:rPr>
      </w:pPr>
    </w:p>
    <w:sectPr w:rsidR="00687F67" w:rsidRPr="004738D2" w:rsidSect="004738D2">
      <w:footerReference w:type="default" r:id="rId119"/>
      <w:pgSz w:w="11906" w:h="16838"/>
      <w:pgMar w:top="175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2CCB64" w14:textId="77777777" w:rsidR="009E5874" w:rsidRPr="00D41835" w:rsidRDefault="009E5874" w:rsidP="001C4803">
      <w:r w:rsidRPr="00D41835">
        <w:separator/>
      </w:r>
    </w:p>
  </w:endnote>
  <w:endnote w:type="continuationSeparator" w:id="0">
    <w:p w14:paraId="44B68787" w14:textId="77777777" w:rsidR="009E5874" w:rsidRPr="00D41835" w:rsidRDefault="009E5874" w:rsidP="001C4803">
      <w:r w:rsidRPr="00D4183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Next LT Pro Demi">
    <w:charset w:val="00"/>
    <w:family w:val="swiss"/>
    <w:pitch w:val="variable"/>
    <w:sig w:usb0="800000EF" w:usb1="5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B7587" w14:textId="0E122F09" w:rsidR="00964579" w:rsidRDefault="00964579">
    <w:pPr>
      <w:pStyle w:val="Footer"/>
    </w:pPr>
    <w:r>
      <w:rPr>
        <w:noProof/>
      </w:rPr>
      <mc:AlternateContent>
        <mc:Choice Requires="wps">
          <w:drawing>
            <wp:anchor distT="0" distB="0" distL="0" distR="0" simplePos="0" relativeHeight="251658244" behindDoc="0" locked="0" layoutInCell="1" allowOverlap="1" wp14:anchorId="6AA324EA" wp14:editId="58CBA4E5">
              <wp:simplePos x="635" y="635"/>
              <wp:positionH relativeFrom="page">
                <wp:align>center</wp:align>
              </wp:positionH>
              <wp:positionV relativeFrom="page">
                <wp:align>bottom</wp:align>
              </wp:positionV>
              <wp:extent cx="551815" cy="528955"/>
              <wp:effectExtent l="0" t="0" r="635" b="0"/>
              <wp:wrapNone/>
              <wp:docPr id="2091480577"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28955"/>
                      </a:xfrm>
                      <a:prstGeom prst="rect">
                        <a:avLst/>
                      </a:prstGeom>
                      <a:noFill/>
                      <a:ln>
                        <a:noFill/>
                      </a:ln>
                    </wps:spPr>
                    <wps:txbx>
                      <w:txbxContent>
                        <w:p w14:paraId="5E28B052" w14:textId="5A011F17" w:rsidR="00964579" w:rsidRPr="00964579" w:rsidRDefault="00964579" w:rsidP="00964579">
                          <w:pPr>
                            <w:rPr>
                              <w:rFonts w:eastAsia="Calibri" w:cs="Calibri"/>
                              <w:noProof/>
                              <w:color w:val="FF0000"/>
                              <w:sz w:val="24"/>
                              <w:szCs w:val="24"/>
                            </w:rPr>
                          </w:pPr>
                          <w:r w:rsidRPr="00964579">
                            <w:rPr>
                              <w:rFonts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A324EA" id="_x0000_t202" coordsize="21600,21600" o:spt="202" path="m,l,21600r21600,l21600,xe">
              <v:stroke joinstyle="miter"/>
              <v:path gradientshapeok="t" o:connecttype="rect"/>
            </v:shapetype>
            <v:shape id="Text Box 10" o:spid="_x0000_s1058" type="#_x0000_t202" alt="OFFICIAL" style="position:absolute;left:0;text-align:left;margin-left:0;margin-top:0;width:43.45pt;height:41.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" filled="f" stroked="f">
              <v:textbox style="mso-fit-shape-to-text:t" inset="0,0,0,15pt">
                <w:txbxContent>
                  <w:p w14:paraId="5E28B052" w14:textId="5A011F17" w:rsidR="00964579" w:rsidRPr="00964579" w:rsidRDefault="00964579" w:rsidP="00964579">
                    <w:pPr>
                      <w:rPr>
                        <w:rFonts w:eastAsia="Calibri" w:cs="Calibri"/>
                        <w:noProof/>
                        <w:color w:val="FF0000"/>
                        <w:sz w:val="24"/>
                        <w:szCs w:val="24"/>
                      </w:rPr>
                    </w:pPr>
                    <w:r w:rsidRPr="00964579">
                      <w:rPr>
                        <w:rFonts w:eastAsia="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EE7C5" w14:textId="187B7642" w:rsidR="006F0B65" w:rsidRPr="00D41835" w:rsidRDefault="00116312" w:rsidP="00DC0E86">
    <w:pPr>
      <w:pStyle w:val="Footer"/>
    </w:pPr>
    <w:r w:rsidRPr="00D41835">
      <w:t>59</w:t>
    </w:r>
    <w:r w:rsidR="00F14E30" w:rsidRPr="00D41835">
      <w:t>16</w:t>
    </w:r>
    <w:r w:rsidR="00DC0E86" w:rsidRPr="00D41835">
      <w:tab/>
      <w:t xml:space="preserve">Page | </w:t>
    </w:r>
    <w:r w:rsidR="00DC0E86" w:rsidRPr="00D41835">
      <w:fldChar w:fldCharType="begin"/>
    </w:r>
    <w:r w:rsidR="00DC0E86" w:rsidRPr="00D41835">
      <w:instrText xml:space="preserve"> PAGE  </w:instrText>
    </w:r>
    <w:r w:rsidR="00DC0E86" w:rsidRPr="00D41835">
      <w:fldChar w:fldCharType="separate"/>
    </w:r>
    <w:r w:rsidR="00DC0E86" w:rsidRPr="00D41835">
      <w:t>1</w:t>
    </w:r>
    <w:r w:rsidR="00DC0E86" w:rsidRPr="00D41835">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E6A43" w14:textId="48B6DD30" w:rsidR="00964579" w:rsidRDefault="00964579">
    <w:pPr>
      <w:pStyle w:val="Footer"/>
    </w:pPr>
    <w:r>
      <w:rPr>
        <w:noProof/>
      </w:rPr>
      <mc:AlternateContent>
        <mc:Choice Requires="wps">
          <w:drawing>
            <wp:anchor distT="0" distB="0" distL="0" distR="0" simplePos="0" relativeHeight="251658243" behindDoc="0" locked="0" layoutInCell="1" allowOverlap="1" wp14:anchorId="2A505FD1" wp14:editId="4DCA4C5D">
              <wp:simplePos x="914400" y="10104120"/>
              <wp:positionH relativeFrom="page">
                <wp:align>center</wp:align>
              </wp:positionH>
              <wp:positionV relativeFrom="page">
                <wp:align>bottom</wp:align>
              </wp:positionV>
              <wp:extent cx="551815" cy="528955"/>
              <wp:effectExtent l="0" t="0" r="635" b="0"/>
              <wp:wrapNone/>
              <wp:docPr id="1766152537"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28955"/>
                      </a:xfrm>
                      <a:prstGeom prst="rect">
                        <a:avLst/>
                      </a:prstGeom>
                      <a:noFill/>
                      <a:ln>
                        <a:noFill/>
                      </a:ln>
                    </wps:spPr>
                    <wps:txbx>
                      <w:txbxContent>
                        <w:p w14:paraId="32039837" w14:textId="14F50D5D" w:rsidR="00964579" w:rsidRPr="00964579" w:rsidRDefault="00964579" w:rsidP="00964579">
                          <w:pPr>
                            <w:rPr>
                              <w:rFonts w:eastAsia="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505FD1" id="_x0000_t202" coordsize="21600,21600" o:spt="202" path="m,l,21600r21600,l21600,xe">
              <v:stroke joinstyle="miter"/>
              <v:path gradientshapeok="t" o:connecttype="rect"/>
            </v:shapetype>
            <v:shape id="Text Box 9" o:spid="_x0000_s1059" type="#_x0000_t202" alt="OFFICIAL" style="position:absolute;left:0;text-align:left;margin-left:0;margin-top:0;width:43.45pt;height:41.6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" filled="f" stroked="f">
              <v:textbox style="mso-fit-shape-to-text:t" inset="0,0,0,15pt">
                <w:txbxContent>
                  <w:p w14:paraId="32039837" w14:textId="14F50D5D" w:rsidR="00964579" w:rsidRPr="00964579" w:rsidRDefault="00964579" w:rsidP="00964579">
                    <w:pPr>
                      <w:rPr>
                        <w:rFonts w:eastAsia="Calibri" w:cs="Calibri"/>
                        <w:noProof/>
                        <w:color w:val="FF0000"/>
                        <w:sz w:val="24"/>
                        <w:szCs w:val="24"/>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0CD4D" w14:textId="42DE3F00" w:rsidR="004738D2" w:rsidRPr="007320B5" w:rsidRDefault="004738D2" w:rsidP="004738D2">
    <w:pPr>
      <w:pStyle w:val="Footer"/>
    </w:pPr>
    <w:r>
      <w:t>5916</w:t>
    </w:r>
    <w:r w:rsidRPr="007320B5">
      <w:tab/>
      <w:t xml:space="preserve">Page | </w:t>
    </w:r>
    <w:r w:rsidRPr="007320B5">
      <w:fldChar w:fldCharType="begin"/>
    </w:r>
    <w:r w:rsidRPr="007320B5">
      <w:instrText xml:space="preserve"> PAGE  </w:instrText>
    </w:r>
    <w:r w:rsidRPr="007320B5">
      <w:fldChar w:fldCharType="separate"/>
    </w:r>
    <w:r>
      <w:t>124</w:t>
    </w:r>
    <w:r w:rsidRPr="007320B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F98F7" w14:textId="56B4A172" w:rsidR="004738D2" w:rsidRPr="007320B5" w:rsidRDefault="004738D2" w:rsidP="004738D2">
    <w:pPr>
      <w:pStyle w:val="Footer"/>
    </w:pPr>
    <w:r>
      <w:t>5916</w:t>
    </w:r>
    <w:r w:rsidRPr="007320B5">
      <w:tab/>
      <w:t xml:space="preserve">Page | </w:t>
    </w:r>
    <w:r w:rsidRPr="007320B5">
      <w:fldChar w:fldCharType="begin"/>
    </w:r>
    <w:r w:rsidRPr="007320B5">
      <w:instrText xml:space="preserve"> PAGE  </w:instrText>
    </w:r>
    <w:r w:rsidRPr="007320B5">
      <w:fldChar w:fldCharType="separate"/>
    </w:r>
    <w:r>
      <w:t>124</w:t>
    </w:r>
    <w:r w:rsidRPr="007320B5">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1D298" w14:textId="786A48D7" w:rsidR="004738D2" w:rsidRPr="007320B5" w:rsidRDefault="004738D2" w:rsidP="004738D2">
    <w:pPr>
      <w:pStyle w:val="Footer"/>
    </w:pPr>
    <w:r>
      <w:t>5916</w:t>
    </w:r>
    <w:r w:rsidRPr="007320B5">
      <w:tab/>
      <w:t xml:space="preserve">Page | </w:t>
    </w:r>
    <w:r w:rsidRPr="007320B5">
      <w:fldChar w:fldCharType="begin"/>
    </w:r>
    <w:r w:rsidRPr="007320B5">
      <w:instrText xml:space="preserve"> PAGE  </w:instrText>
    </w:r>
    <w:r w:rsidRPr="007320B5">
      <w:fldChar w:fldCharType="separate"/>
    </w:r>
    <w:r>
      <w:t>124</w:t>
    </w:r>
    <w:r w:rsidRPr="007320B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47E841" w14:textId="77777777" w:rsidR="009E5874" w:rsidRPr="00D41835" w:rsidRDefault="009E5874" w:rsidP="001C4803">
      <w:r w:rsidRPr="00D41835">
        <w:separator/>
      </w:r>
    </w:p>
  </w:footnote>
  <w:footnote w:type="continuationSeparator" w:id="0">
    <w:p w14:paraId="2A4D126F" w14:textId="77777777" w:rsidR="009E5874" w:rsidRPr="00D41835" w:rsidRDefault="009E5874" w:rsidP="001C4803">
      <w:r w:rsidRPr="00D41835">
        <w:continuationSeparator/>
      </w:r>
    </w:p>
  </w:footnote>
  <w:footnote w:id="1">
    <w:p w14:paraId="545F5276" w14:textId="5EF5D862" w:rsidR="00671051" w:rsidRDefault="00671051">
      <w:pPr>
        <w:pStyle w:val="FootnoteText"/>
      </w:pPr>
      <w:r>
        <w:rPr>
          <w:rStyle w:val="FootnoteReference"/>
        </w:rPr>
        <w:footnoteRef/>
      </w:r>
      <w:r>
        <w:t xml:space="preserve"> </w:t>
      </w:r>
      <w:r w:rsidR="0052726E">
        <w:t xml:space="preserve">The Register applies to licensed interactive wagering service providers. </w:t>
      </w:r>
      <w:r w:rsidR="008B24C7">
        <w:t xml:space="preserve">For </w:t>
      </w:r>
      <w:r w:rsidR="001531EF">
        <w:t xml:space="preserve">the research, these were referred to as ‘betting providers’. </w:t>
      </w:r>
    </w:p>
  </w:footnote>
  <w:footnote w:id="2">
    <w:p w14:paraId="5775B593" w14:textId="7301CA2A" w:rsidR="00EB3AAE" w:rsidRDefault="00EB3AAE">
      <w:pPr>
        <w:pStyle w:val="FootnoteText"/>
      </w:pPr>
      <w:r>
        <w:rPr>
          <w:rStyle w:val="FootnoteReference"/>
        </w:rPr>
        <w:footnoteRef/>
      </w:r>
      <w:r>
        <w:t xml:space="preserve"> </w:t>
      </w:r>
      <w:r>
        <w:rPr>
          <w:sz w:val="19"/>
          <w:szCs w:val="19"/>
        </w:rPr>
        <w:t>This terminology is sourced from the Problem Gambling Severity Index (PGSI), a standardised measure of at-risk behaviour in problem gambling.</w:t>
      </w:r>
    </w:p>
  </w:footnote>
  <w:footnote w:id="3">
    <w:p w14:paraId="2FEB5F98" w14:textId="32E5E830" w:rsidR="003A51C9" w:rsidRPr="00BB42CA" w:rsidRDefault="003A51C9" w:rsidP="003A51C9">
      <w:pPr>
        <w:pStyle w:val="FootnoteText"/>
        <w:ind w:left="113" w:hanging="113"/>
      </w:pPr>
      <w:r w:rsidRPr="00D41835">
        <w:rPr>
          <w:rStyle w:val="FootnoteReference"/>
        </w:rPr>
        <w:footnoteRef/>
      </w:r>
      <w:r w:rsidRPr="00D41835">
        <w:t xml:space="preserve"> </w:t>
      </w:r>
      <w:r w:rsidRPr="00D41835">
        <w:rPr>
          <w:szCs w:val="18"/>
        </w:rPr>
        <w:t xml:space="preserve">Attitudinal barriers explored in the follow-up qualitative research included: </w:t>
      </w:r>
      <w:r w:rsidRPr="00D41835">
        <w:rPr>
          <w:rFonts w:cs="Calibri"/>
          <w:szCs w:val="18"/>
        </w:rPr>
        <w:t>‘</w:t>
      </w:r>
      <w:r w:rsidRPr="00D41835">
        <w:rPr>
          <w:i/>
          <w:iCs/>
          <w:szCs w:val="18"/>
        </w:rPr>
        <w:t>I still wanted to gamble with others to be social</w:t>
      </w:r>
      <w:r w:rsidRPr="00D41835">
        <w:rPr>
          <w:rFonts w:cs="Calibri"/>
          <w:i/>
          <w:iCs/>
          <w:szCs w:val="18"/>
        </w:rPr>
        <w:t>’</w:t>
      </w:r>
      <w:r w:rsidRPr="00D41835">
        <w:rPr>
          <w:i/>
          <w:iCs/>
          <w:szCs w:val="18"/>
        </w:rPr>
        <w:t xml:space="preserve">, </w:t>
      </w:r>
      <w:r w:rsidRPr="00D41835">
        <w:rPr>
          <w:rFonts w:cs="Calibri"/>
          <w:i/>
          <w:iCs/>
          <w:szCs w:val="18"/>
        </w:rPr>
        <w:t>‘</w:t>
      </w:r>
      <w:r w:rsidRPr="00D41835">
        <w:rPr>
          <w:i/>
          <w:iCs/>
          <w:szCs w:val="18"/>
        </w:rPr>
        <w:t>I did not want to stop gambling completely</w:t>
      </w:r>
      <w:r w:rsidRPr="00D41835">
        <w:rPr>
          <w:rFonts w:cs="Calibri"/>
          <w:i/>
          <w:iCs/>
          <w:szCs w:val="18"/>
        </w:rPr>
        <w:t>’</w:t>
      </w:r>
      <w:r w:rsidRPr="00D41835">
        <w:rPr>
          <w:i/>
          <w:iCs/>
          <w:szCs w:val="18"/>
        </w:rPr>
        <w:t xml:space="preserve">, </w:t>
      </w:r>
      <w:r w:rsidRPr="00D41835">
        <w:rPr>
          <w:rFonts w:cs="Calibri"/>
          <w:i/>
          <w:iCs/>
          <w:szCs w:val="18"/>
        </w:rPr>
        <w:t>‘</w:t>
      </w:r>
      <w:r w:rsidRPr="00D41835">
        <w:rPr>
          <w:i/>
          <w:iCs/>
          <w:szCs w:val="18"/>
        </w:rPr>
        <w:t xml:space="preserve">Not sure I wanted to be excluded from all licensed betting providers’, </w:t>
      </w:r>
      <w:r w:rsidRPr="00D41835">
        <w:rPr>
          <w:rFonts w:cs="Calibri"/>
          <w:i/>
          <w:iCs/>
          <w:szCs w:val="18"/>
        </w:rPr>
        <w:t>‘</w:t>
      </w:r>
      <w:r w:rsidRPr="00D41835">
        <w:rPr>
          <w:i/>
          <w:iCs/>
          <w:szCs w:val="18"/>
        </w:rPr>
        <w:t>Feeling embarrassed</w:t>
      </w:r>
      <w:r w:rsidRPr="00D41835">
        <w:rPr>
          <w:rFonts w:cs="Calibri"/>
          <w:i/>
          <w:iCs/>
          <w:szCs w:val="18"/>
        </w:rPr>
        <w:t>’</w:t>
      </w:r>
      <w:r w:rsidRPr="00D41835">
        <w:rPr>
          <w:i/>
          <w:iCs/>
          <w:szCs w:val="18"/>
        </w:rPr>
        <w:t>, ‘I was not feeling “ready” to sign up’,</w:t>
      </w:r>
      <w:r w:rsidRPr="00D41835">
        <w:rPr>
          <w:szCs w:val="18"/>
        </w:rPr>
        <w:t xml:space="preserve"> and </w:t>
      </w:r>
      <w:r w:rsidRPr="00D41835">
        <w:rPr>
          <w:rFonts w:cs="Calibri"/>
          <w:i/>
          <w:iCs/>
          <w:szCs w:val="18"/>
        </w:rPr>
        <w:t>‘</w:t>
      </w:r>
      <w:r w:rsidRPr="00D41835">
        <w:rPr>
          <w:i/>
          <w:iCs/>
          <w:szCs w:val="18"/>
        </w:rPr>
        <w:t>I didn</w:t>
      </w:r>
      <w:r w:rsidRPr="00D41835">
        <w:rPr>
          <w:rFonts w:cs="Calibri"/>
          <w:i/>
          <w:iCs/>
          <w:szCs w:val="18"/>
        </w:rPr>
        <w:t>’</w:t>
      </w:r>
      <w:r w:rsidRPr="00D41835">
        <w:rPr>
          <w:i/>
          <w:iCs/>
          <w:szCs w:val="18"/>
        </w:rPr>
        <w:t>t think the</w:t>
      </w:r>
      <w:r w:rsidR="008E52E1" w:rsidRPr="00D41835">
        <w:rPr>
          <w:i/>
          <w:iCs/>
          <w:szCs w:val="18"/>
        </w:rPr>
        <w:t xml:space="preserve"> Register </w:t>
      </w:r>
      <w:r w:rsidRPr="00D41835">
        <w:rPr>
          <w:i/>
          <w:iCs/>
          <w:szCs w:val="18"/>
        </w:rPr>
        <w:t>would help reduce my gambling’.</w:t>
      </w:r>
    </w:p>
  </w:footnote>
  <w:footnote w:id="4">
    <w:p w14:paraId="33F95C37" w14:textId="19DA79E1" w:rsidR="00BB42CA" w:rsidRPr="0059718C" w:rsidRDefault="00BB42CA" w:rsidP="00BB42CA">
      <w:pPr>
        <w:pStyle w:val="FootnoteText"/>
        <w:rPr>
          <w:sz w:val="18"/>
          <w:szCs w:val="16"/>
        </w:rPr>
      </w:pPr>
      <w:r w:rsidRPr="00D41835">
        <w:rPr>
          <w:rStyle w:val="FootnoteReference"/>
        </w:rPr>
        <w:footnoteRef/>
      </w:r>
      <w:r w:rsidRPr="00D41835">
        <w:t xml:space="preserve"> </w:t>
      </w:r>
      <w:r w:rsidRPr="00D41835">
        <w:rPr>
          <w:sz w:val="18"/>
          <w:szCs w:val="16"/>
        </w:rPr>
        <w:t xml:space="preserve">Gambling Research Australia (2021). </w:t>
      </w:r>
      <w:r w:rsidRPr="00D41835">
        <w:rPr>
          <w:i/>
          <w:iCs/>
          <w:sz w:val="18"/>
          <w:szCs w:val="16"/>
        </w:rPr>
        <w:t>The Second National Study of Interactive Gambling in Australia (2019-2020)</w:t>
      </w:r>
      <w:r w:rsidRPr="00D41835">
        <w:rPr>
          <w:sz w:val="18"/>
          <w:szCs w:val="16"/>
        </w:rPr>
        <w:t xml:space="preserve">. Retrieved from </w:t>
      </w:r>
      <w:hyperlink r:id="rId1" w:history="1">
        <w:r w:rsidR="00294B11" w:rsidRPr="002A5ECA">
          <w:rPr>
            <w:rStyle w:val="Hyperlink"/>
            <w:sz w:val="18"/>
            <w:szCs w:val="16"/>
          </w:rPr>
          <w:t>https://www.gamblingresearch.org.au/sites/default/files/2021-10/Final%20IGS%20report%202021.pdf</w:t>
        </w:r>
      </w:hyperlink>
    </w:p>
  </w:footnote>
  <w:footnote w:id="5">
    <w:p w14:paraId="4664D287" w14:textId="73326E3B" w:rsidR="008D0414" w:rsidRDefault="008D0414">
      <w:pPr>
        <w:pStyle w:val="FootnoteText"/>
      </w:pPr>
      <w:r>
        <w:rPr>
          <w:rStyle w:val="FootnoteReference"/>
        </w:rPr>
        <w:footnoteRef/>
      </w:r>
      <w:r>
        <w:t xml:space="preserve"> </w:t>
      </w:r>
      <w:r>
        <w:rPr>
          <w:sz w:val="19"/>
          <w:szCs w:val="19"/>
        </w:rPr>
        <w:t>* This terminology is sourced from the Problem Gambling Severity Index (PGSI), a standardised measure of at-risk behaviour in problem gambling.</w:t>
      </w:r>
    </w:p>
  </w:footnote>
  <w:footnote w:id="6">
    <w:p w14:paraId="29D92F92" w14:textId="1C786319" w:rsidR="00BA1B2C" w:rsidRDefault="00BA1B2C">
      <w:pPr>
        <w:pStyle w:val="FootnoteText"/>
      </w:pPr>
      <w:r>
        <w:rPr>
          <w:rStyle w:val="FootnoteReference"/>
        </w:rPr>
        <w:footnoteRef/>
      </w:r>
      <w:r>
        <w:t xml:space="preserve"> Please note this difference was not statistically significant.</w:t>
      </w:r>
    </w:p>
  </w:footnote>
  <w:footnote w:id="7">
    <w:p w14:paraId="3DF40575" w14:textId="5C037AFB" w:rsidR="00CF74C6" w:rsidRPr="00D41835" w:rsidRDefault="00CF74C6">
      <w:pPr>
        <w:pStyle w:val="FootnoteText"/>
      </w:pPr>
      <w:r w:rsidRPr="00D41835">
        <w:rPr>
          <w:rStyle w:val="FootnoteReference"/>
        </w:rPr>
        <w:footnoteRef/>
      </w:r>
      <w:r w:rsidRPr="00D41835">
        <w:t xml:space="preserve"> Note – small sample size</w:t>
      </w:r>
      <w:r w:rsidR="00702208">
        <w:t xml:space="preserve"> of n=11; these findings are indicative only.</w:t>
      </w:r>
    </w:p>
  </w:footnote>
  <w:footnote w:id="8">
    <w:p w14:paraId="2D1D45BE" w14:textId="77777777" w:rsidR="00EE7164" w:rsidRPr="00D41835" w:rsidRDefault="00EE7164" w:rsidP="00EE7164">
      <w:pPr>
        <w:pStyle w:val="FootnoteText"/>
        <w:spacing w:before="0"/>
      </w:pPr>
      <w:r w:rsidRPr="00D41835">
        <w:rPr>
          <w:rStyle w:val="FootnoteReference"/>
        </w:rPr>
        <w:footnoteRef/>
      </w:r>
      <w:r w:rsidRPr="00D41835">
        <w:t xml:space="preserve"> Note – small sample sizes (n=19)</w:t>
      </w:r>
      <w:r>
        <w:t>; findings are indicative only.</w:t>
      </w:r>
    </w:p>
  </w:footnote>
  <w:footnote w:id="9">
    <w:p w14:paraId="58D28C4F" w14:textId="50BE28C8" w:rsidR="00CD4792" w:rsidRPr="00D41835" w:rsidRDefault="00CD4792" w:rsidP="00CD4792">
      <w:pPr>
        <w:pStyle w:val="FootnoteText"/>
        <w:spacing w:before="0"/>
      </w:pPr>
      <w:r w:rsidRPr="00D41835">
        <w:rPr>
          <w:rStyle w:val="FootnoteReference"/>
        </w:rPr>
        <w:footnoteRef/>
      </w:r>
      <w:r w:rsidRPr="00D41835">
        <w:t xml:space="preserve"> Note – small sample sizes (n=9)</w:t>
      </w:r>
      <w:r w:rsidR="00794E41" w:rsidRPr="00794E41">
        <w:t xml:space="preserve"> </w:t>
      </w:r>
      <w:r w:rsidR="00794E41">
        <w:t>; findings are indicative only.</w:t>
      </w:r>
    </w:p>
  </w:footnote>
  <w:footnote w:id="10">
    <w:p w14:paraId="26CA6014" w14:textId="40F0A708" w:rsidR="00DC42F7" w:rsidRDefault="00DC42F7" w:rsidP="00DC42F7">
      <w:pPr>
        <w:pStyle w:val="FootnoteText"/>
        <w:ind w:left="0" w:firstLine="0"/>
      </w:pPr>
      <w:r>
        <w:rPr>
          <w:rStyle w:val="FootnoteReference"/>
        </w:rPr>
        <w:footnoteRef/>
      </w:r>
      <w:r>
        <w:t xml:space="preserve"> </w:t>
      </w:r>
      <w:r w:rsidRPr="00DC42F7">
        <w:t xml:space="preserve">Please note that betting providers are required to permanently close accounts after a person signs up to the Register. However, this does not prevent a betting provider from opening a </w:t>
      </w:r>
      <w:r w:rsidRPr="0059718C">
        <w:rPr>
          <w:i/>
        </w:rPr>
        <w:t>new</w:t>
      </w:r>
      <w:r w:rsidRPr="00DC42F7">
        <w:t xml:space="preserve"> wagering account for someone once they come off the Register.</w:t>
      </w:r>
    </w:p>
  </w:footnote>
  <w:footnote w:id="11">
    <w:p w14:paraId="2682B3B9" w14:textId="77777777" w:rsidR="00687F67" w:rsidRDefault="00687F67" w:rsidP="00687F67">
      <w:pPr>
        <w:pStyle w:val="FootnoteText"/>
        <w:ind w:left="0" w:firstLine="0"/>
      </w:pPr>
      <w:r w:rsidRPr="00D41835">
        <w:rPr>
          <w:rStyle w:val="FootnoteReference"/>
        </w:rPr>
        <w:footnoteRef/>
      </w:r>
      <w:r w:rsidRPr="00D41835">
        <w:t xml:space="preserve"> Participants were given the choice to hold the interview via telephone or online vie video conference, with only those who selected the online option able to be shown the advertising materials. Advertising materials were tested with the 8 participants who chose to participate online.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ED60B" w14:textId="66A9F74E" w:rsidR="00964579" w:rsidRDefault="00964579">
    <w:pPr>
      <w:pStyle w:val="Header"/>
    </w:pPr>
    <w:r>
      <w:rPr>
        <w:noProof/>
      </w:rPr>
      <mc:AlternateContent>
        <mc:Choice Requires="wps">
          <w:drawing>
            <wp:anchor distT="0" distB="0" distL="0" distR="0" simplePos="0" relativeHeight="251658241" behindDoc="0" locked="0" layoutInCell="1" allowOverlap="1" wp14:anchorId="218166D2" wp14:editId="5F4DA284">
              <wp:simplePos x="635" y="635"/>
              <wp:positionH relativeFrom="page">
                <wp:align>center</wp:align>
              </wp:positionH>
              <wp:positionV relativeFrom="page">
                <wp:align>top</wp:align>
              </wp:positionV>
              <wp:extent cx="551815" cy="528955"/>
              <wp:effectExtent l="0" t="0" r="635" b="4445"/>
              <wp:wrapNone/>
              <wp:docPr id="146874429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28955"/>
                      </a:xfrm>
                      <a:prstGeom prst="rect">
                        <a:avLst/>
                      </a:prstGeom>
                      <a:noFill/>
                      <a:ln>
                        <a:noFill/>
                      </a:ln>
                    </wps:spPr>
                    <wps:txbx>
                      <w:txbxContent>
                        <w:p w14:paraId="64AE68AB" w14:textId="11F25FEF" w:rsidR="00964579" w:rsidRPr="00964579" w:rsidRDefault="00964579" w:rsidP="00964579">
                          <w:pPr>
                            <w:rPr>
                              <w:rFonts w:eastAsia="Calibri" w:cs="Calibri"/>
                              <w:noProof/>
                              <w:color w:val="FF0000"/>
                              <w:sz w:val="24"/>
                              <w:szCs w:val="24"/>
                            </w:rPr>
                          </w:pPr>
                          <w:r w:rsidRPr="00964579">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8166D2" id="_x0000_t202" coordsize="21600,21600" o:spt="202" path="m,l,21600r21600,l21600,xe">
              <v:stroke joinstyle="miter"/>
              <v:path gradientshapeok="t" o:connecttype="rect"/>
            </v:shapetype>
            <v:shape id="Text Box 2" o:spid="_x0000_s1056" type="#_x0000_t202" alt="OFFICIAL" style="position:absolute;left:0;text-align:left;margin-left:0;margin-top:0;width:43.45pt;height:41.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" filled="f" stroked="f">
              <v:textbox style="mso-fit-shape-to-text:t" inset="0,15pt,0,0">
                <w:txbxContent>
                  <w:p w14:paraId="64AE68AB" w14:textId="11F25FEF" w:rsidR="00964579" w:rsidRPr="00964579" w:rsidRDefault="00964579" w:rsidP="00964579">
                    <w:pPr>
                      <w:rPr>
                        <w:rFonts w:eastAsia="Calibri" w:cs="Calibri"/>
                        <w:noProof/>
                        <w:color w:val="FF0000"/>
                        <w:sz w:val="24"/>
                        <w:szCs w:val="24"/>
                      </w:rPr>
                    </w:pPr>
                    <w:r w:rsidRPr="00964579">
                      <w:rPr>
                        <w:rFonts w:eastAsia="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9D91B" w14:textId="50D0288A" w:rsidR="006F0B65" w:rsidRPr="00D41835" w:rsidRDefault="00964579" w:rsidP="009F7D91">
    <w:pPr>
      <w:pStyle w:val="Header"/>
    </w:pPr>
    <w:r>
      <w:rPr>
        <w:noProof/>
      </w:rPr>
      <mc:AlternateContent>
        <mc:Choice Requires="wps">
          <w:drawing>
            <wp:anchor distT="0" distB="0" distL="0" distR="0" simplePos="0" relativeHeight="251658242" behindDoc="0" locked="0" layoutInCell="1" allowOverlap="1" wp14:anchorId="5CB006FB" wp14:editId="632FBD22">
              <wp:simplePos x="635" y="635"/>
              <wp:positionH relativeFrom="page">
                <wp:align>center</wp:align>
              </wp:positionH>
              <wp:positionV relativeFrom="page">
                <wp:align>top</wp:align>
              </wp:positionV>
              <wp:extent cx="551815" cy="528955"/>
              <wp:effectExtent l="0" t="0" r="635" b="4445"/>
              <wp:wrapNone/>
              <wp:docPr id="89816990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28955"/>
                      </a:xfrm>
                      <a:prstGeom prst="rect">
                        <a:avLst/>
                      </a:prstGeom>
                      <a:noFill/>
                      <a:ln>
                        <a:noFill/>
                      </a:ln>
                    </wps:spPr>
                    <wps:txbx>
                      <w:txbxContent>
                        <w:p w14:paraId="7C8D7B21" w14:textId="5AB993B4" w:rsidR="00964579" w:rsidRPr="00964579" w:rsidRDefault="00964579" w:rsidP="00964579">
                          <w:pPr>
                            <w:rPr>
                              <w:rFonts w:eastAsia="Calibri" w:cs="Calibri"/>
                              <w:noProof/>
                              <w:color w:val="FF0000"/>
                              <w:sz w:val="24"/>
                              <w:szCs w:val="24"/>
                            </w:rPr>
                          </w:pPr>
                          <w:r w:rsidRPr="00964579">
                            <w:rPr>
                              <w:rFonts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B006FB" id="_x0000_t202" coordsize="21600,21600" o:spt="202" path="m,l,21600r21600,l21600,xe">
              <v:stroke joinstyle="miter"/>
              <v:path gradientshapeok="t" o:connecttype="rect"/>
            </v:shapetype>
            <v:shape id="Text Box 3" o:spid="_x0000_s1057" type="#_x0000_t202" alt="OFFICIAL" style="position:absolute;left:0;text-align:left;margin-left:0;margin-top:0;width:43.45pt;height:41.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" filled="f" stroked="f">
              <v:textbox style="mso-fit-shape-to-text:t" inset="0,15pt,0,0">
                <w:txbxContent>
                  <w:p w14:paraId="7C8D7B21" w14:textId="5AB993B4" w:rsidR="00964579" w:rsidRPr="00964579" w:rsidRDefault="00964579" w:rsidP="00964579">
                    <w:pPr>
                      <w:rPr>
                        <w:rFonts w:eastAsia="Calibri" w:cs="Calibri"/>
                        <w:noProof/>
                        <w:color w:val="FF0000"/>
                        <w:sz w:val="24"/>
                        <w:szCs w:val="24"/>
                      </w:rPr>
                    </w:pPr>
                    <w:r w:rsidRPr="00964579">
                      <w:rPr>
                        <w:rFonts w:eastAsia="Calibri" w:cs="Calibri"/>
                        <w:noProof/>
                        <w:color w:val="FF0000"/>
                        <w:sz w:val="24"/>
                        <w:szCs w:val="24"/>
                      </w:rPr>
                      <w:t>OFFICIAL</w:t>
                    </w:r>
                  </w:p>
                </w:txbxContent>
              </v:textbox>
              <w10:wrap anchorx="page" anchory="page"/>
            </v:shape>
          </w:pict>
        </mc:Fallback>
      </mc:AlternateContent>
    </w:r>
    <w:r w:rsidR="006F0B65" w:rsidRPr="00D41835">
      <w:t>Commercial-in-Confidence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AD366" w14:textId="3641E4B6" w:rsidR="006F0B65" w:rsidRPr="00D41835" w:rsidRDefault="00DC0E86" w:rsidP="009F7D91">
    <w:pPr>
      <w:pStyle w:val="Header"/>
    </w:pPr>
    <w:r w:rsidRPr="00A74D97">
      <w:rPr>
        <w:noProof/>
      </w:rPr>
      <w:drawing>
        <wp:anchor distT="0" distB="0" distL="114300" distR="114300" simplePos="0" relativeHeight="251658240" behindDoc="1" locked="0" layoutInCell="1" allowOverlap="1" wp14:anchorId="1628380A" wp14:editId="1FFA9F31">
          <wp:simplePos x="0" y="0"/>
          <wp:positionH relativeFrom="page">
            <wp:align>left</wp:align>
          </wp:positionH>
          <wp:positionV relativeFrom="page">
            <wp:align>top</wp:align>
          </wp:positionV>
          <wp:extent cx="7543800" cy="11169370"/>
          <wp:effectExtent l="0" t="0" r="0" b="0"/>
          <wp:wrapNone/>
          <wp:docPr id="2087761541" name="Picture 208776154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icon&#10;&#10;Description automatically generated"/>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4986"/>
                  <a:stretch/>
                </pic:blipFill>
                <pic:spPr bwMode="auto">
                  <a:xfrm>
                    <a:off x="0" y="0"/>
                    <a:ext cx="7554238" cy="111848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6EE7A" w14:textId="3138EE56" w:rsidR="00AB4651" w:rsidRPr="00D41835" w:rsidRDefault="00E96E60" w:rsidP="009F7D91">
    <w:pPr>
      <w:pStyle w:val="Header"/>
    </w:pPr>
    <w:r w:rsidRPr="00D41835">
      <w:tab/>
    </w:r>
    <w:r w:rsidRPr="00A74D97">
      <w:rPr>
        <w:noProof/>
      </w:rPr>
      <w:drawing>
        <wp:inline distT="0" distB="0" distL="0" distR="0" wp14:anchorId="6CB9E02F" wp14:editId="31DA4C8F">
          <wp:extent cx="1152000" cy="361385"/>
          <wp:effectExtent l="0" t="0" r="0" b="635"/>
          <wp:docPr id="1930285640" name="Picture 193028564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000" cy="36138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138C7" w14:textId="269428A0" w:rsidR="00082A62" w:rsidRPr="00D41835" w:rsidRDefault="00082A62">
    <w:pPr>
      <w:pStyle w:val="Header"/>
      <w:spacing w:after="360"/>
      <w:jc w:val="left"/>
    </w:pPr>
    <w:r w:rsidRPr="00D41835">
      <w:ptab w:relativeTo="margin" w:alignment="center" w:leader="none"/>
    </w:r>
    <w:r w:rsidRPr="00D41835">
      <w:tab/>
    </w:r>
    <w:r w:rsidRPr="00A74D97">
      <w:rPr>
        <w:noProof/>
      </w:rPr>
      <w:drawing>
        <wp:inline distT="0" distB="0" distL="0" distR="0" wp14:anchorId="2FA70701" wp14:editId="35C4861C">
          <wp:extent cx="1376865" cy="381000"/>
          <wp:effectExtent l="0" t="0" r="0" b="0"/>
          <wp:docPr id="1960403316" name="Picture 19604033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b="11809"/>
                  <a:stretch/>
                </pic:blipFill>
                <pic:spPr bwMode="auto">
                  <a:xfrm>
                    <a:off x="0" y="0"/>
                    <a:ext cx="1409236" cy="38995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9A45B" w14:textId="2B8D2F7D" w:rsidR="00082A62" w:rsidRPr="00D41835" w:rsidRDefault="00082A62">
    <w:pPr>
      <w:pStyle w:val="Header"/>
      <w:spacing w:after="360"/>
      <w:jc w:val="left"/>
    </w:pPr>
    <w:r w:rsidRPr="00D41835">
      <w:tab/>
    </w:r>
    <w:r w:rsidRPr="00A74D97">
      <w:rPr>
        <w:noProof/>
      </w:rPr>
      <w:drawing>
        <wp:inline distT="0" distB="0" distL="0" distR="0" wp14:anchorId="3B5B45D4" wp14:editId="3792AB0F">
          <wp:extent cx="1376865" cy="381000"/>
          <wp:effectExtent l="0" t="0" r="0" b="0"/>
          <wp:docPr id="1205534848" name="Picture 120553484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b="11809"/>
                  <a:stretch/>
                </pic:blipFill>
                <pic:spPr bwMode="auto">
                  <a:xfrm>
                    <a:off x="0" y="0"/>
                    <a:ext cx="1409236" cy="38995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E3F64" w14:textId="2CC62165" w:rsidR="00687F67" w:rsidRPr="00D41835" w:rsidRDefault="00687F67">
    <w:pPr>
      <w:pStyle w:val="Header"/>
      <w:spacing w:after="360"/>
      <w:jc w:val="left"/>
    </w:pPr>
    <w:r w:rsidRPr="00D41835">
      <w:tab/>
    </w:r>
    <w:r w:rsidRPr="00A74D97">
      <w:rPr>
        <w:noProof/>
      </w:rPr>
      <w:drawing>
        <wp:inline distT="0" distB="0" distL="0" distR="0" wp14:anchorId="1E30AE27" wp14:editId="4C95C71D">
          <wp:extent cx="1376865" cy="381000"/>
          <wp:effectExtent l="0" t="0" r="0" b="0"/>
          <wp:docPr id="597967020" name="Picture 59796702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b="11809"/>
                  <a:stretch/>
                </pic:blipFill>
                <pic:spPr bwMode="auto">
                  <a:xfrm>
                    <a:off x="0" y="0"/>
                    <a:ext cx="1409236" cy="38995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47F2D" w14:textId="53EB676F" w:rsidR="00687F67" w:rsidRPr="00D41835" w:rsidRDefault="00687F67">
    <w:pPr>
      <w:pStyle w:val="Header"/>
      <w:spacing w:after="360"/>
      <w:jc w:val="left"/>
    </w:pPr>
    <w:r w:rsidRPr="00D41835">
      <w:ptab w:relativeTo="margin" w:alignment="center" w:leader="none"/>
    </w:r>
    <w:r w:rsidRPr="00D41835">
      <w:tab/>
    </w:r>
    <w:r w:rsidRPr="00A74D97">
      <w:rPr>
        <w:noProof/>
      </w:rPr>
      <w:drawing>
        <wp:inline distT="0" distB="0" distL="0" distR="0" wp14:anchorId="1C24CAA1" wp14:editId="4A7E3357">
          <wp:extent cx="1376865" cy="381000"/>
          <wp:effectExtent l="0" t="0" r="0" b="0"/>
          <wp:docPr id="1247197216" name="Picture 12471972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b="11809"/>
                  <a:stretch/>
                </pic:blipFill>
                <pic:spPr bwMode="auto">
                  <a:xfrm>
                    <a:off x="0" y="0"/>
                    <a:ext cx="1409236" cy="38995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B766455A"/>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98BE5D88"/>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A8AA466"/>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9"/>
    <w:multiLevelType w:val="singleLevel"/>
    <w:tmpl w:val="1B96CC10"/>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38D5C1D"/>
    <w:multiLevelType w:val="hybridMultilevel"/>
    <w:tmpl w:val="4910566E"/>
    <w:lvl w:ilvl="0" w:tplc="219A8E6E">
      <w:start w:val="1"/>
      <w:numFmt w:val="bullet"/>
      <w:pStyle w:val="BoxBullet2"/>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347C14"/>
    <w:multiLevelType w:val="hybridMultilevel"/>
    <w:tmpl w:val="D8F6FA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887455"/>
    <w:multiLevelType w:val="multilevel"/>
    <w:tmpl w:val="AAE0EE02"/>
    <w:lvl w:ilvl="0">
      <w:start w:val="1"/>
      <w:numFmt w:val="bullet"/>
      <w:pStyle w:val="bullet1"/>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851"/>
        </w:tabs>
        <w:ind w:left="851" w:hanging="426"/>
      </w:pPr>
      <w:rPr>
        <w:rFonts w:ascii="Wingdings" w:hAnsi="Wingdings" w:hint="default"/>
      </w:rPr>
    </w:lvl>
    <w:lvl w:ilvl="2">
      <w:start w:val="1"/>
      <w:numFmt w:val="bullet"/>
      <w:lvlRestart w:val="0"/>
      <w:lvlText w:val=""/>
      <w:lvlJc w:val="left"/>
      <w:pPr>
        <w:tabs>
          <w:tab w:val="num" w:pos="1276"/>
        </w:tabs>
        <w:ind w:left="1276" w:hanging="425"/>
      </w:pPr>
      <w:rPr>
        <w:rFonts w:ascii="Symbol" w:hAnsi="Symbol" w:hint="default"/>
      </w:rPr>
    </w:lvl>
    <w:lvl w:ilvl="3">
      <w:start w:val="1"/>
      <w:numFmt w:val="bullet"/>
      <w:lvlRestart w:val="0"/>
      <w:lvlText w:val=""/>
      <w:lvlJc w:val="left"/>
      <w:pPr>
        <w:tabs>
          <w:tab w:val="num" w:pos="1701"/>
        </w:tabs>
        <w:ind w:left="1701" w:hanging="425"/>
      </w:pPr>
      <w:rPr>
        <w:rFonts w:ascii="Wingdings" w:hAnsi="Wingding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7" w15:restartNumberingAfterBreak="0">
    <w:nsid w:val="066F715B"/>
    <w:multiLevelType w:val="hybridMultilevel"/>
    <w:tmpl w:val="3E28CE58"/>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CCD50A5"/>
    <w:multiLevelType w:val="multilevel"/>
    <w:tmpl w:val="38A8CCB8"/>
    <w:styleLink w:val="AppendixHeadings"/>
    <w:lvl w:ilvl="0">
      <w:start w:val="1"/>
      <w:numFmt w:val="upperRoman"/>
      <w:lvlText w:val="%1."/>
      <w:lvlJc w:val="left"/>
      <w:pPr>
        <w:ind w:left="0" w:firstLine="0"/>
      </w:pPr>
      <w:rPr>
        <w:rFonts w:ascii="Calibri" w:hAnsi="Calibri" w:hint="default"/>
        <w:color w:val="172983"/>
        <w:sz w:val="36"/>
      </w:rPr>
    </w:lvl>
    <w:lvl w:ilvl="1">
      <w:start w:val="1"/>
      <w:numFmt w:val="upperLetter"/>
      <w:lvlText w:val="%2."/>
      <w:lvlJc w:val="left"/>
      <w:pPr>
        <w:ind w:left="0" w:firstLine="0"/>
      </w:pPr>
      <w:rPr>
        <w:rFonts w:asciiTheme="minorHAnsi" w:hAnsiTheme="minorHAnsi" w:hint="default"/>
        <w:color w:val="172983"/>
        <w:sz w:val="32"/>
      </w:rPr>
    </w:lvl>
    <w:lvl w:ilvl="2">
      <w:start w:val="1"/>
      <w:numFmt w:val="lowerRoman"/>
      <w:lvlText w:val="%3."/>
      <w:lvlJc w:val="right"/>
      <w:pPr>
        <w:ind w:left="5400" w:hanging="180"/>
      </w:pPr>
      <w:rPr>
        <w:rFonts w:hint="default"/>
      </w:rPr>
    </w:lvl>
    <w:lvl w:ilvl="3">
      <w:start w:val="1"/>
      <w:numFmt w:val="decimal"/>
      <w:lvlText w:val="%4."/>
      <w:lvlJc w:val="left"/>
      <w:pPr>
        <w:ind w:left="6120" w:hanging="360"/>
      </w:pPr>
      <w:rPr>
        <w:rFonts w:hint="default"/>
      </w:rPr>
    </w:lvl>
    <w:lvl w:ilvl="4">
      <w:start w:val="1"/>
      <w:numFmt w:val="lowerLetter"/>
      <w:lvlText w:val="%5."/>
      <w:lvlJc w:val="left"/>
      <w:pPr>
        <w:ind w:left="6840" w:hanging="360"/>
      </w:pPr>
      <w:rPr>
        <w:rFonts w:hint="default"/>
      </w:rPr>
    </w:lvl>
    <w:lvl w:ilvl="5">
      <w:start w:val="1"/>
      <w:numFmt w:val="lowerRoman"/>
      <w:lvlText w:val="%6."/>
      <w:lvlJc w:val="right"/>
      <w:pPr>
        <w:ind w:left="7560" w:hanging="180"/>
      </w:pPr>
      <w:rPr>
        <w:rFonts w:hint="default"/>
      </w:rPr>
    </w:lvl>
    <w:lvl w:ilvl="6">
      <w:start w:val="1"/>
      <w:numFmt w:val="decimal"/>
      <w:lvlText w:val="%7."/>
      <w:lvlJc w:val="left"/>
      <w:pPr>
        <w:ind w:left="8280" w:hanging="360"/>
      </w:pPr>
      <w:rPr>
        <w:rFonts w:hint="default"/>
      </w:rPr>
    </w:lvl>
    <w:lvl w:ilvl="7">
      <w:start w:val="1"/>
      <w:numFmt w:val="lowerLetter"/>
      <w:lvlText w:val="%8."/>
      <w:lvlJc w:val="left"/>
      <w:pPr>
        <w:ind w:left="9000" w:hanging="360"/>
      </w:pPr>
      <w:rPr>
        <w:rFonts w:hint="default"/>
      </w:rPr>
    </w:lvl>
    <w:lvl w:ilvl="8">
      <w:start w:val="1"/>
      <w:numFmt w:val="lowerRoman"/>
      <w:lvlText w:val="%9."/>
      <w:lvlJc w:val="right"/>
      <w:pPr>
        <w:ind w:left="9720" w:hanging="180"/>
      </w:pPr>
      <w:rPr>
        <w:rFonts w:hint="default"/>
      </w:rPr>
    </w:lvl>
  </w:abstractNum>
  <w:abstractNum w:abstractNumId="9" w15:restartNumberingAfterBreak="0">
    <w:nsid w:val="0D343C40"/>
    <w:multiLevelType w:val="multilevel"/>
    <w:tmpl w:val="AF22395C"/>
    <w:lvl w:ilvl="0">
      <w:start w:val="1"/>
      <w:numFmt w:val="decimal"/>
      <w:lvlText w:val="%1"/>
      <w:lvlJc w:val="left"/>
      <w:pPr>
        <w:ind w:left="360" w:hanging="360"/>
      </w:pPr>
      <w:rPr>
        <w:rFonts w:hint="default"/>
        <w:strike w:val="0"/>
        <w:color w:val="auto"/>
      </w:rPr>
    </w:lvl>
    <w:lvl w:ilvl="1">
      <w:start w:val="1"/>
      <w:numFmt w:val="decimal"/>
      <w:pStyle w:val="ValueLabel"/>
      <w:lvlText w:val="%2"/>
      <w:lvlJc w:val="left"/>
      <w:pPr>
        <w:ind w:left="716" w:hanging="432"/>
      </w:pPr>
      <w:rPr>
        <w:rFonts w:hint="default"/>
        <w:color w:val="001E62"/>
      </w:rPr>
    </w:lvl>
    <w:lvl w:ilvl="2">
      <w:start w:val="1"/>
      <w:numFmt w:val="lowerLetter"/>
      <w:lvlRestart w:val="1"/>
      <w:pStyle w:val="GridLabel"/>
      <w:lvlText w:val="%3"/>
      <w:lvlJc w:val="left"/>
      <w:pPr>
        <w:ind w:left="357" w:hanging="357"/>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07D4038"/>
    <w:multiLevelType w:val="multilevel"/>
    <w:tmpl w:val="DE38B62E"/>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305502B"/>
    <w:multiLevelType w:val="hybridMultilevel"/>
    <w:tmpl w:val="800CDA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8862D6"/>
    <w:multiLevelType w:val="hybridMultilevel"/>
    <w:tmpl w:val="3A8EC568"/>
    <w:lvl w:ilvl="0" w:tplc="0EB0DF72">
      <w:start w:val="1"/>
      <w:numFmt w:val="upp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1284526"/>
    <w:multiLevelType w:val="hybridMultilevel"/>
    <w:tmpl w:val="BD5285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3EE0723E">
      <w:numFmt w:val="bullet"/>
      <w:lvlText w:val="-"/>
      <w:lvlJc w:val="left"/>
      <w:pPr>
        <w:ind w:left="2160" w:hanging="360"/>
      </w:pPr>
      <w:rPr>
        <w:rFonts w:ascii="Calibri" w:eastAsiaTheme="minorHAnsi"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5F2FF6"/>
    <w:multiLevelType w:val="multilevel"/>
    <w:tmpl w:val="15EA178C"/>
    <w:lvl w:ilvl="0">
      <w:start w:val="1"/>
      <w:numFmt w:val="decimal"/>
      <w:pStyle w:val="Heading1Numbered"/>
      <w:lvlText w:val="%1."/>
      <w:lvlJc w:val="left"/>
      <w:pPr>
        <w:ind w:left="360" w:hanging="360"/>
      </w:pPr>
    </w:lvl>
    <w:lvl w:ilvl="1">
      <w:start w:val="1"/>
      <w:numFmt w:val="decimal"/>
      <w:pStyle w:val="Heading2Numbered"/>
      <w:lvlText w:val="%1.%2."/>
      <w:lvlJc w:val="left"/>
      <w:pPr>
        <w:ind w:left="792" w:hanging="432"/>
      </w:pPr>
    </w:lvl>
    <w:lvl w:ilvl="2">
      <w:start w:val="1"/>
      <w:numFmt w:val="decimal"/>
      <w:pStyle w:val="Heading3Numbered"/>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C4176AB"/>
    <w:multiLevelType w:val="multilevel"/>
    <w:tmpl w:val="0CF094AC"/>
    <w:lvl w:ilvl="0">
      <w:start w:val="1"/>
      <w:numFmt w:val="bullet"/>
      <w:pStyle w:val="SectionListBullet2"/>
      <w:lvlText w:val=""/>
      <w:lvlJc w:val="left"/>
      <w:pPr>
        <w:ind w:left="360" w:hanging="360"/>
      </w:pPr>
      <w:rPr>
        <w:rFonts w:ascii="Wingdings" w:hAnsi="Wingdings" w:hint="default"/>
      </w:rPr>
    </w:lvl>
    <w:lvl w:ilvl="1">
      <w:start w:val="1"/>
      <w:numFmt w:val="bullet"/>
      <w:pStyle w:val="ListBullet2"/>
      <w:lvlText w:val=""/>
      <w:lvlJc w:val="left"/>
      <w:pPr>
        <w:ind w:left="720" w:hanging="360"/>
      </w:pPr>
      <w:rPr>
        <w:rFonts w:ascii="Wingdings" w:hAnsi="Wingdings" w:hint="default"/>
      </w:rPr>
    </w:lvl>
    <w:lvl w:ilvl="2">
      <w:start w:val="1"/>
      <w:numFmt w:val="bullet"/>
      <w:pStyle w:val="ListBullet3"/>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3000243F"/>
    <w:multiLevelType w:val="hybridMultilevel"/>
    <w:tmpl w:val="72BCF18C"/>
    <w:lvl w:ilvl="0" w:tplc="1E2A8184">
      <w:start w:val="1"/>
      <w:numFmt w:val="bullet"/>
      <w:pStyle w:val="BulletPoint2"/>
      <w:lvlText w:val=""/>
      <w:lvlJc w:val="left"/>
      <w:pPr>
        <w:ind w:left="720" w:hanging="360"/>
      </w:pPr>
      <w:rPr>
        <w:rFonts w:ascii="Symbol" w:hAnsi="Symbol" w:hint="default"/>
        <w:b w:val="0"/>
        <w:i w:val="0"/>
        <w:caps w:val="0"/>
        <w:strike w:val="0"/>
        <w:dstrike w:val="0"/>
        <w:outline w:val="0"/>
        <w:shadow w:val="0"/>
        <w:emboss w:val="0"/>
        <w:imprint w:val="0"/>
        <w:vanish w:val="0"/>
        <w:spacing w:val="0"/>
        <w:w w:val="100"/>
        <w:kern w:val="0"/>
        <w:position w:val="0"/>
        <w:sz w:val="20"/>
        <w:u w:val="none"/>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CB661F"/>
    <w:multiLevelType w:val="multilevel"/>
    <w:tmpl w:val="4CEC827C"/>
    <w:styleLink w:val="ReportHeadings"/>
    <w:lvl w:ilvl="0">
      <w:start w:val="1"/>
      <w:numFmt w:val="upperRoman"/>
      <w:lvlText w:val="%1."/>
      <w:lvlJc w:val="left"/>
      <w:pPr>
        <w:ind w:left="567" w:hanging="567"/>
      </w:pPr>
      <w:rPr>
        <w:rFonts w:asciiTheme="minorHAnsi" w:hAnsiTheme="minorHAnsi" w:hint="default"/>
        <w:b/>
        <w:i w:val="0"/>
        <w:strike w:val="0"/>
        <w:dstrike w:val="0"/>
        <w:vanish w:val="0"/>
        <w:color w:val="172983"/>
        <w:sz w:val="40"/>
        <w:vertAlign w:val="baseline"/>
      </w:rPr>
    </w:lvl>
    <w:lvl w:ilvl="1">
      <w:start w:val="1"/>
      <w:numFmt w:val="upperLetter"/>
      <w:lvlText w:val="%2."/>
      <w:lvlJc w:val="left"/>
      <w:pPr>
        <w:ind w:left="567" w:hanging="567"/>
      </w:pPr>
      <w:rPr>
        <w:rFonts w:asciiTheme="minorHAnsi" w:hAnsiTheme="minorHAnsi" w:hint="default"/>
        <w:b/>
        <w:bCs/>
        <w:i w:val="0"/>
        <w:iCs w:val="0"/>
        <w:caps w:val="0"/>
        <w:smallCaps w:val="0"/>
        <w:strike w:val="0"/>
        <w:dstrike w:val="0"/>
        <w:vanish w:val="0"/>
        <w:color w:val="172983"/>
        <w:spacing w:val="0"/>
        <w:kern w:val="0"/>
        <w:position w:val="0"/>
        <w:sz w:val="36"/>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lowerRoman"/>
      <w:lvlText w:val="%3."/>
      <w:lvlJc w:val="left"/>
      <w:pPr>
        <w:tabs>
          <w:tab w:val="num" w:pos="1106"/>
        </w:tabs>
        <w:ind w:left="567" w:hanging="567"/>
      </w:pPr>
      <w:rPr>
        <w:rFonts w:asciiTheme="minorHAnsi" w:hAnsiTheme="minorHAnsi" w:hint="default"/>
        <w:b/>
        <w:color w:val="172983"/>
        <w:sz w:val="32"/>
      </w:rPr>
    </w:lvl>
    <w:lvl w:ilvl="3">
      <w:start w:val="1"/>
      <w:numFmt w:val="none"/>
      <w:lvlText w:val=""/>
      <w:lvlJc w:val="left"/>
      <w:pPr>
        <w:tabs>
          <w:tab w:val="num" w:pos="284"/>
        </w:tabs>
        <w:ind w:left="284" w:firstLine="0"/>
      </w:pPr>
      <w:rPr>
        <w:rFonts w:asciiTheme="minorHAnsi" w:hAnsiTheme="minorHAnsi" w:hint="default"/>
        <w:i/>
        <w:color w:val="172983"/>
        <w:sz w:val="28"/>
      </w:rPr>
    </w:lvl>
    <w:lvl w:ilvl="4">
      <w:start w:val="1"/>
      <w:numFmt w:val="none"/>
      <w:lvlText w:val=""/>
      <w:lvlJc w:val="left"/>
      <w:pPr>
        <w:tabs>
          <w:tab w:val="num" w:pos="284"/>
        </w:tabs>
        <w:ind w:left="284" w:firstLine="0"/>
      </w:pPr>
      <w:rPr>
        <w:rFonts w:hint="default"/>
      </w:rPr>
    </w:lvl>
    <w:lvl w:ilvl="5">
      <w:start w:val="1"/>
      <w:numFmt w:val="none"/>
      <w:lvlText w:val=""/>
      <w:lvlJc w:val="left"/>
      <w:pPr>
        <w:tabs>
          <w:tab w:val="num" w:pos="284"/>
        </w:tabs>
        <w:ind w:left="284" w:firstLine="0"/>
      </w:pPr>
      <w:rPr>
        <w:rFonts w:hint="default"/>
      </w:rPr>
    </w:lvl>
    <w:lvl w:ilvl="6">
      <w:start w:val="1"/>
      <w:numFmt w:val="none"/>
      <w:lvlText w:val=""/>
      <w:lvlJc w:val="left"/>
      <w:pPr>
        <w:tabs>
          <w:tab w:val="num" w:pos="284"/>
        </w:tabs>
        <w:ind w:left="284" w:firstLine="0"/>
      </w:pPr>
      <w:rPr>
        <w:rFonts w:hint="default"/>
      </w:rPr>
    </w:lvl>
    <w:lvl w:ilvl="7">
      <w:start w:val="1"/>
      <w:numFmt w:val="none"/>
      <w:lvlText w:val=""/>
      <w:lvlJc w:val="left"/>
      <w:pPr>
        <w:tabs>
          <w:tab w:val="num" w:pos="284"/>
        </w:tabs>
        <w:ind w:left="284" w:firstLine="0"/>
      </w:pPr>
      <w:rPr>
        <w:rFonts w:hint="default"/>
      </w:rPr>
    </w:lvl>
    <w:lvl w:ilvl="8">
      <w:start w:val="1"/>
      <w:numFmt w:val="none"/>
      <w:lvlText w:val=""/>
      <w:lvlJc w:val="left"/>
      <w:pPr>
        <w:tabs>
          <w:tab w:val="num" w:pos="284"/>
        </w:tabs>
        <w:ind w:left="284" w:firstLine="0"/>
      </w:pPr>
      <w:rPr>
        <w:rFonts w:hint="default"/>
      </w:rPr>
    </w:lvl>
  </w:abstractNum>
  <w:abstractNum w:abstractNumId="18" w15:restartNumberingAfterBreak="0">
    <w:nsid w:val="4410680E"/>
    <w:multiLevelType w:val="hybridMultilevel"/>
    <w:tmpl w:val="A532F9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44015EA"/>
    <w:multiLevelType w:val="hybridMultilevel"/>
    <w:tmpl w:val="29169802"/>
    <w:lvl w:ilvl="0" w:tplc="6360D256">
      <w:start w:val="1"/>
      <w:numFmt w:val="bullet"/>
      <w:lvlText w:val=""/>
      <w:lvlJc w:val="left"/>
      <w:pPr>
        <w:ind w:left="284" w:hanging="284"/>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81D40AD"/>
    <w:multiLevelType w:val="multilevel"/>
    <w:tmpl w:val="82CAE9D2"/>
    <w:lvl w:ilvl="0">
      <w:start w:val="1"/>
      <w:numFmt w:val="decimal"/>
      <w:lvlText w:val="%1"/>
      <w:lvlJc w:val="left"/>
      <w:pPr>
        <w:ind w:left="360" w:hanging="360"/>
      </w:pPr>
      <w:rPr>
        <w:rFonts w:hint="default"/>
        <w:color w:val="auto"/>
      </w:rPr>
    </w:lvl>
    <w:lvl w:ilvl="1">
      <w:start w:val="1"/>
      <w:numFmt w:val="decimal"/>
      <w:lvlText w:val="%2"/>
      <w:lvlJc w:val="left"/>
      <w:pPr>
        <w:ind w:left="1000" w:hanging="432"/>
      </w:pPr>
    </w:lvl>
    <w:lvl w:ilvl="2">
      <w:start w:val="1"/>
      <w:numFmt w:val="lowerLetter"/>
      <w:lvlRestart w:val="1"/>
      <w:lvlText w:val="%3"/>
      <w:lvlJc w:val="left"/>
      <w:pPr>
        <w:ind w:left="357" w:hanging="357"/>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09D6FD5"/>
    <w:multiLevelType w:val="hybridMultilevel"/>
    <w:tmpl w:val="1AA0E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0EA6B77"/>
    <w:multiLevelType w:val="multilevel"/>
    <w:tmpl w:val="0C09001D"/>
    <w:numStyleLink w:val="BulletStyle2"/>
  </w:abstractNum>
  <w:abstractNum w:abstractNumId="23" w15:restartNumberingAfterBreak="0">
    <w:nsid w:val="537508C1"/>
    <w:multiLevelType w:val="hybridMultilevel"/>
    <w:tmpl w:val="3CD412EE"/>
    <w:lvl w:ilvl="0" w:tplc="B9324248">
      <w:start w:val="1"/>
      <w:numFmt w:val="bullet"/>
      <w:pStyle w:val="Footnote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2C2B8E"/>
    <w:multiLevelType w:val="hybridMultilevel"/>
    <w:tmpl w:val="4A8E82B8"/>
    <w:lvl w:ilvl="0" w:tplc="6922BC68">
      <w:start w:val="1"/>
      <w:numFmt w:val="bullet"/>
      <w:pStyle w:val="Bullet3"/>
      <w:lvlText w:val="­"/>
      <w:lvlJc w:val="left"/>
      <w:pPr>
        <w:ind w:left="1587" w:hanging="360"/>
      </w:pPr>
      <w:rPr>
        <w:rFonts w:ascii="Courier New" w:hAnsi="Courier New" w:hint="default"/>
      </w:rPr>
    </w:lvl>
    <w:lvl w:ilvl="1" w:tplc="0C090003" w:tentative="1">
      <w:start w:val="1"/>
      <w:numFmt w:val="bullet"/>
      <w:pStyle w:val="Bullet3"/>
      <w:lvlText w:val="o"/>
      <w:lvlJc w:val="left"/>
      <w:pPr>
        <w:ind w:left="2307" w:hanging="360"/>
      </w:pPr>
      <w:rPr>
        <w:rFonts w:ascii="Courier New" w:hAnsi="Courier New" w:cs="Courier New" w:hint="default"/>
      </w:rPr>
    </w:lvl>
    <w:lvl w:ilvl="2" w:tplc="0C090005" w:tentative="1">
      <w:start w:val="1"/>
      <w:numFmt w:val="bullet"/>
      <w:lvlText w:val=""/>
      <w:lvlJc w:val="left"/>
      <w:pPr>
        <w:ind w:left="3027" w:hanging="360"/>
      </w:pPr>
      <w:rPr>
        <w:rFonts w:ascii="Wingdings" w:hAnsi="Wingdings" w:hint="default"/>
      </w:rPr>
    </w:lvl>
    <w:lvl w:ilvl="3" w:tplc="0C090001" w:tentative="1">
      <w:start w:val="1"/>
      <w:numFmt w:val="bullet"/>
      <w:lvlText w:val=""/>
      <w:lvlJc w:val="left"/>
      <w:pPr>
        <w:ind w:left="3747" w:hanging="360"/>
      </w:pPr>
      <w:rPr>
        <w:rFonts w:ascii="Symbol" w:hAnsi="Symbol" w:hint="default"/>
      </w:rPr>
    </w:lvl>
    <w:lvl w:ilvl="4" w:tplc="0C090003" w:tentative="1">
      <w:start w:val="1"/>
      <w:numFmt w:val="bullet"/>
      <w:lvlText w:val="o"/>
      <w:lvlJc w:val="left"/>
      <w:pPr>
        <w:ind w:left="4467" w:hanging="360"/>
      </w:pPr>
      <w:rPr>
        <w:rFonts w:ascii="Courier New" w:hAnsi="Courier New" w:cs="Courier New" w:hint="default"/>
      </w:rPr>
    </w:lvl>
    <w:lvl w:ilvl="5" w:tplc="0C090005" w:tentative="1">
      <w:start w:val="1"/>
      <w:numFmt w:val="bullet"/>
      <w:lvlText w:val=""/>
      <w:lvlJc w:val="left"/>
      <w:pPr>
        <w:ind w:left="5187" w:hanging="360"/>
      </w:pPr>
      <w:rPr>
        <w:rFonts w:ascii="Wingdings" w:hAnsi="Wingdings" w:hint="default"/>
      </w:rPr>
    </w:lvl>
    <w:lvl w:ilvl="6" w:tplc="0C090001" w:tentative="1">
      <w:start w:val="1"/>
      <w:numFmt w:val="bullet"/>
      <w:lvlText w:val=""/>
      <w:lvlJc w:val="left"/>
      <w:pPr>
        <w:ind w:left="5907" w:hanging="360"/>
      </w:pPr>
      <w:rPr>
        <w:rFonts w:ascii="Symbol" w:hAnsi="Symbol" w:hint="default"/>
      </w:rPr>
    </w:lvl>
    <w:lvl w:ilvl="7" w:tplc="0C090003" w:tentative="1">
      <w:start w:val="1"/>
      <w:numFmt w:val="bullet"/>
      <w:lvlText w:val="o"/>
      <w:lvlJc w:val="left"/>
      <w:pPr>
        <w:ind w:left="6627" w:hanging="360"/>
      </w:pPr>
      <w:rPr>
        <w:rFonts w:ascii="Courier New" w:hAnsi="Courier New" w:cs="Courier New" w:hint="default"/>
      </w:rPr>
    </w:lvl>
    <w:lvl w:ilvl="8" w:tplc="0C090005" w:tentative="1">
      <w:start w:val="1"/>
      <w:numFmt w:val="bullet"/>
      <w:lvlText w:val=""/>
      <w:lvlJc w:val="left"/>
      <w:pPr>
        <w:ind w:left="7347" w:hanging="360"/>
      </w:pPr>
      <w:rPr>
        <w:rFonts w:ascii="Wingdings" w:hAnsi="Wingdings" w:hint="default"/>
      </w:rPr>
    </w:lvl>
  </w:abstractNum>
  <w:abstractNum w:abstractNumId="25" w15:restartNumberingAfterBreak="0">
    <w:nsid w:val="57941E53"/>
    <w:multiLevelType w:val="multilevel"/>
    <w:tmpl w:val="82CAE9D2"/>
    <w:lvl w:ilvl="0">
      <w:start w:val="1"/>
      <w:numFmt w:val="decimal"/>
      <w:lvlText w:val="%1"/>
      <w:lvlJc w:val="left"/>
      <w:pPr>
        <w:ind w:left="360" w:hanging="360"/>
      </w:pPr>
      <w:rPr>
        <w:rFonts w:hint="default"/>
        <w:color w:val="auto"/>
      </w:rPr>
    </w:lvl>
    <w:lvl w:ilvl="1">
      <w:start w:val="1"/>
      <w:numFmt w:val="decimal"/>
      <w:lvlText w:val="%2"/>
      <w:lvlJc w:val="left"/>
      <w:pPr>
        <w:ind w:left="1000" w:hanging="432"/>
      </w:pPr>
    </w:lvl>
    <w:lvl w:ilvl="2">
      <w:start w:val="1"/>
      <w:numFmt w:val="lowerLetter"/>
      <w:lvlRestart w:val="1"/>
      <w:lvlText w:val="%3"/>
      <w:lvlJc w:val="left"/>
      <w:pPr>
        <w:ind w:left="357" w:hanging="357"/>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D195FAD"/>
    <w:multiLevelType w:val="multilevel"/>
    <w:tmpl w:val="D54C4BD4"/>
    <w:lvl w:ilvl="0">
      <w:start w:val="1"/>
      <w:numFmt w:val="decimal"/>
      <w:lvlText w:val="%1"/>
      <w:lvlJc w:val="left"/>
      <w:pPr>
        <w:ind w:left="360" w:hanging="360"/>
      </w:pPr>
      <w:rPr>
        <w:rFonts w:hint="default"/>
        <w:color w:val="auto"/>
      </w:rPr>
    </w:lvl>
    <w:lvl w:ilvl="1">
      <w:start w:val="1"/>
      <w:numFmt w:val="decimal"/>
      <w:lvlText w:val="%2"/>
      <w:lvlJc w:val="left"/>
      <w:pPr>
        <w:ind w:left="1000" w:hanging="432"/>
      </w:pPr>
      <w:rPr>
        <w:rFonts w:hint="default"/>
      </w:rPr>
    </w:lvl>
    <w:lvl w:ilvl="2">
      <w:start w:val="1"/>
      <w:numFmt w:val="lowerLetter"/>
      <w:lvlRestart w:val="1"/>
      <w:lvlText w:val="%3"/>
      <w:lvlJc w:val="left"/>
      <w:pPr>
        <w:ind w:left="357" w:hanging="357"/>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DC474A4"/>
    <w:multiLevelType w:val="hybridMultilevel"/>
    <w:tmpl w:val="EE84BD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E2325F8"/>
    <w:multiLevelType w:val="multilevel"/>
    <w:tmpl w:val="0C09001D"/>
    <w:styleLink w:val="BulletStyle2"/>
    <w:lvl w:ilvl="0">
      <w:start w:val="1"/>
      <w:numFmt w:val="bullet"/>
      <w:pStyle w:val="BulletMultiLevelLis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Arial" w:hAnsi="Arial" w:hint="default"/>
        <w:sz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0F44534"/>
    <w:multiLevelType w:val="hybridMultilevel"/>
    <w:tmpl w:val="3FB46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7F31C29"/>
    <w:multiLevelType w:val="multilevel"/>
    <w:tmpl w:val="3F8A049C"/>
    <w:lvl w:ilvl="0">
      <w:start w:val="1"/>
      <w:numFmt w:val="bullet"/>
      <w:pStyle w:val="Box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pStyle w:val="BoxBullet3"/>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699C62C5"/>
    <w:multiLevelType w:val="multilevel"/>
    <w:tmpl w:val="0B480882"/>
    <w:styleLink w:val="ORIMAQual"/>
    <w:lvl w:ilvl="0">
      <w:start w:val="1"/>
      <w:numFmt w:val="upperRoman"/>
      <w:lvlText w:val="%1."/>
      <w:lvlJc w:val="left"/>
      <w:pPr>
        <w:ind w:left="0" w:firstLine="0"/>
      </w:pPr>
      <w:rPr>
        <w:rFonts w:asciiTheme="minorHAnsi" w:hAnsiTheme="minorHAnsi" w:hint="default"/>
      </w:rPr>
    </w:lvl>
    <w:lvl w:ilvl="1">
      <w:start w:val="1"/>
      <w:numFmt w:val="upperLetter"/>
      <w:lvlText w:val="%2."/>
      <w:lvlJc w:val="left"/>
      <w:pPr>
        <w:ind w:left="720" w:firstLine="0"/>
      </w:pPr>
      <w:rPr>
        <w:rFonts w:hint="default"/>
      </w:rPr>
    </w:lvl>
    <w:lvl w:ilvl="2">
      <w:start w:val="1"/>
      <w:numFmt w:val="decimal"/>
      <w:lvlText w:val="%2. %3."/>
      <w:lvlJc w:val="left"/>
      <w:pPr>
        <w:ind w:left="1440" w:firstLine="0"/>
      </w:pPr>
      <w:rPr>
        <w:rFonts w:hint="default"/>
      </w:rPr>
    </w:lvl>
    <w:lvl w:ilvl="3">
      <w:start w:val="1"/>
      <w:numFmt w:val="decimal"/>
      <w:lvlText w:val="%2. %3. %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2" w15:restartNumberingAfterBreak="0">
    <w:nsid w:val="6C5E5629"/>
    <w:multiLevelType w:val="multilevel"/>
    <w:tmpl w:val="A3E4E49A"/>
    <w:lvl w:ilvl="0">
      <w:start w:val="1"/>
      <w:numFmt w:val="decimal"/>
      <w:pStyle w:val="SingleOptionQuestionText"/>
      <w:lvlText w:val="%1"/>
      <w:lvlJc w:val="left"/>
      <w:pPr>
        <w:ind w:left="360" w:hanging="360"/>
      </w:pPr>
      <w:rPr>
        <w:rFonts w:hint="default"/>
        <w:i w:val="0"/>
        <w:iCs/>
        <w:color w:val="auto"/>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71DE279D"/>
    <w:multiLevelType w:val="hybridMultilevel"/>
    <w:tmpl w:val="B3E84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30B3401"/>
    <w:multiLevelType w:val="multilevel"/>
    <w:tmpl w:val="D54C4BD4"/>
    <w:lvl w:ilvl="0">
      <w:start w:val="1"/>
      <w:numFmt w:val="decimal"/>
      <w:lvlText w:val="%1"/>
      <w:lvlJc w:val="left"/>
      <w:pPr>
        <w:ind w:left="360" w:hanging="360"/>
      </w:pPr>
      <w:rPr>
        <w:rFonts w:hint="default"/>
        <w:color w:val="auto"/>
      </w:rPr>
    </w:lvl>
    <w:lvl w:ilvl="1">
      <w:start w:val="1"/>
      <w:numFmt w:val="decimal"/>
      <w:lvlText w:val="%2"/>
      <w:lvlJc w:val="left"/>
      <w:pPr>
        <w:ind w:left="1000" w:hanging="432"/>
      </w:pPr>
      <w:rPr>
        <w:rFonts w:hint="default"/>
      </w:rPr>
    </w:lvl>
    <w:lvl w:ilvl="2">
      <w:start w:val="1"/>
      <w:numFmt w:val="lowerLetter"/>
      <w:lvlRestart w:val="1"/>
      <w:lvlText w:val="%3"/>
      <w:lvlJc w:val="left"/>
      <w:pPr>
        <w:ind w:left="357" w:hanging="357"/>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267613131">
    <w:abstractNumId w:val="0"/>
  </w:num>
  <w:num w:numId="2" w16cid:durableId="273559372">
    <w:abstractNumId w:val="1"/>
  </w:num>
  <w:num w:numId="3" w16cid:durableId="287320186">
    <w:abstractNumId w:val="23"/>
  </w:num>
  <w:num w:numId="4" w16cid:durableId="180779996">
    <w:abstractNumId w:val="10"/>
  </w:num>
  <w:num w:numId="5" w16cid:durableId="45884162">
    <w:abstractNumId w:val="8"/>
  </w:num>
  <w:num w:numId="6" w16cid:durableId="503740289">
    <w:abstractNumId w:val="17"/>
  </w:num>
  <w:num w:numId="7" w16cid:durableId="1659384277">
    <w:abstractNumId w:val="4"/>
  </w:num>
  <w:num w:numId="8" w16cid:durableId="880168578">
    <w:abstractNumId w:val="15"/>
  </w:num>
  <w:num w:numId="9" w16cid:durableId="474879447">
    <w:abstractNumId w:val="30"/>
  </w:num>
  <w:num w:numId="10" w16cid:durableId="1377971799">
    <w:abstractNumId w:val="28"/>
  </w:num>
  <w:num w:numId="11" w16cid:durableId="1872719342">
    <w:abstractNumId w:val="22"/>
  </w:num>
  <w:num w:numId="12" w16cid:durableId="2042627118">
    <w:abstractNumId w:val="12"/>
  </w:num>
  <w:num w:numId="13" w16cid:durableId="962004997">
    <w:abstractNumId w:val="6"/>
  </w:num>
  <w:num w:numId="14" w16cid:durableId="1752849595">
    <w:abstractNumId w:val="14"/>
  </w:num>
  <w:num w:numId="15" w16cid:durableId="2897376">
    <w:abstractNumId w:val="11"/>
  </w:num>
  <w:num w:numId="16" w16cid:durableId="1098480997">
    <w:abstractNumId w:val="18"/>
  </w:num>
  <w:num w:numId="17" w16cid:durableId="350421621">
    <w:abstractNumId w:val="5"/>
  </w:num>
  <w:num w:numId="18" w16cid:durableId="209079845">
    <w:abstractNumId w:val="7"/>
  </w:num>
  <w:num w:numId="19" w16cid:durableId="340355331">
    <w:abstractNumId w:val="27"/>
  </w:num>
  <w:num w:numId="20" w16cid:durableId="212041454">
    <w:abstractNumId w:val="21"/>
  </w:num>
  <w:num w:numId="21" w16cid:durableId="1998485747">
    <w:abstractNumId w:val="19"/>
  </w:num>
  <w:num w:numId="22" w16cid:durableId="1187868311">
    <w:abstractNumId w:val="16"/>
  </w:num>
  <w:num w:numId="23" w16cid:durableId="1103889124">
    <w:abstractNumId w:val="3"/>
  </w:num>
  <w:num w:numId="24" w16cid:durableId="1160728973">
    <w:abstractNumId w:val="29"/>
  </w:num>
  <w:num w:numId="25" w16cid:durableId="855997421">
    <w:abstractNumId w:val="31"/>
  </w:num>
  <w:num w:numId="26" w16cid:durableId="2032105496">
    <w:abstractNumId w:val="13"/>
  </w:num>
  <w:num w:numId="27" w16cid:durableId="269510854">
    <w:abstractNumId w:val="20"/>
    <w:lvlOverride w:ilvl="0">
      <w:startOverride w:val="1"/>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010315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341122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480916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5249478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25003832">
    <w:abstractNumId w:val="26"/>
  </w:num>
  <w:num w:numId="33" w16cid:durableId="454257316">
    <w:abstractNumId w:val="32"/>
  </w:num>
  <w:num w:numId="34" w16cid:durableId="160480566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111015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841785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003747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037145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4069457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94647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001858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563727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988746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2337097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1577940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56882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3662241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91312800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54101776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7474239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94858876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5575306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3185342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0188532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0471781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54509880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1056120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0538896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09801969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80507836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36258745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3855696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7647609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3180724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03596220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3151826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47085695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04374497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371761604">
    <w:abstractNumId w:val="34"/>
  </w:num>
  <w:num w:numId="70" w16cid:durableId="182157756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5772077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78946908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7053712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21468535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2537085">
    <w:abstractNumId w:val="9"/>
  </w:num>
  <w:num w:numId="76" w16cid:durableId="9273506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83580478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200693248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6306660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3679472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86058388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5871509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81267480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41497827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424327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35199949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517886710">
    <w:abstractNumId w:val="20"/>
  </w:num>
  <w:num w:numId="88" w16cid:durableId="1531796702">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310861780">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825006356">
    <w:abstractNumId w:val="24"/>
  </w:num>
  <w:num w:numId="91" w16cid:durableId="152594179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33032427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37573605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538515618">
    <w:abstractNumId w:val="25"/>
  </w:num>
  <w:num w:numId="95" w16cid:durableId="43414084">
    <w:abstractNumId w:val="33"/>
  </w:num>
  <w:num w:numId="96" w16cid:durableId="1840660706">
    <w:abstractNumId w:val="2"/>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235"/>
    <w:rsid w:val="00000D1D"/>
    <w:rsid w:val="00000FDE"/>
    <w:rsid w:val="00001087"/>
    <w:rsid w:val="00001278"/>
    <w:rsid w:val="00001C7C"/>
    <w:rsid w:val="00002675"/>
    <w:rsid w:val="00003408"/>
    <w:rsid w:val="000035E5"/>
    <w:rsid w:val="0000433D"/>
    <w:rsid w:val="00004D1D"/>
    <w:rsid w:val="00005F8D"/>
    <w:rsid w:val="00006020"/>
    <w:rsid w:val="000064CE"/>
    <w:rsid w:val="000066A7"/>
    <w:rsid w:val="00006A29"/>
    <w:rsid w:val="00006FC9"/>
    <w:rsid w:val="00007AEB"/>
    <w:rsid w:val="00012EB6"/>
    <w:rsid w:val="000131A4"/>
    <w:rsid w:val="00013A5E"/>
    <w:rsid w:val="00014148"/>
    <w:rsid w:val="00014596"/>
    <w:rsid w:val="000151D5"/>
    <w:rsid w:val="00015904"/>
    <w:rsid w:val="000159AB"/>
    <w:rsid w:val="0001622A"/>
    <w:rsid w:val="000164E9"/>
    <w:rsid w:val="000204E5"/>
    <w:rsid w:val="00020E70"/>
    <w:rsid w:val="000228BD"/>
    <w:rsid w:val="00022E62"/>
    <w:rsid w:val="00023F55"/>
    <w:rsid w:val="0002741D"/>
    <w:rsid w:val="00027D5C"/>
    <w:rsid w:val="00030FA1"/>
    <w:rsid w:val="000325F1"/>
    <w:rsid w:val="00032ED0"/>
    <w:rsid w:val="0003324E"/>
    <w:rsid w:val="0003334F"/>
    <w:rsid w:val="0003410B"/>
    <w:rsid w:val="0003421C"/>
    <w:rsid w:val="00034766"/>
    <w:rsid w:val="00034842"/>
    <w:rsid w:val="00036D4D"/>
    <w:rsid w:val="000373B5"/>
    <w:rsid w:val="0004238A"/>
    <w:rsid w:val="0004453A"/>
    <w:rsid w:val="00045B86"/>
    <w:rsid w:val="00050C79"/>
    <w:rsid w:val="000511C0"/>
    <w:rsid w:val="00051D3A"/>
    <w:rsid w:val="0005266C"/>
    <w:rsid w:val="0005329E"/>
    <w:rsid w:val="00055C2C"/>
    <w:rsid w:val="00056555"/>
    <w:rsid w:val="00061579"/>
    <w:rsid w:val="00061773"/>
    <w:rsid w:val="00062103"/>
    <w:rsid w:val="000624AD"/>
    <w:rsid w:val="0006262B"/>
    <w:rsid w:val="00062F51"/>
    <w:rsid w:val="00064A16"/>
    <w:rsid w:val="00065E1C"/>
    <w:rsid w:val="00066983"/>
    <w:rsid w:val="00066E08"/>
    <w:rsid w:val="00067F51"/>
    <w:rsid w:val="0007045A"/>
    <w:rsid w:val="000715EF"/>
    <w:rsid w:val="000717EC"/>
    <w:rsid w:val="00071AB6"/>
    <w:rsid w:val="00071D7C"/>
    <w:rsid w:val="00072501"/>
    <w:rsid w:val="00073564"/>
    <w:rsid w:val="000738E6"/>
    <w:rsid w:val="000745D0"/>
    <w:rsid w:val="000756E6"/>
    <w:rsid w:val="00075CA0"/>
    <w:rsid w:val="00076C5C"/>
    <w:rsid w:val="00076F62"/>
    <w:rsid w:val="00077490"/>
    <w:rsid w:val="000806F0"/>
    <w:rsid w:val="00082517"/>
    <w:rsid w:val="00082A62"/>
    <w:rsid w:val="00082B5D"/>
    <w:rsid w:val="00083A64"/>
    <w:rsid w:val="00083C39"/>
    <w:rsid w:val="00083E99"/>
    <w:rsid w:val="00085118"/>
    <w:rsid w:val="000866D6"/>
    <w:rsid w:val="000903AC"/>
    <w:rsid w:val="00090E28"/>
    <w:rsid w:val="00091A61"/>
    <w:rsid w:val="00092F78"/>
    <w:rsid w:val="0009406A"/>
    <w:rsid w:val="00094ACD"/>
    <w:rsid w:val="00096375"/>
    <w:rsid w:val="0009661A"/>
    <w:rsid w:val="000A0556"/>
    <w:rsid w:val="000A05E5"/>
    <w:rsid w:val="000A0BF0"/>
    <w:rsid w:val="000A28F1"/>
    <w:rsid w:val="000A2AEC"/>
    <w:rsid w:val="000A2E81"/>
    <w:rsid w:val="000A4C4E"/>
    <w:rsid w:val="000A576F"/>
    <w:rsid w:val="000A70C0"/>
    <w:rsid w:val="000A7921"/>
    <w:rsid w:val="000A7E68"/>
    <w:rsid w:val="000B0B44"/>
    <w:rsid w:val="000B1D95"/>
    <w:rsid w:val="000B23FF"/>
    <w:rsid w:val="000B455F"/>
    <w:rsid w:val="000B7284"/>
    <w:rsid w:val="000C04B3"/>
    <w:rsid w:val="000C137B"/>
    <w:rsid w:val="000C2AF7"/>
    <w:rsid w:val="000C4CF2"/>
    <w:rsid w:val="000C5395"/>
    <w:rsid w:val="000C56BD"/>
    <w:rsid w:val="000C6A39"/>
    <w:rsid w:val="000C75EE"/>
    <w:rsid w:val="000C7E74"/>
    <w:rsid w:val="000D195D"/>
    <w:rsid w:val="000D3764"/>
    <w:rsid w:val="000D37F4"/>
    <w:rsid w:val="000D39BE"/>
    <w:rsid w:val="000D52A4"/>
    <w:rsid w:val="000D5606"/>
    <w:rsid w:val="000D6E8D"/>
    <w:rsid w:val="000E466A"/>
    <w:rsid w:val="000E4E01"/>
    <w:rsid w:val="000E4E70"/>
    <w:rsid w:val="000E585E"/>
    <w:rsid w:val="000E63E1"/>
    <w:rsid w:val="000E660F"/>
    <w:rsid w:val="000E6A7D"/>
    <w:rsid w:val="000E6E00"/>
    <w:rsid w:val="000E773E"/>
    <w:rsid w:val="000E7CB8"/>
    <w:rsid w:val="000E7F94"/>
    <w:rsid w:val="000F0820"/>
    <w:rsid w:val="000F1416"/>
    <w:rsid w:val="000F3E11"/>
    <w:rsid w:val="000F426C"/>
    <w:rsid w:val="000F4668"/>
    <w:rsid w:val="000F75E4"/>
    <w:rsid w:val="00101F83"/>
    <w:rsid w:val="001024A8"/>
    <w:rsid w:val="0010256D"/>
    <w:rsid w:val="00103988"/>
    <w:rsid w:val="00103D3E"/>
    <w:rsid w:val="00104592"/>
    <w:rsid w:val="00106ACF"/>
    <w:rsid w:val="0011161F"/>
    <w:rsid w:val="001117E4"/>
    <w:rsid w:val="00111BBD"/>
    <w:rsid w:val="00111C1F"/>
    <w:rsid w:val="00114506"/>
    <w:rsid w:val="00115542"/>
    <w:rsid w:val="0011590B"/>
    <w:rsid w:val="00116312"/>
    <w:rsid w:val="00117B5C"/>
    <w:rsid w:val="0012081D"/>
    <w:rsid w:val="00121E3A"/>
    <w:rsid w:val="00122C7D"/>
    <w:rsid w:val="00122DB3"/>
    <w:rsid w:val="0012458B"/>
    <w:rsid w:val="00125153"/>
    <w:rsid w:val="001266F7"/>
    <w:rsid w:val="001271D1"/>
    <w:rsid w:val="0013125C"/>
    <w:rsid w:val="00131B4F"/>
    <w:rsid w:val="00133235"/>
    <w:rsid w:val="00133589"/>
    <w:rsid w:val="0013401F"/>
    <w:rsid w:val="001346C6"/>
    <w:rsid w:val="00134CD2"/>
    <w:rsid w:val="0013530F"/>
    <w:rsid w:val="00135C40"/>
    <w:rsid w:val="00136E72"/>
    <w:rsid w:val="0013740D"/>
    <w:rsid w:val="00140DD9"/>
    <w:rsid w:val="0014191B"/>
    <w:rsid w:val="00141E1F"/>
    <w:rsid w:val="001420C4"/>
    <w:rsid w:val="0014343A"/>
    <w:rsid w:val="00143ED7"/>
    <w:rsid w:val="00143FA5"/>
    <w:rsid w:val="0014667A"/>
    <w:rsid w:val="00146E49"/>
    <w:rsid w:val="00147678"/>
    <w:rsid w:val="0014796F"/>
    <w:rsid w:val="001505EB"/>
    <w:rsid w:val="00150DB7"/>
    <w:rsid w:val="00151876"/>
    <w:rsid w:val="001518AD"/>
    <w:rsid w:val="00152F4D"/>
    <w:rsid w:val="00153013"/>
    <w:rsid w:val="001531EF"/>
    <w:rsid w:val="00153772"/>
    <w:rsid w:val="00153860"/>
    <w:rsid w:val="001553F2"/>
    <w:rsid w:val="00155504"/>
    <w:rsid w:val="00156F7B"/>
    <w:rsid w:val="00157C6A"/>
    <w:rsid w:val="001603C8"/>
    <w:rsid w:val="00160A3A"/>
    <w:rsid w:val="00161A5A"/>
    <w:rsid w:val="00162F17"/>
    <w:rsid w:val="001633D5"/>
    <w:rsid w:val="00163F0B"/>
    <w:rsid w:val="00164B39"/>
    <w:rsid w:val="00166930"/>
    <w:rsid w:val="00166A22"/>
    <w:rsid w:val="00171D06"/>
    <w:rsid w:val="00172635"/>
    <w:rsid w:val="00172648"/>
    <w:rsid w:val="001730DA"/>
    <w:rsid w:val="00173443"/>
    <w:rsid w:val="00177B7E"/>
    <w:rsid w:val="00177DAF"/>
    <w:rsid w:val="001803AC"/>
    <w:rsid w:val="00180533"/>
    <w:rsid w:val="0018109E"/>
    <w:rsid w:val="0018189A"/>
    <w:rsid w:val="00181D7C"/>
    <w:rsid w:val="0018216B"/>
    <w:rsid w:val="001841F4"/>
    <w:rsid w:val="001844A6"/>
    <w:rsid w:val="00185C36"/>
    <w:rsid w:val="001863A0"/>
    <w:rsid w:val="001906B4"/>
    <w:rsid w:val="00190923"/>
    <w:rsid w:val="00192019"/>
    <w:rsid w:val="00192171"/>
    <w:rsid w:val="00192EF8"/>
    <w:rsid w:val="00193E7D"/>
    <w:rsid w:val="0019590E"/>
    <w:rsid w:val="00195AD0"/>
    <w:rsid w:val="00195CBE"/>
    <w:rsid w:val="001979C7"/>
    <w:rsid w:val="001A0B62"/>
    <w:rsid w:val="001A17D9"/>
    <w:rsid w:val="001A2D7D"/>
    <w:rsid w:val="001A5503"/>
    <w:rsid w:val="001A562C"/>
    <w:rsid w:val="001A5FCA"/>
    <w:rsid w:val="001A6B22"/>
    <w:rsid w:val="001A6FA0"/>
    <w:rsid w:val="001A7435"/>
    <w:rsid w:val="001B06AE"/>
    <w:rsid w:val="001B0BA2"/>
    <w:rsid w:val="001B0DA3"/>
    <w:rsid w:val="001B12A2"/>
    <w:rsid w:val="001B154F"/>
    <w:rsid w:val="001B2552"/>
    <w:rsid w:val="001B2E4D"/>
    <w:rsid w:val="001B3678"/>
    <w:rsid w:val="001B3837"/>
    <w:rsid w:val="001B6159"/>
    <w:rsid w:val="001B62AA"/>
    <w:rsid w:val="001B69E3"/>
    <w:rsid w:val="001B74AE"/>
    <w:rsid w:val="001B76D1"/>
    <w:rsid w:val="001C1B58"/>
    <w:rsid w:val="001C21E6"/>
    <w:rsid w:val="001C3536"/>
    <w:rsid w:val="001C3B19"/>
    <w:rsid w:val="001C445B"/>
    <w:rsid w:val="001C4803"/>
    <w:rsid w:val="001C542E"/>
    <w:rsid w:val="001C56C4"/>
    <w:rsid w:val="001C5EAA"/>
    <w:rsid w:val="001C603C"/>
    <w:rsid w:val="001C6868"/>
    <w:rsid w:val="001C6F78"/>
    <w:rsid w:val="001C712A"/>
    <w:rsid w:val="001C7BE6"/>
    <w:rsid w:val="001D030A"/>
    <w:rsid w:val="001D05A0"/>
    <w:rsid w:val="001D1C09"/>
    <w:rsid w:val="001D26EA"/>
    <w:rsid w:val="001D3558"/>
    <w:rsid w:val="001D5AC2"/>
    <w:rsid w:val="001D6773"/>
    <w:rsid w:val="001D6CC0"/>
    <w:rsid w:val="001D7FBA"/>
    <w:rsid w:val="001E0173"/>
    <w:rsid w:val="001E02C3"/>
    <w:rsid w:val="001E149A"/>
    <w:rsid w:val="001E2E40"/>
    <w:rsid w:val="001E42DA"/>
    <w:rsid w:val="001E582D"/>
    <w:rsid w:val="001E653A"/>
    <w:rsid w:val="001E7A9F"/>
    <w:rsid w:val="001F0139"/>
    <w:rsid w:val="001F022A"/>
    <w:rsid w:val="001F15AA"/>
    <w:rsid w:val="001F3038"/>
    <w:rsid w:val="001F42D6"/>
    <w:rsid w:val="001F4F11"/>
    <w:rsid w:val="001F5215"/>
    <w:rsid w:val="001F53E0"/>
    <w:rsid w:val="001F580D"/>
    <w:rsid w:val="001F68D9"/>
    <w:rsid w:val="001F69BD"/>
    <w:rsid w:val="001F6DB4"/>
    <w:rsid w:val="001F7EB5"/>
    <w:rsid w:val="0020198E"/>
    <w:rsid w:val="00201CD0"/>
    <w:rsid w:val="00203B15"/>
    <w:rsid w:val="00205633"/>
    <w:rsid w:val="00205771"/>
    <w:rsid w:val="00206A61"/>
    <w:rsid w:val="00207989"/>
    <w:rsid w:val="00210498"/>
    <w:rsid w:val="00213F43"/>
    <w:rsid w:val="00215C9C"/>
    <w:rsid w:val="00216C24"/>
    <w:rsid w:val="002177BB"/>
    <w:rsid w:val="00217CEB"/>
    <w:rsid w:val="002204E2"/>
    <w:rsid w:val="00220B72"/>
    <w:rsid w:val="00221122"/>
    <w:rsid w:val="0022139A"/>
    <w:rsid w:val="00221DDA"/>
    <w:rsid w:val="00222552"/>
    <w:rsid w:val="00223035"/>
    <w:rsid w:val="00223E10"/>
    <w:rsid w:val="00223E46"/>
    <w:rsid w:val="00225E13"/>
    <w:rsid w:val="0022655C"/>
    <w:rsid w:val="00226744"/>
    <w:rsid w:val="00227804"/>
    <w:rsid w:val="00230818"/>
    <w:rsid w:val="002317C5"/>
    <w:rsid w:val="002318C2"/>
    <w:rsid w:val="002319AD"/>
    <w:rsid w:val="00234FCB"/>
    <w:rsid w:val="002359A7"/>
    <w:rsid w:val="00240AC2"/>
    <w:rsid w:val="00240AF7"/>
    <w:rsid w:val="00241EEA"/>
    <w:rsid w:val="00242211"/>
    <w:rsid w:val="0024307E"/>
    <w:rsid w:val="00243982"/>
    <w:rsid w:val="00243FBA"/>
    <w:rsid w:val="0024431A"/>
    <w:rsid w:val="00245FA3"/>
    <w:rsid w:val="002503B9"/>
    <w:rsid w:val="00250F25"/>
    <w:rsid w:val="00251216"/>
    <w:rsid w:val="00251D39"/>
    <w:rsid w:val="00253A5C"/>
    <w:rsid w:val="00253B25"/>
    <w:rsid w:val="00253C27"/>
    <w:rsid w:val="00255ECE"/>
    <w:rsid w:val="002561C7"/>
    <w:rsid w:val="00257A98"/>
    <w:rsid w:val="0026034F"/>
    <w:rsid w:val="00260DE9"/>
    <w:rsid w:val="00263041"/>
    <w:rsid w:val="00263473"/>
    <w:rsid w:val="00263D9B"/>
    <w:rsid w:val="00264028"/>
    <w:rsid w:val="00264758"/>
    <w:rsid w:val="00265628"/>
    <w:rsid w:val="002657B8"/>
    <w:rsid w:val="00265868"/>
    <w:rsid w:val="0026651C"/>
    <w:rsid w:val="00266BB0"/>
    <w:rsid w:val="00266FDF"/>
    <w:rsid w:val="00271E0D"/>
    <w:rsid w:val="0027312C"/>
    <w:rsid w:val="00274530"/>
    <w:rsid w:val="00275E24"/>
    <w:rsid w:val="002760C8"/>
    <w:rsid w:val="002770FC"/>
    <w:rsid w:val="00277C50"/>
    <w:rsid w:val="00282CCD"/>
    <w:rsid w:val="00284299"/>
    <w:rsid w:val="002863CA"/>
    <w:rsid w:val="00287350"/>
    <w:rsid w:val="00291034"/>
    <w:rsid w:val="002920CD"/>
    <w:rsid w:val="00293059"/>
    <w:rsid w:val="00293DFA"/>
    <w:rsid w:val="00293E41"/>
    <w:rsid w:val="00294B11"/>
    <w:rsid w:val="00296B04"/>
    <w:rsid w:val="00297F37"/>
    <w:rsid w:val="002A28AB"/>
    <w:rsid w:val="002A56AD"/>
    <w:rsid w:val="002A5950"/>
    <w:rsid w:val="002A5D6D"/>
    <w:rsid w:val="002A6889"/>
    <w:rsid w:val="002B282C"/>
    <w:rsid w:val="002B3AB8"/>
    <w:rsid w:val="002B500C"/>
    <w:rsid w:val="002B677C"/>
    <w:rsid w:val="002B7456"/>
    <w:rsid w:val="002C0615"/>
    <w:rsid w:val="002C22A7"/>
    <w:rsid w:val="002C367E"/>
    <w:rsid w:val="002C3FA9"/>
    <w:rsid w:val="002C59A7"/>
    <w:rsid w:val="002C5A75"/>
    <w:rsid w:val="002C5B29"/>
    <w:rsid w:val="002C5FD0"/>
    <w:rsid w:val="002D1701"/>
    <w:rsid w:val="002D1F3B"/>
    <w:rsid w:val="002D3D8A"/>
    <w:rsid w:val="002D45B7"/>
    <w:rsid w:val="002D530E"/>
    <w:rsid w:val="002E0CBE"/>
    <w:rsid w:val="002E116D"/>
    <w:rsid w:val="002E19A3"/>
    <w:rsid w:val="002E1E49"/>
    <w:rsid w:val="002E22EF"/>
    <w:rsid w:val="002E28E4"/>
    <w:rsid w:val="002E2FE9"/>
    <w:rsid w:val="002E52ED"/>
    <w:rsid w:val="002E5426"/>
    <w:rsid w:val="002E54CE"/>
    <w:rsid w:val="002E634D"/>
    <w:rsid w:val="002E643B"/>
    <w:rsid w:val="002E6C1F"/>
    <w:rsid w:val="002E7CB0"/>
    <w:rsid w:val="002F072E"/>
    <w:rsid w:val="002F1678"/>
    <w:rsid w:val="002F2289"/>
    <w:rsid w:val="002F2E7B"/>
    <w:rsid w:val="002F31B5"/>
    <w:rsid w:val="002F4260"/>
    <w:rsid w:val="002F46BE"/>
    <w:rsid w:val="002F5675"/>
    <w:rsid w:val="002F59D5"/>
    <w:rsid w:val="002F59EA"/>
    <w:rsid w:val="002F5A0F"/>
    <w:rsid w:val="002F5CEC"/>
    <w:rsid w:val="002F68A3"/>
    <w:rsid w:val="002F69BC"/>
    <w:rsid w:val="002F710D"/>
    <w:rsid w:val="003019C5"/>
    <w:rsid w:val="00302576"/>
    <w:rsid w:val="0030298E"/>
    <w:rsid w:val="003036AC"/>
    <w:rsid w:val="003038EC"/>
    <w:rsid w:val="00303FBC"/>
    <w:rsid w:val="003065CF"/>
    <w:rsid w:val="0030712C"/>
    <w:rsid w:val="00307C20"/>
    <w:rsid w:val="00307D68"/>
    <w:rsid w:val="003108CA"/>
    <w:rsid w:val="003112B5"/>
    <w:rsid w:val="0031240B"/>
    <w:rsid w:val="0031325D"/>
    <w:rsid w:val="003146D7"/>
    <w:rsid w:val="0031524D"/>
    <w:rsid w:val="00320499"/>
    <w:rsid w:val="00323D17"/>
    <w:rsid w:val="003242AF"/>
    <w:rsid w:val="00324D00"/>
    <w:rsid w:val="003253BC"/>
    <w:rsid w:val="00326DFF"/>
    <w:rsid w:val="00330704"/>
    <w:rsid w:val="00330D11"/>
    <w:rsid w:val="00334337"/>
    <w:rsid w:val="00335550"/>
    <w:rsid w:val="00337CD2"/>
    <w:rsid w:val="00341178"/>
    <w:rsid w:val="003411D7"/>
    <w:rsid w:val="00342F9D"/>
    <w:rsid w:val="00344342"/>
    <w:rsid w:val="00345C5E"/>
    <w:rsid w:val="003469F3"/>
    <w:rsid w:val="00350ECE"/>
    <w:rsid w:val="00351F4C"/>
    <w:rsid w:val="00352176"/>
    <w:rsid w:val="003521B6"/>
    <w:rsid w:val="00352517"/>
    <w:rsid w:val="003536A8"/>
    <w:rsid w:val="00354060"/>
    <w:rsid w:val="003543F1"/>
    <w:rsid w:val="003571A1"/>
    <w:rsid w:val="00357267"/>
    <w:rsid w:val="0035752C"/>
    <w:rsid w:val="00360ADF"/>
    <w:rsid w:val="00361080"/>
    <w:rsid w:val="0036180A"/>
    <w:rsid w:val="00362588"/>
    <w:rsid w:val="00362745"/>
    <w:rsid w:val="00362D1D"/>
    <w:rsid w:val="003630DB"/>
    <w:rsid w:val="00364644"/>
    <w:rsid w:val="00366AA5"/>
    <w:rsid w:val="003677A5"/>
    <w:rsid w:val="0036785E"/>
    <w:rsid w:val="003700DE"/>
    <w:rsid w:val="00371EA7"/>
    <w:rsid w:val="00375286"/>
    <w:rsid w:val="00375CF6"/>
    <w:rsid w:val="00375D49"/>
    <w:rsid w:val="00377EE4"/>
    <w:rsid w:val="0038021C"/>
    <w:rsid w:val="0038284A"/>
    <w:rsid w:val="00384269"/>
    <w:rsid w:val="00385E2B"/>
    <w:rsid w:val="00387205"/>
    <w:rsid w:val="003872D3"/>
    <w:rsid w:val="00387FE5"/>
    <w:rsid w:val="00390897"/>
    <w:rsid w:val="003909C8"/>
    <w:rsid w:val="003935E1"/>
    <w:rsid w:val="003941A2"/>
    <w:rsid w:val="00394E87"/>
    <w:rsid w:val="00395212"/>
    <w:rsid w:val="00395EE1"/>
    <w:rsid w:val="00396B6B"/>
    <w:rsid w:val="00396D0A"/>
    <w:rsid w:val="003A0F89"/>
    <w:rsid w:val="003A1377"/>
    <w:rsid w:val="003A3A66"/>
    <w:rsid w:val="003A3C52"/>
    <w:rsid w:val="003A51C9"/>
    <w:rsid w:val="003A51D8"/>
    <w:rsid w:val="003A5D8A"/>
    <w:rsid w:val="003A6575"/>
    <w:rsid w:val="003A6B15"/>
    <w:rsid w:val="003A76D1"/>
    <w:rsid w:val="003B0135"/>
    <w:rsid w:val="003B364F"/>
    <w:rsid w:val="003B3D4B"/>
    <w:rsid w:val="003B4761"/>
    <w:rsid w:val="003B5C5C"/>
    <w:rsid w:val="003B70F3"/>
    <w:rsid w:val="003B7343"/>
    <w:rsid w:val="003C2544"/>
    <w:rsid w:val="003C4EB0"/>
    <w:rsid w:val="003C70D2"/>
    <w:rsid w:val="003C7FCA"/>
    <w:rsid w:val="003D0101"/>
    <w:rsid w:val="003D0166"/>
    <w:rsid w:val="003D0F90"/>
    <w:rsid w:val="003D1F30"/>
    <w:rsid w:val="003D2F33"/>
    <w:rsid w:val="003D40BA"/>
    <w:rsid w:val="003D46E1"/>
    <w:rsid w:val="003D51C7"/>
    <w:rsid w:val="003D664F"/>
    <w:rsid w:val="003E0F8F"/>
    <w:rsid w:val="003E2216"/>
    <w:rsid w:val="003E2F52"/>
    <w:rsid w:val="003E4619"/>
    <w:rsid w:val="003E4D34"/>
    <w:rsid w:val="003E615D"/>
    <w:rsid w:val="003E651E"/>
    <w:rsid w:val="003E6EE4"/>
    <w:rsid w:val="003E723E"/>
    <w:rsid w:val="003E78C9"/>
    <w:rsid w:val="003F3C22"/>
    <w:rsid w:val="003F3D53"/>
    <w:rsid w:val="003F56C7"/>
    <w:rsid w:val="003F7140"/>
    <w:rsid w:val="003F7C61"/>
    <w:rsid w:val="00401516"/>
    <w:rsid w:val="004044A0"/>
    <w:rsid w:val="004103C6"/>
    <w:rsid w:val="00412D2E"/>
    <w:rsid w:val="00413BDE"/>
    <w:rsid w:val="00413C49"/>
    <w:rsid w:val="00414398"/>
    <w:rsid w:val="0041553F"/>
    <w:rsid w:val="004156B5"/>
    <w:rsid w:val="00416142"/>
    <w:rsid w:val="00416E08"/>
    <w:rsid w:val="004205FC"/>
    <w:rsid w:val="0042187D"/>
    <w:rsid w:val="004236BD"/>
    <w:rsid w:val="00423AC8"/>
    <w:rsid w:val="00424484"/>
    <w:rsid w:val="004248DA"/>
    <w:rsid w:val="0042566A"/>
    <w:rsid w:val="00425FBF"/>
    <w:rsid w:val="004260E1"/>
    <w:rsid w:val="00426230"/>
    <w:rsid w:val="004302DE"/>
    <w:rsid w:val="0043089E"/>
    <w:rsid w:val="00431A1F"/>
    <w:rsid w:val="004335E4"/>
    <w:rsid w:val="004338FF"/>
    <w:rsid w:val="004347A5"/>
    <w:rsid w:val="004368F2"/>
    <w:rsid w:val="0043771E"/>
    <w:rsid w:val="004421D2"/>
    <w:rsid w:val="004426CA"/>
    <w:rsid w:val="00442715"/>
    <w:rsid w:val="0044355B"/>
    <w:rsid w:val="00443CAC"/>
    <w:rsid w:val="00444B2D"/>
    <w:rsid w:val="00444EBB"/>
    <w:rsid w:val="00445F77"/>
    <w:rsid w:val="004507BC"/>
    <w:rsid w:val="0045101D"/>
    <w:rsid w:val="004525E5"/>
    <w:rsid w:val="00455A74"/>
    <w:rsid w:val="00456E9E"/>
    <w:rsid w:val="00457342"/>
    <w:rsid w:val="004575F1"/>
    <w:rsid w:val="00457750"/>
    <w:rsid w:val="0045792D"/>
    <w:rsid w:val="00460790"/>
    <w:rsid w:val="00460A40"/>
    <w:rsid w:val="00461FD2"/>
    <w:rsid w:val="004628F0"/>
    <w:rsid w:val="00464C48"/>
    <w:rsid w:val="0046727F"/>
    <w:rsid w:val="0046795D"/>
    <w:rsid w:val="00471211"/>
    <w:rsid w:val="004722BA"/>
    <w:rsid w:val="0047379F"/>
    <w:rsid w:val="004738D2"/>
    <w:rsid w:val="004745EB"/>
    <w:rsid w:val="00475988"/>
    <w:rsid w:val="0047791C"/>
    <w:rsid w:val="00477ACE"/>
    <w:rsid w:val="00480B06"/>
    <w:rsid w:val="00480CD8"/>
    <w:rsid w:val="0048166B"/>
    <w:rsid w:val="0048262C"/>
    <w:rsid w:val="00483BB3"/>
    <w:rsid w:val="004842CF"/>
    <w:rsid w:val="00484AC7"/>
    <w:rsid w:val="00485336"/>
    <w:rsid w:val="004854F8"/>
    <w:rsid w:val="00486306"/>
    <w:rsid w:val="00486C44"/>
    <w:rsid w:val="004874EB"/>
    <w:rsid w:val="00487759"/>
    <w:rsid w:val="00490F3C"/>
    <w:rsid w:val="0049171E"/>
    <w:rsid w:val="00492D90"/>
    <w:rsid w:val="00494FA3"/>
    <w:rsid w:val="00496067"/>
    <w:rsid w:val="0049653E"/>
    <w:rsid w:val="00496EF1"/>
    <w:rsid w:val="00497600"/>
    <w:rsid w:val="004A1960"/>
    <w:rsid w:val="004A1974"/>
    <w:rsid w:val="004A25DA"/>
    <w:rsid w:val="004A2B17"/>
    <w:rsid w:val="004A4101"/>
    <w:rsid w:val="004A470A"/>
    <w:rsid w:val="004A561A"/>
    <w:rsid w:val="004A5F34"/>
    <w:rsid w:val="004B1A4D"/>
    <w:rsid w:val="004B2975"/>
    <w:rsid w:val="004B3199"/>
    <w:rsid w:val="004B4843"/>
    <w:rsid w:val="004B55C8"/>
    <w:rsid w:val="004B584A"/>
    <w:rsid w:val="004B6DE1"/>
    <w:rsid w:val="004C0826"/>
    <w:rsid w:val="004C0DCF"/>
    <w:rsid w:val="004C0F86"/>
    <w:rsid w:val="004C222F"/>
    <w:rsid w:val="004C4AD3"/>
    <w:rsid w:val="004C54FB"/>
    <w:rsid w:val="004C5E68"/>
    <w:rsid w:val="004C66B9"/>
    <w:rsid w:val="004C7473"/>
    <w:rsid w:val="004C7F43"/>
    <w:rsid w:val="004D005B"/>
    <w:rsid w:val="004D193A"/>
    <w:rsid w:val="004D1CD1"/>
    <w:rsid w:val="004D1F42"/>
    <w:rsid w:val="004D203F"/>
    <w:rsid w:val="004D3166"/>
    <w:rsid w:val="004D3B5E"/>
    <w:rsid w:val="004D4319"/>
    <w:rsid w:val="004D44B3"/>
    <w:rsid w:val="004D4C70"/>
    <w:rsid w:val="004D704C"/>
    <w:rsid w:val="004D786D"/>
    <w:rsid w:val="004E0BBD"/>
    <w:rsid w:val="004E127D"/>
    <w:rsid w:val="004E20A8"/>
    <w:rsid w:val="004E241C"/>
    <w:rsid w:val="004E3663"/>
    <w:rsid w:val="004E40C8"/>
    <w:rsid w:val="004E54F7"/>
    <w:rsid w:val="004E5861"/>
    <w:rsid w:val="004E61FD"/>
    <w:rsid w:val="004F03F2"/>
    <w:rsid w:val="004F0930"/>
    <w:rsid w:val="004F16ED"/>
    <w:rsid w:val="004F1740"/>
    <w:rsid w:val="004F2FBF"/>
    <w:rsid w:val="004F35C8"/>
    <w:rsid w:val="004F36E7"/>
    <w:rsid w:val="004F3BF5"/>
    <w:rsid w:val="004F3E55"/>
    <w:rsid w:val="004F437E"/>
    <w:rsid w:val="004F5FC8"/>
    <w:rsid w:val="004F7715"/>
    <w:rsid w:val="004F7A79"/>
    <w:rsid w:val="004F7AD4"/>
    <w:rsid w:val="004F7C62"/>
    <w:rsid w:val="00500007"/>
    <w:rsid w:val="005012C3"/>
    <w:rsid w:val="005020F0"/>
    <w:rsid w:val="00502639"/>
    <w:rsid w:val="0050293B"/>
    <w:rsid w:val="00502E1C"/>
    <w:rsid w:val="00503A9C"/>
    <w:rsid w:val="00503B7D"/>
    <w:rsid w:val="00504667"/>
    <w:rsid w:val="005048AD"/>
    <w:rsid w:val="00504BB5"/>
    <w:rsid w:val="00504BDD"/>
    <w:rsid w:val="00507161"/>
    <w:rsid w:val="00510202"/>
    <w:rsid w:val="005116FA"/>
    <w:rsid w:val="0051201C"/>
    <w:rsid w:val="00514651"/>
    <w:rsid w:val="00515456"/>
    <w:rsid w:val="005157D2"/>
    <w:rsid w:val="00515DF5"/>
    <w:rsid w:val="005164D2"/>
    <w:rsid w:val="005174F3"/>
    <w:rsid w:val="0051760A"/>
    <w:rsid w:val="005207E9"/>
    <w:rsid w:val="00520C4F"/>
    <w:rsid w:val="00520E5B"/>
    <w:rsid w:val="005230F4"/>
    <w:rsid w:val="00523321"/>
    <w:rsid w:val="0052399C"/>
    <w:rsid w:val="00523AD0"/>
    <w:rsid w:val="0052726E"/>
    <w:rsid w:val="005302BC"/>
    <w:rsid w:val="0053035D"/>
    <w:rsid w:val="00532731"/>
    <w:rsid w:val="00532F6F"/>
    <w:rsid w:val="00533E49"/>
    <w:rsid w:val="00534B48"/>
    <w:rsid w:val="00534C76"/>
    <w:rsid w:val="00535A3A"/>
    <w:rsid w:val="00536A0A"/>
    <w:rsid w:val="00536BC9"/>
    <w:rsid w:val="00536E05"/>
    <w:rsid w:val="00537778"/>
    <w:rsid w:val="005379C8"/>
    <w:rsid w:val="0054096F"/>
    <w:rsid w:val="00544BA0"/>
    <w:rsid w:val="005450C8"/>
    <w:rsid w:val="00545D05"/>
    <w:rsid w:val="00545EAE"/>
    <w:rsid w:val="00547005"/>
    <w:rsid w:val="00547873"/>
    <w:rsid w:val="00550528"/>
    <w:rsid w:val="005511B2"/>
    <w:rsid w:val="00553C80"/>
    <w:rsid w:val="00556BD9"/>
    <w:rsid w:val="00557525"/>
    <w:rsid w:val="00562503"/>
    <w:rsid w:val="005627EA"/>
    <w:rsid w:val="0056312F"/>
    <w:rsid w:val="005647BE"/>
    <w:rsid w:val="00564E63"/>
    <w:rsid w:val="005650EC"/>
    <w:rsid w:val="0056685F"/>
    <w:rsid w:val="005677A6"/>
    <w:rsid w:val="00571667"/>
    <w:rsid w:val="005734AB"/>
    <w:rsid w:val="005743FA"/>
    <w:rsid w:val="0057660C"/>
    <w:rsid w:val="00580685"/>
    <w:rsid w:val="00580BF7"/>
    <w:rsid w:val="00581C49"/>
    <w:rsid w:val="0058400B"/>
    <w:rsid w:val="0058426C"/>
    <w:rsid w:val="00585096"/>
    <w:rsid w:val="005852C6"/>
    <w:rsid w:val="005856E5"/>
    <w:rsid w:val="00585ADE"/>
    <w:rsid w:val="00587342"/>
    <w:rsid w:val="005874C0"/>
    <w:rsid w:val="00591340"/>
    <w:rsid w:val="005923B2"/>
    <w:rsid w:val="00593200"/>
    <w:rsid w:val="0059462B"/>
    <w:rsid w:val="0059718C"/>
    <w:rsid w:val="0059750D"/>
    <w:rsid w:val="005A2C0C"/>
    <w:rsid w:val="005A31BF"/>
    <w:rsid w:val="005A5EEC"/>
    <w:rsid w:val="005A68E8"/>
    <w:rsid w:val="005A6C45"/>
    <w:rsid w:val="005A6CC9"/>
    <w:rsid w:val="005A6FBA"/>
    <w:rsid w:val="005A726B"/>
    <w:rsid w:val="005B00B7"/>
    <w:rsid w:val="005B03C4"/>
    <w:rsid w:val="005B136F"/>
    <w:rsid w:val="005B339A"/>
    <w:rsid w:val="005B382C"/>
    <w:rsid w:val="005B3925"/>
    <w:rsid w:val="005B3A17"/>
    <w:rsid w:val="005B4F16"/>
    <w:rsid w:val="005B5489"/>
    <w:rsid w:val="005B5539"/>
    <w:rsid w:val="005B6FA3"/>
    <w:rsid w:val="005B771B"/>
    <w:rsid w:val="005C154F"/>
    <w:rsid w:val="005C1581"/>
    <w:rsid w:val="005C1A42"/>
    <w:rsid w:val="005C338C"/>
    <w:rsid w:val="005C3735"/>
    <w:rsid w:val="005C3FFB"/>
    <w:rsid w:val="005C4384"/>
    <w:rsid w:val="005C4B1E"/>
    <w:rsid w:val="005C4D82"/>
    <w:rsid w:val="005C6D55"/>
    <w:rsid w:val="005C6E25"/>
    <w:rsid w:val="005C7DC6"/>
    <w:rsid w:val="005D08F6"/>
    <w:rsid w:val="005D1DDB"/>
    <w:rsid w:val="005D2CAC"/>
    <w:rsid w:val="005D3E35"/>
    <w:rsid w:val="005D5E18"/>
    <w:rsid w:val="005D64D1"/>
    <w:rsid w:val="005D6918"/>
    <w:rsid w:val="005D6A1B"/>
    <w:rsid w:val="005D6BF2"/>
    <w:rsid w:val="005D72E6"/>
    <w:rsid w:val="005D779D"/>
    <w:rsid w:val="005D7818"/>
    <w:rsid w:val="005D7E0A"/>
    <w:rsid w:val="005E0B10"/>
    <w:rsid w:val="005E10E9"/>
    <w:rsid w:val="005E1CA9"/>
    <w:rsid w:val="005E2E57"/>
    <w:rsid w:val="005E573E"/>
    <w:rsid w:val="005E5CF4"/>
    <w:rsid w:val="005E5F6B"/>
    <w:rsid w:val="005F0332"/>
    <w:rsid w:val="005F2624"/>
    <w:rsid w:val="005F30DC"/>
    <w:rsid w:val="005F4004"/>
    <w:rsid w:val="005F46E8"/>
    <w:rsid w:val="005F561F"/>
    <w:rsid w:val="005F56AC"/>
    <w:rsid w:val="005F65CC"/>
    <w:rsid w:val="005F72CC"/>
    <w:rsid w:val="00600D29"/>
    <w:rsid w:val="00601EE0"/>
    <w:rsid w:val="0060328E"/>
    <w:rsid w:val="00603670"/>
    <w:rsid w:val="00604F1B"/>
    <w:rsid w:val="006075E7"/>
    <w:rsid w:val="00607C98"/>
    <w:rsid w:val="00610696"/>
    <w:rsid w:val="00610AC5"/>
    <w:rsid w:val="00610E9B"/>
    <w:rsid w:val="00615520"/>
    <w:rsid w:val="0061778B"/>
    <w:rsid w:val="00617C2E"/>
    <w:rsid w:val="006226A8"/>
    <w:rsid w:val="006231DD"/>
    <w:rsid w:val="00626B3B"/>
    <w:rsid w:val="0062742A"/>
    <w:rsid w:val="006310F1"/>
    <w:rsid w:val="00632921"/>
    <w:rsid w:val="00632E6B"/>
    <w:rsid w:val="00632E94"/>
    <w:rsid w:val="00633680"/>
    <w:rsid w:val="00633854"/>
    <w:rsid w:val="00634D93"/>
    <w:rsid w:val="00634FD8"/>
    <w:rsid w:val="00635721"/>
    <w:rsid w:val="006364CF"/>
    <w:rsid w:val="00636BEB"/>
    <w:rsid w:val="00637364"/>
    <w:rsid w:val="0063748E"/>
    <w:rsid w:val="00640B57"/>
    <w:rsid w:val="00640B9D"/>
    <w:rsid w:val="00644609"/>
    <w:rsid w:val="0064505C"/>
    <w:rsid w:val="00645131"/>
    <w:rsid w:val="00645314"/>
    <w:rsid w:val="006462D7"/>
    <w:rsid w:val="006472E7"/>
    <w:rsid w:val="006473C4"/>
    <w:rsid w:val="00647496"/>
    <w:rsid w:val="00651A15"/>
    <w:rsid w:val="006520BD"/>
    <w:rsid w:val="006522F3"/>
    <w:rsid w:val="006528EC"/>
    <w:rsid w:val="00655CAA"/>
    <w:rsid w:val="00656481"/>
    <w:rsid w:val="0065670E"/>
    <w:rsid w:val="00657E73"/>
    <w:rsid w:val="00660025"/>
    <w:rsid w:val="006610F6"/>
    <w:rsid w:val="00661305"/>
    <w:rsid w:val="00665658"/>
    <w:rsid w:val="006658A4"/>
    <w:rsid w:val="00666E07"/>
    <w:rsid w:val="00671051"/>
    <w:rsid w:val="0067121D"/>
    <w:rsid w:val="006714CC"/>
    <w:rsid w:val="0067189F"/>
    <w:rsid w:val="00672C44"/>
    <w:rsid w:val="00672E2A"/>
    <w:rsid w:val="00673986"/>
    <w:rsid w:val="00673D1A"/>
    <w:rsid w:val="00674364"/>
    <w:rsid w:val="00674B02"/>
    <w:rsid w:val="006754E9"/>
    <w:rsid w:val="00675B32"/>
    <w:rsid w:val="00675BBF"/>
    <w:rsid w:val="00680E82"/>
    <w:rsid w:val="006814ED"/>
    <w:rsid w:val="00681FBA"/>
    <w:rsid w:val="00683870"/>
    <w:rsid w:val="006844FB"/>
    <w:rsid w:val="006845BE"/>
    <w:rsid w:val="0068568D"/>
    <w:rsid w:val="00686391"/>
    <w:rsid w:val="0068661A"/>
    <w:rsid w:val="00687F67"/>
    <w:rsid w:val="00690C8B"/>
    <w:rsid w:val="00690E0D"/>
    <w:rsid w:val="006937E5"/>
    <w:rsid w:val="00694D3B"/>
    <w:rsid w:val="0069705B"/>
    <w:rsid w:val="006A066A"/>
    <w:rsid w:val="006A0700"/>
    <w:rsid w:val="006A45F3"/>
    <w:rsid w:val="006A4D8F"/>
    <w:rsid w:val="006A5748"/>
    <w:rsid w:val="006A5E7D"/>
    <w:rsid w:val="006A6699"/>
    <w:rsid w:val="006A750A"/>
    <w:rsid w:val="006A7EBD"/>
    <w:rsid w:val="006B010A"/>
    <w:rsid w:val="006B014F"/>
    <w:rsid w:val="006B14B5"/>
    <w:rsid w:val="006B1A3A"/>
    <w:rsid w:val="006B21D5"/>
    <w:rsid w:val="006B292A"/>
    <w:rsid w:val="006B2F84"/>
    <w:rsid w:val="006B3EA3"/>
    <w:rsid w:val="006B509A"/>
    <w:rsid w:val="006B5A61"/>
    <w:rsid w:val="006B6B97"/>
    <w:rsid w:val="006B72F4"/>
    <w:rsid w:val="006C042B"/>
    <w:rsid w:val="006C0D7B"/>
    <w:rsid w:val="006C0DB7"/>
    <w:rsid w:val="006C1A4D"/>
    <w:rsid w:val="006C2EFE"/>
    <w:rsid w:val="006C3D05"/>
    <w:rsid w:val="006C4042"/>
    <w:rsid w:val="006C40F0"/>
    <w:rsid w:val="006C4B6C"/>
    <w:rsid w:val="006C513F"/>
    <w:rsid w:val="006C56D2"/>
    <w:rsid w:val="006C5D07"/>
    <w:rsid w:val="006C6BFD"/>
    <w:rsid w:val="006D0960"/>
    <w:rsid w:val="006D0C5F"/>
    <w:rsid w:val="006D0E0F"/>
    <w:rsid w:val="006D1DB4"/>
    <w:rsid w:val="006D2905"/>
    <w:rsid w:val="006D2A54"/>
    <w:rsid w:val="006D3322"/>
    <w:rsid w:val="006D3FEF"/>
    <w:rsid w:val="006D428A"/>
    <w:rsid w:val="006D4731"/>
    <w:rsid w:val="006D4B1C"/>
    <w:rsid w:val="006D4E99"/>
    <w:rsid w:val="006D73AB"/>
    <w:rsid w:val="006D740A"/>
    <w:rsid w:val="006D7E38"/>
    <w:rsid w:val="006D7E7C"/>
    <w:rsid w:val="006E0A55"/>
    <w:rsid w:val="006E0FBC"/>
    <w:rsid w:val="006E2B42"/>
    <w:rsid w:val="006E4C1F"/>
    <w:rsid w:val="006E60A7"/>
    <w:rsid w:val="006E7AA0"/>
    <w:rsid w:val="006F046A"/>
    <w:rsid w:val="006F0B65"/>
    <w:rsid w:val="006F1BF8"/>
    <w:rsid w:val="006F3261"/>
    <w:rsid w:val="006F45FE"/>
    <w:rsid w:val="006F57AF"/>
    <w:rsid w:val="006F7396"/>
    <w:rsid w:val="0070092A"/>
    <w:rsid w:val="00702208"/>
    <w:rsid w:val="0070365B"/>
    <w:rsid w:val="00703D1B"/>
    <w:rsid w:val="00703D6A"/>
    <w:rsid w:val="00703DE5"/>
    <w:rsid w:val="00704A98"/>
    <w:rsid w:val="00705946"/>
    <w:rsid w:val="00705B68"/>
    <w:rsid w:val="00705C3D"/>
    <w:rsid w:val="00707066"/>
    <w:rsid w:val="00707958"/>
    <w:rsid w:val="00710374"/>
    <w:rsid w:val="007109FB"/>
    <w:rsid w:val="00711183"/>
    <w:rsid w:val="0071184B"/>
    <w:rsid w:val="00711CAF"/>
    <w:rsid w:val="007134FC"/>
    <w:rsid w:val="00713EBA"/>
    <w:rsid w:val="00715C5B"/>
    <w:rsid w:val="00716752"/>
    <w:rsid w:val="00716A4B"/>
    <w:rsid w:val="007210D6"/>
    <w:rsid w:val="00722662"/>
    <w:rsid w:val="00723777"/>
    <w:rsid w:val="0072408B"/>
    <w:rsid w:val="00725EAB"/>
    <w:rsid w:val="00725FCE"/>
    <w:rsid w:val="00726583"/>
    <w:rsid w:val="007265ED"/>
    <w:rsid w:val="00727363"/>
    <w:rsid w:val="00727F3D"/>
    <w:rsid w:val="00727FBB"/>
    <w:rsid w:val="00733A3F"/>
    <w:rsid w:val="00733E17"/>
    <w:rsid w:val="00734119"/>
    <w:rsid w:val="00734238"/>
    <w:rsid w:val="00734360"/>
    <w:rsid w:val="00734D6B"/>
    <w:rsid w:val="00734D74"/>
    <w:rsid w:val="0073705B"/>
    <w:rsid w:val="00737AA8"/>
    <w:rsid w:val="00737B5A"/>
    <w:rsid w:val="00737E19"/>
    <w:rsid w:val="007403F6"/>
    <w:rsid w:val="007408D2"/>
    <w:rsid w:val="00740AF1"/>
    <w:rsid w:val="007425F9"/>
    <w:rsid w:val="00745B5E"/>
    <w:rsid w:val="007470BE"/>
    <w:rsid w:val="00747E70"/>
    <w:rsid w:val="0075112D"/>
    <w:rsid w:val="00751C09"/>
    <w:rsid w:val="00751C2B"/>
    <w:rsid w:val="00753627"/>
    <w:rsid w:val="00753777"/>
    <w:rsid w:val="00753FCA"/>
    <w:rsid w:val="007540D8"/>
    <w:rsid w:val="0075521D"/>
    <w:rsid w:val="0075560E"/>
    <w:rsid w:val="00755770"/>
    <w:rsid w:val="00755D1D"/>
    <w:rsid w:val="00756AB9"/>
    <w:rsid w:val="00756E22"/>
    <w:rsid w:val="00757E05"/>
    <w:rsid w:val="00757FDE"/>
    <w:rsid w:val="007602DC"/>
    <w:rsid w:val="00760C2E"/>
    <w:rsid w:val="00760D04"/>
    <w:rsid w:val="00762AC3"/>
    <w:rsid w:val="00762B46"/>
    <w:rsid w:val="00763A9F"/>
    <w:rsid w:val="0076407E"/>
    <w:rsid w:val="00765717"/>
    <w:rsid w:val="00767371"/>
    <w:rsid w:val="007708F1"/>
    <w:rsid w:val="007744F9"/>
    <w:rsid w:val="007757F8"/>
    <w:rsid w:val="00776AF2"/>
    <w:rsid w:val="00777C87"/>
    <w:rsid w:val="0078022F"/>
    <w:rsid w:val="007810D1"/>
    <w:rsid w:val="00781E72"/>
    <w:rsid w:val="007821E5"/>
    <w:rsid w:val="00782E4F"/>
    <w:rsid w:val="00782F9C"/>
    <w:rsid w:val="00783179"/>
    <w:rsid w:val="00784CED"/>
    <w:rsid w:val="00784F19"/>
    <w:rsid w:val="00784F9E"/>
    <w:rsid w:val="007850E3"/>
    <w:rsid w:val="0078534B"/>
    <w:rsid w:val="00785E36"/>
    <w:rsid w:val="007867F9"/>
    <w:rsid w:val="00786B12"/>
    <w:rsid w:val="00786D5E"/>
    <w:rsid w:val="007904A6"/>
    <w:rsid w:val="00792030"/>
    <w:rsid w:val="0079285C"/>
    <w:rsid w:val="00793EEE"/>
    <w:rsid w:val="00794C05"/>
    <w:rsid w:val="00794E41"/>
    <w:rsid w:val="007958CA"/>
    <w:rsid w:val="007A072F"/>
    <w:rsid w:val="007A0738"/>
    <w:rsid w:val="007A0870"/>
    <w:rsid w:val="007A2E30"/>
    <w:rsid w:val="007A39A5"/>
    <w:rsid w:val="007A3AFC"/>
    <w:rsid w:val="007A42D9"/>
    <w:rsid w:val="007A491D"/>
    <w:rsid w:val="007A5444"/>
    <w:rsid w:val="007A7DD7"/>
    <w:rsid w:val="007B2074"/>
    <w:rsid w:val="007B35DA"/>
    <w:rsid w:val="007B3B33"/>
    <w:rsid w:val="007B4C7D"/>
    <w:rsid w:val="007B4DBE"/>
    <w:rsid w:val="007B4EDE"/>
    <w:rsid w:val="007B6B9E"/>
    <w:rsid w:val="007B7FE7"/>
    <w:rsid w:val="007C07FB"/>
    <w:rsid w:val="007C1D45"/>
    <w:rsid w:val="007C29DE"/>
    <w:rsid w:val="007C4A9C"/>
    <w:rsid w:val="007C5E07"/>
    <w:rsid w:val="007C7514"/>
    <w:rsid w:val="007C7679"/>
    <w:rsid w:val="007C7860"/>
    <w:rsid w:val="007C7DB1"/>
    <w:rsid w:val="007D050A"/>
    <w:rsid w:val="007D1457"/>
    <w:rsid w:val="007D2FEA"/>
    <w:rsid w:val="007D3912"/>
    <w:rsid w:val="007D42FF"/>
    <w:rsid w:val="007D5940"/>
    <w:rsid w:val="007D65BF"/>
    <w:rsid w:val="007D668F"/>
    <w:rsid w:val="007E02B0"/>
    <w:rsid w:val="007E06A9"/>
    <w:rsid w:val="007E0B2F"/>
    <w:rsid w:val="007E1544"/>
    <w:rsid w:val="007E2848"/>
    <w:rsid w:val="007E2CC6"/>
    <w:rsid w:val="007E45A0"/>
    <w:rsid w:val="007E50D1"/>
    <w:rsid w:val="007E54DC"/>
    <w:rsid w:val="007E598C"/>
    <w:rsid w:val="007E5BD7"/>
    <w:rsid w:val="007E6F97"/>
    <w:rsid w:val="007F0008"/>
    <w:rsid w:val="007F112D"/>
    <w:rsid w:val="007F14A6"/>
    <w:rsid w:val="007F181B"/>
    <w:rsid w:val="007F3C6D"/>
    <w:rsid w:val="007F43A3"/>
    <w:rsid w:val="007F50C9"/>
    <w:rsid w:val="007F6495"/>
    <w:rsid w:val="00800F56"/>
    <w:rsid w:val="00800FC6"/>
    <w:rsid w:val="008012D3"/>
    <w:rsid w:val="008018C3"/>
    <w:rsid w:val="00801C49"/>
    <w:rsid w:val="008022D3"/>
    <w:rsid w:val="008026C9"/>
    <w:rsid w:val="008026E4"/>
    <w:rsid w:val="008034FB"/>
    <w:rsid w:val="00803D87"/>
    <w:rsid w:val="00804355"/>
    <w:rsid w:val="00804829"/>
    <w:rsid w:val="00805413"/>
    <w:rsid w:val="00805B06"/>
    <w:rsid w:val="0080732A"/>
    <w:rsid w:val="00807C26"/>
    <w:rsid w:val="00807C8B"/>
    <w:rsid w:val="0081051E"/>
    <w:rsid w:val="00810FBE"/>
    <w:rsid w:val="008116CD"/>
    <w:rsid w:val="008130D2"/>
    <w:rsid w:val="0081612F"/>
    <w:rsid w:val="00816217"/>
    <w:rsid w:val="008169AB"/>
    <w:rsid w:val="00816CA0"/>
    <w:rsid w:val="00821140"/>
    <w:rsid w:val="0082116C"/>
    <w:rsid w:val="0082319E"/>
    <w:rsid w:val="00823B24"/>
    <w:rsid w:val="00824A4E"/>
    <w:rsid w:val="0082514D"/>
    <w:rsid w:val="008263B1"/>
    <w:rsid w:val="0082745D"/>
    <w:rsid w:val="00830688"/>
    <w:rsid w:val="008325CB"/>
    <w:rsid w:val="00832EBF"/>
    <w:rsid w:val="00833BE5"/>
    <w:rsid w:val="008357EC"/>
    <w:rsid w:val="0083786A"/>
    <w:rsid w:val="00841E6C"/>
    <w:rsid w:val="00842DFE"/>
    <w:rsid w:val="0084462E"/>
    <w:rsid w:val="008463C7"/>
    <w:rsid w:val="008473A1"/>
    <w:rsid w:val="0084763B"/>
    <w:rsid w:val="0085009A"/>
    <w:rsid w:val="00852C06"/>
    <w:rsid w:val="0085301C"/>
    <w:rsid w:val="0085378B"/>
    <w:rsid w:val="00856073"/>
    <w:rsid w:val="008560DD"/>
    <w:rsid w:val="0085678A"/>
    <w:rsid w:val="00856C12"/>
    <w:rsid w:val="00857896"/>
    <w:rsid w:val="008604FA"/>
    <w:rsid w:val="00860D32"/>
    <w:rsid w:val="00862003"/>
    <w:rsid w:val="0086278F"/>
    <w:rsid w:val="00864CD5"/>
    <w:rsid w:val="00865329"/>
    <w:rsid w:val="00865FEA"/>
    <w:rsid w:val="008660FC"/>
    <w:rsid w:val="008661C9"/>
    <w:rsid w:val="00866FF1"/>
    <w:rsid w:val="00870464"/>
    <w:rsid w:val="00870728"/>
    <w:rsid w:val="0087092A"/>
    <w:rsid w:val="008709C4"/>
    <w:rsid w:val="008723EA"/>
    <w:rsid w:val="00872900"/>
    <w:rsid w:val="00872986"/>
    <w:rsid w:val="008729C7"/>
    <w:rsid w:val="0087393B"/>
    <w:rsid w:val="00873CD8"/>
    <w:rsid w:val="0087406E"/>
    <w:rsid w:val="00875FF5"/>
    <w:rsid w:val="00877067"/>
    <w:rsid w:val="008778BE"/>
    <w:rsid w:val="0088041E"/>
    <w:rsid w:val="00880BC6"/>
    <w:rsid w:val="0088174E"/>
    <w:rsid w:val="00882B35"/>
    <w:rsid w:val="00887B79"/>
    <w:rsid w:val="00887FB3"/>
    <w:rsid w:val="00890461"/>
    <w:rsid w:val="00890C88"/>
    <w:rsid w:val="00890FF4"/>
    <w:rsid w:val="00891B5E"/>
    <w:rsid w:val="0089452D"/>
    <w:rsid w:val="00894B8B"/>
    <w:rsid w:val="00894F32"/>
    <w:rsid w:val="00894F4E"/>
    <w:rsid w:val="00894FE4"/>
    <w:rsid w:val="008970E5"/>
    <w:rsid w:val="0089730F"/>
    <w:rsid w:val="008A0024"/>
    <w:rsid w:val="008A019F"/>
    <w:rsid w:val="008A3603"/>
    <w:rsid w:val="008A4608"/>
    <w:rsid w:val="008A4EF2"/>
    <w:rsid w:val="008A4F1C"/>
    <w:rsid w:val="008A516F"/>
    <w:rsid w:val="008A5340"/>
    <w:rsid w:val="008A568C"/>
    <w:rsid w:val="008A5A57"/>
    <w:rsid w:val="008A6087"/>
    <w:rsid w:val="008A6640"/>
    <w:rsid w:val="008A753D"/>
    <w:rsid w:val="008A7C80"/>
    <w:rsid w:val="008B06DD"/>
    <w:rsid w:val="008B1A5B"/>
    <w:rsid w:val="008B24C7"/>
    <w:rsid w:val="008B260A"/>
    <w:rsid w:val="008B709A"/>
    <w:rsid w:val="008C0397"/>
    <w:rsid w:val="008C0655"/>
    <w:rsid w:val="008C0CC0"/>
    <w:rsid w:val="008C0D94"/>
    <w:rsid w:val="008C10C7"/>
    <w:rsid w:val="008C1542"/>
    <w:rsid w:val="008C20AF"/>
    <w:rsid w:val="008C2C02"/>
    <w:rsid w:val="008C2E31"/>
    <w:rsid w:val="008C3247"/>
    <w:rsid w:val="008C3338"/>
    <w:rsid w:val="008C362C"/>
    <w:rsid w:val="008C3F6A"/>
    <w:rsid w:val="008C5500"/>
    <w:rsid w:val="008C5A22"/>
    <w:rsid w:val="008C5A49"/>
    <w:rsid w:val="008C5E5C"/>
    <w:rsid w:val="008C644F"/>
    <w:rsid w:val="008C6A9D"/>
    <w:rsid w:val="008C712C"/>
    <w:rsid w:val="008D0414"/>
    <w:rsid w:val="008D0B11"/>
    <w:rsid w:val="008D0FE3"/>
    <w:rsid w:val="008D2645"/>
    <w:rsid w:val="008D286B"/>
    <w:rsid w:val="008D4590"/>
    <w:rsid w:val="008D4C98"/>
    <w:rsid w:val="008D534F"/>
    <w:rsid w:val="008D7A7B"/>
    <w:rsid w:val="008D7C2F"/>
    <w:rsid w:val="008E036A"/>
    <w:rsid w:val="008E1F30"/>
    <w:rsid w:val="008E28F4"/>
    <w:rsid w:val="008E4C0A"/>
    <w:rsid w:val="008E52E1"/>
    <w:rsid w:val="008E5839"/>
    <w:rsid w:val="008E5925"/>
    <w:rsid w:val="008E59D5"/>
    <w:rsid w:val="008E5B2A"/>
    <w:rsid w:val="008E614A"/>
    <w:rsid w:val="008E6FD9"/>
    <w:rsid w:val="008E74DE"/>
    <w:rsid w:val="008F038A"/>
    <w:rsid w:val="008F03C6"/>
    <w:rsid w:val="008F115A"/>
    <w:rsid w:val="008F20E4"/>
    <w:rsid w:val="008F2280"/>
    <w:rsid w:val="008F3FAE"/>
    <w:rsid w:val="008F5AB6"/>
    <w:rsid w:val="008F7A29"/>
    <w:rsid w:val="00900E11"/>
    <w:rsid w:val="0090151E"/>
    <w:rsid w:val="00901565"/>
    <w:rsid w:val="00901BD5"/>
    <w:rsid w:val="009028B4"/>
    <w:rsid w:val="00903439"/>
    <w:rsid w:val="00903B2D"/>
    <w:rsid w:val="0090492F"/>
    <w:rsid w:val="00905168"/>
    <w:rsid w:val="0090586D"/>
    <w:rsid w:val="00910015"/>
    <w:rsid w:val="0091259E"/>
    <w:rsid w:val="0091261B"/>
    <w:rsid w:val="00912641"/>
    <w:rsid w:val="009132DB"/>
    <w:rsid w:val="009142D7"/>
    <w:rsid w:val="009149ED"/>
    <w:rsid w:val="009163A1"/>
    <w:rsid w:val="009176E3"/>
    <w:rsid w:val="00917D4C"/>
    <w:rsid w:val="00917EB7"/>
    <w:rsid w:val="009204F4"/>
    <w:rsid w:val="0092091B"/>
    <w:rsid w:val="00920987"/>
    <w:rsid w:val="009215A8"/>
    <w:rsid w:val="009227A8"/>
    <w:rsid w:val="00925A81"/>
    <w:rsid w:val="00927806"/>
    <w:rsid w:val="0093002E"/>
    <w:rsid w:val="00930593"/>
    <w:rsid w:val="00931A69"/>
    <w:rsid w:val="00931BC5"/>
    <w:rsid w:val="009360C1"/>
    <w:rsid w:val="009360D3"/>
    <w:rsid w:val="00936F20"/>
    <w:rsid w:val="009371EC"/>
    <w:rsid w:val="009405DD"/>
    <w:rsid w:val="00940901"/>
    <w:rsid w:val="009410ED"/>
    <w:rsid w:val="00944117"/>
    <w:rsid w:val="00944125"/>
    <w:rsid w:val="009443BF"/>
    <w:rsid w:val="00945526"/>
    <w:rsid w:val="00945F17"/>
    <w:rsid w:val="00946042"/>
    <w:rsid w:val="00946529"/>
    <w:rsid w:val="00951B6A"/>
    <w:rsid w:val="009522CE"/>
    <w:rsid w:val="0095346B"/>
    <w:rsid w:val="00953558"/>
    <w:rsid w:val="009539F6"/>
    <w:rsid w:val="00953CD6"/>
    <w:rsid w:val="00953DEB"/>
    <w:rsid w:val="009549C7"/>
    <w:rsid w:val="00955122"/>
    <w:rsid w:val="0095620F"/>
    <w:rsid w:val="009571BB"/>
    <w:rsid w:val="0096109B"/>
    <w:rsid w:val="00961C65"/>
    <w:rsid w:val="00962F69"/>
    <w:rsid w:val="009639A5"/>
    <w:rsid w:val="00964579"/>
    <w:rsid w:val="00964F20"/>
    <w:rsid w:val="009661C7"/>
    <w:rsid w:val="00966A1D"/>
    <w:rsid w:val="00966D68"/>
    <w:rsid w:val="00966D7F"/>
    <w:rsid w:val="0096771D"/>
    <w:rsid w:val="00967D6B"/>
    <w:rsid w:val="00971D24"/>
    <w:rsid w:val="0097283C"/>
    <w:rsid w:val="00972ADA"/>
    <w:rsid w:val="009756CF"/>
    <w:rsid w:val="0097666C"/>
    <w:rsid w:val="0097781E"/>
    <w:rsid w:val="00977F86"/>
    <w:rsid w:val="00983357"/>
    <w:rsid w:val="0098381B"/>
    <w:rsid w:val="00984F55"/>
    <w:rsid w:val="00985506"/>
    <w:rsid w:val="0098612A"/>
    <w:rsid w:val="00987944"/>
    <w:rsid w:val="00987C8A"/>
    <w:rsid w:val="00990C8A"/>
    <w:rsid w:val="00990CF9"/>
    <w:rsid w:val="00991339"/>
    <w:rsid w:val="0099151C"/>
    <w:rsid w:val="00992C84"/>
    <w:rsid w:val="00994358"/>
    <w:rsid w:val="00994842"/>
    <w:rsid w:val="009949C7"/>
    <w:rsid w:val="00995A03"/>
    <w:rsid w:val="00995E85"/>
    <w:rsid w:val="00996633"/>
    <w:rsid w:val="0099675E"/>
    <w:rsid w:val="00997EEE"/>
    <w:rsid w:val="00997F05"/>
    <w:rsid w:val="009A082D"/>
    <w:rsid w:val="009A165F"/>
    <w:rsid w:val="009A3072"/>
    <w:rsid w:val="009A33A5"/>
    <w:rsid w:val="009A79C2"/>
    <w:rsid w:val="009B0C19"/>
    <w:rsid w:val="009B13A3"/>
    <w:rsid w:val="009B2579"/>
    <w:rsid w:val="009B3EE7"/>
    <w:rsid w:val="009B4B0A"/>
    <w:rsid w:val="009B4BAC"/>
    <w:rsid w:val="009C24EE"/>
    <w:rsid w:val="009C2FC6"/>
    <w:rsid w:val="009C4AEB"/>
    <w:rsid w:val="009C6FDF"/>
    <w:rsid w:val="009C74A7"/>
    <w:rsid w:val="009D034F"/>
    <w:rsid w:val="009D5754"/>
    <w:rsid w:val="009D5D29"/>
    <w:rsid w:val="009D6396"/>
    <w:rsid w:val="009E03AA"/>
    <w:rsid w:val="009E092D"/>
    <w:rsid w:val="009E22A5"/>
    <w:rsid w:val="009E2DAB"/>
    <w:rsid w:val="009E3908"/>
    <w:rsid w:val="009E5874"/>
    <w:rsid w:val="009E64A4"/>
    <w:rsid w:val="009E6BE1"/>
    <w:rsid w:val="009E772C"/>
    <w:rsid w:val="009F1290"/>
    <w:rsid w:val="009F192F"/>
    <w:rsid w:val="009F2295"/>
    <w:rsid w:val="009F2498"/>
    <w:rsid w:val="009F43C5"/>
    <w:rsid w:val="009F5AF7"/>
    <w:rsid w:val="009F76EA"/>
    <w:rsid w:val="009F7D91"/>
    <w:rsid w:val="00A00117"/>
    <w:rsid w:val="00A00136"/>
    <w:rsid w:val="00A00147"/>
    <w:rsid w:val="00A00619"/>
    <w:rsid w:val="00A00D12"/>
    <w:rsid w:val="00A00DD6"/>
    <w:rsid w:val="00A0108E"/>
    <w:rsid w:val="00A0194B"/>
    <w:rsid w:val="00A02349"/>
    <w:rsid w:val="00A02BE4"/>
    <w:rsid w:val="00A051A0"/>
    <w:rsid w:val="00A0556A"/>
    <w:rsid w:val="00A05AC3"/>
    <w:rsid w:val="00A06DC3"/>
    <w:rsid w:val="00A1051F"/>
    <w:rsid w:val="00A105C0"/>
    <w:rsid w:val="00A10C62"/>
    <w:rsid w:val="00A13102"/>
    <w:rsid w:val="00A13F18"/>
    <w:rsid w:val="00A14244"/>
    <w:rsid w:val="00A163D2"/>
    <w:rsid w:val="00A1723F"/>
    <w:rsid w:val="00A178AB"/>
    <w:rsid w:val="00A203B6"/>
    <w:rsid w:val="00A222C9"/>
    <w:rsid w:val="00A225F7"/>
    <w:rsid w:val="00A236CD"/>
    <w:rsid w:val="00A2386F"/>
    <w:rsid w:val="00A245B3"/>
    <w:rsid w:val="00A246CC"/>
    <w:rsid w:val="00A27BC1"/>
    <w:rsid w:val="00A27E1D"/>
    <w:rsid w:val="00A3245F"/>
    <w:rsid w:val="00A32487"/>
    <w:rsid w:val="00A324E2"/>
    <w:rsid w:val="00A34157"/>
    <w:rsid w:val="00A34FD7"/>
    <w:rsid w:val="00A35652"/>
    <w:rsid w:val="00A3575D"/>
    <w:rsid w:val="00A3693E"/>
    <w:rsid w:val="00A36A30"/>
    <w:rsid w:val="00A406F6"/>
    <w:rsid w:val="00A40F37"/>
    <w:rsid w:val="00A43214"/>
    <w:rsid w:val="00A43905"/>
    <w:rsid w:val="00A43C7C"/>
    <w:rsid w:val="00A44BFB"/>
    <w:rsid w:val="00A46255"/>
    <w:rsid w:val="00A46A4E"/>
    <w:rsid w:val="00A46B6D"/>
    <w:rsid w:val="00A47F1F"/>
    <w:rsid w:val="00A520B9"/>
    <w:rsid w:val="00A521B0"/>
    <w:rsid w:val="00A522D2"/>
    <w:rsid w:val="00A52F85"/>
    <w:rsid w:val="00A5324A"/>
    <w:rsid w:val="00A54466"/>
    <w:rsid w:val="00A558F8"/>
    <w:rsid w:val="00A56CD4"/>
    <w:rsid w:val="00A5759B"/>
    <w:rsid w:val="00A57AE9"/>
    <w:rsid w:val="00A57D02"/>
    <w:rsid w:val="00A62528"/>
    <w:rsid w:val="00A62637"/>
    <w:rsid w:val="00A63A14"/>
    <w:rsid w:val="00A64598"/>
    <w:rsid w:val="00A66322"/>
    <w:rsid w:val="00A66EAD"/>
    <w:rsid w:val="00A67436"/>
    <w:rsid w:val="00A678D1"/>
    <w:rsid w:val="00A7211A"/>
    <w:rsid w:val="00A721C5"/>
    <w:rsid w:val="00A730C3"/>
    <w:rsid w:val="00A74D97"/>
    <w:rsid w:val="00A74DDF"/>
    <w:rsid w:val="00A74F3F"/>
    <w:rsid w:val="00A763E1"/>
    <w:rsid w:val="00A76EC2"/>
    <w:rsid w:val="00A813D9"/>
    <w:rsid w:val="00A829E0"/>
    <w:rsid w:val="00A835DD"/>
    <w:rsid w:val="00A8418E"/>
    <w:rsid w:val="00A84FBB"/>
    <w:rsid w:val="00A85228"/>
    <w:rsid w:val="00A867B2"/>
    <w:rsid w:val="00A90AFA"/>
    <w:rsid w:val="00A9114A"/>
    <w:rsid w:val="00A9124E"/>
    <w:rsid w:val="00A91BFF"/>
    <w:rsid w:val="00A92ABC"/>
    <w:rsid w:val="00A935CE"/>
    <w:rsid w:val="00A93A57"/>
    <w:rsid w:val="00A942E6"/>
    <w:rsid w:val="00A95032"/>
    <w:rsid w:val="00A95C48"/>
    <w:rsid w:val="00A967D9"/>
    <w:rsid w:val="00A97D5A"/>
    <w:rsid w:val="00AA20E1"/>
    <w:rsid w:val="00AA29EA"/>
    <w:rsid w:val="00AA2DBB"/>
    <w:rsid w:val="00AA3A22"/>
    <w:rsid w:val="00AA3C46"/>
    <w:rsid w:val="00AA3EA5"/>
    <w:rsid w:val="00AA46A7"/>
    <w:rsid w:val="00AA4CF5"/>
    <w:rsid w:val="00AA62B9"/>
    <w:rsid w:val="00AA6C1D"/>
    <w:rsid w:val="00AA79FB"/>
    <w:rsid w:val="00AB0B48"/>
    <w:rsid w:val="00AB0DD8"/>
    <w:rsid w:val="00AB11F4"/>
    <w:rsid w:val="00AB12BA"/>
    <w:rsid w:val="00AB1D5B"/>
    <w:rsid w:val="00AB2550"/>
    <w:rsid w:val="00AB32F2"/>
    <w:rsid w:val="00AB4651"/>
    <w:rsid w:val="00AB4B45"/>
    <w:rsid w:val="00AB7944"/>
    <w:rsid w:val="00AB7F86"/>
    <w:rsid w:val="00AC01EB"/>
    <w:rsid w:val="00AC1E9C"/>
    <w:rsid w:val="00AC5050"/>
    <w:rsid w:val="00AC510F"/>
    <w:rsid w:val="00AC5F4F"/>
    <w:rsid w:val="00AC6585"/>
    <w:rsid w:val="00AD10C2"/>
    <w:rsid w:val="00AD1CC5"/>
    <w:rsid w:val="00AD2594"/>
    <w:rsid w:val="00AD2AEE"/>
    <w:rsid w:val="00AD2FB0"/>
    <w:rsid w:val="00AD34F4"/>
    <w:rsid w:val="00AD3BD3"/>
    <w:rsid w:val="00AD3BE5"/>
    <w:rsid w:val="00AD3D24"/>
    <w:rsid w:val="00AD43D2"/>
    <w:rsid w:val="00AD4569"/>
    <w:rsid w:val="00AD51D9"/>
    <w:rsid w:val="00AD55BB"/>
    <w:rsid w:val="00AD580C"/>
    <w:rsid w:val="00AD5CE7"/>
    <w:rsid w:val="00AD7037"/>
    <w:rsid w:val="00AD7BA9"/>
    <w:rsid w:val="00AE0403"/>
    <w:rsid w:val="00AE1D19"/>
    <w:rsid w:val="00AE2A98"/>
    <w:rsid w:val="00AE36A2"/>
    <w:rsid w:val="00AE3875"/>
    <w:rsid w:val="00AE39B4"/>
    <w:rsid w:val="00AE3B86"/>
    <w:rsid w:val="00AE3F37"/>
    <w:rsid w:val="00AE4CCF"/>
    <w:rsid w:val="00AE7EC9"/>
    <w:rsid w:val="00AF0250"/>
    <w:rsid w:val="00AF267E"/>
    <w:rsid w:val="00AF2E6F"/>
    <w:rsid w:val="00AF3DF4"/>
    <w:rsid w:val="00AF49DC"/>
    <w:rsid w:val="00AF4C29"/>
    <w:rsid w:val="00AF4D03"/>
    <w:rsid w:val="00AF530C"/>
    <w:rsid w:val="00AF65B8"/>
    <w:rsid w:val="00AF6668"/>
    <w:rsid w:val="00AF714F"/>
    <w:rsid w:val="00AF7B53"/>
    <w:rsid w:val="00AF7FF1"/>
    <w:rsid w:val="00B0085F"/>
    <w:rsid w:val="00B00EB6"/>
    <w:rsid w:val="00B012D1"/>
    <w:rsid w:val="00B0219B"/>
    <w:rsid w:val="00B02834"/>
    <w:rsid w:val="00B0294B"/>
    <w:rsid w:val="00B02BCC"/>
    <w:rsid w:val="00B02CCC"/>
    <w:rsid w:val="00B03DF2"/>
    <w:rsid w:val="00B04844"/>
    <w:rsid w:val="00B04CD4"/>
    <w:rsid w:val="00B05F5D"/>
    <w:rsid w:val="00B0613B"/>
    <w:rsid w:val="00B107D0"/>
    <w:rsid w:val="00B11393"/>
    <w:rsid w:val="00B13A17"/>
    <w:rsid w:val="00B13C63"/>
    <w:rsid w:val="00B146C7"/>
    <w:rsid w:val="00B14D90"/>
    <w:rsid w:val="00B15241"/>
    <w:rsid w:val="00B15FDF"/>
    <w:rsid w:val="00B17EFB"/>
    <w:rsid w:val="00B22D0C"/>
    <w:rsid w:val="00B2406A"/>
    <w:rsid w:val="00B251E7"/>
    <w:rsid w:val="00B25948"/>
    <w:rsid w:val="00B26056"/>
    <w:rsid w:val="00B31395"/>
    <w:rsid w:val="00B326F0"/>
    <w:rsid w:val="00B339A6"/>
    <w:rsid w:val="00B3425A"/>
    <w:rsid w:val="00B349D4"/>
    <w:rsid w:val="00B34E13"/>
    <w:rsid w:val="00B35874"/>
    <w:rsid w:val="00B374B2"/>
    <w:rsid w:val="00B37E98"/>
    <w:rsid w:val="00B41225"/>
    <w:rsid w:val="00B4177B"/>
    <w:rsid w:val="00B4287B"/>
    <w:rsid w:val="00B42A0F"/>
    <w:rsid w:val="00B43129"/>
    <w:rsid w:val="00B44C1D"/>
    <w:rsid w:val="00B4520C"/>
    <w:rsid w:val="00B458A3"/>
    <w:rsid w:val="00B46159"/>
    <w:rsid w:val="00B464DB"/>
    <w:rsid w:val="00B4716C"/>
    <w:rsid w:val="00B47F93"/>
    <w:rsid w:val="00B500E6"/>
    <w:rsid w:val="00B53F74"/>
    <w:rsid w:val="00B541BC"/>
    <w:rsid w:val="00B554A0"/>
    <w:rsid w:val="00B55F6C"/>
    <w:rsid w:val="00B56E63"/>
    <w:rsid w:val="00B6058A"/>
    <w:rsid w:val="00B635BE"/>
    <w:rsid w:val="00B63929"/>
    <w:rsid w:val="00B64E12"/>
    <w:rsid w:val="00B65DB5"/>
    <w:rsid w:val="00B66775"/>
    <w:rsid w:val="00B66E7A"/>
    <w:rsid w:val="00B66FBD"/>
    <w:rsid w:val="00B67491"/>
    <w:rsid w:val="00B67E9A"/>
    <w:rsid w:val="00B7063A"/>
    <w:rsid w:val="00B70D09"/>
    <w:rsid w:val="00B71C90"/>
    <w:rsid w:val="00B71EF0"/>
    <w:rsid w:val="00B7210E"/>
    <w:rsid w:val="00B72C57"/>
    <w:rsid w:val="00B72D15"/>
    <w:rsid w:val="00B758BF"/>
    <w:rsid w:val="00B7655E"/>
    <w:rsid w:val="00B76AB9"/>
    <w:rsid w:val="00B778FB"/>
    <w:rsid w:val="00B779E6"/>
    <w:rsid w:val="00B80AD6"/>
    <w:rsid w:val="00B80E4E"/>
    <w:rsid w:val="00B80E54"/>
    <w:rsid w:val="00B813BA"/>
    <w:rsid w:val="00B8187D"/>
    <w:rsid w:val="00B827FF"/>
    <w:rsid w:val="00B8465B"/>
    <w:rsid w:val="00B851A7"/>
    <w:rsid w:val="00B8521C"/>
    <w:rsid w:val="00B85895"/>
    <w:rsid w:val="00B86B31"/>
    <w:rsid w:val="00B87078"/>
    <w:rsid w:val="00B87281"/>
    <w:rsid w:val="00B87CB4"/>
    <w:rsid w:val="00B913BB"/>
    <w:rsid w:val="00B9483C"/>
    <w:rsid w:val="00B968B5"/>
    <w:rsid w:val="00BA0E9F"/>
    <w:rsid w:val="00BA1686"/>
    <w:rsid w:val="00BA1B2C"/>
    <w:rsid w:val="00BA24E8"/>
    <w:rsid w:val="00BA2CE0"/>
    <w:rsid w:val="00BA2FFA"/>
    <w:rsid w:val="00BA36CE"/>
    <w:rsid w:val="00BA42D7"/>
    <w:rsid w:val="00BA44B5"/>
    <w:rsid w:val="00BA4E16"/>
    <w:rsid w:val="00BA5032"/>
    <w:rsid w:val="00BA5D39"/>
    <w:rsid w:val="00BA7EAF"/>
    <w:rsid w:val="00BB0B67"/>
    <w:rsid w:val="00BB0E21"/>
    <w:rsid w:val="00BB2153"/>
    <w:rsid w:val="00BB26E2"/>
    <w:rsid w:val="00BB272F"/>
    <w:rsid w:val="00BB42CA"/>
    <w:rsid w:val="00BB58D8"/>
    <w:rsid w:val="00BC0CDE"/>
    <w:rsid w:val="00BC4414"/>
    <w:rsid w:val="00BC6063"/>
    <w:rsid w:val="00BC615C"/>
    <w:rsid w:val="00BC6CAD"/>
    <w:rsid w:val="00BC73D0"/>
    <w:rsid w:val="00BD09CC"/>
    <w:rsid w:val="00BD26A2"/>
    <w:rsid w:val="00BD29E6"/>
    <w:rsid w:val="00BD4D43"/>
    <w:rsid w:val="00BD5BD1"/>
    <w:rsid w:val="00BD713A"/>
    <w:rsid w:val="00BE063E"/>
    <w:rsid w:val="00BE0EB0"/>
    <w:rsid w:val="00BE0EE8"/>
    <w:rsid w:val="00BE3046"/>
    <w:rsid w:val="00BE55A5"/>
    <w:rsid w:val="00BE5E76"/>
    <w:rsid w:val="00BE64D7"/>
    <w:rsid w:val="00BE6901"/>
    <w:rsid w:val="00BE6994"/>
    <w:rsid w:val="00BF0F38"/>
    <w:rsid w:val="00BF1604"/>
    <w:rsid w:val="00BF26E8"/>
    <w:rsid w:val="00BF49D6"/>
    <w:rsid w:val="00BF4CA3"/>
    <w:rsid w:val="00BF4D56"/>
    <w:rsid w:val="00BF5B04"/>
    <w:rsid w:val="00BF63AA"/>
    <w:rsid w:val="00BF6EAE"/>
    <w:rsid w:val="00BF7452"/>
    <w:rsid w:val="00C00638"/>
    <w:rsid w:val="00C00890"/>
    <w:rsid w:val="00C00F14"/>
    <w:rsid w:val="00C023E4"/>
    <w:rsid w:val="00C02722"/>
    <w:rsid w:val="00C027C9"/>
    <w:rsid w:val="00C034F9"/>
    <w:rsid w:val="00C03E5D"/>
    <w:rsid w:val="00C05F95"/>
    <w:rsid w:val="00C06C73"/>
    <w:rsid w:val="00C07471"/>
    <w:rsid w:val="00C07CAF"/>
    <w:rsid w:val="00C11483"/>
    <w:rsid w:val="00C117E6"/>
    <w:rsid w:val="00C12273"/>
    <w:rsid w:val="00C13F79"/>
    <w:rsid w:val="00C140DA"/>
    <w:rsid w:val="00C14759"/>
    <w:rsid w:val="00C14F06"/>
    <w:rsid w:val="00C15EB2"/>
    <w:rsid w:val="00C208CD"/>
    <w:rsid w:val="00C20AA3"/>
    <w:rsid w:val="00C21830"/>
    <w:rsid w:val="00C22AAD"/>
    <w:rsid w:val="00C231D0"/>
    <w:rsid w:val="00C23660"/>
    <w:rsid w:val="00C24605"/>
    <w:rsid w:val="00C248CA"/>
    <w:rsid w:val="00C25290"/>
    <w:rsid w:val="00C2624C"/>
    <w:rsid w:val="00C27DC9"/>
    <w:rsid w:val="00C27F40"/>
    <w:rsid w:val="00C3134B"/>
    <w:rsid w:val="00C31664"/>
    <w:rsid w:val="00C316B8"/>
    <w:rsid w:val="00C318B6"/>
    <w:rsid w:val="00C3250B"/>
    <w:rsid w:val="00C32C88"/>
    <w:rsid w:val="00C330A9"/>
    <w:rsid w:val="00C348AA"/>
    <w:rsid w:val="00C34CA2"/>
    <w:rsid w:val="00C35E5A"/>
    <w:rsid w:val="00C35F24"/>
    <w:rsid w:val="00C36FC7"/>
    <w:rsid w:val="00C410BE"/>
    <w:rsid w:val="00C423A6"/>
    <w:rsid w:val="00C42D38"/>
    <w:rsid w:val="00C43D3D"/>
    <w:rsid w:val="00C43EA2"/>
    <w:rsid w:val="00C4506F"/>
    <w:rsid w:val="00C503EA"/>
    <w:rsid w:val="00C51512"/>
    <w:rsid w:val="00C52ED9"/>
    <w:rsid w:val="00C53CBB"/>
    <w:rsid w:val="00C54A69"/>
    <w:rsid w:val="00C559DA"/>
    <w:rsid w:val="00C55A3F"/>
    <w:rsid w:val="00C6041D"/>
    <w:rsid w:val="00C60872"/>
    <w:rsid w:val="00C60DF4"/>
    <w:rsid w:val="00C61B5B"/>
    <w:rsid w:val="00C61DAA"/>
    <w:rsid w:val="00C61DBF"/>
    <w:rsid w:val="00C630C9"/>
    <w:rsid w:val="00C63172"/>
    <w:rsid w:val="00C63EF1"/>
    <w:rsid w:val="00C63FC4"/>
    <w:rsid w:val="00C64586"/>
    <w:rsid w:val="00C64F16"/>
    <w:rsid w:val="00C6568C"/>
    <w:rsid w:val="00C66EDB"/>
    <w:rsid w:val="00C6703A"/>
    <w:rsid w:val="00C67AB3"/>
    <w:rsid w:val="00C71776"/>
    <w:rsid w:val="00C731F8"/>
    <w:rsid w:val="00C7323D"/>
    <w:rsid w:val="00C739B0"/>
    <w:rsid w:val="00C73C89"/>
    <w:rsid w:val="00C74022"/>
    <w:rsid w:val="00C748D1"/>
    <w:rsid w:val="00C754B6"/>
    <w:rsid w:val="00C75C3B"/>
    <w:rsid w:val="00C765EE"/>
    <w:rsid w:val="00C77795"/>
    <w:rsid w:val="00C83401"/>
    <w:rsid w:val="00C85D52"/>
    <w:rsid w:val="00C862F5"/>
    <w:rsid w:val="00C866AD"/>
    <w:rsid w:val="00C87712"/>
    <w:rsid w:val="00C91554"/>
    <w:rsid w:val="00C916D4"/>
    <w:rsid w:val="00C916D8"/>
    <w:rsid w:val="00C9173A"/>
    <w:rsid w:val="00C93B20"/>
    <w:rsid w:val="00C943F9"/>
    <w:rsid w:val="00C94595"/>
    <w:rsid w:val="00C94794"/>
    <w:rsid w:val="00C94B61"/>
    <w:rsid w:val="00C97691"/>
    <w:rsid w:val="00C97B46"/>
    <w:rsid w:val="00CA0BFE"/>
    <w:rsid w:val="00CA1C87"/>
    <w:rsid w:val="00CA2EB6"/>
    <w:rsid w:val="00CA330F"/>
    <w:rsid w:val="00CA36B2"/>
    <w:rsid w:val="00CA3DDC"/>
    <w:rsid w:val="00CA4572"/>
    <w:rsid w:val="00CA4D5C"/>
    <w:rsid w:val="00CA5596"/>
    <w:rsid w:val="00CA57DB"/>
    <w:rsid w:val="00CA585A"/>
    <w:rsid w:val="00CA754D"/>
    <w:rsid w:val="00CA786F"/>
    <w:rsid w:val="00CB0328"/>
    <w:rsid w:val="00CB5B16"/>
    <w:rsid w:val="00CB7211"/>
    <w:rsid w:val="00CB7560"/>
    <w:rsid w:val="00CC039D"/>
    <w:rsid w:val="00CC28FE"/>
    <w:rsid w:val="00CC3AF3"/>
    <w:rsid w:val="00CC559F"/>
    <w:rsid w:val="00CC5F64"/>
    <w:rsid w:val="00CC68C4"/>
    <w:rsid w:val="00CC69E4"/>
    <w:rsid w:val="00CC7B93"/>
    <w:rsid w:val="00CC7D53"/>
    <w:rsid w:val="00CD0326"/>
    <w:rsid w:val="00CD14E8"/>
    <w:rsid w:val="00CD4792"/>
    <w:rsid w:val="00CD4EDC"/>
    <w:rsid w:val="00CD5088"/>
    <w:rsid w:val="00CD5CD0"/>
    <w:rsid w:val="00CD61BC"/>
    <w:rsid w:val="00CD625F"/>
    <w:rsid w:val="00CD6A8F"/>
    <w:rsid w:val="00CD78AF"/>
    <w:rsid w:val="00CE0089"/>
    <w:rsid w:val="00CE1E35"/>
    <w:rsid w:val="00CE2431"/>
    <w:rsid w:val="00CE27EE"/>
    <w:rsid w:val="00CE3350"/>
    <w:rsid w:val="00CE353D"/>
    <w:rsid w:val="00CE376B"/>
    <w:rsid w:val="00CE494F"/>
    <w:rsid w:val="00CE4D40"/>
    <w:rsid w:val="00CE58F9"/>
    <w:rsid w:val="00CE5962"/>
    <w:rsid w:val="00CE77A5"/>
    <w:rsid w:val="00CE789D"/>
    <w:rsid w:val="00CE7945"/>
    <w:rsid w:val="00CF0057"/>
    <w:rsid w:val="00CF0D5F"/>
    <w:rsid w:val="00CF1565"/>
    <w:rsid w:val="00CF2F02"/>
    <w:rsid w:val="00CF33C1"/>
    <w:rsid w:val="00CF3B24"/>
    <w:rsid w:val="00CF5E30"/>
    <w:rsid w:val="00CF6346"/>
    <w:rsid w:val="00CF6B4A"/>
    <w:rsid w:val="00CF74C6"/>
    <w:rsid w:val="00D0055C"/>
    <w:rsid w:val="00D00C60"/>
    <w:rsid w:val="00D017A9"/>
    <w:rsid w:val="00D01B53"/>
    <w:rsid w:val="00D01EEF"/>
    <w:rsid w:val="00D0647B"/>
    <w:rsid w:val="00D06885"/>
    <w:rsid w:val="00D12B9B"/>
    <w:rsid w:val="00D14AFE"/>
    <w:rsid w:val="00D1691B"/>
    <w:rsid w:val="00D16A7F"/>
    <w:rsid w:val="00D16BAD"/>
    <w:rsid w:val="00D170B8"/>
    <w:rsid w:val="00D17AA2"/>
    <w:rsid w:val="00D20B63"/>
    <w:rsid w:val="00D20EAF"/>
    <w:rsid w:val="00D22286"/>
    <w:rsid w:val="00D2446C"/>
    <w:rsid w:val="00D246A2"/>
    <w:rsid w:val="00D24D51"/>
    <w:rsid w:val="00D251B4"/>
    <w:rsid w:val="00D25897"/>
    <w:rsid w:val="00D268F5"/>
    <w:rsid w:val="00D26A2E"/>
    <w:rsid w:val="00D30907"/>
    <w:rsid w:val="00D30C2D"/>
    <w:rsid w:val="00D30D26"/>
    <w:rsid w:val="00D30D86"/>
    <w:rsid w:val="00D32CF3"/>
    <w:rsid w:val="00D33999"/>
    <w:rsid w:val="00D34467"/>
    <w:rsid w:val="00D373FD"/>
    <w:rsid w:val="00D37621"/>
    <w:rsid w:val="00D40262"/>
    <w:rsid w:val="00D414B1"/>
    <w:rsid w:val="00D41835"/>
    <w:rsid w:val="00D42B09"/>
    <w:rsid w:val="00D42E1E"/>
    <w:rsid w:val="00D433E7"/>
    <w:rsid w:val="00D43E91"/>
    <w:rsid w:val="00D448F8"/>
    <w:rsid w:val="00D44F2E"/>
    <w:rsid w:val="00D4609C"/>
    <w:rsid w:val="00D467C1"/>
    <w:rsid w:val="00D47C4A"/>
    <w:rsid w:val="00D513A4"/>
    <w:rsid w:val="00D52B24"/>
    <w:rsid w:val="00D52E70"/>
    <w:rsid w:val="00D55FFC"/>
    <w:rsid w:val="00D572F1"/>
    <w:rsid w:val="00D60127"/>
    <w:rsid w:val="00D604D1"/>
    <w:rsid w:val="00D604EE"/>
    <w:rsid w:val="00D60AC1"/>
    <w:rsid w:val="00D61206"/>
    <w:rsid w:val="00D613CD"/>
    <w:rsid w:val="00D61572"/>
    <w:rsid w:val="00D624ED"/>
    <w:rsid w:val="00D63B4E"/>
    <w:rsid w:val="00D655FD"/>
    <w:rsid w:val="00D66C74"/>
    <w:rsid w:val="00D66F6C"/>
    <w:rsid w:val="00D719DA"/>
    <w:rsid w:val="00D71A69"/>
    <w:rsid w:val="00D71B52"/>
    <w:rsid w:val="00D72E32"/>
    <w:rsid w:val="00D746FB"/>
    <w:rsid w:val="00D764E0"/>
    <w:rsid w:val="00D76B56"/>
    <w:rsid w:val="00D8028B"/>
    <w:rsid w:val="00D80BC3"/>
    <w:rsid w:val="00D80F4F"/>
    <w:rsid w:val="00D81047"/>
    <w:rsid w:val="00D81560"/>
    <w:rsid w:val="00D82B1A"/>
    <w:rsid w:val="00D83A64"/>
    <w:rsid w:val="00D8573B"/>
    <w:rsid w:val="00D866E1"/>
    <w:rsid w:val="00D86A67"/>
    <w:rsid w:val="00D91AF2"/>
    <w:rsid w:val="00D929F2"/>
    <w:rsid w:val="00D92B2C"/>
    <w:rsid w:val="00D94FA4"/>
    <w:rsid w:val="00D95782"/>
    <w:rsid w:val="00D95E30"/>
    <w:rsid w:val="00D9729A"/>
    <w:rsid w:val="00D977FA"/>
    <w:rsid w:val="00D97E81"/>
    <w:rsid w:val="00DA19BF"/>
    <w:rsid w:val="00DA2881"/>
    <w:rsid w:val="00DA2BE4"/>
    <w:rsid w:val="00DA2F30"/>
    <w:rsid w:val="00DA3234"/>
    <w:rsid w:val="00DA39E8"/>
    <w:rsid w:val="00DA3A41"/>
    <w:rsid w:val="00DA4E41"/>
    <w:rsid w:val="00DA5D62"/>
    <w:rsid w:val="00DA5E31"/>
    <w:rsid w:val="00DA60E9"/>
    <w:rsid w:val="00DA62B0"/>
    <w:rsid w:val="00DB119F"/>
    <w:rsid w:val="00DB1831"/>
    <w:rsid w:val="00DB1D32"/>
    <w:rsid w:val="00DB3A5C"/>
    <w:rsid w:val="00DB5EC9"/>
    <w:rsid w:val="00DB71C5"/>
    <w:rsid w:val="00DB7C8F"/>
    <w:rsid w:val="00DC0429"/>
    <w:rsid w:val="00DC0E86"/>
    <w:rsid w:val="00DC11A6"/>
    <w:rsid w:val="00DC2625"/>
    <w:rsid w:val="00DC3A11"/>
    <w:rsid w:val="00DC4034"/>
    <w:rsid w:val="00DC4128"/>
    <w:rsid w:val="00DC42F6"/>
    <w:rsid w:val="00DC42F7"/>
    <w:rsid w:val="00DC43AA"/>
    <w:rsid w:val="00DC458B"/>
    <w:rsid w:val="00DC4F5E"/>
    <w:rsid w:val="00DC5AAA"/>
    <w:rsid w:val="00DC5CE3"/>
    <w:rsid w:val="00DC7AF8"/>
    <w:rsid w:val="00DD0E32"/>
    <w:rsid w:val="00DD1A8A"/>
    <w:rsid w:val="00DD1D9C"/>
    <w:rsid w:val="00DD20B9"/>
    <w:rsid w:val="00DD22ED"/>
    <w:rsid w:val="00DD2862"/>
    <w:rsid w:val="00DD29A7"/>
    <w:rsid w:val="00DD3C3B"/>
    <w:rsid w:val="00DD5C2B"/>
    <w:rsid w:val="00DD6097"/>
    <w:rsid w:val="00DD62FB"/>
    <w:rsid w:val="00DD6E96"/>
    <w:rsid w:val="00DE02C7"/>
    <w:rsid w:val="00DE091B"/>
    <w:rsid w:val="00DE0A6F"/>
    <w:rsid w:val="00DE1390"/>
    <w:rsid w:val="00DE20C2"/>
    <w:rsid w:val="00DE39E0"/>
    <w:rsid w:val="00DE40D0"/>
    <w:rsid w:val="00DE458F"/>
    <w:rsid w:val="00DE492E"/>
    <w:rsid w:val="00DE4E1E"/>
    <w:rsid w:val="00DE5A44"/>
    <w:rsid w:val="00DE611A"/>
    <w:rsid w:val="00DF07AC"/>
    <w:rsid w:val="00DF0EBA"/>
    <w:rsid w:val="00DF163E"/>
    <w:rsid w:val="00DF1641"/>
    <w:rsid w:val="00DF1F26"/>
    <w:rsid w:val="00DF2EDD"/>
    <w:rsid w:val="00DF360A"/>
    <w:rsid w:val="00DF539A"/>
    <w:rsid w:val="00E00266"/>
    <w:rsid w:val="00E01055"/>
    <w:rsid w:val="00E01C9F"/>
    <w:rsid w:val="00E01D46"/>
    <w:rsid w:val="00E026B1"/>
    <w:rsid w:val="00E02F65"/>
    <w:rsid w:val="00E03D96"/>
    <w:rsid w:val="00E0448B"/>
    <w:rsid w:val="00E0493F"/>
    <w:rsid w:val="00E04D25"/>
    <w:rsid w:val="00E04E89"/>
    <w:rsid w:val="00E06C86"/>
    <w:rsid w:val="00E075BF"/>
    <w:rsid w:val="00E1174F"/>
    <w:rsid w:val="00E11E39"/>
    <w:rsid w:val="00E12DAA"/>
    <w:rsid w:val="00E13214"/>
    <w:rsid w:val="00E13406"/>
    <w:rsid w:val="00E1400D"/>
    <w:rsid w:val="00E14F7E"/>
    <w:rsid w:val="00E1526E"/>
    <w:rsid w:val="00E15BB3"/>
    <w:rsid w:val="00E16AA4"/>
    <w:rsid w:val="00E16CFE"/>
    <w:rsid w:val="00E217BD"/>
    <w:rsid w:val="00E21B2A"/>
    <w:rsid w:val="00E21C8D"/>
    <w:rsid w:val="00E22052"/>
    <w:rsid w:val="00E22870"/>
    <w:rsid w:val="00E22E02"/>
    <w:rsid w:val="00E22E5F"/>
    <w:rsid w:val="00E23216"/>
    <w:rsid w:val="00E2418D"/>
    <w:rsid w:val="00E248C5"/>
    <w:rsid w:val="00E252DF"/>
    <w:rsid w:val="00E26059"/>
    <w:rsid w:val="00E26768"/>
    <w:rsid w:val="00E27B39"/>
    <w:rsid w:val="00E301CA"/>
    <w:rsid w:val="00E3048C"/>
    <w:rsid w:val="00E324ED"/>
    <w:rsid w:val="00E332F8"/>
    <w:rsid w:val="00E33645"/>
    <w:rsid w:val="00E33FD8"/>
    <w:rsid w:val="00E346FA"/>
    <w:rsid w:val="00E34772"/>
    <w:rsid w:val="00E34925"/>
    <w:rsid w:val="00E34D38"/>
    <w:rsid w:val="00E35FB8"/>
    <w:rsid w:val="00E40097"/>
    <w:rsid w:val="00E404E8"/>
    <w:rsid w:val="00E41105"/>
    <w:rsid w:val="00E4234D"/>
    <w:rsid w:val="00E433B1"/>
    <w:rsid w:val="00E448DE"/>
    <w:rsid w:val="00E464CD"/>
    <w:rsid w:val="00E4725B"/>
    <w:rsid w:val="00E47982"/>
    <w:rsid w:val="00E51B37"/>
    <w:rsid w:val="00E51E0B"/>
    <w:rsid w:val="00E51EB5"/>
    <w:rsid w:val="00E52470"/>
    <w:rsid w:val="00E52E13"/>
    <w:rsid w:val="00E54271"/>
    <w:rsid w:val="00E54552"/>
    <w:rsid w:val="00E54D67"/>
    <w:rsid w:val="00E57994"/>
    <w:rsid w:val="00E60DA0"/>
    <w:rsid w:val="00E610A8"/>
    <w:rsid w:val="00E61BA1"/>
    <w:rsid w:val="00E6255D"/>
    <w:rsid w:val="00E62F31"/>
    <w:rsid w:val="00E633E2"/>
    <w:rsid w:val="00E636C6"/>
    <w:rsid w:val="00E63FE8"/>
    <w:rsid w:val="00E66270"/>
    <w:rsid w:val="00E66521"/>
    <w:rsid w:val="00E709B2"/>
    <w:rsid w:val="00E70B72"/>
    <w:rsid w:val="00E731C3"/>
    <w:rsid w:val="00E7613F"/>
    <w:rsid w:val="00E7698C"/>
    <w:rsid w:val="00E8098B"/>
    <w:rsid w:val="00E8116A"/>
    <w:rsid w:val="00E84F77"/>
    <w:rsid w:val="00E85401"/>
    <w:rsid w:val="00E85606"/>
    <w:rsid w:val="00E9101D"/>
    <w:rsid w:val="00E92036"/>
    <w:rsid w:val="00E924DD"/>
    <w:rsid w:val="00E925E1"/>
    <w:rsid w:val="00E95BB0"/>
    <w:rsid w:val="00E95F57"/>
    <w:rsid w:val="00E96E60"/>
    <w:rsid w:val="00E97094"/>
    <w:rsid w:val="00E97456"/>
    <w:rsid w:val="00EA0082"/>
    <w:rsid w:val="00EA15C6"/>
    <w:rsid w:val="00EA2A88"/>
    <w:rsid w:val="00EA2BE3"/>
    <w:rsid w:val="00EA30DA"/>
    <w:rsid w:val="00EA34C2"/>
    <w:rsid w:val="00EA51AB"/>
    <w:rsid w:val="00EA589B"/>
    <w:rsid w:val="00EA5975"/>
    <w:rsid w:val="00EA60C4"/>
    <w:rsid w:val="00EA6342"/>
    <w:rsid w:val="00EB18A4"/>
    <w:rsid w:val="00EB2136"/>
    <w:rsid w:val="00EB291B"/>
    <w:rsid w:val="00EB3AAE"/>
    <w:rsid w:val="00EB585C"/>
    <w:rsid w:val="00EB67B4"/>
    <w:rsid w:val="00EB683A"/>
    <w:rsid w:val="00EB77F2"/>
    <w:rsid w:val="00EB7F5E"/>
    <w:rsid w:val="00EC0E31"/>
    <w:rsid w:val="00EC1688"/>
    <w:rsid w:val="00EC26FC"/>
    <w:rsid w:val="00EC299A"/>
    <w:rsid w:val="00EC5C74"/>
    <w:rsid w:val="00EC64DE"/>
    <w:rsid w:val="00EC6CF0"/>
    <w:rsid w:val="00ED1569"/>
    <w:rsid w:val="00ED1C5A"/>
    <w:rsid w:val="00ED2BB3"/>
    <w:rsid w:val="00ED487E"/>
    <w:rsid w:val="00ED57A5"/>
    <w:rsid w:val="00ED5BAC"/>
    <w:rsid w:val="00ED664F"/>
    <w:rsid w:val="00ED6D34"/>
    <w:rsid w:val="00ED6F84"/>
    <w:rsid w:val="00ED70B5"/>
    <w:rsid w:val="00EE0116"/>
    <w:rsid w:val="00EE0901"/>
    <w:rsid w:val="00EE2D61"/>
    <w:rsid w:val="00EE35F8"/>
    <w:rsid w:val="00EE525E"/>
    <w:rsid w:val="00EE6E2C"/>
    <w:rsid w:val="00EE7164"/>
    <w:rsid w:val="00EF0800"/>
    <w:rsid w:val="00EF08A5"/>
    <w:rsid w:val="00EF0A1D"/>
    <w:rsid w:val="00EF3FA6"/>
    <w:rsid w:val="00EF40DF"/>
    <w:rsid w:val="00EF44D1"/>
    <w:rsid w:val="00EF5C2B"/>
    <w:rsid w:val="00EF65C3"/>
    <w:rsid w:val="00EF70D8"/>
    <w:rsid w:val="00F01BAC"/>
    <w:rsid w:val="00F01D4A"/>
    <w:rsid w:val="00F01DBE"/>
    <w:rsid w:val="00F023FB"/>
    <w:rsid w:val="00F0530F"/>
    <w:rsid w:val="00F05356"/>
    <w:rsid w:val="00F06497"/>
    <w:rsid w:val="00F07204"/>
    <w:rsid w:val="00F07495"/>
    <w:rsid w:val="00F07BA5"/>
    <w:rsid w:val="00F10324"/>
    <w:rsid w:val="00F1100E"/>
    <w:rsid w:val="00F11897"/>
    <w:rsid w:val="00F130C7"/>
    <w:rsid w:val="00F14E30"/>
    <w:rsid w:val="00F16BA1"/>
    <w:rsid w:val="00F16CBB"/>
    <w:rsid w:val="00F1708C"/>
    <w:rsid w:val="00F17BA7"/>
    <w:rsid w:val="00F2000F"/>
    <w:rsid w:val="00F20779"/>
    <w:rsid w:val="00F219CE"/>
    <w:rsid w:val="00F228EA"/>
    <w:rsid w:val="00F23229"/>
    <w:rsid w:val="00F24461"/>
    <w:rsid w:val="00F255BE"/>
    <w:rsid w:val="00F26114"/>
    <w:rsid w:val="00F30A31"/>
    <w:rsid w:val="00F3143A"/>
    <w:rsid w:val="00F32D6C"/>
    <w:rsid w:val="00F340AC"/>
    <w:rsid w:val="00F34F38"/>
    <w:rsid w:val="00F379FB"/>
    <w:rsid w:val="00F41028"/>
    <w:rsid w:val="00F412AD"/>
    <w:rsid w:val="00F4134B"/>
    <w:rsid w:val="00F42480"/>
    <w:rsid w:val="00F42BCD"/>
    <w:rsid w:val="00F43496"/>
    <w:rsid w:val="00F43A49"/>
    <w:rsid w:val="00F443BF"/>
    <w:rsid w:val="00F452AA"/>
    <w:rsid w:val="00F45A75"/>
    <w:rsid w:val="00F45BCC"/>
    <w:rsid w:val="00F47CCC"/>
    <w:rsid w:val="00F51364"/>
    <w:rsid w:val="00F52016"/>
    <w:rsid w:val="00F52068"/>
    <w:rsid w:val="00F52096"/>
    <w:rsid w:val="00F53456"/>
    <w:rsid w:val="00F54617"/>
    <w:rsid w:val="00F60A8E"/>
    <w:rsid w:val="00F64F07"/>
    <w:rsid w:val="00F66A23"/>
    <w:rsid w:val="00F66BD0"/>
    <w:rsid w:val="00F67E32"/>
    <w:rsid w:val="00F702ED"/>
    <w:rsid w:val="00F71AB5"/>
    <w:rsid w:val="00F723AE"/>
    <w:rsid w:val="00F72582"/>
    <w:rsid w:val="00F72942"/>
    <w:rsid w:val="00F72B4E"/>
    <w:rsid w:val="00F72C6B"/>
    <w:rsid w:val="00F74177"/>
    <w:rsid w:val="00F7467D"/>
    <w:rsid w:val="00F74DF3"/>
    <w:rsid w:val="00F766BC"/>
    <w:rsid w:val="00F7685D"/>
    <w:rsid w:val="00F771AD"/>
    <w:rsid w:val="00F77D25"/>
    <w:rsid w:val="00F8073D"/>
    <w:rsid w:val="00F81267"/>
    <w:rsid w:val="00F822BA"/>
    <w:rsid w:val="00F82CE8"/>
    <w:rsid w:val="00F84DB7"/>
    <w:rsid w:val="00F85DC3"/>
    <w:rsid w:val="00F8781D"/>
    <w:rsid w:val="00F90F63"/>
    <w:rsid w:val="00F93D94"/>
    <w:rsid w:val="00F95A1B"/>
    <w:rsid w:val="00F97C74"/>
    <w:rsid w:val="00FA0D37"/>
    <w:rsid w:val="00FA0F4C"/>
    <w:rsid w:val="00FA10CE"/>
    <w:rsid w:val="00FA1C84"/>
    <w:rsid w:val="00FA2D12"/>
    <w:rsid w:val="00FA3069"/>
    <w:rsid w:val="00FA4A3C"/>
    <w:rsid w:val="00FA5E80"/>
    <w:rsid w:val="00FB188F"/>
    <w:rsid w:val="00FB3056"/>
    <w:rsid w:val="00FB3460"/>
    <w:rsid w:val="00FB3B4F"/>
    <w:rsid w:val="00FB3BA1"/>
    <w:rsid w:val="00FB3F5D"/>
    <w:rsid w:val="00FB4414"/>
    <w:rsid w:val="00FB62A2"/>
    <w:rsid w:val="00FC1690"/>
    <w:rsid w:val="00FC1B55"/>
    <w:rsid w:val="00FC1E86"/>
    <w:rsid w:val="00FC22F1"/>
    <w:rsid w:val="00FC2C71"/>
    <w:rsid w:val="00FC3001"/>
    <w:rsid w:val="00FC3127"/>
    <w:rsid w:val="00FC3F33"/>
    <w:rsid w:val="00FC3FB0"/>
    <w:rsid w:val="00FC42D1"/>
    <w:rsid w:val="00FC454C"/>
    <w:rsid w:val="00FC5760"/>
    <w:rsid w:val="00FC61D3"/>
    <w:rsid w:val="00FC6B50"/>
    <w:rsid w:val="00FC6CB0"/>
    <w:rsid w:val="00FC7ECC"/>
    <w:rsid w:val="00FD008E"/>
    <w:rsid w:val="00FD1371"/>
    <w:rsid w:val="00FD20E8"/>
    <w:rsid w:val="00FD3708"/>
    <w:rsid w:val="00FD3916"/>
    <w:rsid w:val="00FD3CE1"/>
    <w:rsid w:val="00FD3D77"/>
    <w:rsid w:val="00FD510E"/>
    <w:rsid w:val="00FD5C95"/>
    <w:rsid w:val="00FE0FA4"/>
    <w:rsid w:val="00FE1B28"/>
    <w:rsid w:val="00FE205A"/>
    <w:rsid w:val="00FE55FF"/>
    <w:rsid w:val="00FE6DF1"/>
    <w:rsid w:val="00FF050F"/>
    <w:rsid w:val="00FF0875"/>
    <w:rsid w:val="00FF108C"/>
    <w:rsid w:val="00FF31C9"/>
    <w:rsid w:val="00FF447B"/>
    <w:rsid w:val="00FF475D"/>
    <w:rsid w:val="00FF4844"/>
    <w:rsid w:val="00FF4D4F"/>
    <w:rsid w:val="00FF53EC"/>
    <w:rsid w:val="00FF7861"/>
    <w:rsid w:val="014FABED"/>
    <w:rsid w:val="01A2FC3B"/>
    <w:rsid w:val="01DD3AC8"/>
    <w:rsid w:val="022D11EF"/>
    <w:rsid w:val="0242043C"/>
    <w:rsid w:val="033E5A3E"/>
    <w:rsid w:val="03B48A97"/>
    <w:rsid w:val="04592DF2"/>
    <w:rsid w:val="05576ED5"/>
    <w:rsid w:val="055EC79F"/>
    <w:rsid w:val="06C79162"/>
    <w:rsid w:val="08612186"/>
    <w:rsid w:val="0872253E"/>
    <w:rsid w:val="08EBE2BF"/>
    <w:rsid w:val="09387D1D"/>
    <w:rsid w:val="099E45BF"/>
    <w:rsid w:val="0AAA116A"/>
    <w:rsid w:val="0AAA78A7"/>
    <w:rsid w:val="0B378920"/>
    <w:rsid w:val="0B68BEF7"/>
    <w:rsid w:val="0BC4A343"/>
    <w:rsid w:val="0CD98A9B"/>
    <w:rsid w:val="0D139E7C"/>
    <w:rsid w:val="0D4BEDFC"/>
    <w:rsid w:val="0D9D981A"/>
    <w:rsid w:val="0DA4037A"/>
    <w:rsid w:val="0DC5270C"/>
    <w:rsid w:val="0E0E776B"/>
    <w:rsid w:val="0E56226A"/>
    <w:rsid w:val="0EC70DCC"/>
    <w:rsid w:val="0FA599FA"/>
    <w:rsid w:val="0FBA545E"/>
    <w:rsid w:val="0FE727E6"/>
    <w:rsid w:val="107113A7"/>
    <w:rsid w:val="1073064F"/>
    <w:rsid w:val="10CC54E1"/>
    <w:rsid w:val="12C3BE87"/>
    <w:rsid w:val="131871AE"/>
    <w:rsid w:val="1385C3D6"/>
    <w:rsid w:val="138FA647"/>
    <w:rsid w:val="13C2735E"/>
    <w:rsid w:val="141E3936"/>
    <w:rsid w:val="144B3435"/>
    <w:rsid w:val="149AC62D"/>
    <w:rsid w:val="16519FCD"/>
    <w:rsid w:val="1676595F"/>
    <w:rsid w:val="16F879FE"/>
    <w:rsid w:val="16FB2F60"/>
    <w:rsid w:val="1714E6C4"/>
    <w:rsid w:val="17570523"/>
    <w:rsid w:val="185F1B42"/>
    <w:rsid w:val="194E3B15"/>
    <w:rsid w:val="19DF8132"/>
    <w:rsid w:val="1A129909"/>
    <w:rsid w:val="1A8EC250"/>
    <w:rsid w:val="1B978405"/>
    <w:rsid w:val="1BED895B"/>
    <w:rsid w:val="1C464CD8"/>
    <w:rsid w:val="1D014CD4"/>
    <w:rsid w:val="1D57ECAE"/>
    <w:rsid w:val="1D99F775"/>
    <w:rsid w:val="1E2C7B60"/>
    <w:rsid w:val="1EEAE957"/>
    <w:rsid w:val="1F05363F"/>
    <w:rsid w:val="1F1B1589"/>
    <w:rsid w:val="1F531241"/>
    <w:rsid w:val="1FBB2E9A"/>
    <w:rsid w:val="20A621F0"/>
    <w:rsid w:val="20B1B306"/>
    <w:rsid w:val="211B3AC0"/>
    <w:rsid w:val="21D3E462"/>
    <w:rsid w:val="21F0B234"/>
    <w:rsid w:val="22242151"/>
    <w:rsid w:val="2239DC49"/>
    <w:rsid w:val="22A764C0"/>
    <w:rsid w:val="22E5976B"/>
    <w:rsid w:val="2445E0EF"/>
    <w:rsid w:val="24B6CDBA"/>
    <w:rsid w:val="24DEB390"/>
    <w:rsid w:val="25718C3E"/>
    <w:rsid w:val="258F2110"/>
    <w:rsid w:val="267EE220"/>
    <w:rsid w:val="26C4CB18"/>
    <w:rsid w:val="279DC1CA"/>
    <w:rsid w:val="27C235E3"/>
    <w:rsid w:val="27D8C1CF"/>
    <w:rsid w:val="288BB56A"/>
    <w:rsid w:val="2920196C"/>
    <w:rsid w:val="2927E30F"/>
    <w:rsid w:val="29AEB60E"/>
    <w:rsid w:val="2A04D42A"/>
    <w:rsid w:val="2A9CF0C1"/>
    <w:rsid w:val="2B368A2D"/>
    <w:rsid w:val="2BBBBE8F"/>
    <w:rsid w:val="2BCBC2AD"/>
    <w:rsid w:val="2BE1FA89"/>
    <w:rsid w:val="2DDEA708"/>
    <w:rsid w:val="2E48945C"/>
    <w:rsid w:val="2E58FABF"/>
    <w:rsid w:val="2EA7CEFC"/>
    <w:rsid w:val="2EEA53A0"/>
    <w:rsid w:val="2FB20C6C"/>
    <w:rsid w:val="31B016A3"/>
    <w:rsid w:val="321C079C"/>
    <w:rsid w:val="3247D50E"/>
    <w:rsid w:val="33177471"/>
    <w:rsid w:val="33569A02"/>
    <w:rsid w:val="335C2AD9"/>
    <w:rsid w:val="3464B3E1"/>
    <w:rsid w:val="34934E18"/>
    <w:rsid w:val="352FE836"/>
    <w:rsid w:val="354934A9"/>
    <w:rsid w:val="355923A7"/>
    <w:rsid w:val="35866D32"/>
    <w:rsid w:val="35D4AE7E"/>
    <w:rsid w:val="36CC26B8"/>
    <w:rsid w:val="37291F58"/>
    <w:rsid w:val="377EF62D"/>
    <w:rsid w:val="384331CB"/>
    <w:rsid w:val="3854A570"/>
    <w:rsid w:val="3857B7CA"/>
    <w:rsid w:val="38766E12"/>
    <w:rsid w:val="387D9AEB"/>
    <w:rsid w:val="39679A1F"/>
    <w:rsid w:val="3983DA7F"/>
    <w:rsid w:val="3997F91F"/>
    <w:rsid w:val="39DEB14F"/>
    <w:rsid w:val="3A0DD6C2"/>
    <w:rsid w:val="3B02B347"/>
    <w:rsid w:val="3B81EC1C"/>
    <w:rsid w:val="3C4527AE"/>
    <w:rsid w:val="3CA35729"/>
    <w:rsid w:val="3CE2734F"/>
    <w:rsid w:val="3D298C6A"/>
    <w:rsid w:val="3D5881CE"/>
    <w:rsid w:val="3D76ED74"/>
    <w:rsid w:val="3D8787AB"/>
    <w:rsid w:val="3D9BA746"/>
    <w:rsid w:val="3DD5D3E7"/>
    <w:rsid w:val="3DE5E863"/>
    <w:rsid w:val="3F142EF4"/>
    <w:rsid w:val="3F212214"/>
    <w:rsid w:val="3FE1D593"/>
    <w:rsid w:val="40E7506C"/>
    <w:rsid w:val="40FFA198"/>
    <w:rsid w:val="41DF150F"/>
    <w:rsid w:val="421016B8"/>
    <w:rsid w:val="434C6758"/>
    <w:rsid w:val="435061A4"/>
    <w:rsid w:val="437895A9"/>
    <w:rsid w:val="44465441"/>
    <w:rsid w:val="4476DBD0"/>
    <w:rsid w:val="447DEB21"/>
    <w:rsid w:val="44926C21"/>
    <w:rsid w:val="44FCE070"/>
    <w:rsid w:val="4592E2DD"/>
    <w:rsid w:val="45BAF413"/>
    <w:rsid w:val="45D7A519"/>
    <w:rsid w:val="4769C7FC"/>
    <w:rsid w:val="478D4159"/>
    <w:rsid w:val="486E30FA"/>
    <w:rsid w:val="48951D07"/>
    <w:rsid w:val="48A2B2D4"/>
    <w:rsid w:val="492268AA"/>
    <w:rsid w:val="492A14E8"/>
    <w:rsid w:val="4A160B5F"/>
    <w:rsid w:val="4BD9522D"/>
    <w:rsid w:val="4C1BEA31"/>
    <w:rsid w:val="4D56955E"/>
    <w:rsid w:val="4D6EB4F9"/>
    <w:rsid w:val="4DEE710B"/>
    <w:rsid w:val="4ED5FD60"/>
    <w:rsid w:val="4F4F1B77"/>
    <w:rsid w:val="4FE7522A"/>
    <w:rsid w:val="50D22567"/>
    <w:rsid w:val="510097C6"/>
    <w:rsid w:val="510ACA66"/>
    <w:rsid w:val="511DF2D5"/>
    <w:rsid w:val="513DEB53"/>
    <w:rsid w:val="5153B4D7"/>
    <w:rsid w:val="51F90121"/>
    <w:rsid w:val="5292CE79"/>
    <w:rsid w:val="53AAD320"/>
    <w:rsid w:val="5459B299"/>
    <w:rsid w:val="5475B004"/>
    <w:rsid w:val="5499417F"/>
    <w:rsid w:val="54F1CD27"/>
    <w:rsid w:val="55A832B1"/>
    <w:rsid w:val="55ABD537"/>
    <w:rsid w:val="5797D799"/>
    <w:rsid w:val="57B2D701"/>
    <w:rsid w:val="57B46610"/>
    <w:rsid w:val="57C883A5"/>
    <w:rsid w:val="585F1A10"/>
    <w:rsid w:val="59065E65"/>
    <w:rsid w:val="59BAD6D9"/>
    <w:rsid w:val="5A47068C"/>
    <w:rsid w:val="5A83B360"/>
    <w:rsid w:val="5AE3790F"/>
    <w:rsid w:val="5B1FD7ED"/>
    <w:rsid w:val="5CA8FC00"/>
    <w:rsid w:val="5CE1B02D"/>
    <w:rsid w:val="5D1EC3DA"/>
    <w:rsid w:val="5D3BCA94"/>
    <w:rsid w:val="5D8E84C9"/>
    <w:rsid w:val="5E74CDB9"/>
    <w:rsid w:val="5EC34B7D"/>
    <w:rsid w:val="60470797"/>
    <w:rsid w:val="609AF0C3"/>
    <w:rsid w:val="616731FA"/>
    <w:rsid w:val="617955EF"/>
    <w:rsid w:val="61E36AA6"/>
    <w:rsid w:val="6296309B"/>
    <w:rsid w:val="641CBE35"/>
    <w:rsid w:val="645464FC"/>
    <w:rsid w:val="64E98453"/>
    <w:rsid w:val="6521F81B"/>
    <w:rsid w:val="6529D90D"/>
    <w:rsid w:val="657D8D07"/>
    <w:rsid w:val="671915BD"/>
    <w:rsid w:val="67268BF9"/>
    <w:rsid w:val="673B7293"/>
    <w:rsid w:val="6814B4EF"/>
    <w:rsid w:val="681CAF43"/>
    <w:rsid w:val="68570884"/>
    <w:rsid w:val="691559C4"/>
    <w:rsid w:val="6A542CCA"/>
    <w:rsid w:val="6AAFDE63"/>
    <w:rsid w:val="6AC30188"/>
    <w:rsid w:val="6B808771"/>
    <w:rsid w:val="6C1351A0"/>
    <w:rsid w:val="6C6CB5B6"/>
    <w:rsid w:val="6D0744C7"/>
    <w:rsid w:val="6E0A8240"/>
    <w:rsid w:val="6E5C2D61"/>
    <w:rsid w:val="6EDA3B7D"/>
    <w:rsid w:val="6F045F78"/>
    <w:rsid w:val="7033322B"/>
    <w:rsid w:val="704EE8EB"/>
    <w:rsid w:val="71AA6971"/>
    <w:rsid w:val="7224956A"/>
    <w:rsid w:val="7224F2D1"/>
    <w:rsid w:val="7288936E"/>
    <w:rsid w:val="72C4CDDE"/>
    <w:rsid w:val="72C80665"/>
    <w:rsid w:val="72D4B80E"/>
    <w:rsid w:val="7374B3B2"/>
    <w:rsid w:val="73C641E2"/>
    <w:rsid w:val="7454059D"/>
    <w:rsid w:val="74F12444"/>
    <w:rsid w:val="751E0569"/>
    <w:rsid w:val="75761EFD"/>
    <w:rsid w:val="762B66EB"/>
    <w:rsid w:val="776E12DD"/>
    <w:rsid w:val="79122206"/>
    <w:rsid w:val="7AD10565"/>
    <w:rsid w:val="7BA82D20"/>
    <w:rsid w:val="7BEC5ECB"/>
    <w:rsid w:val="7C1D54AE"/>
    <w:rsid w:val="7C4B2F85"/>
    <w:rsid w:val="7D09AB45"/>
    <w:rsid w:val="7D51DED1"/>
    <w:rsid w:val="7D8D46DC"/>
    <w:rsid w:val="7DCD1586"/>
    <w:rsid w:val="7DD3888D"/>
    <w:rsid w:val="7E02B00A"/>
    <w:rsid w:val="7E446445"/>
    <w:rsid w:val="7E4EF216"/>
    <w:rsid w:val="7EEE38F3"/>
    <w:rsid w:val="7EF5E0EE"/>
    <w:rsid w:val="7F30EE71"/>
    <w:rsid w:val="7F9C7C57"/>
    <w:rsid w:val="7FFDD56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6FB0EA"/>
  <w15:docId w15:val="{F146D932-C59A-4038-9456-EF3E4FA29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sz w:val="22"/>
        <w:szCs w:val="22"/>
        <w:lang w:val="en-AU" w:eastAsia="en-AU" w:bidi="ar-SA"/>
      </w:rPr>
    </w:rPrDefault>
    <w:pPrDefault>
      <w:pPr>
        <w:spacing w:before="240"/>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2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uiPriority="73"/>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4803"/>
    <w:pPr>
      <w:jc w:val="both"/>
    </w:pPr>
  </w:style>
  <w:style w:type="paragraph" w:styleId="Heading1">
    <w:name w:val="heading 1"/>
    <w:basedOn w:val="Normal"/>
    <w:next w:val="Normal"/>
    <w:link w:val="Heading1Char"/>
    <w:qFormat/>
    <w:rsid w:val="00EC6CF0"/>
    <w:pPr>
      <w:keepNext/>
      <w:pageBreakBefore/>
      <w:pBdr>
        <w:bottom w:val="single" w:sz="18" w:space="1" w:color="6BA4E0"/>
      </w:pBdr>
      <w:spacing w:before="0"/>
      <w:outlineLvl w:val="0"/>
    </w:pPr>
    <w:rPr>
      <w:rFonts w:eastAsia="Calibri" w:cstheme="majorBidi"/>
      <w:b/>
      <w:color w:val="001E61"/>
      <w:sz w:val="36"/>
      <w:szCs w:val="36"/>
    </w:rPr>
  </w:style>
  <w:style w:type="paragraph" w:styleId="Heading2">
    <w:name w:val="heading 2"/>
    <w:basedOn w:val="Normal"/>
    <w:next w:val="Normal"/>
    <w:link w:val="Heading2Char"/>
    <w:qFormat/>
    <w:rsid w:val="00E96E60"/>
    <w:pPr>
      <w:keepNext/>
      <w:outlineLvl w:val="1"/>
    </w:pPr>
    <w:rPr>
      <w:rFonts w:eastAsia="Calibri" w:cstheme="majorBidi"/>
      <w:b/>
      <w:color w:val="6BA4E0"/>
      <w:sz w:val="32"/>
      <w:szCs w:val="32"/>
    </w:rPr>
  </w:style>
  <w:style w:type="paragraph" w:styleId="Heading3">
    <w:name w:val="heading 3"/>
    <w:basedOn w:val="Normal"/>
    <w:next w:val="Normal"/>
    <w:link w:val="Heading3Char"/>
    <w:qFormat/>
    <w:rsid w:val="00E96E60"/>
    <w:pPr>
      <w:keepNext/>
      <w:overflowPunct w:val="0"/>
      <w:adjustRightInd w:val="0"/>
      <w:textAlignment w:val="baseline"/>
      <w:outlineLvl w:val="2"/>
    </w:pPr>
    <w:rPr>
      <w:b/>
      <w:color w:val="172983"/>
      <w:sz w:val="28"/>
      <w:szCs w:val="28"/>
    </w:rPr>
  </w:style>
  <w:style w:type="paragraph" w:styleId="Heading4">
    <w:name w:val="heading 4"/>
    <w:basedOn w:val="Normal"/>
    <w:next w:val="Normal"/>
    <w:link w:val="Heading4Char"/>
    <w:qFormat/>
    <w:rsid w:val="00E96E60"/>
    <w:pPr>
      <w:keepNext/>
      <w:outlineLvl w:val="3"/>
    </w:pPr>
    <w:rPr>
      <w:b/>
      <w:bCs/>
      <w:i/>
      <w:color w:val="001E61"/>
      <w:sz w:val="28"/>
      <w:szCs w:val="28"/>
    </w:rPr>
  </w:style>
  <w:style w:type="paragraph" w:styleId="Heading5">
    <w:name w:val="heading 5"/>
    <w:basedOn w:val="Normal"/>
    <w:next w:val="Normal"/>
    <w:link w:val="Heading5Char"/>
    <w:qFormat/>
    <w:rsid w:val="00E96E60"/>
    <w:pPr>
      <w:outlineLvl w:val="4"/>
    </w:pPr>
    <w:rPr>
      <w:i/>
      <w:color w:val="172983"/>
      <w:sz w:val="26"/>
      <w:szCs w:val="26"/>
    </w:rPr>
  </w:style>
  <w:style w:type="paragraph" w:styleId="Heading6">
    <w:name w:val="heading 6"/>
    <w:basedOn w:val="Normal"/>
    <w:next w:val="Normal"/>
    <w:link w:val="Heading6Char"/>
    <w:uiPriority w:val="9"/>
    <w:qFormat/>
    <w:rsid w:val="00F95A1B"/>
    <w:pPr>
      <w:tabs>
        <w:tab w:val="left" w:pos="0"/>
      </w:tabs>
      <w:spacing w:before="0"/>
      <w:outlineLvl w:val="5"/>
    </w:pPr>
    <w:rPr>
      <w:b/>
      <w:color w:val="172983"/>
      <w:sz w:val="36"/>
      <w:szCs w:val="36"/>
    </w:rPr>
  </w:style>
  <w:style w:type="paragraph" w:styleId="Heading7">
    <w:name w:val="heading 7"/>
    <w:basedOn w:val="ListParagraph"/>
    <w:next w:val="Normal"/>
    <w:link w:val="Heading7Char"/>
    <w:uiPriority w:val="9"/>
    <w:qFormat/>
    <w:rsid w:val="00E96E60"/>
    <w:pPr>
      <w:ind w:left="0"/>
      <w:outlineLvl w:val="6"/>
    </w:pPr>
    <w:rPr>
      <w:b/>
      <w:color w:val="6BA4E0"/>
      <w:sz w:val="32"/>
      <w:szCs w:val="32"/>
    </w:rPr>
  </w:style>
  <w:style w:type="paragraph" w:styleId="Heading8">
    <w:name w:val="heading 8"/>
    <w:basedOn w:val="ListParagraph"/>
    <w:next w:val="Normal"/>
    <w:link w:val="Heading8Char"/>
    <w:uiPriority w:val="9"/>
    <w:qFormat/>
    <w:rsid w:val="00E96E60"/>
    <w:pPr>
      <w:ind w:left="0"/>
      <w:outlineLvl w:val="7"/>
    </w:pPr>
    <w:rPr>
      <w:b/>
      <w:i/>
      <w:iCs/>
      <w:color w:val="172983"/>
      <w:sz w:val="28"/>
      <w:szCs w:val="28"/>
    </w:rPr>
  </w:style>
  <w:style w:type="paragraph" w:styleId="Heading9">
    <w:name w:val="heading 9"/>
    <w:basedOn w:val="Normal"/>
    <w:next w:val="Normal"/>
    <w:link w:val="Heading9Char"/>
    <w:qFormat/>
    <w:rsid w:val="00E96E60"/>
    <w:pPr>
      <w:outlineLvl w:val="8"/>
    </w:pPr>
    <w:rPr>
      <w:i/>
      <w:color w:val="172983"/>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9F7D91"/>
    <w:pPr>
      <w:tabs>
        <w:tab w:val="right" w:pos="9026"/>
      </w:tabs>
      <w:spacing w:before="0"/>
    </w:pPr>
    <w:rPr>
      <w:sz w:val="18"/>
      <w:szCs w:val="18"/>
    </w:rPr>
  </w:style>
  <w:style w:type="character" w:customStyle="1" w:styleId="HeaderChar">
    <w:name w:val="Header Char"/>
    <w:basedOn w:val="DefaultParagraphFont"/>
    <w:link w:val="Header"/>
    <w:rsid w:val="009F7D91"/>
    <w:rPr>
      <w:sz w:val="18"/>
      <w:szCs w:val="18"/>
    </w:rPr>
  </w:style>
  <w:style w:type="character" w:customStyle="1" w:styleId="Heading2Char">
    <w:name w:val="Heading 2 Char"/>
    <w:link w:val="Heading2"/>
    <w:rsid w:val="00E96E60"/>
    <w:rPr>
      <w:rFonts w:eastAsia="Calibri" w:cstheme="majorBidi"/>
      <w:b/>
      <w:color w:val="6BA4E0"/>
      <w:sz w:val="32"/>
      <w:szCs w:val="32"/>
    </w:rPr>
  </w:style>
  <w:style w:type="character" w:customStyle="1" w:styleId="Heading1Char">
    <w:name w:val="Heading 1 Char"/>
    <w:link w:val="Heading1"/>
    <w:rsid w:val="00EC6CF0"/>
    <w:rPr>
      <w:rFonts w:eastAsia="Calibri" w:cstheme="majorBidi"/>
      <w:b/>
      <w:color w:val="001E61"/>
      <w:sz w:val="36"/>
      <w:szCs w:val="36"/>
    </w:rPr>
  </w:style>
  <w:style w:type="paragraph" w:styleId="FootnoteText">
    <w:name w:val="footnote text"/>
    <w:basedOn w:val="Normal"/>
    <w:link w:val="FootnoteTextChar"/>
    <w:uiPriority w:val="99"/>
    <w:unhideWhenUsed/>
    <w:qFormat/>
    <w:rsid w:val="00413C49"/>
    <w:pPr>
      <w:tabs>
        <w:tab w:val="left" w:pos="426"/>
      </w:tabs>
      <w:spacing w:before="120"/>
      <w:ind w:left="425" w:hanging="425"/>
    </w:pPr>
    <w:rPr>
      <w:sz w:val="20"/>
    </w:rPr>
  </w:style>
  <w:style w:type="character" w:customStyle="1" w:styleId="FootnoteTextChar">
    <w:name w:val="Footnote Text Char"/>
    <w:basedOn w:val="DefaultParagraphFont"/>
    <w:link w:val="FootnoteText"/>
    <w:uiPriority w:val="99"/>
    <w:rsid w:val="00413C49"/>
    <w:rPr>
      <w:sz w:val="20"/>
    </w:rPr>
  </w:style>
  <w:style w:type="character" w:customStyle="1" w:styleId="Heading6Char">
    <w:name w:val="Heading 6 Char"/>
    <w:link w:val="Heading6"/>
    <w:uiPriority w:val="9"/>
    <w:rsid w:val="00F95A1B"/>
    <w:rPr>
      <w:b/>
      <w:color w:val="172983"/>
      <w:sz w:val="36"/>
      <w:szCs w:val="36"/>
    </w:rPr>
  </w:style>
  <w:style w:type="character" w:customStyle="1" w:styleId="Heading7Char">
    <w:name w:val="Heading 7 Char"/>
    <w:link w:val="Heading7"/>
    <w:uiPriority w:val="9"/>
    <w:rsid w:val="00E96E60"/>
    <w:rPr>
      <w:b/>
      <w:color w:val="6BA4E0"/>
      <w:sz w:val="32"/>
      <w:szCs w:val="32"/>
    </w:rPr>
  </w:style>
  <w:style w:type="character" w:customStyle="1" w:styleId="Heading3Char">
    <w:name w:val="Heading 3 Char"/>
    <w:link w:val="Heading3"/>
    <w:rsid w:val="00E96E60"/>
    <w:rPr>
      <w:b/>
      <w:color w:val="172983"/>
      <w:sz w:val="28"/>
      <w:szCs w:val="28"/>
    </w:rPr>
  </w:style>
  <w:style w:type="character" w:customStyle="1" w:styleId="Heading4Char">
    <w:name w:val="Heading 4 Char"/>
    <w:link w:val="Heading4"/>
    <w:rsid w:val="00E96E60"/>
    <w:rPr>
      <w:b/>
      <w:bCs/>
      <w:i/>
      <w:color w:val="001E61"/>
      <w:sz w:val="28"/>
      <w:szCs w:val="28"/>
    </w:rPr>
  </w:style>
  <w:style w:type="character" w:customStyle="1" w:styleId="Heading5Char">
    <w:name w:val="Heading 5 Char"/>
    <w:basedOn w:val="DefaultParagraphFont"/>
    <w:link w:val="Heading5"/>
    <w:rsid w:val="00E96E60"/>
    <w:rPr>
      <w:i/>
      <w:color w:val="172983"/>
      <w:sz w:val="26"/>
      <w:szCs w:val="26"/>
    </w:rPr>
  </w:style>
  <w:style w:type="character" w:customStyle="1" w:styleId="Heading8Char">
    <w:name w:val="Heading 8 Char"/>
    <w:basedOn w:val="DefaultParagraphFont"/>
    <w:link w:val="Heading8"/>
    <w:uiPriority w:val="9"/>
    <w:rsid w:val="00E96E60"/>
    <w:rPr>
      <w:b/>
      <w:i/>
      <w:iCs/>
      <w:color w:val="172983"/>
      <w:sz w:val="28"/>
      <w:szCs w:val="28"/>
    </w:rPr>
  </w:style>
  <w:style w:type="character" w:styleId="FootnoteReference">
    <w:name w:val="footnote reference"/>
    <w:uiPriority w:val="99"/>
    <w:qFormat/>
    <w:rsid w:val="00E61BA1"/>
    <w:rPr>
      <w:vertAlign w:val="superscript"/>
    </w:rPr>
  </w:style>
  <w:style w:type="paragraph" w:styleId="NormalWeb">
    <w:name w:val="Normal (Web)"/>
    <w:basedOn w:val="Normal"/>
    <w:unhideWhenUsed/>
    <w:rsid w:val="00AD7BA9"/>
    <w:rPr>
      <w:rFonts w:ascii="Times New Roman" w:hAnsi="Times New Roman"/>
      <w:sz w:val="24"/>
      <w:szCs w:val="24"/>
    </w:rPr>
  </w:style>
  <w:style w:type="paragraph" w:styleId="ListBullet2">
    <w:name w:val="List Bullet 2"/>
    <w:basedOn w:val="ListParagraph"/>
    <w:unhideWhenUsed/>
    <w:qFormat/>
    <w:rsid w:val="008604FA"/>
    <w:pPr>
      <w:numPr>
        <w:ilvl w:val="1"/>
        <w:numId w:val="8"/>
      </w:numPr>
      <w:spacing w:before="120"/>
      <w:contextualSpacing w:val="0"/>
    </w:pPr>
  </w:style>
  <w:style w:type="paragraph" w:styleId="ListBullet">
    <w:name w:val="List Bullet"/>
    <w:basedOn w:val="BulletMultiLevelList"/>
    <w:unhideWhenUsed/>
    <w:qFormat/>
    <w:rsid w:val="00DB119F"/>
    <w:pPr>
      <w:numPr>
        <w:numId w:val="23"/>
      </w:numPr>
    </w:pPr>
  </w:style>
  <w:style w:type="paragraph" w:styleId="ListBullet3">
    <w:name w:val="List Bullet 3"/>
    <w:basedOn w:val="ListBullet2"/>
    <w:qFormat/>
    <w:rsid w:val="008604FA"/>
    <w:pPr>
      <w:numPr>
        <w:ilvl w:val="2"/>
      </w:numPr>
    </w:pPr>
  </w:style>
  <w:style w:type="paragraph" w:styleId="ListBullet4">
    <w:name w:val="List Bullet 4"/>
    <w:basedOn w:val="Normal"/>
    <w:rsid w:val="00AD7BA9"/>
    <w:pPr>
      <w:numPr>
        <w:numId w:val="2"/>
      </w:numPr>
      <w:contextualSpacing/>
    </w:pPr>
  </w:style>
  <w:style w:type="paragraph" w:styleId="ListBullet5">
    <w:name w:val="List Bullet 5"/>
    <w:basedOn w:val="Normal"/>
    <w:rsid w:val="00AD7BA9"/>
    <w:pPr>
      <w:numPr>
        <w:numId w:val="1"/>
      </w:numPr>
      <w:contextualSpacing/>
    </w:pPr>
  </w:style>
  <w:style w:type="paragraph" w:styleId="BodyText2">
    <w:name w:val="Body Text 2"/>
    <w:basedOn w:val="Normal"/>
    <w:link w:val="BodyText2Char"/>
    <w:rsid w:val="00AD7BA9"/>
    <w:pPr>
      <w:spacing w:after="120" w:line="480" w:lineRule="auto"/>
    </w:pPr>
  </w:style>
  <w:style w:type="character" w:customStyle="1" w:styleId="BodyText2Char">
    <w:name w:val="Body Text 2 Char"/>
    <w:basedOn w:val="DefaultParagraphFont"/>
    <w:link w:val="BodyText2"/>
    <w:rsid w:val="00AD7BA9"/>
  </w:style>
  <w:style w:type="paragraph" w:styleId="BodyText">
    <w:name w:val="Body Text"/>
    <w:basedOn w:val="Normal"/>
    <w:link w:val="BodyTextChar"/>
    <w:rsid w:val="00AD7BA9"/>
    <w:pPr>
      <w:spacing w:after="120"/>
    </w:pPr>
  </w:style>
  <w:style w:type="character" w:customStyle="1" w:styleId="BodyTextChar">
    <w:name w:val="Body Text Char"/>
    <w:basedOn w:val="DefaultParagraphFont"/>
    <w:link w:val="BodyText"/>
    <w:rsid w:val="00AD7BA9"/>
  </w:style>
  <w:style w:type="paragraph" w:styleId="BodyTextFirstIndent">
    <w:name w:val="Body Text First Indent"/>
    <w:basedOn w:val="BodyText"/>
    <w:link w:val="BodyTextFirstIndentChar"/>
    <w:rsid w:val="00AD7BA9"/>
    <w:pPr>
      <w:spacing w:after="0"/>
      <w:ind w:firstLine="360"/>
    </w:pPr>
  </w:style>
  <w:style w:type="character" w:customStyle="1" w:styleId="BodyTextFirstIndentChar">
    <w:name w:val="Body Text First Indent Char"/>
    <w:basedOn w:val="BodyTextChar"/>
    <w:link w:val="BodyTextFirstIndent"/>
    <w:rsid w:val="00AD7BA9"/>
  </w:style>
  <w:style w:type="paragraph" w:styleId="BodyText3">
    <w:name w:val="Body Text 3"/>
    <w:basedOn w:val="Normal"/>
    <w:link w:val="BodyText3Char"/>
    <w:rsid w:val="00AD7BA9"/>
    <w:pPr>
      <w:spacing w:after="120"/>
    </w:pPr>
    <w:rPr>
      <w:sz w:val="16"/>
      <w:szCs w:val="16"/>
    </w:rPr>
  </w:style>
  <w:style w:type="character" w:customStyle="1" w:styleId="BodyText3Char">
    <w:name w:val="Body Text 3 Char"/>
    <w:basedOn w:val="DefaultParagraphFont"/>
    <w:link w:val="BodyText3"/>
    <w:rsid w:val="00AD7BA9"/>
    <w:rPr>
      <w:sz w:val="16"/>
      <w:szCs w:val="16"/>
    </w:rPr>
  </w:style>
  <w:style w:type="paragraph" w:styleId="BlockText">
    <w:name w:val="Block Text"/>
    <w:basedOn w:val="Normal"/>
    <w:rsid w:val="00AD7BA9"/>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Footer">
    <w:name w:val="footer"/>
    <w:basedOn w:val="Normal"/>
    <w:link w:val="FooterChar"/>
    <w:uiPriority w:val="99"/>
    <w:unhideWhenUsed/>
    <w:qFormat/>
    <w:rsid w:val="00DC0E86"/>
    <w:pPr>
      <w:tabs>
        <w:tab w:val="right" w:pos="9072"/>
      </w:tabs>
      <w:spacing w:before="0"/>
    </w:pPr>
    <w:rPr>
      <w:sz w:val="18"/>
      <w:szCs w:val="18"/>
    </w:rPr>
  </w:style>
  <w:style w:type="character" w:customStyle="1" w:styleId="FooterChar">
    <w:name w:val="Footer Char"/>
    <w:basedOn w:val="DefaultParagraphFont"/>
    <w:link w:val="Footer"/>
    <w:uiPriority w:val="99"/>
    <w:rsid w:val="00DC0E86"/>
    <w:rPr>
      <w:sz w:val="18"/>
      <w:szCs w:val="18"/>
    </w:rPr>
  </w:style>
  <w:style w:type="character" w:styleId="Emphasis">
    <w:name w:val="Emphasis"/>
    <w:basedOn w:val="DefaultParagraphFont"/>
    <w:qFormat/>
    <w:rsid w:val="00A3245F"/>
    <w:rPr>
      <w:i/>
      <w:iCs/>
    </w:rPr>
  </w:style>
  <w:style w:type="paragraph" w:customStyle="1" w:styleId="Cover-ClientName">
    <w:name w:val="Cover - Client Name"/>
    <w:basedOn w:val="Normal"/>
    <w:qFormat/>
    <w:rsid w:val="00DB119F"/>
    <w:pPr>
      <w:spacing w:before="10000"/>
    </w:pPr>
    <w:rPr>
      <w:b/>
      <w:color w:val="FFFFFF" w:themeColor="background1"/>
      <w:spacing w:val="10"/>
      <w:sz w:val="28"/>
      <w:szCs w:val="28"/>
    </w:rPr>
  </w:style>
  <w:style w:type="paragraph" w:customStyle="1" w:styleId="Cover-ProjectName">
    <w:name w:val="Cover - Project Name"/>
    <w:basedOn w:val="Normal"/>
    <w:qFormat/>
    <w:rsid w:val="009F7D91"/>
    <w:rPr>
      <w:bCs/>
      <w:color w:val="FFFFFF" w:themeColor="background1"/>
      <w:sz w:val="48"/>
      <w:szCs w:val="48"/>
    </w:rPr>
  </w:style>
  <w:style w:type="paragraph" w:styleId="BalloonText">
    <w:name w:val="Balloon Text"/>
    <w:basedOn w:val="Normal"/>
    <w:link w:val="BalloonTextChar"/>
    <w:uiPriority w:val="99"/>
    <w:semiHidden/>
    <w:unhideWhenUsed/>
    <w:rsid w:val="004E241C"/>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241C"/>
    <w:rPr>
      <w:rFonts w:ascii="Tahoma" w:hAnsi="Tahoma" w:cs="Tahoma"/>
      <w:sz w:val="16"/>
      <w:szCs w:val="16"/>
    </w:rPr>
  </w:style>
  <w:style w:type="character" w:styleId="Hyperlink">
    <w:name w:val="Hyperlink"/>
    <w:basedOn w:val="DefaultParagraphFont"/>
    <w:uiPriority w:val="99"/>
    <w:unhideWhenUsed/>
    <w:rsid w:val="004E241C"/>
    <w:rPr>
      <w:color w:val="0000FF" w:themeColor="hyperlink"/>
      <w:u w:val="single"/>
    </w:rPr>
  </w:style>
  <w:style w:type="paragraph" w:customStyle="1" w:styleId="Footnotebullet">
    <w:name w:val="Footnote bullet"/>
    <w:basedOn w:val="Normal"/>
    <w:qFormat/>
    <w:rsid w:val="00413C49"/>
    <w:pPr>
      <w:numPr>
        <w:numId w:val="3"/>
      </w:numPr>
      <w:tabs>
        <w:tab w:val="left" w:pos="851"/>
      </w:tabs>
      <w:spacing w:before="120"/>
      <w:ind w:left="851" w:hanging="425"/>
    </w:pPr>
    <w:rPr>
      <w:sz w:val="20"/>
      <w:szCs w:val="20"/>
    </w:rPr>
  </w:style>
  <w:style w:type="paragraph" w:styleId="TOC2">
    <w:name w:val="toc 2"/>
    <w:basedOn w:val="Normal"/>
    <w:next w:val="Normal"/>
    <w:autoRedefine/>
    <w:uiPriority w:val="39"/>
    <w:unhideWhenUsed/>
    <w:qFormat/>
    <w:rsid w:val="007F181B"/>
    <w:pPr>
      <w:tabs>
        <w:tab w:val="left" w:pos="851"/>
        <w:tab w:val="right" w:leader="dot" w:pos="8789"/>
      </w:tabs>
      <w:spacing w:before="120"/>
      <w:ind w:left="850" w:right="-329" w:hanging="425"/>
    </w:pPr>
    <w:rPr>
      <w:noProof/>
      <w:color w:val="172983"/>
      <w:sz w:val="24"/>
      <w:szCs w:val="24"/>
    </w:rPr>
  </w:style>
  <w:style w:type="character" w:styleId="Strong">
    <w:name w:val="Strong"/>
    <w:basedOn w:val="DefaultParagraphFont"/>
    <w:uiPriority w:val="22"/>
    <w:qFormat/>
    <w:rsid w:val="001C56C4"/>
    <w:rPr>
      <w:b/>
      <w:bCs/>
    </w:rPr>
  </w:style>
  <w:style w:type="character" w:styleId="BookTitle">
    <w:name w:val="Book Title"/>
    <w:basedOn w:val="DefaultParagraphFont"/>
    <w:qFormat/>
    <w:rsid w:val="006D4B1C"/>
    <w:rPr>
      <w:bCs/>
      <w:caps w:val="0"/>
      <w:smallCaps/>
      <w:spacing w:val="10"/>
    </w:rPr>
  </w:style>
  <w:style w:type="paragraph" w:customStyle="1" w:styleId="FigureHeading">
    <w:name w:val="Figure Heading"/>
    <w:basedOn w:val="Normal"/>
    <w:qFormat/>
    <w:rsid w:val="00330704"/>
    <w:pPr>
      <w:keepNext/>
      <w:spacing w:before="360"/>
      <w:jc w:val="center"/>
    </w:pPr>
    <w:rPr>
      <w:b/>
    </w:rPr>
  </w:style>
  <w:style w:type="paragraph" w:customStyle="1" w:styleId="FigureHeading2">
    <w:name w:val="Figure Heading 2"/>
    <w:basedOn w:val="Normal"/>
    <w:qFormat/>
    <w:rsid w:val="009B2579"/>
    <w:pPr>
      <w:keepNext/>
      <w:spacing w:before="60"/>
      <w:jc w:val="center"/>
    </w:pPr>
    <w:rPr>
      <w:sz w:val="20"/>
      <w:szCs w:val="20"/>
    </w:rPr>
  </w:style>
  <w:style w:type="paragraph" w:customStyle="1" w:styleId="Image">
    <w:name w:val="Image"/>
    <w:basedOn w:val="Normal"/>
    <w:next w:val="Note"/>
    <w:qFormat/>
    <w:rsid w:val="00E52470"/>
    <w:pPr>
      <w:spacing w:before="0" w:after="360"/>
    </w:pPr>
    <w:rPr>
      <w:noProof/>
      <w:sz w:val="20"/>
      <w:szCs w:val="20"/>
    </w:rPr>
  </w:style>
  <w:style w:type="paragraph" w:customStyle="1" w:styleId="Note">
    <w:name w:val="Note"/>
    <w:basedOn w:val="Normal"/>
    <w:next w:val="Normal"/>
    <w:qFormat/>
    <w:rsid w:val="00181D7C"/>
    <w:pPr>
      <w:spacing w:before="120" w:after="480"/>
    </w:pPr>
    <w:rPr>
      <w:sz w:val="20"/>
      <w:szCs w:val="20"/>
    </w:rPr>
  </w:style>
  <w:style w:type="character" w:styleId="PageNumber">
    <w:name w:val="page number"/>
    <w:basedOn w:val="DefaultParagraphFont"/>
    <w:qFormat/>
    <w:rsid w:val="00181D7C"/>
  </w:style>
  <w:style w:type="paragraph" w:styleId="Quote">
    <w:name w:val="Quote"/>
    <w:basedOn w:val="Normal"/>
    <w:link w:val="QuoteChar"/>
    <w:uiPriority w:val="29"/>
    <w:qFormat/>
    <w:rsid w:val="00251216"/>
    <w:pPr>
      <w:spacing w:before="120"/>
      <w:jc w:val="left"/>
    </w:pPr>
    <w:rPr>
      <w:i/>
      <w:iCs/>
      <w:color w:val="6BA4E0"/>
    </w:rPr>
  </w:style>
  <w:style w:type="character" w:customStyle="1" w:styleId="QuoteChar">
    <w:name w:val="Quote Char"/>
    <w:basedOn w:val="DefaultParagraphFont"/>
    <w:link w:val="Quote"/>
    <w:uiPriority w:val="29"/>
    <w:rsid w:val="00251216"/>
    <w:rPr>
      <w:i/>
      <w:iCs/>
      <w:color w:val="6BA4E0"/>
    </w:rPr>
  </w:style>
  <w:style w:type="paragraph" w:styleId="ListNumber">
    <w:name w:val="List Number"/>
    <w:basedOn w:val="Normal"/>
    <w:qFormat/>
    <w:rsid w:val="00C503EA"/>
    <w:pPr>
      <w:numPr>
        <w:numId w:val="4"/>
      </w:numPr>
      <w:tabs>
        <w:tab w:val="left" w:pos="426"/>
      </w:tabs>
      <w:ind w:left="426" w:hanging="426"/>
    </w:pPr>
  </w:style>
  <w:style w:type="paragraph" w:styleId="ListNumber2">
    <w:name w:val="List Number 2"/>
    <w:basedOn w:val="ListNumber"/>
    <w:qFormat/>
    <w:rsid w:val="00AA29EA"/>
    <w:pPr>
      <w:numPr>
        <w:ilvl w:val="1"/>
      </w:numPr>
      <w:tabs>
        <w:tab w:val="clear" w:pos="426"/>
        <w:tab w:val="left" w:pos="851"/>
      </w:tabs>
      <w:spacing w:before="120"/>
      <w:ind w:left="851" w:hanging="425"/>
    </w:pPr>
  </w:style>
  <w:style w:type="paragraph" w:styleId="ListNumber3">
    <w:name w:val="List Number 3"/>
    <w:basedOn w:val="ListNumber"/>
    <w:qFormat/>
    <w:rsid w:val="008604FA"/>
    <w:pPr>
      <w:numPr>
        <w:ilvl w:val="2"/>
      </w:numPr>
      <w:tabs>
        <w:tab w:val="clear" w:pos="426"/>
      </w:tabs>
      <w:spacing w:before="120"/>
      <w:ind w:left="1276" w:hanging="425"/>
    </w:pPr>
  </w:style>
  <w:style w:type="paragraph" w:customStyle="1" w:styleId="Footnote">
    <w:name w:val="Footnote"/>
    <w:basedOn w:val="Normal"/>
    <w:qFormat/>
    <w:rsid w:val="00413C49"/>
    <w:pPr>
      <w:tabs>
        <w:tab w:val="left" w:pos="426"/>
      </w:tabs>
      <w:ind w:left="426" w:hanging="426"/>
    </w:pPr>
    <w:rPr>
      <w:sz w:val="20"/>
      <w:szCs w:val="20"/>
    </w:rPr>
  </w:style>
  <w:style w:type="paragraph" w:customStyle="1" w:styleId="BoxHeading">
    <w:name w:val="Box Heading"/>
    <w:basedOn w:val="Normal"/>
    <w:next w:val="BoxText"/>
    <w:qFormat/>
    <w:rsid w:val="003108CA"/>
    <w:pPr>
      <w:pBdr>
        <w:top w:val="single" w:sz="4" w:space="1" w:color="auto"/>
        <w:left w:val="single" w:sz="4" w:space="4" w:color="auto"/>
        <w:bottom w:val="single" w:sz="4" w:space="1" w:color="auto"/>
        <w:right w:val="single" w:sz="4" w:space="4" w:color="auto"/>
      </w:pBdr>
      <w:shd w:val="clear" w:color="auto" w:fill="DBE5F1" w:themeFill="accent1" w:themeFillTint="33"/>
    </w:pPr>
    <w:rPr>
      <w:b/>
    </w:rPr>
  </w:style>
  <w:style w:type="paragraph" w:customStyle="1" w:styleId="BoxText">
    <w:name w:val="Box Text"/>
    <w:basedOn w:val="Normal"/>
    <w:qFormat/>
    <w:rsid w:val="003108CA"/>
    <w:pPr>
      <w:pBdr>
        <w:top w:val="single" w:sz="4" w:space="1" w:color="auto"/>
        <w:left w:val="single" w:sz="4" w:space="4" w:color="auto"/>
        <w:bottom w:val="single" w:sz="4" w:space="1" w:color="auto"/>
        <w:right w:val="single" w:sz="4" w:space="4" w:color="auto"/>
      </w:pBdr>
      <w:shd w:val="clear" w:color="auto" w:fill="DBE5F1" w:themeFill="accent1" w:themeFillTint="33"/>
    </w:pPr>
  </w:style>
  <w:style w:type="paragraph" w:customStyle="1" w:styleId="BoxBullet">
    <w:name w:val="Box Bullet"/>
    <w:basedOn w:val="Normal"/>
    <w:qFormat/>
    <w:rsid w:val="003108CA"/>
    <w:pPr>
      <w:numPr>
        <w:numId w:val="9"/>
      </w:numPr>
      <w:pBdr>
        <w:top w:val="single" w:sz="4" w:space="1" w:color="auto"/>
        <w:left w:val="single" w:sz="4" w:space="4" w:color="auto"/>
        <w:bottom w:val="single" w:sz="4" w:space="1" w:color="auto"/>
        <w:right w:val="single" w:sz="4" w:space="4" w:color="auto"/>
      </w:pBdr>
      <w:shd w:val="clear" w:color="auto" w:fill="DBE5F1" w:themeFill="accent1" w:themeFillTint="33"/>
      <w:spacing w:before="120"/>
      <w:ind w:left="357" w:hanging="357"/>
      <w:jc w:val="left"/>
    </w:pPr>
  </w:style>
  <w:style w:type="table" w:styleId="TableGrid">
    <w:name w:val="Table Grid"/>
    <w:aliases w:val="DPS Table Grid,ACCC Table"/>
    <w:basedOn w:val="TableNormal"/>
    <w:uiPriority w:val="59"/>
    <w:rsid w:val="009B2579"/>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umnHeading">
    <w:name w:val="Column Heading"/>
    <w:basedOn w:val="Normal"/>
    <w:qFormat/>
    <w:rsid w:val="004A561A"/>
    <w:pPr>
      <w:spacing w:before="60" w:after="60"/>
      <w:jc w:val="center"/>
    </w:pPr>
    <w:rPr>
      <w:b/>
    </w:rPr>
  </w:style>
  <w:style w:type="table" w:styleId="TableColumns1">
    <w:name w:val="Table Columns 1"/>
    <w:basedOn w:val="TableNormal"/>
    <w:rsid w:val="009B257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
    <w:name w:val="Table Text"/>
    <w:aliases w:val="tt"/>
    <w:basedOn w:val="Normal"/>
    <w:link w:val="TableTextChar"/>
    <w:qFormat/>
    <w:rsid w:val="004A561A"/>
    <w:pPr>
      <w:spacing w:before="60" w:after="60"/>
      <w:jc w:val="left"/>
    </w:pPr>
  </w:style>
  <w:style w:type="paragraph" w:customStyle="1" w:styleId="RowHeading">
    <w:name w:val="Row Heading"/>
    <w:basedOn w:val="Normal"/>
    <w:qFormat/>
    <w:rsid w:val="004A561A"/>
    <w:pPr>
      <w:spacing w:before="60" w:after="60"/>
    </w:pPr>
    <w:rPr>
      <w:b/>
    </w:rPr>
  </w:style>
  <w:style w:type="paragraph" w:customStyle="1" w:styleId="TableHeading">
    <w:name w:val="Table Heading"/>
    <w:basedOn w:val="Normal"/>
    <w:next w:val="Normal"/>
    <w:qFormat/>
    <w:rsid w:val="009B2579"/>
    <w:pPr>
      <w:spacing w:after="120"/>
      <w:jc w:val="center"/>
    </w:pPr>
    <w:rPr>
      <w:b/>
    </w:rPr>
  </w:style>
  <w:style w:type="paragraph" w:customStyle="1" w:styleId="CoverDate">
    <w:name w:val="Cover Date"/>
    <w:basedOn w:val="Cover-ProjectName"/>
    <w:qFormat/>
    <w:rsid w:val="009F7D91"/>
    <w:rPr>
      <w:sz w:val="28"/>
      <w:szCs w:val="28"/>
    </w:rPr>
  </w:style>
  <w:style w:type="paragraph" w:customStyle="1" w:styleId="Cover-OtherDescription">
    <w:name w:val="Cover - Other Description"/>
    <w:basedOn w:val="Cover-ProjectName"/>
    <w:qFormat/>
    <w:rsid w:val="00193E7D"/>
    <w:pPr>
      <w:spacing w:before="800"/>
      <w:contextualSpacing/>
    </w:pPr>
    <w:rPr>
      <w:sz w:val="24"/>
      <w:szCs w:val="24"/>
    </w:rPr>
  </w:style>
  <w:style w:type="character" w:customStyle="1" w:styleId="Heading9Char">
    <w:name w:val="Heading 9 Char"/>
    <w:basedOn w:val="DefaultParagraphFont"/>
    <w:link w:val="Heading9"/>
    <w:rsid w:val="00E96E60"/>
    <w:rPr>
      <w:i/>
      <w:color w:val="172983"/>
      <w:sz w:val="26"/>
      <w:szCs w:val="26"/>
    </w:rPr>
  </w:style>
  <w:style w:type="numbering" w:customStyle="1" w:styleId="AppendixHeadings">
    <w:name w:val="Appendix Headings"/>
    <w:uiPriority w:val="99"/>
    <w:rsid w:val="00B66E7A"/>
    <w:pPr>
      <w:numPr>
        <w:numId w:val="5"/>
      </w:numPr>
    </w:pPr>
  </w:style>
  <w:style w:type="paragraph" w:styleId="TOCHeading">
    <w:name w:val="TOC Heading"/>
    <w:basedOn w:val="Normal"/>
    <w:next w:val="Normal"/>
    <w:uiPriority w:val="39"/>
    <w:unhideWhenUsed/>
    <w:qFormat/>
    <w:rsid w:val="007F181B"/>
    <w:pPr>
      <w:keepLines/>
      <w:spacing w:before="0"/>
      <w:jc w:val="center"/>
    </w:pPr>
    <w:rPr>
      <w:b/>
      <w:noProof/>
      <w:color w:val="172983"/>
      <w:sz w:val="36"/>
      <w:szCs w:val="36"/>
    </w:rPr>
  </w:style>
  <w:style w:type="paragraph" w:styleId="TOC1">
    <w:name w:val="toc 1"/>
    <w:basedOn w:val="Normal"/>
    <w:next w:val="Normal"/>
    <w:autoRedefine/>
    <w:uiPriority w:val="39"/>
    <w:unhideWhenUsed/>
    <w:qFormat/>
    <w:rsid w:val="007F181B"/>
    <w:pPr>
      <w:tabs>
        <w:tab w:val="left" w:pos="426"/>
        <w:tab w:val="right" w:leader="dot" w:pos="8789"/>
      </w:tabs>
      <w:spacing w:after="120"/>
      <w:ind w:right="-329"/>
    </w:pPr>
    <w:rPr>
      <w:b/>
      <w:noProof/>
      <w:color w:val="172983"/>
      <w:sz w:val="28"/>
      <w:szCs w:val="28"/>
    </w:rPr>
  </w:style>
  <w:style w:type="paragraph" w:styleId="TOC3">
    <w:name w:val="toc 3"/>
    <w:basedOn w:val="Normal"/>
    <w:next w:val="Normal"/>
    <w:autoRedefine/>
    <w:uiPriority w:val="39"/>
    <w:unhideWhenUsed/>
    <w:qFormat/>
    <w:rsid w:val="00133589"/>
    <w:pPr>
      <w:tabs>
        <w:tab w:val="left" w:pos="1276"/>
        <w:tab w:val="right" w:leader="dot" w:pos="8789"/>
      </w:tabs>
      <w:spacing w:before="120"/>
      <w:ind w:left="1276" w:right="-330" w:hanging="425"/>
    </w:pPr>
    <w:rPr>
      <w:noProof/>
      <w:color w:val="172983"/>
    </w:rPr>
  </w:style>
  <w:style w:type="numbering" w:customStyle="1" w:styleId="ReportHeadings">
    <w:name w:val="Report Headings"/>
    <w:uiPriority w:val="99"/>
    <w:rsid w:val="00213F43"/>
    <w:pPr>
      <w:numPr>
        <w:numId w:val="6"/>
      </w:numPr>
    </w:pPr>
  </w:style>
  <w:style w:type="paragraph" w:customStyle="1" w:styleId="TableofContentHeading">
    <w:name w:val="TableofContentHeading"/>
    <w:basedOn w:val="Normal"/>
    <w:qFormat/>
    <w:rsid w:val="004335E4"/>
    <w:pPr>
      <w:spacing w:before="360" w:after="240"/>
      <w:jc w:val="center"/>
    </w:pPr>
    <w:rPr>
      <w:rFonts w:cstheme="minorHAnsi"/>
      <w:b/>
      <w:color w:val="172983"/>
      <w:sz w:val="32"/>
      <w:szCs w:val="32"/>
    </w:rPr>
  </w:style>
  <w:style w:type="paragraph" w:styleId="TOC4">
    <w:name w:val="toc 4"/>
    <w:basedOn w:val="Normal"/>
    <w:next w:val="Normal"/>
    <w:autoRedefine/>
    <w:uiPriority w:val="39"/>
    <w:qFormat/>
    <w:rsid w:val="00133589"/>
    <w:pPr>
      <w:tabs>
        <w:tab w:val="left" w:pos="8647"/>
        <w:tab w:val="right" w:leader="dot" w:pos="9016"/>
      </w:tabs>
      <w:spacing w:after="100"/>
      <w:ind w:right="-330"/>
    </w:pPr>
    <w:rPr>
      <w:noProof/>
      <w:color w:val="172983"/>
      <w:sz w:val="28"/>
      <w:szCs w:val="26"/>
    </w:rPr>
  </w:style>
  <w:style w:type="paragraph" w:styleId="ListParagraph">
    <w:name w:val="List Paragraph"/>
    <w:aliases w:val="Bullet number"/>
    <w:basedOn w:val="Normal"/>
    <w:link w:val="ListParagraphChar"/>
    <w:uiPriority w:val="34"/>
    <w:qFormat/>
    <w:rsid w:val="00B66E7A"/>
    <w:pPr>
      <w:ind w:left="720"/>
      <w:contextualSpacing/>
    </w:pPr>
  </w:style>
  <w:style w:type="character" w:styleId="CommentReference">
    <w:name w:val="annotation reference"/>
    <w:basedOn w:val="DefaultParagraphFont"/>
    <w:rsid w:val="001C4803"/>
    <w:rPr>
      <w:sz w:val="16"/>
      <w:szCs w:val="16"/>
    </w:rPr>
  </w:style>
  <w:style w:type="paragraph" w:styleId="CommentText">
    <w:name w:val="annotation text"/>
    <w:basedOn w:val="Normal"/>
    <w:link w:val="CommentTextChar"/>
    <w:rsid w:val="001C4803"/>
    <w:rPr>
      <w:sz w:val="20"/>
      <w:szCs w:val="20"/>
    </w:rPr>
  </w:style>
  <w:style w:type="character" w:customStyle="1" w:styleId="CommentTextChar">
    <w:name w:val="Comment Text Char"/>
    <w:basedOn w:val="DefaultParagraphFont"/>
    <w:link w:val="CommentText"/>
    <w:rsid w:val="001C4803"/>
    <w:rPr>
      <w:sz w:val="20"/>
      <w:szCs w:val="20"/>
      <w:lang w:val="en-US"/>
    </w:rPr>
  </w:style>
  <w:style w:type="paragraph" w:styleId="CommentSubject">
    <w:name w:val="annotation subject"/>
    <w:basedOn w:val="CommentText"/>
    <w:next w:val="CommentText"/>
    <w:link w:val="CommentSubjectChar"/>
    <w:semiHidden/>
    <w:unhideWhenUsed/>
    <w:rsid w:val="001C4803"/>
    <w:rPr>
      <w:b/>
      <w:bCs/>
    </w:rPr>
  </w:style>
  <w:style w:type="character" w:customStyle="1" w:styleId="CommentSubjectChar">
    <w:name w:val="Comment Subject Char"/>
    <w:basedOn w:val="CommentTextChar"/>
    <w:link w:val="CommentSubject"/>
    <w:semiHidden/>
    <w:rsid w:val="001C4803"/>
    <w:rPr>
      <w:b/>
      <w:bCs/>
      <w:sz w:val="20"/>
      <w:szCs w:val="20"/>
      <w:lang w:val="en-US"/>
    </w:rPr>
  </w:style>
  <w:style w:type="paragraph" w:customStyle="1" w:styleId="BoxBullet2">
    <w:name w:val="Box Bullet 2"/>
    <w:basedOn w:val="BoxBullet"/>
    <w:rsid w:val="003108CA"/>
    <w:pPr>
      <w:numPr>
        <w:numId w:val="7"/>
      </w:numPr>
      <w:tabs>
        <w:tab w:val="left" w:pos="851"/>
      </w:tabs>
      <w:ind w:left="0" w:firstLine="426"/>
    </w:pPr>
  </w:style>
  <w:style w:type="paragraph" w:customStyle="1" w:styleId="BoxBullet22">
    <w:name w:val="Box Bullet 2 (2+)"/>
    <w:basedOn w:val="BoxBullet2"/>
    <w:rsid w:val="003108CA"/>
    <w:pPr>
      <w:numPr>
        <w:numId w:val="0"/>
      </w:numPr>
      <w:spacing w:before="0"/>
      <w:ind w:firstLine="851"/>
    </w:pPr>
  </w:style>
  <w:style w:type="paragraph" w:customStyle="1" w:styleId="TableNumber">
    <w:name w:val="Table Number"/>
    <w:basedOn w:val="Normal"/>
    <w:qFormat/>
    <w:rsid w:val="004A561A"/>
    <w:pPr>
      <w:spacing w:before="60" w:after="60"/>
      <w:jc w:val="center"/>
    </w:pPr>
  </w:style>
  <w:style w:type="paragraph" w:customStyle="1" w:styleId="BoxBullet3">
    <w:name w:val="Box Bullet 3"/>
    <w:basedOn w:val="Normal"/>
    <w:rsid w:val="003108CA"/>
    <w:pPr>
      <w:numPr>
        <w:ilvl w:val="2"/>
        <w:numId w:val="9"/>
      </w:numPr>
      <w:pBdr>
        <w:top w:val="single" w:sz="4" w:space="1" w:color="auto"/>
        <w:left w:val="single" w:sz="4" w:space="4" w:color="auto"/>
        <w:bottom w:val="single" w:sz="4" w:space="1" w:color="auto"/>
        <w:right w:val="single" w:sz="4" w:space="4" w:color="auto"/>
      </w:pBdr>
      <w:shd w:val="clear" w:color="auto" w:fill="DBE5F1" w:themeFill="accent1" w:themeFillTint="33"/>
      <w:tabs>
        <w:tab w:val="left" w:pos="1134"/>
      </w:tabs>
      <w:spacing w:before="120"/>
      <w:ind w:left="0" w:firstLine="720"/>
      <w:jc w:val="left"/>
    </w:pPr>
  </w:style>
  <w:style w:type="paragraph" w:customStyle="1" w:styleId="BoxBullet32">
    <w:name w:val="Box Bullet 3 (2+)"/>
    <w:basedOn w:val="Normal"/>
    <w:rsid w:val="003108CA"/>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134"/>
      </w:tabs>
      <w:spacing w:before="0"/>
      <w:ind w:firstLine="1134"/>
      <w:jc w:val="left"/>
    </w:pPr>
  </w:style>
  <w:style w:type="paragraph" w:customStyle="1" w:styleId="IntroductionHeading2">
    <w:name w:val="Introduction Heading 2"/>
    <w:basedOn w:val="Heading2"/>
    <w:next w:val="IntroductionText"/>
    <w:qFormat/>
    <w:rsid w:val="008A3603"/>
    <w:pPr>
      <w:ind w:left="567" w:hanging="567"/>
      <w:jc w:val="left"/>
    </w:pPr>
    <w:rPr>
      <w:rFonts w:asciiTheme="majorHAnsi" w:hAnsiTheme="majorHAnsi"/>
      <w:color w:val="548DD4" w:themeColor="text2" w:themeTint="99"/>
      <w:lang w:eastAsia="en-US"/>
    </w:rPr>
  </w:style>
  <w:style w:type="paragraph" w:customStyle="1" w:styleId="IntroductionText">
    <w:name w:val="Introduction Text"/>
    <w:basedOn w:val="Normal"/>
    <w:next w:val="Normal"/>
    <w:qFormat/>
    <w:rsid w:val="00000D1D"/>
    <w:pPr>
      <w:pBdr>
        <w:bottom w:val="single" w:sz="18" w:space="1" w:color="6BA4E0"/>
      </w:pBdr>
      <w:spacing w:before="0"/>
    </w:pPr>
    <w:rPr>
      <w:b/>
      <w:color w:val="001E61"/>
      <w:sz w:val="36"/>
      <w:szCs w:val="28"/>
    </w:rPr>
  </w:style>
  <w:style w:type="numbering" w:customStyle="1" w:styleId="BulletStyle2">
    <w:name w:val="Bullet Style2"/>
    <w:uiPriority w:val="99"/>
    <w:rsid w:val="008A3603"/>
    <w:pPr>
      <w:numPr>
        <w:numId w:val="10"/>
      </w:numPr>
    </w:pPr>
  </w:style>
  <w:style w:type="paragraph" w:customStyle="1" w:styleId="BulletMultiLevelList">
    <w:name w:val="Bullet Multi Level List"/>
    <w:link w:val="BulletMultiLevelListChar"/>
    <w:qFormat/>
    <w:rsid w:val="008A3603"/>
    <w:pPr>
      <w:numPr>
        <w:numId w:val="11"/>
      </w:numPr>
      <w:spacing w:before="120"/>
      <w:ind w:left="357" w:hanging="357"/>
    </w:pPr>
    <w:rPr>
      <w:rFonts w:cstheme="minorBidi"/>
      <w:lang w:eastAsia="en-US"/>
    </w:rPr>
  </w:style>
  <w:style w:type="character" w:customStyle="1" w:styleId="BulletMultiLevelListChar">
    <w:name w:val="Bullet Multi Level List Char"/>
    <w:basedOn w:val="DefaultParagraphFont"/>
    <w:link w:val="BulletMultiLevelList"/>
    <w:rsid w:val="008A3603"/>
    <w:rPr>
      <w:rFonts w:cstheme="minorBidi"/>
      <w:lang w:eastAsia="en-US"/>
    </w:rPr>
  </w:style>
  <w:style w:type="paragraph" w:customStyle="1" w:styleId="bullet1">
    <w:name w:val="bullet 1"/>
    <w:basedOn w:val="Normal"/>
    <w:link w:val="bullet1Char"/>
    <w:qFormat/>
    <w:rsid w:val="00245FA3"/>
    <w:pPr>
      <w:numPr>
        <w:numId w:val="13"/>
      </w:numPr>
      <w:spacing w:before="120"/>
      <w:jc w:val="left"/>
    </w:pPr>
    <w:rPr>
      <w:rFonts w:asciiTheme="minorHAnsi" w:eastAsia="Times New Roman" w:hAnsiTheme="minorHAnsi" w:cs="Arial"/>
    </w:rPr>
  </w:style>
  <w:style w:type="table" w:customStyle="1" w:styleId="ACCCTable1">
    <w:name w:val="ACCC Table1"/>
    <w:basedOn w:val="TableNormal"/>
    <w:next w:val="TableGrid"/>
    <w:uiPriority w:val="59"/>
    <w:rsid w:val="000C56BD"/>
    <w:pPr>
      <w:spacing w:before="0"/>
    </w:pPr>
    <w:rPr>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Table Caption"/>
    <w:basedOn w:val="Normal"/>
    <w:next w:val="Normal"/>
    <w:link w:val="CaptionChar"/>
    <w:uiPriority w:val="35"/>
    <w:unhideWhenUsed/>
    <w:qFormat/>
    <w:rsid w:val="000C56BD"/>
    <w:pPr>
      <w:spacing w:before="0" w:after="200"/>
    </w:pPr>
    <w:rPr>
      <w:i/>
      <w:iCs/>
      <w:color w:val="1F497D" w:themeColor="text2"/>
      <w:sz w:val="18"/>
      <w:szCs w:val="18"/>
    </w:rPr>
  </w:style>
  <w:style w:type="paragraph" w:styleId="Revision">
    <w:name w:val="Revision"/>
    <w:hidden/>
    <w:uiPriority w:val="99"/>
    <w:semiHidden/>
    <w:rsid w:val="00E21C8D"/>
    <w:pPr>
      <w:spacing w:before="0"/>
    </w:pPr>
  </w:style>
  <w:style w:type="paragraph" w:customStyle="1" w:styleId="Heading1Numbered">
    <w:name w:val="Heading 1 Numbered"/>
    <w:basedOn w:val="ListParagraph"/>
    <w:next w:val="Normal"/>
    <w:qFormat/>
    <w:rsid w:val="000F75E4"/>
    <w:pPr>
      <w:pageBreakBefore/>
      <w:numPr>
        <w:numId w:val="14"/>
      </w:numPr>
      <w:pBdr>
        <w:bottom w:val="single" w:sz="18" w:space="1" w:color="C0504D" w:themeColor="accent2"/>
      </w:pBdr>
      <w:spacing w:before="0" w:after="240"/>
      <w:ind w:left="357" w:hanging="357"/>
      <w:contextualSpacing w:val="0"/>
      <w:jc w:val="left"/>
      <w:outlineLvl w:val="0"/>
    </w:pPr>
    <w:rPr>
      <w:rFonts w:asciiTheme="minorHAnsi" w:hAnsiTheme="minorHAnsi" w:cstheme="minorBidi"/>
      <w:b/>
      <w:color w:val="000000" w:themeColor="text1"/>
      <w:sz w:val="28"/>
      <w:lang w:eastAsia="en-US"/>
    </w:rPr>
  </w:style>
  <w:style w:type="paragraph" w:customStyle="1" w:styleId="Heading2Numbered">
    <w:name w:val="Heading 2 Numbered"/>
    <w:basedOn w:val="ListParagraph"/>
    <w:next w:val="Normal"/>
    <w:link w:val="Heading2NumberedChar"/>
    <w:qFormat/>
    <w:rsid w:val="000F75E4"/>
    <w:pPr>
      <w:numPr>
        <w:ilvl w:val="1"/>
        <w:numId w:val="14"/>
      </w:numPr>
      <w:spacing w:after="120"/>
      <w:ind w:left="493" w:hanging="493"/>
      <w:contextualSpacing w:val="0"/>
      <w:jc w:val="left"/>
      <w:outlineLvl w:val="1"/>
    </w:pPr>
    <w:rPr>
      <w:rFonts w:asciiTheme="minorHAnsi" w:hAnsiTheme="minorHAnsi" w:cstheme="minorBidi"/>
      <w:b/>
      <w:color w:val="000000" w:themeColor="text1"/>
      <w:sz w:val="24"/>
      <w:lang w:eastAsia="en-US"/>
    </w:rPr>
  </w:style>
  <w:style w:type="paragraph" w:customStyle="1" w:styleId="Heading3Numbered">
    <w:name w:val="Heading 3 Numbered"/>
    <w:basedOn w:val="ListParagraph"/>
    <w:next w:val="Normal"/>
    <w:qFormat/>
    <w:rsid w:val="000F75E4"/>
    <w:pPr>
      <w:numPr>
        <w:ilvl w:val="2"/>
        <w:numId w:val="14"/>
      </w:numPr>
      <w:spacing w:after="120"/>
      <w:ind w:left="567" w:hanging="567"/>
      <w:contextualSpacing w:val="0"/>
      <w:jc w:val="left"/>
      <w:outlineLvl w:val="2"/>
    </w:pPr>
    <w:rPr>
      <w:rFonts w:asciiTheme="minorHAnsi" w:hAnsiTheme="minorHAnsi" w:cstheme="minorBidi"/>
      <w:b/>
      <w:color w:val="000000" w:themeColor="text1"/>
      <w:lang w:eastAsia="en-US"/>
    </w:rPr>
  </w:style>
  <w:style w:type="character" w:customStyle="1" w:styleId="Heading2NumberedChar">
    <w:name w:val="Heading 2 Numbered Char"/>
    <w:basedOn w:val="DefaultParagraphFont"/>
    <w:link w:val="Heading2Numbered"/>
    <w:rsid w:val="000F75E4"/>
    <w:rPr>
      <w:rFonts w:asciiTheme="minorHAnsi" w:hAnsiTheme="minorHAnsi" w:cstheme="minorBidi"/>
      <w:b/>
      <w:color w:val="000000" w:themeColor="text1"/>
      <w:sz w:val="24"/>
      <w:lang w:eastAsia="en-US"/>
    </w:rPr>
  </w:style>
  <w:style w:type="character" w:customStyle="1" w:styleId="bullet1Char">
    <w:name w:val="bullet 1 Char"/>
    <w:link w:val="bullet1"/>
    <w:rsid w:val="004D005B"/>
    <w:rPr>
      <w:rFonts w:asciiTheme="minorHAnsi" w:eastAsia="Times New Roman" w:hAnsiTheme="minorHAnsi" w:cs="Arial"/>
    </w:rPr>
  </w:style>
  <w:style w:type="character" w:customStyle="1" w:styleId="ListParagraphChar">
    <w:name w:val="List Paragraph Char"/>
    <w:aliases w:val="Bullet number Char"/>
    <w:basedOn w:val="DefaultParagraphFont"/>
    <w:link w:val="ListParagraph"/>
    <w:uiPriority w:val="34"/>
    <w:rsid w:val="00794C05"/>
  </w:style>
  <w:style w:type="character" w:customStyle="1" w:styleId="eop">
    <w:name w:val="eop"/>
    <w:basedOn w:val="DefaultParagraphFont"/>
    <w:rsid w:val="00BA42D7"/>
  </w:style>
  <w:style w:type="paragraph" w:customStyle="1" w:styleId="TableTitle">
    <w:name w:val="Table Title"/>
    <w:basedOn w:val="NoSpacing"/>
    <w:link w:val="TableTitleChar"/>
    <w:qFormat/>
    <w:rsid w:val="00BA42D7"/>
    <w:pPr>
      <w:jc w:val="left"/>
    </w:pPr>
    <w:rPr>
      <w:rFonts w:asciiTheme="minorHAnsi" w:hAnsiTheme="minorHAnsi" w:cstheme="minorBidi"/>
      <w:b/>
      <w:bCs/>
      <w:szCs w:val="20"/>
      <w:lang w:eastAsia="en-US"/>
    </w:rPr>
  </w:style>
  <w:style w:type="character" w:customStyle="1" w:styleId="TableTitleChar">
    <w:name w:val="Table Title Char"/>
    <w:basedOn w:val="DefaultParagraphFont"/>
    <w:link w:val="TableTitle"/>
    <w:rsid w:val="00BA42D7"/>
    <w:rPr>
      <w:rFonts w:asciiTheme="minorHAnsi" w:hAnsiTheme="minorHAnsi" w:cstheme="minorBidi"/>
      <w:b/>
      <w:bCs/>
      <w:szCs w:val="20"/>
      <w:lang w:eastAsia="en-US"/>
    </w:rPr>
  </w:style>
  <w:style w:type="character" w:customStyle="1" w:styleId="CaptionChar">
    <w:name w:val="Caption Char"/>
    <w:aliases w:val="Table Caption Char"/>
    <w:basedOn w:val="DefaultParagraphFont"/>
    <w:link w:val="Caption"/>
    <w:uiPriority w:val="35"/>
    <w:rsid w:val="00BA42D7"/>
    <w:rPr>
      <w:i/>
      <w:iCs/>
      <w:color w:val="1F497D" w:themeColor="text2"/>
      <w:sz w:val="18"/>
      <w:szCs w:val="18"/>
    </w:rPr>
  </w:style>
  <w:style w:type="character" w:customStyle="1" w:styleId="TableTextChar">
    <w:name w:val="Table Text Char"/>
    <w:basedOn w:val="DefaultParagraphFont"/>
    <w:link w:val="TableText"/>
    <w:uiPriority w:val="15"/>
    <w:rsid w:val="00BA42D7"/>
  </w:style>
  <w:style w:type="paragraph" w:styleId="NoSpacing">
    <w:name w:val="No Spacing"/>
    <w:aliases w:val="Numbering"/>
    <w:uiPriority w:val="1"/>
    <w:qFormat/>
    <w:rsid w:val="00BA42D7"/>
    <w:pPr>
      <w:spacing w:before="0"/>
      <w:jc w:val="both"/>
    </w:pPr>
  </w:style>
  <w:style w:type="paragraph" w:customStyle="1" w:styleId="Style1">
    <w:name w:val="Style1"/>
    <w:basedOn w:val="NoSpacing"/>
    <w:link w:val="Style1Char"/>
    <w:qFormat/>
    <w:rsid w:val="006658A4"/>
    <w:pPr>
      <w:jc w:val="left"/>
    </w:pPr>
    <w:rPr>
      <w:rFonts w:asciiTheme="minorHAnsi" w:hAnsiTheme="minorHAnsi" w:cstheme="minorBidi"/>
      <w:lang w:eastAsia="en-US"/>
    </w:rPr>
  </w:style>
  <w:style w:type="character" w:customStyle="1" w:styleId="Style1Char">
    <w:name w:val="Style1 Char"/>
    <w:basedOn w:val="DefaultParagraphFont"/>
    <w:link w:val="Style1"/>
    <w:rsid w:val="006658A4"/>
    <w:rPr>
      <w:rFonts w:asciiTheme="minorHAnsi" w:hAnsiTheme="minorHAnsi" w:cstheme="minorBidi"/>
      <w:lang w:eastAsia="en-US"/>
    </w:rPr>
  </w:style>
  <w:style w:type="paragraph" w:styleId="Subtitle">
    <w:name w:val="Subtitle"/>
    <w:basedOn w:val="Normal"/>
    <w:next w:val="Normal"/>
    <w:link w:val="SubtitleChar"/>
    <w:uiPriority w:val="11"/>
    <w:qFormat/>
    <w:rsid w:val="00486C44"/>
    <w:pPr>
      <w:numPr>
        <w:ilvl w:val="1"/>
      </w:numPr>
      <w:spacing w:before="120" w:after="120"/>
      <w:jc w:val="left"/>
    </w:pPr>
    <w:rPr>
      <w:rFonts w:asciiTheme="minorHAnsi" w:eastAsiaTheme="minorEastAsia" w:hAnsiTheme="minorHAnsi" w:cstheme="minorBidi"/>
      <w:color w:val="001E62"/>
      <w:spacing w:val="15"/>
      <w:lang w:eastAsia="en-US"/>
    </w:rPr>
  </w:style>
  <w:style w:type="character" w:customStyle="1" w:styleId="SubtitleChar">
    <w:name w:val="Subtitle Char"/>
    <w:basedOn w:val="DefaultParagraphFont"/>
    <w:link w:val="Subtitle"/>
    <w:uiPriority w:val="11"/>
    <w:rsid w:val="00486C44"/>
    <w:rPr>
      <w:rFonts w:asciiTheme="minorHAnsi" w:eastAsiaTheme="minorEastAsia" w:hAnsiTheme="minorHAnsi" w:cstheme="minorBidi"/>
      <w:color w:val="001E62"/>
      <w:spacing w:val="15"/>
      <w:lang w:eastAsia="en-US"/>
    </w:rPr>
  </w:style>
  <w:style w:type="paragraph" w:customStyle="1" w:styleId="BulletPoint2">
    <w:name w:val="Bullet Point 2"/>
    <w:basedOn w:val="Normal"/>
    <w:rsid w:val="00486C44"/>
    <w:pPr>
      <w:numPr>
        <w:numId w:val="22"/>
      </w:numPr>
      <w:spacing w:before="120" w:after="120"/>
      <w:ind w:left="714" w:hanging="357"/>
      <w:jc w:val="left"/>
    </w:pPr>
    <w:rPr>
      <w:rFonts w:asciiTheme="minorHAnsi" w:hAnsiTheme="minorHAnsi" w:cstheme="minorBidi"/>
      <w:lang w:eastAsia="en-US"/>
    </w:rPr>
  </w:style>
  <w:style w:type="paragraph" w:customStyle="1" w:styleId="AppendixText">
    <w:name w:val="Appendix Text"/>
    <w:basedOn w:val="Normal"/>
    <w:link w:val="AppendixTextChar"/>
    <w:qFormat/>
    <w:rsid w:val="00687F67"/>
    <w:pPr>
      <w:pageBreakBefore/>
      <w:spacing w:before="4080"/>
      <w:jc w:val="left"/>
      <w:outlineLvl w:val="0"/>
    </w:pPr>
    <w:rPr>
      <w:rFonts w:asciiTheme="minorHAnsi" w:hAnsiTheme="minorHAnsi" w:cstheme="minorBidi"/>
      <w:b/>
      <w:noProof/>
      <w:color w:val="001E62"/>
      <w:sz w:val="32"/>
      <w:szCs w:val="40"/>
    </w:rPr>
  </w:style>
  <w:style w:type="character" w:customStyle="1" w:styleId="AppendixTextChar">
    <w:name w:val="Appendix Text Char"/>
    <w:basedOn w:val="DefaultParagraphFont"/>
    <w:link w:val="AppendixText"/>
    <w:rsid w:val="00687F67"/>
    <w:rPr>
      <w:rFonts w:asciiTheme="minorHAnsi" w:hAnsiTheme="minorHAnsi" w:cstheme="minorBidi"/>
      <w:b/>
      <w:noProof/>
      <w:color w:val="001E62"/>
      <w:sz w:val="32"/>
      <w:szCs w:val="40"/>
    </w:rPr>
  </w:style>
  <w:style w:type="character" w:styleId="UnresolvedMention">
    <w:name w:val="Unresolved Mention"/>
    <w:basedOn w:val="DefaultParagraphFont"/>
    <w:uiPriority w:val="99"/>
    <w:semiHidden/>
    <w:unhideWhenUsed/>
    <w:rsid w:val="00EB7F5E"/>
    <w:rPr>
      <w:color w:val="605E5C"/>
      <w:shd w:val="clear" w:color="auto" w:fill="E1DFDD"/>
    </w:rPr>
  </w:style>
  <w:style w:type="character" w:styleId="Mention">
    <w:name w:val="Mention"/>
    <w:basedOn w:val="DefaultParagraphFont"/>
    <w:uiPriority w:val="99"/>
    <w:unhideWhenUsed/>
    <w:rsid w:val="00F219CE"/>
    <w:rPr>
      <w:color w:val="2B579A"/>
      <w:shd w:val="clear" w:color="auto" w:fill="E1DFDD"/>
    </w:rPr>
  </w:style>
  <w:style w:type="paragraph" w:customStyle="1" w:styleId="IntroductionHeading1">
    <w:name w:val="Introduction Heading 1"/>
    <w:basedOn w:val="Normal"/>
    <w:next w:val="IntroductionText"/>
    <w:qFormat/>
    <w:rsid w:val="00FF447B"/>
    <w:pPr>
      <w:keepNext/>
      <w:pageBreakBefore/>
      <w:pBdr>
        <w:bottom w:val="single" w:sz="18" w:space="1" w:color="6BA4E0"/>
      </w:pBdr>
      <w:tabs>
        <w:tab w:val="left" w:pos="0"/>
      </w:tabs>
      <w:spacing w:before="0"/>
      <w:jc w:val="left"/>
    </w:pPr>
    <w:rPr>
      <w:rFonts w:asciiTheme="majorHAnsi" w:hAnsiTheme="majorHAnsi" w:cstheme="minorHAnsi"/>
      <w:b/>
      <w:color w:val="001E62"/>
      <w:sz w:val="36"/>
      <w:szCs w:val="36"/>
      <w:lang w:eastAsia="en-US"/>
    </w:rPr>
  </w:style>
  <w:style w:type="paragraph" w:customStyle="1" w:styleId="InstructiontextGoTo">
    <w:name w:val="Instruction text (GoTo)"/>
    <w:basedOn w:val="Normal"/>
    <w:rsid w:val="00FF447B"/>
    <w:pPr>
      <w:ind w:left="714" w:hanging="357"/>
      <w:jc w:val="left"/>
    </w:pPr>
    <w:rPr>
      <w:rFonts w:asciiTheme="minorHAnsi" w:hAnsiTheme="minorHAnsi" w:cstheme="minorBidi"/>
      <w:i/>
      <w:color w:val="172983"/>
      <w:lang w:eastAsia="en-US"/>
    </w:rPr>
  </w:style>
  <w:style w:type="paragraph" w:customStyle="1" w:styleId="ValueLabel">
    <w:name w:val="Value Label"/>
    <w:basedOn w:val="ListParagraph"/>
    <w:qFormat/>
    <w:rsid w:val="00FF447B"/>
    <w:pPr>
      <w:numPr>
        <w:ilvl w:val="1"/>
        <w:numId w:val="29"/>
      </w:numPr>
      <w:tabs>
        <w:tab w:val="right" w:leader="underscore" w:pos="8931"/>
      </w:tabs>
      <w:spacing w:before="120"/>
      <w:contextualSpacing w:val="0"/>
      <w:jc w:val="left"/>
    </w:pPr>
    <w:rPr>
      <w:rFonts w:asciiTheme="minorHAnsi" w:hAnsiTheme="minorHAnsi" w:cstheme="minorBidi"/>
      <w:color w:val="001E62"/>
      <w:lang w:eastAsia="en-US"/>
    </w:rPr>
  </w:style>
  <w:style w:type="paragraph" w:customStyle="1" w:styleId="IntroductionHeading3">
    <w:name w:val="Introduction Heading 3"/>
    <w:basedOn w:val="Heading3"/>
    <w:next w:val="IntroductionText"/>
    <w:qFormat/>
    <w:rsid w:val="00FF447B"/>
    <w:pPr>
      <w:spacing w:before="360"/>
      <w:jc w:val="left"/>
    </w:pPr>
    <w:rPr>
      <w:rFonts w:asciiTheme="minorHAnsi" w:hAnsiTheme="minorHAnsi" w:cstheme="minorHAnsi"/>
      <w:bCs/>
      <w:color w:val="001E62"/>
      <w:lang w:eastAsia="en-US"/>
    </w:rPr>
  </w:style>
  <w:style w:type="paragraph" w:customStyle="1" w:styleId="InstructionsText">
    <w:name w:val="Instructions Text"/>
    <w:basedOn w:val="IntroductionText"/>
    <w:rsid w:val="00FF447B"/>
    <w:pPr>
      <w:pBdr>
        <w:bottom w:val="none" w:sz="0" w:space="0" w:color="auto"/>
      </w:pBdr>
      <w:spacing w:before="240"/>
      <w:jc w:val="left"/>
    </w:pPr>
    <w:rPr>
      <w:rFonts w:asciiTheme="minorHAnsi" w:hAnsiTheme="minorHAnsi" w:cstheme="minorBidi"/>
      <w:b w:val="0"/>
      <w:color w:val="auto"/>
      <w:sz w:val="22"/>
      <w:szCs w:val="22"/>
      <w:lang w:eastAsia="en-US"/>
    </w:rPr>
  </w:style>
  <w:style w:type="paragraph" w:customStyle="1" w:styleId="InstructionsHeading1">
    <w:name w:val="Instructions Heading 1"/>
    <w:basedOn w:val="Normal"/>
    <w:next w:val="InstructionsText"/>
    <w:rsid w:val="00FF447B"/>
    <w:pPr>
      <w:keepNext/>
      <w:spacing w:before="840" w:after="240"/>
      <w:jc w:val="left"/>
    </w:pPr>
    <w:rPr>
      <w:rFonts w:asciiTheme="minorHAnsi" w:hAnsiTheme="minorHAnsi" w:cstheme="minorBidi"/>
      <w:b/>
      <w:color w:val="172983"/>
      <w:sz w:val="40"/>
      <w:szCs w:val="40"/>
      <w:lang w:eastAsia="en-US"/>
    </w:rPr>
  </w:style>
  <w:style w:type="paragraph" w:customStyle="1" w:styleId="InstructionsHeading2">
    <w:name w:val="Instructions Heading 2"/>
    <w:basedOn w:val="Heading2"/>
    <w:rsid w:val="00FF447B"/>
    <w:pPr>
      <w:spacing w:before="360"/>
      <w:ind w:left="567" w:hanging="567"/>
      <w:jc w:val="left"/>
    </w:pPr>
    <w:rPr>
      <w:rFonts w:asciiTheme="minorHAnsi" w:hAnsiTheme="minorHAnsi" w:cstheme="minorHAnsi"/>
      <w:lang w:eastAsia="en-US"/>
    </w:rPr>
  </w:style>
  <w:style w:type="paragraph" w:customStyle="1" w:styleId="InstructionsHeading3">
    <w:name w:val="Instructions Heading 3"/>
    <w:basedOn w:val="Heading3"/>
    <w:rsid w:val="00FF447B"/>
    <w:pPr>
      <w:spacing w:before="360"/>
      <w:jc w:val="left"/>
    </w:pPr>
    <w:rPr>
      <w:rFonts w:asciiTheme="minorHAnsi" w:hAnsiTheme="minorHAnsi" w:cstheme="minorHAnsi"/>
      <w:b w:val="0"/>
      <w:i/>
      <w:iCs/>
      <w:color w:val="001E62"/>
      <w:lang w:eastAsia="en-US"/>
    </w:rPr>
  </w:style>
  <w:style w:type="paragraph" w:customStyle="1" w:styleId="SectionIntroductionText">
    <w:name w:val="Section Introduction Text"/>
    <w:basedOn w:val="Note"/>
    <w:autoRedefine/>
    <w:rsid w:val="00FF447B"/>
    <w:pPr>
      <w:spacing w:before="0" w:after="0"/>
      <w:jc w:val="left"/>
    </w:pPr>
    <w:rPr>
      <w:rFonts w:asciiTheme="minorHAnsi" w:hAnsiTheme="minorHAnsi" w:cstheme="minorBidi"/>
      <w:i/>
      <w:sz w:val="22"/>
      <w:szCs w:val="22"/>
      <w:lang w:eastAsia="en-US"/>
    </w:rPr>
  </w:style>
  <w:style w:type="paragraph" w:customStyle="1" w:styleId="SingleOptionQuestionText">
    <w:name w:val="Single Option Question Text"/>
    <w:basedOn w:val="ListParagraph"/>
    <w:next w:val="ValueLabel"/>
    <w:link w:val="SingleOptionQuestionTextChar"/>
    <w:qFormat/>
    <w:rsid w:val="00FF447B"/>
    <w:pPr>
      <w:keepNext/>
      <w:numPr>
        <w:numId w:val="33"/>
      </w:numPr>
      <w:contextualSpacing w:val="0"/>
      <w:jc w:val="left"/>
    </w:pPr>
    <w:rPr>
      <w:rFonts w:asciiTheme="minorHAnsi" w:hAnsiTheme="minorHAnsi" w:cstheme="minorBidi"/>
      <w:lang w:eastAsia="en-US"/>
    </w:rPr>
  </w:style>
  <w:style w:type="paragraph" w:customStyle="1" w:styleId="InstructionText">
    <w:name w:val="Instruction Text"/>
    <w:basedOn w:val="InstructionsText"/>
    <w:rsid w:val="00FF447B"/>
  </w:style>
  <w:style w:type="paragraph" w:customStyle="1" w:styleId="MRQuestionText">
    <w:name w:val="MR Question Text"/>
    <w:basedOn w:val="SingleOptionQuestionText"/>
    <w:next w:val="ValueLabel"/>
    <w:qFormat/>
    <w:rsid w:val="00FF447B"/>
  </w:style>
  <w:style w:type="paragraph" w:customStyle="1" w:styleId="InstructionTextGoTo0">
    <w:name w:val="[Instruction Text (GoTo)]"/>
    <w:basedOn w:val="Normal"/>
    <w:rsid w:val="00FF447B"/>
    <w:pPr>
      <w:jc w:val="left"/>
    </w:pPr>
    <w:rPr>
      <w:rFonts w:asciiTheme="minorHAnsi" w:hAnsiTheme="minorHAnsi" w:cstheme="minorBidi"/>
      <w:i/>
      <w:color w:val="172983"/>
      <w:lang w:eastAsia="en-US"/>
    </w:rPr>
  </w:style>
  <w:style w:type="paragraph" w:customStyle="1" w:styleId="OEQuestionText">
    <w:name w:val="OE Question Text"/>
    <w:basedOn w:val="SingleOptionQuestionText"/>
    <w:next w:val="OpenEndedText"/>
    <w:qFormat/>
    <w:rsid w:val="00FF447B"/>
  </w:style>
  <w:style w:type="paragraph" w:customStyle="1" w:styleId="OpenEndedText">
    <w:name w:val="Open Ended Text"/>
    <w:basedOn w:val="Normal"/>
    <w:qFormat/>
    <w:rsid w:val="00FF447B"/>
    <w:pPr>
      <w:tabs>
        <w:tab w:val="right" w:leader="underscore" w:pos="9072"/>
      </w:tabs>
      <w:ind w:left="426"/>
      <w:jc w:val="left"/>
    </w:pPr>
    <w:rPr>
      <w:rFonts w:asciiTheme="minorHAnsi" w:hAnsiTheme="minorHAnsi" w:cstheme="minorBidi"/>
      <w:szCs w:val="20"/>
      <w:u w:val="single" w:color="001E62"/>
      <w:lang w:eastAsia="en-US"/>
    </w:rPr>
  </w:style>
  <w:style w:type="paragraph" w:customStyle="1" w:styleId="GridQuestionText">
    <w:name w:val="Grid Question Text"/>
    <w:basedOn w:val="SingleOptionQuestionText"/>
    <w:next w:val="Normal"/>
    <w:qFormat/>
    <w:rsid w:val="00FF447B"/>
    <w:pPr>
      <w:spacing w:after="120"/>
    </w:pPr>
  </w:style>
  <w:style w:type="paragraph" w:customStyle="1" w:styleId="GridSub-Heading">
    <w:name w:val="Grid Sub-Heading"/>
    <w:basedOn w:val="ColumnHeading"/>
    <w:qFormat/>
    <w:rsid w:val="00FF447B"/>
    <w:pPr>
      <w:spacing w:before="40" w:after="40"/>
      <w:jc w:val="left"/>
    </w:pPr>
    <w:rPr>
      <w:rFonts w:asciiTheme="minorHAnsi" w:hAnsiTheme="minorHAnsi" w:cstheme="minorBidi"/>
      <w:b w:val="0"/>
      <w:bCs/>
      <w:color w:val="FFFFFF" w:themeColor="background1"/>
      <w:sz w:val="18"/>
      <w:szCs w:val="18"/>
      <w:lang w:eastAsia="en-US"/>
    </w:rPr>
  </w:style>
  <w:style w:type="paragraph" w:customStyle="1" w:styleId="GridLabel">
    <w:name w:val="Grid Label"/>
    <w:basedOn w:val="SingleOptionQuestionText"/>
    <w:qFormat/>
    <w:rsid w:val="00FF447B"/>
    <w:pPr>
      <w:keepNext w:val="0"/>
      <w:numPr>
        <w:ilvl w:val="2"/>
        <w:numId w:val="29"/>
      </w:numPr>
      <w:tabs>
        <w:tab w:val="num" w:pos="360"/>
      </w:tabs>
      <w:spacing w:before="0"/>
      <w:ind w:left="2160" w:hanging="360"/>
    </w:pPr>
  </w:style>
  <w:style w:type="paragraph" w:customStyle="1" w:styleId="GridScale">
    <w:name w:val="Grid Scale"/>
    <w:basedOn w:val="ColumnHeading"/>
    <w:qFormat/>
    <w:rsid w:val="00FF447B"/>
    <w:pPr>
      <w:spacing w:before="40" w:after="40"/>
    </w:pPr>
    <w:rPr>
      <w:rFonts w:asciiTheme="minorHAnsi" w:hAnsiTheme="minorHAnsi" w:cstheme="minorBidi"/>
      <w:b w:val="0"/>
      <w:bCs/>
      <w:color w:val="FFFFFF" w:themeColor="background1"/>
      <w:sz w:val="16"/>
      <w:szCs w:val="16"/>
      <w:lang w:eastAsia="en-US"/>
    </w:rPr>
  </w:style>
  <w:style w:type="paragraph" w:customStyle="1" w:styleId="GridOption">
    <w:name w:val="Grid Option"/>
    <w:basedOn w:val="Normal"/>
    <w:qFormat/>
    <w:rsid w:val="00FF447B"/>
    <w:pPr>
      <w:spacing w:before="40" w:after="40"/>
      <w:jc w:val="center"/>
    </w:pPr>
    <w:rPr>
      <w:rFonts w:asciiTheme="minorHAnsi" w:hAnsiTheme="minorHAnsi" w:cstheme="minorBidi"/>
      <w:color w:val="001E62"/>
      <w:sz w:val="18"/>
      <w:szCs w:val="18"/>
      <w:lang w:eastAsia="en-US"/>
    </w:rPr>
  </w:style>
  <w:style w:type="paragraph" w:customStyle="1" w:styleId="PleaseSpecifyText">
    <w:name w:val="Please Specify Text"/>
    <w:basedOn w:val="ValueLabel"/>
    <w:rsid w:val="00FF447B"/>
    <w:pPr>
      <w:numPr>
        <w:ilvl w:val="0"/>
        <w:numId w:val="0"/>
      </w:numPr>
      <w:tabs>
        <w:tab w:val="left" w:pos="9072"/>
      </w:tabs>
      <w:ind w:left="709" w:firstLine="16"/>
    </w:pPr>
    <w:rPr>
      <w:u w:val="single"/>
    </w:rPr>
  </w:style>
  <w:style w:type="character" w:customStyle="1" w:styleId="Pleasespecify">
    <w:name w:val="Please specify"/>
    <w:basedOn w:val="Pleasegoto"/>
    <w:uiPriority w:val="1"/>
    <w:qFormat/>
    <w:rsid w:val="00FF447B"/>
    <w:rPr>
      <w:rFonts w:asciiTheme="minorHAnsi" w:hAnsiTheme="minorHAnsi"/>
      <w:i/>
      <w:color w:val="708B39"/>
    </w:rPr>
  </w:style>
  <w:style w:type="character" w:customStyle="1" w:styleId="Pleasegoto">
    <w:name w:val="Please go to..."/>
    <w:basedOn w:val="DefaultParagraphFont"/>
    <w:uiPriority w:val="1"/>
    <w:qFormat/>
    <w:rsid w:val="00FF447B"/>
    <w:rPr>
      <w:rFonts w:asciiTheme="minorHAnsi" w:hAnsiTheme="minorHAnsi"/>
      <w:i/>
      <w:color w:val="708B39"/>
    </w:rPr>
  </w:style>
  <w:style w:type="character" w:customStyle="1" w:styleId="Pleaseselectallthatapply">
    <w:name w:val="Please select all that apply"/>
    <w:basedOn w:val="DefaultParagraphFont"/>
    <w:uiPriority w:val="1"/>
    <w:qFormat/>
    <w:rsid w:val="00FF447B"/>
    <w:rPr>
      <w:rFonts w:asciiTheme="minorHAnsi" w:hAnsiTheme="minorHAnsi"/>
      <w:color w:val="708B39"/>
    </w:rPr>
  </w:style>
  <w:style w:type="paragraph" w:customStyle="1" w:styleId="SectionListBullet">
    <w:name w:val="Section List Bullet"/>
    <w:basedOn w:val="ListBullet"/>
    <w:rsid w:val="00FF447B"/>
    <w:pPr>
      <w:tabs>
        <w:tab w:val="clear" w:pos="360"/>
        <w:tab w:val="left" w:pos="426"/>
      </w:tabs>
      <w:ind w:left="426" w:hanging="426"/>
    </w:pPr>
    <w:rPr>
      <w:rFonts w:asciiTheme="minorHAnsi" w:hAnsiTheme="minorHAnsi"/>
      <w:i/>
    </w:rPr>
  </w:style>
  <w:style w:type="paragraph" w:customStyle="1" w:styleId="SectionListBullet2">
    <w:name w:val="Section List Bullet 2"/>
    <w:basedOn w:val="ListBullet2"/>
    <w:rsid w:val="00FF447B"/>
    <w:pPr>
      <w:numPr>
        <w:ilvl w:val="0"/>
      </w:numPr>
      <w:tabs>
        <w:tab w:val="left" w:pos="851"/>
      </w:tabs>
      <w:ind w:left="850" w:hanging="425"/>
      <w:jc w:val="left"/>
    </w:pPr>
    <w:rPr>
      <w:rFonts w:asciiTheme="minorHAnsi" w:hAnsiTheme="minorHAnsi" w:cstheme="minorBidi"/>
      <w:i/>
      <w:lang w:eastAsia="en-US"/>
    </w:rPr>
  </w:style>
  <w:style w:type="paragraph" w:customStyle="1" w:styleId="SectionListBullet3">
    <w:name w:val="Section List Bullet 3"/>
    <w:basedOn w:val="ListBullet3"/>
    <w:rsid w:val="00FF447B"/>
    <w:pPr>
      <w:numPr>
        <w:ilvl w:val="0"/>
        <w:numId w:val="0"/>
      </w:numPr>
      <w:tabs>
        <w:tab w:val="num" w:pos="1276"/>
      </w:tabs>
      <w:ind w:left="1276" w:hanging="425"/>
      <w:jc w:val="left"/>
    </w:pPr>
    <w:rPr>
      <w:rFonts w:asciiTheme="minorHAnsi" w:hAnsiTheme="minorHAnsi" w:cstheme="minorBidi"/>
      <w:i/>
      <w:lang w:eastAsia="en-US"/>
    </w:rPr>
  </w:style>
  <w:style w:type="paragraph" w:customStyle="1" w:styleId="SectionIntroduction-Box">
    <w:name w:val="Section Introduction - Box"/>
    <w:basedOn w:val="BoxText"/>
    <w:rsid w:val="00FF447B"/>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jc w:val="left"/>
    </w:pPr>
    <w:rPr>
      <w:rFonts w:asciiTheme="minorHAnsi" w:hAnsiTheme="minorHAnsi" w:cstheme="minorBidi"/>
      <w:lang w:eastAsia="en-US"/>
    </w:rPr>
  </w:style>
  <w:style w:type="paragraph" w:customStyle="1" w:styleId="SectionIntroduction-BoxBullet">
    <w:name w:val="Section Introduction - Box Bullet"/>
    <w:basedOn w:val="BoxBullet"/>
    <w:rsid w:val="00FF447B"/>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shd w:val="clear" w:color="auto" w:fill="DBE5F1"/>
      <w:tabs>
        <w:tab w:val="left" w:pos="426"/>
      </w:tabs>
      <w:ind w:left="360" w:hanging="360"/>
    </w:pPr>
    <w:rPr>
      <w:rFonts w:asciiTheme="minorHAnsi" w:hAnsiTheme="minorHAnsi" w:cstheme="minorBidi"/>
      <w:lang w:eastAsia="en-US"/>
    </w:rPr>
  </w:style>
  <w:style w:type="paragraph" w:customStyle="1" w:styleId="SectionIntroduction-BoxBullet2">
    <w:name w:val="Section Introduction - Box Bullet 2"/>
    <w:basedOn w:val="BoxBullet2"/>
    <w:rsid w:val="00FF447B"/>
    <w:pPr>
      <w:numPr>
        <w:numId w:val="0"/>
      </w:num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ind w:left="360" w:hanging="360"/>
    </w:pPr>
    <w:rPr>
      <w:rFonts w:asciiTheme="minorHAnsi" w:hAnsiTheme="minorHAnsi" w:cstheme="minorBidi"/>
      <w:lang w:eastAsia="en-US"/>
    </w:rPr>
  </w:style>
  <w:style w:type="paragraph" w:customStyle="1" w:styleId="SectionIntroduction-BoxBullet22">
    <w:name w:val="Section Introduction - Box Bullet 2 (2+)"/>
    <w:basedOn w:val="BoxBullet22"/>
    <w:rsid w:val="00FF447B"/>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pPr>
    <w:rPr>
      <w:rFonts w:asciiTheme="minorHAnsi" w:hAnsiTheme="minorHAnsi" w:cstheme="minorBidi"/>
      <w:lang w:eastAsia="en-US"/>
    </w:rPr>
  </w:style>
  <w:style w:type="paragraph" w:customStyle="1" w:styleId="SectionIntroduction-BoxBullet3">
    <w:name w:val="Section Introduction - Box Bullet 3"/>
    <w:basedOn w:val="BoxBullet3"/>
    <w:rsid w:val="00FF447B"/>
  </w:style>
  <w:style w:type="paragraph" w:customStyle="1" w:styleId="SectionIntroduction-BoxBullet32">
    <w:name w:val="Section Introduction - Box Bullet 3 (2+)"/>
    <w:basedOn w:val="BoxBullet32"/>
    <w:rsid w:val="00FF447B"/>
  </w:style>
  <w:style w:type="paragraph" w:customStyle="1" w:styleId="DefinitionText">
    <w:name w:val="Definition Text"/>
    <w:basedOn w:val="Footnote"/>
    <w:qFormat/>
    <w:rsid w:val="00FF447B"/>
    <w:pPr>
      <w:spacing w:before="120"/>
      <w:ind w:left="425" w:hanging="425"/>
      <w:jc w:val="left"/>
    </w:pPr>
    <w:rPr>
      <w:rFonts w:asciiTheme="minorHAnsi" w:hAnsiTheme="minorHAnsi" w:cstheme="minorBidi"/>
      <w:sz w:val="18"/>
      <w:lang w:eastAsia="en-US"/>
    </w:rPr>
  </w:style>
  <w:style w:type="paragraph" w:customStyle="1" w:styleId="GridDefinitionText">
    <w:name w:val="Grid Definition Text"/>
    <w:basedOn w:val="Footnote"/>
    <w:rsid w:val="00FF447B"/>
    <w:pPr>
      <w:spacing w:before="120"/>
      <w:ind w:left="425" w:hanging="425"/>
      <w:jc w:val="left"/>
    </w:pPr>
    <w:rPr>
      <w:rFonts w:asciiTheme="minorHAnsi" w:hAnsiTheme="minorHAnsi" w:cstheme="minorBidi"/>
      <w:sz w:val="18"/>
      <w:lang w:eastAsia="en-US"/>
    </w:rPr>
  </w:style>
  <w:style w:type="character" w:customStyle="1" w:styleId="FootnoteReferenceText">
    <w:name w:val="Footnote Reference Text"/>
    <w:basedOn w:val="FootnoteReference"/>
    <w:uiPriority w:val="1"/>
    <w:qFormat/>
    <w:rsid w:val="00FF447B"/>
    <w:rPr>
      <w:rFonts w:asciiTheme="minorHAnsi" w:hAnsiTheme="minorHAnsi"/>
      <w:vertAlign w:val="superscript"/>
    </w:rPr>
  </w:style>
  <w:style w:type="paragraph" w:customStyle="1" w:styleId="Textboxquestiontext">
    <w:name w:val="Textbox question text"/>
    <w:basedOn w:val="OEQuestionText"/>
    <w:qFormat/>
    <w:rsid w:val="00FF447B"/>
  </w:style>
  <w:style w:type="paragraph" w:customStyle="1" w:styleId="Textboxtext">
    <w:name w:val="Textbox text"/>
    <w:basedOn w:val="PleaseSpecifyText"/>
    <w:qFormat/>
    <w:rsid w:val="00FF447B"/>
    <w:pPr>
      <w:tabs>
        <w:tab w:val="clear" w:pos="8931"/>
        <w:tab w:val="right" w:leader="underscore" w:pos="4111"/>
      </w:tabs>
      <w:ind w:left="426" w:firstLine="0"/>
    </w:pPr>
    <w:rPr>
      <w:u w:val="none"/>
    </w:rPr>
  </w:style>
  <w:style w:type="table" w:styleId="MediumShading1-Accent1">
    <w:name w:val="Medium Shading 1 Accent 1"/>
    <w:basedOn w:val="TableNormal"/>
    <w:rsid w:val="00FF447B"/>
    <w:pPr>
      <w:spacing w:before="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ORIMAgridquestion">
    <w:name w:val="ORIMA_grid_question"/>
    <w:basedOn w:val="TableNormal"/>
    <w:uiPriority w:val="99"/>
    <w:rsid w:val="00FF447B"/>
    <w:pPr>
      <w:spacing w:before="0"/>
    </w:pPr>
    <w:tblPr>
      <w:tblStyleRowBandSize w:val="1"/>
    </w:tblPr>
    <w:tblStylePr w:type="firstRow">
      <w:rPr>
        <w:rFonts w:asciiTheme="minorHAnsi" w:hAnsiTheme="minorHAnsi"/>
      </w:rPr>
      <w:tblPr/>
      <w:tcPr>
        <w:shd w:val="clear" w:color="auto" w:fill="172983"/>
      </w:tcPr>
    </w:tblStylePr>
    <w:tblStylePr w:type="firstCol">
      <w:rPr>
        <w:rFonts w:asciiTheme="minorHAnsi" w:hAnsiTheme="minorHAnsi"/>
      </w:rPr>
      <w:tblPr/>
      <w:tcPr>
        <w:tcBorders>
          <w:right w:val="single" w:sz="2" w:space="0" w:color="808080" w:themeColor="background1" w:themeShade="80"/>
        </w:tcBorders>
      </w:tcPr>
    </w:tblStylePr>
    <w:tblStylePr w:type="band1Horz">
      <w:rPr>
        <w:rFonts w:asciiTheme="minorHAnsi" w:hAnsiTheme="minorHAnsi"/>
      </w:rPr>
      <w:tblPr/>
      <w:tcPr>
        <w:tcBorders>
          <w:bottom w:val="single" w:sz="2" w:space="0" w:color="808080" w:themeColor="background1" w:themeShade="80"/>
        </w:tcBorders>
        <w:shd w:val="clear" w:color="auto" w:fill="FFFFFF" w:themeFill="background1"/>
      </w:tcPr>
    </w:tblStylePr>
    <w:tblStylePr w:type="band2Horz">
      <w:rPr>
        <w:rFonts w:asciiTheme="minorHAnsi" w:hAnsiTheme="minorHAnsi"/>
      </w:rPr>
      <w:tblPr/>
      <w:tcPr>
        <w:tcBorders>
          <w:bottom w:val="single" w:sz="2" w:space="0" w:color="808080" w:themeColor="background1" w:themeShade="80"/>
        </w:tcBorders>
        <w:shd w:val="clear" w:color="auto" w:fill="F2F2F2" w:themeFill="background1" w:themeFillShade="F2"/>
      </w:tcPr>
    </w:tblStylePr>
  </w:style>
  <w:style w:type="character" w:customStyle="1" w:styleId="ProgrammingNote">
    <w:name w:val="Programming Note"/>
    <w:basedOn w:val="DefaultParagraphFont"/>
    <w:uiPriority w:val="1"/>
    <w:qFormat/>
    <w:rsid w:val="00FF447B"/>
    <w:rPr>
      <w:color w:val="76923C" w:themeColor="accent3" w:themeShade="BF"/>
    </w:rPr>
  </w:style>
  <w:style w:type="paragraph" w:customStyle="1" w:styleId="GridLabel2">
    <w:name w:val="Grid Label 2"/>
    <w:basedOn w:val="SingleOptionQuestionText"/>
    <w:qFormat/>
    <w:rsid w:val="00FF447B"/>
    <w:pPr>
      <w:keepNext w:val="0"/>
      <w:spacing w:before="0"/>
      <w:ind w:left="284" w:hanging="284"/>
    </w:pPr>
  </w:style>
  <w:style w:type="paragraph" w:customStyle="1" w:styleId="GridQuestionText2">
    <w:name w:val="Grid Question Text 2"/>
    <w:basedOn w:val="Normal"/>
    <w:qFormat/>
    <w:rsid w:val="00FF447B"/>
    <w:pPr>
      <w:keepNext/>
      <w:spacing w:after="120"/>
      <w:jc w:val="left"/>
    </w:pPr>
    <w:rPr>
      <w:rFonts w:asciiTheme="minorHAnsi" w:hAnsiTheme="minorHAnsi" w:cstheme="minorBidi"/>
      <w:lang w:eastAsia="en-US"/>
    </w:rPr>
  </w:style>
  <w:style w:type="paragraph" w:customStyle="1" w:styleId="Analysisnote">
    <w:name w:val="Analysis note"/>
    <w:basedOn w:val="Normal"/>
    <w:qFormat/>
    <w:rsid w:val="00FF447B"/>
    <w:pPr>
      <w:jc w:val="left"/>
    </w:pPr>
    <w:rPr>
      <w:rFonts w:cstheme="minorBidi"/>
      <w:color w:val="31849B" w:themeColor="accent5" w:themeShade="BF"/>
      <w:lang w:eastAsia="en-US"/>
    </w:rPr>
  </w:style>
  <w:style w:type="paragraph" w:customStyle="1" w:styleId="DepartmentName">
    <w:name w:val="Department Name"/>
    <w:basedOn w:val="Title"/>
    <w:link w:val="DepartmentNameChar"/>
    <w:autoRedefine/>
    <w:rsid w:val="00FF447B"/>
    <w:pPr>
      <w:spacing w:before="120" w:after="120"/>
      <w:contextualSpacing w:val="0"/>
    </w:pPr>
    <w:rPr>
      <w:rFonts w:ascii="Avenir Next LT Pro Demi" w:hAnsi="Avenir Next LT Pro Demi" w:cstheme="minorBidi"/>
      <w:noProof/>
      <w:color w:val="001E62"/>
      <w:sz w:val="32"/>
      <w:szCs w:val="40"/>
    </w:rPr>
  </w:style>
  <w:style w:type="character" w:customStyle="1" w:styleId="DepartmentNameChar">
    <w:name w:val="Department Name Char"/>
    <w:basedOn w:val="TitleChar"/>
    <w:link w:val="DepartmentName"/>
    <w:rsid w:val="00FF447B"/>
    <w:rPr>
      <w:rFonts w:ascii="Avenir Next LT Pro Demi" w:eastAsiaTheme="majorEastAsia" w:hAnsi="Avenir Next LT Pro Demi" w:cstheme="minorBidi"/>
      <w:noProof/>
      <w:color w:val="001E62"/>
      <w:spacing w:val="-10"/>
      <w:kern w:val="28"/>
      <w:sz w:val="32"/>
      <w:szCs w:val="40"/>
      <w:lang w:eastAsia="en-US"/>
    </w:rPr>
  </w:style>
  <w:style w:type="paragraph" w:styleId="Title">
    <w:name w:val="Title"/>
    <w:basedOn w:val="Normal"/>
    <w:next w:val="Normal"/>
    <w:link w:val="TitleChar"/>
    <w:uiPriority w:val="10"/>
    <w:rsid w:val="00FF447B"/>
    <w:pPr>
      <w:spacing w:before="0"/>
      <w:contextualSpacing/>
      <w:jc w:val="left"/>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FF447B"/>
    <w:rPr>
      <w:rFonts w:asciiTheme="majorHAnsi" w:eastAsiaTheme="majorEastAsia" w:hAnsiTheme="majorHAnsi" w:cstheme="majorBidi"/>
      <w:spacing w:val="-10"/>
      <w:kern w:val="28"/>
      <w:sz w:val="56"/>
      <w:szCs w:val="56"/>
      <w:lang w:eastAsia="en-US"/>
    </w:rPr>
  </w:style>
  <w:style w:type="paragraph" w:customStyle="1" w:styleId="Address">
    <w:name w:val="Address"/>
    <w:basedOn w:val="NoSpacing"/>
    <w:link w:val="AddressChar"/>
    <w:autoRedefine/>
    <w:rsid w:val="00FF447B"/>
    <w:pPr>
      <w:jc w:val="left"/>
    </w:pPr>
    <w:rPr>
      <w:rFonts w:ascii="Avenir Next LT Pro Demi" w:hAnsi="Avenir Next LT Pro Demi" w:cstheme="minorBidi"/>
      <w:color w:val="001E62"/>
      <w:sz w:val="20"/>
      <w:szCs w:val="24"/>
      <w:lang w:eastAsia="en-US"/>
    </w:rPr>
  </w:style>
  <w:style w:type="character" w:customStyle="1" w:styleId="AddressChar">
    <w:name w:val="Address Char"/>
    <w:basedOn w:val="DefaultParagraphFont"/>
    <w:link w:val="Address"/>
    <w:rsid w:val="00FF447B"/>
    <w:rPr>
      <w:rFonts w:ascii="Avenir Next LT Pro Demi" w:hAnsi="Avenir Next LT Pro Demi" w:cstheme="minorBidi"/>
      <w:color w:val="001E62"/>
      <w:sz w:val="20"/>
      <w:szCs w:val="24"/>
      <w:lang w:eastAsia="en-US"/>
    </w:rPr>
  </w:style>
  <w:style w:type="numbering" w:customStyle="1" w:styleId="ORIMAQual">
    <w:name w:val="ORIMA Qual"/>
    <w:uiPriority w:val="99"/>
    <w:rsid w:val="00FF447B"/>
    <w:pPr>
      <w:numPr>
        <w:numId w:val="25"/>
      </w:numPr>
    </w:pPr>
  </w:style>
  <w:style w:type="paragraph" w:customStyle="1" w:styleId="IntroText">
    <w:name w:val="Intro Text"/>
    <w:basedOn w:val="Normal"/>
    <w:qFormat/>
    <w:rsid w:val="00FF447B"/>
    <w:pPr>
      <w:spacing w:after="240"/>
      <w:jc w:val="left"/>
    </w:pPr>
    <w:rPr>
      <w:rFonts w:asciiTheme="minorHAnsi" w:eastAsia="Times New Roman" w:hAnsiTheme="minorHAnsi" w:cstheme="minorHAnsi"/>
    </w:rPr>
  </w:style>
  <w:style w:type="character" w:customStyle="1" w:styleId="SingleOptionQuestionTextChar">
    <w:name w:val="Single Option Question Text Char"/>
    <w:basedOn w:val="DefaultParagraphFont"/>
    <w:link w:val="SingleOptionQuestionText"/>
    <w:rsid w:val="00FF447B"/>
    <w:rPr>
      <w:rFonts w:asciiTheme="minorHAnsi" w:hAnsiTheme="minorHAnsi" w:cstheme="minorBidi"/>
      <w:lang w:eastAsia="en-US"/>
    </w:rPr>
  </w:style>
  <w:style w:type="character" w:styleId="FollowedHyperlink">
    <w:name w:val="FollowedHyperlink"/>
    <w:basedOn w:val="DefaultParagraphFont"/>
    <w:semiHidden/>
    <w:unhideWhenUsed/>
    <w:rsid w:val="00FF447B"/>
    <w:rPr>
      <w:color w:val="800080" w:themeColor="followedHyperlink"/>
      <w:u w:val="single"/>
    </w:rPr>
  </w:style>
  <w:style w:type="paragraph" w:customStyle="1" w:styleId="QText">
    <w:name w:val="Q Text"/>
    <w:basedOn w:val="Normal"/>
    <w:next w:val="Normal"/>
    <w:qFormat/>
    <w:rsid w:val="00FF447B"/>
    <w:pPr>
      <w:spacing w:before="0" w:line="264" w:lineRule="auto"/>
      <w:ind w:left="567"/>
      <w:jc w:val="left"/>
    </w:pPr>
    <w:rPr>
      <w:rFonts w:ascii="Arial" w:hAnsi="Arial" w:cstheme="minorBidi"/>
      <w:sz w:val="20"/>
      <w:lang w:eastAsia="en-US"/>
    </w:rPr>
  </w:style>
  <w:style w:type="paragraph" w:customStyle="1" w:styleId="5Notes">
    <w:name w:val="5 Notes"/>
    <w:basedOn w:val="Normal"/>
    <w:next w:val="Normal"/>
    <w:qFormat/>
    <w:rsid w:val="00FF447B"/>
    <w:pPr>
      <w:spacing w:before="0" w:line="264" w:lineRule="auto"/>
      <w:ind w:left="567"/>
      <w:jc w:val="left"/>
    </w:pPr>
    <w:rPr>
      <w:rFonts w:ascii="Arial" w:hAnsi="Arial" w:cstheme="minorBidi"/>
      <w:caps/>
      <w:sz w:val="20"/>
      <w:lang w:eastAsia="en-US"/>
    </w:rPr>
  </w:style>
  <w:style w:type="paragraph" w:customStyle="1" w:styleId="Bullet3">
    <w:name w:val="Bullet 3"/>
    <w:basedOn w:val="Normal"/>
    <w:autoRedefine/>
    <w:rsid w:val="001B2E4D"/>
    <w:pPr>
      <w:numPr>
        <w:ilvl w:val="1"/>
        <w:numId w:val="90"/>
      </w:numPr>
      <w:spacing w:before="0"/>
      <w:ind w:left="1582" w:hanging="357"/>
      <w:jc w:val="left"/>
    </w:pPr>
    <w:rPr>
      <w:rFonts w:ascii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339985">
      <w:bodyDiv w:val="1"/>
      <w:marLeft w:val="0"/>
      <w:marRight w:val="0"/>
      <w:marTop w:val="0"/>
      <w:marBottom w:val="0"/>
      <w:divBdr>
        <w:top w:val="none" w:sz="0" w:space="0" w:color="auto"/>
        <w:left w:val="none" w:sz="0" w:space="0" w:color="auto"/>
        <w:bottom w:val="none" w:sz="0" w:space="0" w:color="auto"/>
        <w:right w:val="none" w:sz="0" w:space="0" w:color="auto"/>
      </w:divBdr>
    </w:div>
    <w:div w:id="654914453">
      <w:bodyDiv w:val="1"/>
      <w:marLeft w:val="0"/>
      <w:marRight w:val="0"/>
      <w:marTop w:val="0"/>
      <w:marBottom w:val="0"/>
      <w:divBdr>
        <w:top w:val="none" w:sz="0" w:space="0" w:color="auto"/>
        <w:left w:val="none" w:sz="0" w:space="0" w:color="auto"/>
        <w:bottom w:val="none" w:sz="0" w:space="0" w:color="auto"/>
        <w:right w:val="none" w:sz="0" w:space="0" w:color="auto"/>
      </w:divBdr>
    </w:div>
    <w:div w:id="1138761053">
      <w:bodyDiv w:val="1"/>
      <w:marLeft w:val="0"/>
      <w:marRight w:val="0"/>
      <w:marTop w:val="0"/>
      <w:marBottom w:val="0"/>
      <w:divBdr>
        <w:top w:val="none" w:sz="0" w:space="0" w:color="auto"/>
        <w:left w:val="none" w:sz="0" w:space="0" w:color="auto"/>
        <w:bottom w:val="none" w:sz="0" w:space="0" w:color="auto"/>
        <w:right w:val="none" w:sz="0" w:space="0" w:color="auto"/>
      </w:divBdr>
    </w:div>
    <w:div w:id="1545364599">
      <w:bodyDiv w:val="1"/>
      <w:marLeft w:val="0"/>
      <w:marRight w:val="0"/>
      <w:marTop w:val="0"/>
      <w:marBottom w:val="0"/>
      <w:divBdr>
        <w:top w:val="none" w:sz="0" w:space="0" w:color="auto"/>
        <w:left w:val="none" w:sz="0" w:space="0" w:color="auto"/>
        <w:bottom w:val="none" w:sz="0" w:space="0" w:color="auto"/>
        <w:right w:val="none" w:sz="0" w:space="0" w:color="auto"/>
      </w:divBdr>
    </w:div>
    <w:div w:id="1740710505">
      <w:bodyDiv w:val="1"/>
      <w:marLeft w:val="0"/>
      <w:marRight w:val="0"/>
      <w:marTop w:val="0"/>
      <w:marBottom w:val="0"/>
      <w:divBdr>
        <w:top w:val="none" w:sz="0" w:space="0" w:color="auto"/>
        <w:left w:val="none" w:sz="0" w:space="0" w:color="auto"/>
        <w:bottom w:val="none" w:sz="0" w:space="0" w:color="auto"/>
        <w:right w:val="none" w:sz="0" w:space="0" w:color="auto"/>
      </w:divBdr>
    </w:div>
    <w:div w:id="1865942236">
      <w:bodyDiv w:val="1"/>
      <w:marLeft w:val="0"/>
      <w:marRight w:val="0"/>
      <w:marTop w:val="0"/>
      <w:marBottom w:val="0"/>
      <w:divBdr>
        <w:top w:val="none" w:sz="0" w:space="0" w:color="auto"/>
        <w:left w:val="none" w:sz="0" w:space="0" w:color="auto"/>
        <w:bottom w:val="none" w:sz="0" w:space="0" w:color="auto"/>
        <w:right w:val="none" w:sz="0" w:space="0" w:color="auto"/>
      </w:divBdr>
    </w:div>
    <w:div w:id="1943339351">
      <w:bodyDiv w:val="1"/>
      <w:marLeft w:val="0"/>
      <w:marRight w:val="0"/>
      <w:marTop w:val="0"/>
      <w:marBottom w:val="0"/>
      <w:divBdr>
        <w:top w:val="none" w:sz="0" w:space="0" w:color="auto"/>
        <w:left w:val="none" w:sz="0" w:space="0" w:color="auto"/>
        <w:bottom w:val="none" w:sz="0" w:space="0" w:color="auto"/>
        <w:right w:val="none" w:sz="0" w:space="0" w:color="auto"/>
      </w:divBdr>
    </w:div>
    <w:div w:id="2066682747">
      <w:bodyDiv w:val="1"/>
      <w:marLeft w:val="0"/>
      <w:marRight w:val="0"/>
      <w:marTop w:val="0"/>
      <w:marBottom w:val="0"/>
      <w:divBdr>
        <w:top w:val="none" w:sz="0" w:space="0" w:color="auto"/>
        <w:left w:val="none" w:sz="0" w:space="0" w:color="auto"/>
        <w:bottom w:val="none" w:sz="0" w:space="0" w:color="auto"/>
        <w:right w:val="none" w:sz="0" w:space="0" w:color="auto"/>
      </w:divBdr>
    </w:div>
    <w:div w:id="2130540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svg"/><Relationship Id="rId117" Type="http://schemas.openxmlformats.org/officeDocument/2006/relationships/footer" Target="footer5.xml"/><Relationship Id="rId21" Type="http://schemas.openxmlformats.org/officeDocument/2006/relationships/image" Target="media/image5.png"/><Relationship Id="rId42" Type="http://schemas.openxmlformats.org/officeDocument/2006/relationships/image" Target="media/image24.emf"/><Relationship Id="rId47" Type="http://schemas.openxmlformats.org/officeDocument/2006/relationships/image" Target="media/image29.emf"/><Relationship Id="rId63" Type="http://schemas.openxmlformats.org/officeDocument/2006/relationships/image" Target="media/image45.emf"/><Relationship Id="rId68" Type="http://schemas.openxmlformats.org/officeDocument/2006/relationships/image" Target="media/image50.emf"/><Relationship Id="rId84" Type="http://schemas.openxmlformats.org/officeDocument/2006/relationships/image" Target="media/image66.emf"/><Relationship Id="rId89" Type="http://schemas.openxmlformats.org/officeDocument/2006/relationships/image" Target="media/image71.emf"/><Relationship Id="rId112" Type="http://schemas.openxmlformats.org/officeDocument/2006/relationships/hyperlink" Target="http://www.lifeline.org.au" TargetMode="External"/><Relationship Id="rId16" Type="http://schemas.openxmlformats.org/officeDocument/2006/relationships/header" Target="header3.xml"/><Relationship Id="rId107" Type="http://schemas.openxmlformats.org/officeDocument/2006/relationships/hyperlink" Target="http://www.orima.com.au/home/privacy-policy/" TargetMode="External"/><Relationship Id="rId11" Type="http://schemas.openxmlformats.org/officeDocument/2006/relationships/endnotes" Target="endnotes.xml"/><Relationship Id="rId32" Type="http://schemas.openxmlformats.org/officeDocument/2006/relationships/image" Target="media/image14.svg"/><Relationship Id="rId37" Type="http://schemas.openxmlformats.org/officeDocument/2006/relationships/image" Target="media/image19.png"/><Relationship Id="rId53" Type="http://schemas.openxmlformats.org/officeDocument/2006/relationships/image" Target="media/image35.emf"/><Relationship Id="rId58" Type="http://schemas.openxmlformats.org/officeDocument/2006/relationships/image" Target="media/image40.emf"/><Relationship Id="rId74" Type="http://schemas.openxmlformats.org/officeDocument/2006/relationships/image" Target="media/image56.emf"/><Relationship Id="rId79" Type="http://schemas.openxmlformats.org/officeDocument/2006/relationships/image" Target="media/image61.emf"/><Relationship Id="rId102" Type="http://schemas.openxmlformats.org/officeDocument/2006/relationships/hyperlink" Target="http://www.lifeline.org.au/" TargetMode="External"/><Relationship Id="rId5" Type="http://schemas.openxmlformats.org/officeDocument/2006/relationships/customXml" Target="../customXml/item5.xml"/><Relationship Id="rId90" Type="http://schemas.openxmlformats.org/officeDocument/2006/relationships/image" Target="media/image72.emf"/><Relationship Id="rId95" Type="http://schemas.openxmlformats.org/officeDocument/2006/relationships/hyperlink" Target="https://orima.com.au/privacy-policy/" TargetMode="External"/><Relationship Id="rId22" Type="http://schemas.openxmlformats.org/officeDocument/2006/relationships/image" Target="media/image6.svg"/><Relationship Id="rId27" Type="http://schemas.openxmlformats.org/officeDocument/2006/relationships/image" Target="media/image11.png"/><Relationship Id="rId43" Type="http://schemas.openxmlformats.org/officeDocument/2006/relationships/image" Target="media/image25.emf"/><Relationship Id="rId48" Type="http://schemas.openxmlformats.org/officeDocument/2006/relationships/image" Target="media/image30.emf"/><Relationship Id="rId64" Type="http://schemas.openxmlformats.org/officeDocument/2006/relationships/image" Target="media/image46.emf"/><Relationship Id="rId69" Type="http://schemas.openxmlformats.org/officeDocument/2006/relationships/image" Target="media/image51.emf"/><Relationship Id="rId113" Type="http://schemas.openxmlformats.org/officeDocument/2006/relationships/image" Target="media/image80.png"/><Relationship Id="rId118" Type="http://schemas.openxmlformats.org/officeDocument/2006/relationships/image" Target="media/image81.png"/><Relationship Id="rId80" Type="http://schemas.openxmlformats.org/officeDocument/2006/relationships/image" Target="media/image62.emf"/><Relationship Id="rId85" Type="http://schemas.openxmlformats.org/officeDocument/2006/relationships/image" Target="media/image67.emf"/><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15.png"/><Relationship Id="rId38" Type="http://schemas.openxmlformats.org/officeDocument/2006/relationships/image" Target="media/image20.svg"/><Relationship Id="rId59" Type="http://schemas.openxmlformats.org/officeDocument/2006/relationships/image" Target="media/image41.emf"/><Relationship Id="rId103" Type="http://schemas.openxmlformats.org/officeDocument/2006/relationships/image" Target="media/image77.png"/><Relationship Id="rId108" Type="http://schemas.openxmlformats.org/officeDocument/2006/relationships/hyperlink" Target="http://www.gamblinghelponline.org.au" TargetMode="External"/><Relationship Id="rId54" Type="http://schemas.openxmlformats.org/officeDocument/2006/relationships/image" Target="media/image36.emf"/><Relationship Id="rId70" Type="http://schemas.openxmlformats.org/officeDocument/2006/relationships/image" Target="media/image52.emf"/><Relationship Id="rId75" Type="http://schemas.openxmlformats.org/officeDocument/2006/relationships/image" Target="media/image57.emf"/><Relationship Id="rId91" Type="http://schemas.openxmlformats.org/officeDocument/2006/relationships/image" Target="media/image73.emf"/><Relationship Id="rId9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7.png"/><Relationship Id="rId28" Type="http://schemas.openxmlformats.org/officeDocument/2006/relationships/image" Target="media/image12.svg"/><Relationship Id="rId49" Type="http://schemas.openxmlformats.org/officeDocument/2006/relationships/image" Target="media/image31.emf"/><Relationship Id="rId114" Type="http://schemas.openxmlformats.org/officeDocument/2006/relationships/hyperlink" Target="https://ndh.org.au/" TargetMode="External"/><Relationship Id="rId119" Type="http://schemas.openxmlformats.org/officeDocument/2006/relationships/footer" Target="footer6.xml"/><Relationship Id="rId44" Type="http://schemas.openxmlformats.org/officeDocument/2006/relationships/image" Target="media/image26.emf"/><Relationship Id="rId60" Type="http://schemas.openxmlformats.org/officeDocument/2006/relationships/image" Target="media/image42.emf"/><Relationship Id="rId65" Type="http://schemas.openxmlformats.org/officeDocument/2006/relationships/image" Target="media/image47.emf"/><Relationship Id="rId81" Type="http://schemas.openxmlformats.org/officeDocument/2006/relationships/image" Target="media/image63.emf"/><Relationship Id="rId86" Type="http://schemas.openxmlformats.org/officeDocument/2006/relationships/image" Target="media/image68.emf"/><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21.emf"/><Relationship Id="rId109" Type="http://schemas.openxmlformats.org/officeDocument/2006/relationships/hyperlink" Target="http://www.lifeline.org.au" TargetMode="External"/><Relationship Id="rId34" Type="http://schemas.openxmlformats.org/officeDocument/2006/relationships/image" Target="media/image16.svg"/><Relationship Id="rId50" Type="http://schemas.openxmlformats.org/officeDocument/2006/relationships/image" Target="media/image32.emf"/><Relationship Id="rId55" Type="http://schemas.openxmlformats.org/officeDocument/2006/relationships/image" Target="media/image37.emf"/><Relationship Id="rId76" Type="http://schemas.openxmlformats.org/officeDocument/2006/relationships/image" Target="media/image58.emf"/><Relationship Id="rId97" Type="http://schemas.openxmlformats.org/officeDocument/2006/relationships/hyperlink" Target="https://www.gamblinghelponline.org.au/" TargetMode="External"/><Relationship Id="rId104" Type="http://schemas.openxmlformats.org/officeDocument/2006/relationships/hyperlink" Target="http://www.beyondblue.org.au/get-support/get-immediate-support" TargetMode="External"/><Relationship Id="rId120"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53.emf"/><Relationship Id="rId92" Type="http://schemas.openxmlformats.org/officeDocument/2006/relationships/image" Target="media/image74.emf"/><Relationship Id="rId2" Type="http://schemas.openxmlformats.org/officeDocument/2006/relationships/customXml" Target="../customXml/item2.xml"/><Relationship Id="rId29" Type="http://schemas.openxmlformats.org/officeDocument/2006/relationships/hyperlink" Target="https://www.acma.gov.au/compliance-priorities" TargetMode="External"/><Relationship Id="rId24" Type="http://schemas.openxmlformats.org/officeDocument/2006/relationships/image" Target="media/image8.svg"/><Relationship Id="rId40" Type="http://schemas.openxmlformats.org/officeDocument/2006/relationships/image" Target="media/image22.emf"/><Relationship Id="rId45" Type="http://schemas.openxmlformats.org/officeDocument/2006/relationships/image" Target="media/image27.emf"/><Relationship Id="rId66" Type="http://schemas.openxmlformats.org/officeDocument/2006/relationships/image" Target="media/image48.emf"/><Relationship Id="rId87" Type="http://schemas.openxmlformats.org/officeDocument/2006/relationships/image" Target="media/image69.emf"/><Relationship Id="rId110" Type="http://schemas.openxmlformats.org/officeDocument/2006/relationships/hyperlink" Target="https://www.betstop.gov.au/" TargetMode="External"/><Relationship Id="rId115" Type="http://schemas.openxmlformats.org/officeDocument/2006/relationships/header" Target="header7.xml"/><Relationship Id="rId61" Type="http://schemas.openxmlformats.org/officeDocument/2006/relationships/image" Target="media/image43.emf"/><Relationship Id="rId82" Type="http://schemas.openxmlformats.org/officeDocument/2006/relationships/image" Target="media/image64.emf"/><Relationship Id="rId19" Type="http://schemas.openxmlformats.org/officeDocument/2006/relationships/image" Target="media/image3.png"/><Relationship Id="rId14" Type="http://schemas.openxmlformats.org/officeDocument/2006/relationships/footer" Target="footer1.xml"/><Relationship Id="rId30" Type="http://schemas.openxmlformats.org/officeDocument/2006/relationships/header" Target="header5.xml"/><Relationship Id="rId35" Type="http://schemas.openxmlformats.org/officeDocument/2006/relationships/image" Target="media/image17.emf"/><Relationship Id="rId56" Type="http://schemas.openxmlformats.org/officeDocument/2006/relationships/image" Target="media/image38.emf"/><Relationship Id="rId77" Type="http://schemas.openxmlformats.org/officeDocument/2006/relationships/image" Target="media/image59.emf"/><Relationship Id="rId100" Type="http://schemas.openxmlformats.org/officeDocument/2006/relationships/hyperlink" Target="https://www.betstop.gov.au/contact/" TargetMode="External"/><Relationship Id="rId105" Type="http://schemas.openxmlformats.org/officeDocument/2006/relationships/image" Target="media/image78.png"/><Relationship Id="rId8" Type="http://schemas.openxmlformats.org/officeDocument/2006/relationships/settings" Target="settings.xml"/><Relationship Id="rId51" Type="http://schemas.openxmlformats.org/officeDocument/2006/relationships/image" Target="media/image33.emf"/><Relationship Id="rId72" Type="http://schemas.openxmlformats.org/officeDocument/2006/relationships/image" Target="media/image54.emf"/><Relationship Id="rId93" Type="http://schemas.openxmlformats.org/officeDocument/2006/relationships/header" Target="header6.xml"/><Relationship Id="rId98" Type="http://schemas.openxmlformats.org/officeDocument/2006/relationships/image" Target="media/image76.png"/><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emf"/><Relationship Id="rId67" Type="http://schemas.openxmlformats.org/officeDocument/2006/relationships/image" Target="media/image49.emf"/><Relationship Id="rId116" Type="http://schemas.openxmlformats.org/officeDocument/2006/relationships/header" Target="header8.xml"/><Relationship Id="rId20" Type="http://schemas.openxmlformats.org/officeDocument/2006/relationships/image" Target="media/image4.svg"/><Relationship Id="rId41" Type="http://schemas.openxmlformats.org/officeDocument/2006/relationships/image" Target="media/image23.emf"/><Relationship Id="rId62" Type="http://schemas.openxmlformats.org/officeDocument/2006/relationships/image" Target="media/image44.emf"/><Relationship Id="rId83" Type="http://schemas.openxmlformats.org/officeDocument/2006/relationships/image" Target="media/image65.emf"/><Relationship Id="rId88" Type="http://schemas.openxmlformats.org/officeDocument/2006/relationships/image" Target="media/image70.emf"/><Relationship Id="rId111" Type="http://schemas.openxmlformats.org/officeDocument/2006/relationships/hyperlink" Target="https://www.gamblinghelponline.org.au" TargetMode="External"/><Relationship Id="rId15" Type="http://schemas.openxmlformats.org/officeDocument/2006/relationships/footer" Target="footer2.xml"/><Relationship Id="rId36" Type="http://schemas.openxmlformats.org/officeDocument/2006/relationships/image" Target="media/image18.emf"/><Relationship Id="rId57" Type="http://schemas.openxmlformats.org/officeDocument/2006/relationships/image" Target="media/image39.emf"/><Relationship Id="rId106" Type="http://schemas.openxmlformats.org/officeDocument/2006/relationships/image" Target="media/image79.png"/><Relationship Id="rId10" Type="http://schemas.openxmlformats.org/officeDocument/2006/relationships/footnotes" Target="footnotes.xml"/><Relationship Id="rId31" Type="http://schemas.openxmlformats.org/officeDocument/2006/relationships/image" Target="media/image13.png"/><Relationship Id="rId52" Type="http://schemas.openxmlformats.org/officeDocument/2006/relationships/image" Target="media/image34.emf"/><Relationship Id="rId73" Type="http://schemas.openxmlformats.org/officeDocument/2006/relationships/image" Target="media/image55.emf"/><Relationship Id="rId78" Type="http://schemas.openxmlformats.org/officeDocument/2006/relationships/image" Target="media/image60.emf"/><Relationship Id="rId94" Type="http://schemas.openxmlformats.org/officeDocument/2006/relationships/footer" Target="footer4.xml"/><Relationship Id="rId99" Type="http://schemas.openxmlformats.org/officeDocument/2006/relationships/hyperlink" Target="http://www.lifeline.org.au/" TargetMode="External"/><Relationship Id="rId101" Type="http://schemas.openxmlformats.org/officeDocument/2006/relationships/hyperlink" Target="https://www.gamblinghelponline.org.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amblingresearch.org.au/sites/default/files/2021-10/Final%20IGS%20report%202021.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orgia.sexton\AppData\Roaming\Microsoft\Templates\Quantitative%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Yearcommenced xmlns="85d45f94-32ec-4546-b73b-9a6848394926" xsi:nil="true"/>
    <lcf76f155ced4ddcb4097134ff3c332f xmlns="85d45f94-32ec-4546-b73b-9a6848394926">
      <Terms xmlns="http://schemas.microsoft.com/office/infopath/2007/PartnerControls"/>
    </lcf76f155ced4ddcb4097134ff3c332f>
    <TaxCatchAll xmlns="fb919850-406e-4d20-9cee-cf3a55172231" xsi:nil="true"/>
    <Hot_x0020_doc xmlns="85d45f94-32ec-4546-b73b-9a6848394926">false</Hot_x0020_doc>
    <Status xmlns="85d45f94-32ec-4546-b73b-9a6848394926">Active</Status>
    <_dlc_DocId xmlns="fb919850-406e-4d20-9cee-cf3a55172231">RAAS-2047988634-14611</_dlc_DocId>
    <_dlc_DocIdUrl xmlns="fb919850-406e-4d20-9cee-cf3a55172231">
      <Url>https://acmagovau.sharepoint.com/sites/RADSHub/_layouts/15/DocIdRedir.aspx?ID=RAAS-2047988634-14611</Url>
      <Description>RAAS-2047988634-14611</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00ACE45694B3D4892C74020F839F147" ma:contentTypeVersion="23" ma:contentTypeDescription="Create a new document." ma:contentTypeScope="" ma:versionID="2e7754743d2b3435b431596fdbce68b0">
  <xsd:schema xmlns:xsd="http://www.w3.org/2001/XMLSchema" xmlns:xs="http://www.w3.org/2001/XMLSchema" xmlns:p="http://schemas.microsoft.com/office/2006/metadata/properties" xmlns:ns2="85d45f94-32ec-4546-b73b-9a6848394926" xmlns:ns3="fb919850-406e-4d20-9cee-cf3a55172231" targetNamespace="http://schemas.microsoft.com/office/2006/metadata/properties" ma:root="true" ma:fieldsID="cd372c942ae08535e94ba3d98d99223a" ns2:_="" ns3:_="">
    <xsd:import namespace="85d45f94-32ec-4546-b73b-9a6848394926"/>
    <xsd:import namespace="fb919850-406e-4d20-9cee-cf3a5517223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Hot_x0020_doc" minOccurs="0"/>
                <xsd:element ref="ns2:Status" minOccurs="0"/>
                <xsd:element ref="ns2:Yearcommenced" minOccurs="0"/>
                <xsd:element ref="ns2:lcf76f155ced4ddcb4097134ff3c332f" minOccurs="0"/>
                <xsd:element ref="ns3:TaxCatchAll" minOccurs="0"/>
                <xsd:element ref="ns2:MediaServiceLocation" minOccurs="0"/>
                <xsd:element ref="ns2:MediaLengthInSeconds" minOccurs="0"/>
                <xsd:element ref="ns2:MediaServiceSearchProperties" minOccurs="0"/>
                <xsd:element ref="ns3:_dlc_DocId" minOccurs="0"/>
                <xsd:element ref="ns3:_dlc_DocIdUrl" minOccurs="0"/>
                <xsd:element ref="ns3:_dlc_DocIdPersistId"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45f94-32ec-4546-b73b-9a68483949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Hot_x0020_doc" ma:index="19" nillable="true" ma:displayName="Hot doc" ma:default="0" ma:format="Dropdown" ma:internalName="Hot_x0020_doc">
      <xsd:simpleType>
        <xsd:restriction base="dms:Boolean"/>
      </xsd:simpleType>
    </xsd:element>
    <xsd:element name="Status" ma:index="20" nillable="true" ma:displayName="Status" ma:default="Active" ma:format="RadioButtons" ma:internalName="Status">
      <xsd:simpleType>
        <xsd:restriction base="dms:Choice">
          <xsd:enumeration value="Active"/>
          <xsd:enumeration value="Complete"/>
        </xsd:restriction>
      </xsd:simpleType>
    </xsd:element>
    <xsd:element name="Yearcommenced" ma:index="21" nillable="true" ma:displayName="Year commenced" ma:format="Dropdown" ma:internalName="Yearcommenced">
      <xsd:simpleType>
        <xsd:restriction base="dms:Choice">
          <xsd:enumeration value="2022"/>
          <xsd:enumeration value="2021"/>
          <xsd:enumeration value="2023"/>
          <xsd:enumeration value="2024"/>
          <xsd:enumeration value="202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8fe8815-ddc4-4b7c-be07-fec6d2f953c7"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919850-406e-4d20-9cee-cf3a5517223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fdfbbd1-c2fe-486d-8d0d-2640bafe9c35}" ma:internalName="TaxCatchAll" ma:showField="CatchAllData" ma:web="fb919850-406e-4d20-9cee-cf3a55172231">
      <xsd:complexType>
        <xsd:complexContent>
          <xsd:extension base="dms:MultiChoiceLookup">
            <xsd:sequence>
              <xsd:element name="Value" type="dms:Lookup" maxOccurs="unbounded" minOccurs="0" nillable="true"/>
            </xsd:sequence>
          </xsd:extension>
        </xsd:complexContent>
      </xsd:complexType>
    </xsd:element>
    <xsd:element name="_dlc_DocId" ma:index="28" nillable="true" ma:displayName="Document ID Value" ma:description="The value of the document ID assigned to this item." ma:indexed="true" ma:internalName="_dlc_DocId" ma:readOnly="true">
      <xsd:simpleType>
        <xsd:restriction base="dms:Text"/>
      </xsd:simpleType>
    </xsd:element>
    <xsd:element name="_dlc_DocIdUrl" ma:index="2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9C58C-4647-4E8C-AC3E-32C1BD637E68}">
  <ds:schemaRefs>
    <ds:schemaRef ds:uri="http://schemas.microsoft.com/sharepoint/events"/>
  </ds:schemaRefs>
</ds:datastoreItem>
</file>

<file path=customXml/itemProps2.xml><?xml version="1.0" encoding="utf-8"?>
<ds:datastoreItem xmlns:ds="http://schemas.openxmlformats.org/officeDocument/2006/customXml" ds:itemID="{396B64EC-7CFD-4117-93D2-9085C9008741}">
  <ds:schemaRefs>
    <ds:schemaRef ds:uri="http://schemas.microsoft.com/office/2006/metadata/properties"/>
    <ds:schemaRef ds:uri="http://schemas.microsoft.com/office/infopath/2007/PartnerControls"/>
    <ds:schemaRef ds:uri="85d45f94-32ec-4546-b73b-9a6848394926"/>
    <ds:schemaRef ds:uri="fb919850-406e-4d20-9cee-cf3a55172231"/>
  </ds:schemaRefs>
</ds:datastoreItem>
</file>

<file path=customXml/itemProps3.xml><?xml version="1.0" encoding="utf-8"?>
<ds:datastoreItem xmlns:ds="http://schemas.openxmlformats.org/officeDocument/2006/customXml" ds:itemID="{4009D575-3F46-4AE7-AA92-FFDE889991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45f94-32ec-4546-b73b-9a6848394926"/>
    <ds:schemaRef ds:uri="fb919850-406e-4d20-9cee-cf3a551722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F6FD73-2650-4973-BD9B-557D6A45718D}">
  <ds:schemaRefs>
    <ds:schemaRef ds:uri="http://schemas.microsoft.com/sharepoint/v3/contenttype/forms"/>
  </ds:schemaRefs>
</ds:datastoreItem>
</file>

<file path=customXml/itemProps5.xml><?xml version="1.0" encoding="utf-8"?>
<ds:datastoreItem xmlns:ds="http://schemas.openxmlformats.org/officeDocument/2006/customXml" ds:itemID="{BEDF898D-63D5-4A84-BA71-44C333596C2E}">
  <ds:schemaRefs>
    <ds:schemaRef ds:uri="http://schemas.openxmlformats.org/officeDocument/2006/bibliography"/>
  </ds:schemaRefs>
</ds:datastoreItem>
</file>

<file path=docMetadata/LabelInfo.xml><?xml version="1.0" encoding="utf-8"?>
<clbl:labelList xmlns:clbl="http://schemas.microsoft.com/office/2020/mipLabelMetadata">
  <clbl:label id="{0dac7f39-d20c-4e71-8af3-71ee7e268a2b}" enabled="0" method="" siteId="{0dac7f39-d20c-4e71-8af3-71ee7e268a2b}" removed="1"/>
</clbl:labelList>
</file>

<file path=docProps/app.xml><?xml version="1.0" encoding="utf-8"?>
<Properties xmlns="http://schemas.openxmlformats.org/officeDocument/2006/extended-properties" xmlns:vt="http://schemas.openxmlformats.org/officeDocument/2006/docPropsVTypes">
  <Template>Quantitative Report Template.dotx</Template>
  <TotalTime>2</TotalTime>
  <Pages>4</Pages>
  <Words>32642</Words>
  <Characters>164970</Characters>
  <Application>Microsoft Office Word</Application>
  <DocSecurity>0</DocSecurity>
  <Lines>5432</Lines>
  <Paragraphs>2708</Paragraphs>
  <ScaleCrop>false</ScaleCrop>
  <Company>Microsoft</Company>
  <LinksUpToDate>false</LinksUpToDate>
  <CharactersWithSpaces>195361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Skalak</dc:creator>
  <cp:keywords/>
  <cp:lastModifiedBy>Peter Yates</cp:lastModifiedBy>
  <cp:revision>7</cp:revision>
  <cp:lastPrinted>2025-08-06T12:36:00Z</cp:lastPrinted>
  <dcterms:created xsi:type="dcterms:W3CDTF">2025-10-30T01:21:00Z</dcterms:created>
  <dcterms:modified xsi:type="dcterms:W3CDTF">2025-11-11T01:48:00Z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55a2228-21e6-4321-8159-2aecc625ba09_Enabled">
    <vt:lpwstr>true</vt:lpwstr>
  </property>
  <property fmtid="{D5CDD505-2E9C-101B-9397-08002B2CF9AE}" pid="3" name="MSIP_Label_255a2228-21e6-4321-8159-2aecc625ba09_SetDate">
    <vt:lpwstr>2020-07-20T01:44:50Z</vt:lpwstr>
  </property>
  <property fmtid="{D5CDD505-2E9C-101B-9397-08002B2CF9AE}" pid="4" name="MSIP_Label_255a2228-21e6-4321-8159-2aecc625ba09_Method">
    <vt:lpwstr>Standard</vt:lpwstr>
  </property>
  <property fmtid="{D5CDD505-2E9C-101B-9397-08002B2CF9AE}" pid="5" name="MSIP_Label_255a2228-21e6-4321-8159-2aecc625ba09_Name">
    <vt:lpwstr>CONFIDENTIAL_0</vt:lpwstr>
  </property>
  <property fmtid="{D5CDD505-2E9C-101B-9397-08002B2CF9AE}" pid="6" name="MSIP_Label_255a2228-21e6-4321-8159-2aecc625ba09_SiteId">
    <vt:lpwstr>d42cc95a-d436-45e3-bfe6-1192d0ece130</vt:lpwstr>
  </property>
  <property fmtid="{D5CDD505-2E9C-101B-9397-08002B2CF9AE}" pid="7" name="MSIP_Label_255a2228-21e6-4321-8159-2aecc625ba09_ActionId">
    <vt:lpwstr>3ebc71ed-6324-4898-83d2-f97b20eb722d</vt:lpwstr>
  </property>
  <property fmtid="{D5CDD505-2E9C-101B-9397-08002B2CF9AE}" pid="8" name="MSIP_Label_255a2228-21e6-4321-8159-2aecc625ba09_ContentBits">
    <vt:lpwstr>0</vt:lpwstr>
  </property>
  <property fmtid="{D5CDD505-2E9C-101B-9397-08002B2CF9AE}" pid="9" name="ContentTypeId">
    <vt:lpwstr>0x010100100ACE45694B3D4892C74020F839F147</vt:lpwstr>
  </property>
  <property fmtid="{D5CDD505-2E9C-101B-9397-08002B2CF9AE}" pid="10" name="_dlc_DocIdItemGuid">
    <vt:lpwstr>d59da770-a576-4697-96a6-447765d66762</vt:lpwstr>
  </property>
  <property fmtid="{D5CDD505-2E9C-101B-9397-08002B2CF9AE}" pid="11" name="MediaServiceImageTags">
    <vt:lpwstr/>
  </property>
  <property fmtid="{D5CDD505-2E9C-101B-9397-08002B2CF9AE}" pid="12" name="ClassificationContentMarkingHeaderShapeIds">
    <vt:lpwstr>2a018c71,578b426a,3588fc2c,5b3755d7,72bca7a,31c6cfbf,71ee0aa1,7eaca788</vt:lpwstr>
  </property>
  <property fmtid="{D5CDD505-2E9C-101B-9397-08002B2CF9AE}" pid="13" name="ClassificationContentMarkingHeaderFontProps">
    <vt:lpwstr>#ff0000,12,Calibri</vt:lpwstr>
  </property>
  <property fmtid="{D5CDD505-2E9C-101B-9397-08002B2CF9AE}" pid="14" name="ClassificationContentMarkingHeaderText">
    <vt:lpwstr>OFFICIAL</vt:lpwstr>
  </property>
  <property fmtid="{D5CDD505-2E9C-101B-9397-08002B2CF9AE}" pid="15" name="ClassificationContentMarkingFooterShapeIds">
    <vt:lpwstr>69455959,7ca97601,7a38b7ed,4d0228bb,1605f89a,29aa49f</vt:lpwstr>
  </property>
  <property fmtid="{D5CDD505-2E9C-101B-9397-08002B2CF9AE}" pid="16" name="ClassificationContentMarkingFooterFontProps">
    <vt:lpwstr>#ff0000,12,Calibri</vt:lpwstr>
  </property>
  <property fmtid="{D5CDD505-2E9C-101B-9397-08002B2CF9AE}" pid="17" name="ClassificationContentMarkingFooterText">
    <vt:lpwstr>OFFICIAL</vt:lpwstr>
  </property>
  <property fmtid="{D5CDD505-2E9C-101B-9397-08002B2CF9AE}" pid="18" name="MSIP_Label_aeb57847-2996-43f6-9ac9-aca8e5487221_Enabled">
    <vt:lpwstr>true</vt:lpwstr>
  </property>
  <property fmtid="{D5CDD505-2E9C-101B-9397-08002B2CF9AE}" pid="19" name="MSIP_Label_aeb57847-2996-43f6-9ac9-aca8e5487221_SetDate">
    <vt:lpwstr>2025-09-16T02:14:25Z</vt:lpwstr>
  </property>
  <property fmtid="{D5CDD505-2E9C-101B-9397-08002B2CF9AE}" pid="20" name="MSIP_Label_aeb57847-2996-43f6-9ac9-aca8e5487221_Method">
    <vt:lpwstr>Privileged</vt:lpwstr>
  </property>
  <property fmtid="{D5CDD505-2E9C-101B-9397-08002B2CF9AE}" pid="21" name="MSIP_Label_aeb57847-2996-43f6-9ac9-aca8e5487221_Name">
    <vt:lpwstr>90fb82dc-5319-427a-bd3a-0b26e5d5e425</vt:lpwstr>
  </property>
  <property fmtid="{D5CDD505-2E9C-101B-9397-08002B2CF9AE}" pid="22" name="MSIP_Label_aeb57847-2996-43f6-9ac9-aca8e5487221_SiteId">
    <vt:lpwstr>0dac7f39-d20c-4e71-8af3-71ee7e268a2b</vt:lpwstr>
  </property>
  <property fmtid="{D5CDD505-2E9C-101B-9397-08002B2CF9AE}" pid="23" name="MSIP_Label_aeb57847-2996-43f6-9ac9-aca8e5487221_ActionId">
    <vt:lpwstr>a01c8b68-d65a-4f0d-adfa-ededcc4ec647</vt:lpwstr>
  </property>
  <property fmtid="{D5CDD505-2E9C-101B-9397-08002B2CF9AE}" pid="24" name="MSIP_Label_aeb57847-2996-43f6-9ac9-aca8e5487221_ContentBits">
    <vt:lpwstr>3</vt:lpwstr>
  </property>
  <property fmtid="{D5CDD505-2E9C-101B-9397-08002B2CF9AE}" pid="25" name="MSIP_Label_aeb57847-2996-43f6-9ac9-aca8e5487221_Tag">
    <vt:lpwstr>10, 0, 1, 1</vt:lpwstr>
  </property>
</Properties>
</file>