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3C21" w14:textId="419F478C" w:rsidR="00F06E14" w:rsidRPr="008224EC" w:rsidRDefault="008224EC" w:rsidP="00A51D1A">
      <w:pPr>
        <w:pStyle w:val="Reporttitle"/>
      </w:pPr>
      <w:r>
        <w:t xml:space="preserve">Proposal to amend the </w:t>
      </w:r>
      <w:r w:rsidRPr="00FE7CDC">
        <w:t>Telecommunications (Service Provider — Identity Checks for Prepaid Mobile Carriage Services) Determination 2017</w:t>
      </w:r>
      <w:r w:rsidRPr="6EE2ED1A">
        <w:rPr>
          <w:i/>
          <w:iCs/>
        </w:rPr>
        <w:t xml:space="preserve"> </w:t>
      </w:r>
      <w:r>
        <w:t>to enable the use of government-accredited digital identity services</w:t>
      </w:r>
    </w:p>
    <w:p w14:paraId="6CC27DC0" w14:textId="7DC1AA29" w:rsidR="00F06E14" w:rsidRPr="00A17B1B" w:rsidRDefault="00ED1769" w:rsidP="00F06E14">
      <w:pPr>
        <w:pStyle w:val="Reportsubtitle"/>
      </w:pPr>
      <w:r>
        <w:t>Consultation</w:t>
      </w:r>
      <w:r w:rsidR="00BD4421" w:rsidRPr="00A17B1B">
        <w:t xml:space="preserve"> </w:t>
      </w:r>
      <w:r w:rsidR="008224EC">
        <w:t>paper</w:t>
      </w:r>
    </w:p>
    <w:p w14:paraId="7C5F1EB1" w14:textId="6C6DED70" w:rsidR="00C97736" w:rsidRPr="00A17B1B" w:rsidRDefault="008224EC" w:rsidP="00EC2B68">
      <w:pPr>
        <w:pStyle w:val="Reportdate"/>
        <w:spacing w:after="720"/>
        <w:rPr>
          <w:rFonts w:cs="Arial"/>
        </w:rPr>
        <w:sectPr w:rsidR="00C97736" w:rsidRPr="00A17B1B" w:rsidSect="005A62E5">
          <w:headerReference w:type="even" r:id="rId8"/>
          <w:headerReference w:type="default" r:id="rId9"/>
          <w:footerReference w:type="even" r:id="rId10"/>
          <w:footerReference w:type="default" r:id="rId11"/>
          <w:headerReference w:type="first" r:id="rId12"/>
          <w:footerReference w:type="first" r:id="rId13"/>
          <w:pgSz w:w="11906" w:h="16838" w:code="9"/>
          <w:pgMar w:top="3924" w:right="1418" w:bottom="1134" w:left="1418" w:header="850" w:footer="454" w:gutter="0"/>
          <w:cols w:space="708"/>
          <w:docGrid w:linePitch="360"/>
        </w:sectPr>
      </w:pPr>
      <w:r>
        <w:t>September</w:t>
      </w:r>
      <w:r w:rsidR="00BD4421" w:rsidRPr="00A17B1B">
        <w:t xml:space="preserve"> 20</w:t>
      </w:r>
      <w:r w:rsidR="000971BD" w:rsidRPr="00A17B1B">
        <w:t>2</w:t>
      </w:r>
      <w:r w:rsidR="001106BC">
        <w:t>5</w:t>
      </w:r>
    </w:p>
    <w:p w14:paraId="68295486" w14:textId="77777777" w:rsidR="00284A74" w:rsidRPr="00A17B1B" w:rsidRDefault="00284A74" w:rsidP="00284A74">
      <w:pPr>
        <w:pStyle w:val="ACMACorporateAddressHeader"/>
      </w:pPr>
      <w:r w:rsidRPr="00A17B1B">
        <w:lastRenderedPageBreak/>
        <w:t>Canberra</w:t>
      </w:r>
    </w:p>
    <w:p w14:paraId="149C8BFF" w14:textId="77777777" w:rsidR="00284A74" w:rsidRPr="00A17B1B" w:rsidRDefault="00181180" w:rsidP="00284A74">
      <w:pPr>
        <w:pStyle w:val="ACMACorporateAddresses"/>
      </w:pPr>
      <w:r>
        <w:t>Level 3</w:t>
      </w:r>
      <w:r>
        <w:br/>
        <w:t>40 Cameron Avenue</w:t>
      </w:r>
      <w:r w:rsidR="00284A74" w:rsidRPr="00A17B1B">
        <w:t xml:space="preserve"> </w:t>
      </w:r>
      <w:r w:rsidR="00284A74" w:rsidRPr="00A17B1B">
        <w:br/>
        <w:t>Belconnen ACT</w:t>
      </w:r>
    </w:p>
    <w:p w14:paraId="54B37E04" w14:textId="77777777" w:rsidR="00284A74" w:rsidRPr="00A17B1B" w:rsidRDefault="00284A74" w:rsidP="00284A74">
      <w:pPr>
        <w:pStyle w:val="ACMACorporateAddresses"/>
      </w:pPr>
      <w:r w:rsidRPr="00A17B1B">
        <w:t>PO Box 78</w:t>
      </w:r>
      <w:r w:rsidRPr="00A17B1B">
        <w:br/>
        <w:t>Belconnen ACT 2616</w:t>
      </w:r>
    </w:p>
    <w:p w14:paraId="04F64B21" w14:textId="77777777" w:rsidR="00284A74" w:rsidRPr="00A17B1B" w:rsidRDefault="00284A74" w:rsidP="00284A74">
      <w:pPr>
        <w:pStyle w:val="ACMACorporateAddresses"/>
      </w:pPr>
      <w:r w:rsidRPr="00A17B1B">
        <w:t>T</w:t>
      </w:r>
      <w:r w:rsidRPr="00A17B1B">
        <w:tab/>
        <w:t>+61 2 6219 5555</w:t>
      </w:r>
      <w:r w:rsidRPr="00A17B1B">
        <w:br/>
        <w:t>F</w:t>
      </w:r>
      <w:r w:rsidRPr="00A17B1B">
        <w:tab/>
        <w:t>+61 2 6219 5353</w:t>
      </w:r>
    </w:p>
    <w:p w14:paraId="77ACE523" w14:textId="77777777" w:rsidR="00284A74" w:rsidRPr="00A17B1B" w:rsidRDefault="00284A74" w:rsidP="00284A74">
      <w:pPr>
        <w:pStyle w:val="ACMACorporateAddressHeader"/>
      </w:pPr>
      <w:r w:rsidRPr="00A17B1B">
        <w:t>Melbourne</w:t>
      </w:r>
    </w:p>
    <w:p w14:paraId="3EDF59BD" w14:textId="77777777" w:rsidR="00284A74" w:rsidRPr="00A17B1B" w:rsidRDefault="00284A74" w:rsidP="00284A74">
      <w:pPr>
        <w:pStyle w:val="ACMACorporateAddresses"/>
      </w:pPr>
      <w:r w:rsidRPr="00A17B1B">
        <w:t xml:space="preserve">Level 32 </w:t>
      </w:r>
      <w:r w:rsidRPr="00A17B1B">
        <w:br/>
        <w:t>Melbourne Central Tower</w:t>
      </w:r>
      <w:r w:rsidRPr="00A17B1B">
        <w:br/>
        <w:t xml:space="preserve">360 Elizabeth Street </w:t>
      </w:r>
      <w:r w:rsidRPr="00A17B1B">
        <w:br/>
        <w:t>Melbourne VIC</w:t>
      </w:r>
    </w:p>
    <w:p w14:paraId="19828267" w14:textId="77777777" w:rsidR="00284A74" w:rsidRPr="00A17B1B" w:rsidRDefault="00284A74" w:rsidP="00284A74">
      <w:pPr>
        <w:pStyle w:val="ACMACorporateAddresses"/>
      </w:pPr>
      <w:r w:rsidRPr="00A17B1B">
        <w:t>PO Box 13112</w:t>
      </w:r>
      <w:r w:rsidRPr="00A17B1B">
        <w:br/>
        <w:t xml:space="preserve">Law Courts </w:t>
      </w:r>
      <w:r w:rsidRPr="00A17B1B">
        <w:br/>
        <w:t>Melbourne VIC 8010</w:t>
      </w:r>
    </w:p>
    <w:p w14:paraId="3ED15B9F" w14:textId="77777777" w:rsidR="00284A74" w:rsidRPr="00A17B1B" w:rsidRDefault="00284A74" w:rsidP="00284A74">
      <w:pPr>
        <w:pStyle w:val="ACMACorporateAddresses"/>
      </w:pPr>
      <w:r w:rsidRPr="00A17B1B">
        <w:t>T</w:t>
      </w:r>
      <w:r w:rsidRPr="00A17B1B">
        <w:tab/>
        <w:t>+61 3 9963 6800</w:t>
      </w:r>
      <w:r w:rsidRPr="00A17B1B">
        <w:br/>
        <w:t>F</w:t>
      </w:r>
      <w:r w:rsidRPr="00A17B1B">
        <w:tab/>
        <w:t>+61 3 9963 6899</w:t>
      </w:r>
    </w:p>
    <w:p w14:paraId="00B4B111" w14:textId="77777777" w:rsidR="00284A74" w:rsidRPr="00A17B1B" w:rsidRDefault="00284A74" w:rsidP="00284A74">
      <w:pPr>
        <w:pStyle w:val="ACMACorporateAddressHeader"/>
      </w:pPr>
      <w:r w:rsidRPr="00A17B1B">
        <w:t>Sydney</w:t>
      </w:r>
    </w:p>
    <w:p w14:paraId="2EF98589" w14:textId="77777777" w:rsidR="00284A74" w:rsidRPr="00A17B1B" w:rsidRDefault="00284A74" w:rsidP="00284A74">
      <w:pPr>
        <w:pStyle w:val="ACMACorporateAddresses"/>
      </w:pPr>
      <w:r w:rsidRPr="00A17B1B">
        <w:t xml:space="preserve">Level 5 </w:t>
      </w:r>
      <w:r w:rsidRPr="00A17B1B">
        <w:br/>
        <w:t>The Bay Centre</w:t>
      </w:r>
      <w:r w:rsidRPr="00A17B1B">
        <w:br/>
        <w:t xml:space="preserve">65 Pirrama Road </w:t>
      </w:r>
      <w:r w:rsidRPr="00A17B1B">
        <w:br/>
        <w:t>Pyrmont NSW</w:t>
      </w:r>
    </w:p>
    <w:p w14:paraId="3584A0A1" w14:textId="77777777" w:rsidR="00284A74" w:rsidRPr="00A17B1B" w:rsidRDefault="00284A74" w:rsidP="00284A74">
      <w:pPr>
        <w:pStyle w:val="ACMACorporateAddresses"/>
      </w:pPr>
      <w:r w:rsidRPr="00A17B1B">
        <w:t>PO Box Q500</w:t>
      </w:r>
      <w:r w:rsidRPr="00A17B1B">
        <w:br/>
        <w:t xml:space="preserve">Queen Victoria Building </w:t>
      </w:r>
      <w:r w:rsidRPr="00A17B1B">
        <w:br/>
        <w:t>NSW 1230</w:t>
      </w:r>
    </w:p>
    <w:p w14:paraId="3C1306E2" w14:textId="77777777" w:rsidR="00284A74" w:rsidRPr="00A17B1B" w:rsidRDefault="00284A74" w:rsidP="00284A74">
      <w:pPr>
        <w:pStyle w:val="ACMACorporateAddresses"/>
      </w:pPr>
      <w:r w:rsidRPr="00A17B1B">
        <w:t>T</w:t>
      </w:r>
      <w:r w:rsidRPr="00A17B1B">
        <w:tab/>
        <w:t>+61 2 9334 7700</w:t>
      </w:r>
      <w:r w:rsidRPr="00A17B1B">
        <w:br/>
        <w:t>F</w:t>
      </w:r>
      <w:r w:rsidRPr="00A17B1B">
        <w:tab/>
        <w:t>+61 2 9334 7799</w:t>
      </w:r>
    </w:p>
    <w:p w14:paraId="40FBEBB6" w14:textId="77777777" w:rsidR="00284A74" w:rsidRPr="00A17B1B" w:rsidRDefault="00284A74" w:rsidP="005A62E5">
      <w:pPr>
        <w:pStyle w:val="ACMACopyrightHeader"/>
        <w:spacing w:before="4200"/>
      </w:pPr>
      <w:r w:rsidRPr="00A17B1B">
        <w:t>Copyright notice</w:t>
      </w:r>
    </w:p>
    <w:p w14:paraId="1B8E7644" w14:textId="77777777" w:rsidR="00284A74" w:rsidRPr="00A17B1B" w:rsidRDefault="00284A74" w:rsidP="00284A74">
      <w:pPr>
        <w:pStyle w:val="ACMACClogo"/>
      </w:pPr>
      <w:r w:rsidRPr="00A17B1B">
        <w:rPr>
          <w:noProof/>
        </w:rPr>
        <w:drawing>
          <wp:inline distT="0" distB="0" distL="0" distR="0" wp14:anchorId="58C428EC" wp14:editId="7862C903">
            <wp:extent cx="838200" cy="295275"/>
            <wp:effectExtent l="0" t="0" r="0" b="0"/>
            <wp:docPr id="1" name="Picture 1" title="Creative Common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inline>
        </w:drawing>
      </w:r>
    </w:p>
    <w:p w14:paraId="435BDDAD" w14:textId="77777777" w:rsidR="00284A74" w:rsidRPr="00A17B1B" w:rsidRDefault="00284A74" w:rsidP="00284A74">
      <w:pPr>
        <w:pStyle w:val="ACMACorporateAddresses"/>
        <w:rPr>
          <w:rStyle w:val="Hyperlink"/>
        </w:rPr>
      </w:pPr>
      <w:hyperlink r:id="rId16" w:history="1">
        <w:r w:rsidRPr="00A17B1B">
          <w:rPr>
            <w:rStyle w:val="Hyperlink"/>
          </w:rPr>
          <w:t>https://creativecommons.org/licenses/by/4.0/</w:t>
        </w:r>
      </w:hyperlink>
    </w:p>
    <w:p w14:paraId="365420EC" w14:textId="77777777" w:rsidR="00AA1F0B" w:rsidRPr="00E162C4" w:rsidRDefault="00AA1F0B" w:rsidP="00AA1F0B">
      <w:pPr>
        <w:pStyle w:val="ACMACorporateAddresses"/>
      </w:pPr>
      <w:r>
        <w:t>Except for the Commonwealth</w:t>
      </w:r>
      <w:r w:rsidRPr="00E162C4">
        <w:t xml:space="preserve"> </w:t>
      </w:r>
      <w:r>
        <w:t>C</w:t>
      </w:r>
      <w:r w:rsidRPr="00E162C4">
        <w:t xml:space="preserve">oat of </w:t>
      </w:r>
      <w:r>
        <w:t>A</w:t>
      </w:r>
      <w:r w:rsidRPr="00E162C4">
        <w:t xml:space="preserve">rms, logos, emblems, images, other third-party material or devices protected by a trademark, this content is made available under the terms of the Creative Commons Attribution 4.0 International (CC BY 4.0) licence. </w:t>
      </w:r>
    </w:p>
    <w:p w14:paraId="547FC6DD" w14:textId="77777777" w:rsidR="00AA1F0B" w:rsidRPr="00E162C4" w:rsidRDefault="00AA1F0B" w:rsidP="00AA1F0B">
      <w:pPr>
        <w:pStyle w:val="ACMACorporateAddresses"/>
      </w:pPr>
      <w:r w:rsidRPr="00E162C4">
        <w:t>All other rights are reserved.</w:t>
      </w:r>
    </w:p>
    <w:p w14:paraId="44FCF0EA" w14:textId="77777777" w:rsidR="00AA1F0B" w:rsidRDefault="00AA1F0B" w:rsidP="00AA1F0B">
      <w:pPr>
        <w:pStyle w:val="ACMACorporateAddresses"/>
      </w:pPr>
      <w:r w:rsidRPr="00E162C4">
        <w:t>The Australian Communications and Media Authority has undertaken reasonable enquiries to identify material owned by third parties and secure permission for its reproduction. Permission may need to be obtained from third parties to re-use their material.</w:t>
      </w:r>
    </w:p>
    <w:p w14:paraId="36B318AD" w14:textId="77777777" w:rsidR="00AA1F0B" w:rsidRPr="00D04C32" w:rsidRDefault="00AA1F0B" w:rsidP="00AA1F0B">
      <w:pPr>
        <w:pStyle w:val="ACMACorporateAddresses"/>
        <w:rPr>
          <w:rStyle w:val="Hyperlink"/>
          <w:color w:val="auto"/>
          <w:u w:val="none"/>
        </w:rPr>
      </w:pPr>
      <w:r w:rsidRPr="00E162C4">
        <w:t>We request attribution as © Commonwealth of Australia (Australian Communications and Media Authority) 202</w:t>
      </w:r>
      <w:r w:rsidR="001106BC">
        <w:t>5</w:t>
      </w:r>
      <w:r w:rsidRPr="00E162C4">
        <w:t xml:space="preserve">. </w:t>
      </w:r>
    </w:p>
    <w:p w14:paraId="0FC66C42" w14:textId="77777777" w:rsidR="00D16FE3" w:rsidRPr="00A17B1B" w:rsidRDefault="00D16FE3" w:rsidP="00D16FE3">
      <w:pPr>
        <w:pStyle w:val="ACMACorporateAddresses"/>
        <w:sectPr w:rsidR="00D16FE3" w:rsidRPr="00A17B1B" w:rsidSect="005A62E5">
          <w:headerReference w:type="even" r:id="rId17"/>
          <w:headerReference w:type="default" r:id="rId18"/>
          <w:footerReference w:type="even" r:id="rId19"/>
          <w:footerReference w:type="default" r:id="rId20"/>
          <w:footerReference w:type="first" r:id="rId21"/>
          <w:pgSz w:w="11906" w:h="16838" w:code="9"/>
          <w:pgMar w:top="3924" w:right="1418" w:bottom="1134" w:left="1418" w:header="709" w:footer="119" w:gutter="0"/>
          <w:cols w:space="708"/>
          <w:docGrid w:linePitch="360"/>
        </w:sectPr>
      </w:pPr>
    </w:p>
    <w:p w14:paraId="1422127F" w14:textId="29C53374" w:rsidR="009F76B1" w:rsidRDefault="00DF0799">
      <w:pPr>
        <w:pStyle w:val="TOC1"/>
        <w:rPr>
          <w:rFonts w:asciiTheme="minorHAnsi" w:eastAsiaTheme="minorEastAsia" w:hAnsiTheme="minorHAnsi" w:cstheme="minorBidi"/>
          <w:b w:val="0"/>
          <w:spacing w:val="0"/>
          <w:kern w:val="2"/>
          <w:sz w:val="24"/>
          <w14:ligatures w14:val="standardContextual"/>
        </w:rPr>
      </w:pPr>
      <w:r w:rsidRPr="00A17B1B">
        <w:rPr>
          <w:rFonts w:cs="Arial"/>
        </w:rPr>
        <w:lastRenderedPageBreak/>
        <w:fldChar w:fldCharType="begin"/>
      </w:r>
      <w:r w:rsidRPr="00A17B1B">
        <w:rPr>
          <w:rFonts w:cs="Arial"/>
        </w:rPr>
        <w:instrText xml:space="preserve"> TOC \o "1-3" \h \z \t "Exec summary heading,1" </w:instrText>
      </w:r>
      <w:r w:rsidRPr="00A17B1B">
        <w:rPr>
          <w:rFonts w:cs="Arial"/>
        </w:rPr>
        <w:fldChar w:fldCharType="separate"/>
      </w:r>
      <w:hyperlink w:anchor="_Toc209098352" w:history="1">
        <w:r w:rsidR="009F76B1" w:rsidRPr="000C55E5">
          <w:rPr>
            <w:rStyle w:val="Hyperlink"/>
          </w:rPr>
          <w:t>Executive summary</w:t>
        </w:r>
        <w:r w:rsidR="009F76B1">
          <w:rPr>
            <w:webHidden/>
          </w:rPr>
          <w:tab/>
        </w:r>
        <w:r w:rsidR="009F76B1">
          <w:rPr>
            <w:webHidden/>
          </w:rPr>
          <w:fldChar w:fldCharType="begin"/>
        </w:r>
        <w:r w:rsidR="009F76B1">
          <w:rPr>
            <w:webHidden/>
          </w:rPr>
          <w:instrText xml:space="preserve"> PAGEREF _Toc209098352 \h </w:instrText>
        </w:r>
        <w:r w:rsidR="009F76B1">
          <w:rPr>
            <w:webHidden/>
          </w:rPr>
        </w:r>
        <w:r w:rsidR="009F76B1">
          <w:rPr>
            <w:webHidden/>
          </w:rPr>
          <w:fldChar w:fldCharType="separate"/>
        </w:r>
        <w:r w:rsidR="009F76B1">
          <w:rPr>
            <w:webHidden/>
          </w:rPr>
          <w:t>1</w:t>
        </w:r>
        <w:r w:rsidR="009F76B1">
          <w:rPr>
            <w:webHidden/>
          </w:rPr>
          <w:fldChar w:fldCharType="end"/>
        </w:r>
      </w:hyperlink>
    </w:p>
    <w:p w14:paraId="7A2C3BF2" w14:textId="5F3B6213" w:rsidR="009F76B1" w:rsidRDefault="009F76B1">
      <w:pPr>
        <w:pStyle w:val="TOC1"/>
        <w:rPr>
          <w:rFonts w:asciiTheme="minorHAnsi" w:eastAsiaTheme="minorEastAsia" w:hAnsiTheme="minorHAnsi" w:cstheme="minorBidi"/>
          <w:b w:val="0"/>
          <w:spacing w:val="0"/>
          <w:kern w:val="2"/>
          <w:sz w:val="24"/>
          <w14:ligatures w14:val="standardContextual"/>
        </w:rPr>
      </w:pPr>
      <w:hyperlink w:anchor="_Toc209098353" w:history="1">
        <w:r w:rsidRPr="000C55E5">
          <w:rPr>
            <w:rStyle w:val="Hyperlink"/>
          </w:rPr>
          <w:t>Background</w:t>
        </w:r>
        <w:r>
          <w:rPr>
            <w:webHidden/>
          </w:rPr>
          <w:tab/>
        </w:r>
        <w:r>
          <w:rPr>
            <w:webHidden/>
          </w:rPr>
          <w:fldChar w:fldCharType="begin"/>
        </w:r>
        <w:r>
          <w:rPr>
            <w:webHidden/>
          </w:rPr>
          <w:instrText xml:space="preserve"> PAGEREF _Toc209098353 \h </w:instrText>
        </w:r>
        <w:r>
          <w:rPr>
            <w:webHidden/>
          </w:rPr>
        </w:r>
        <w:r>
          <w:rPr>
            <w:webHidden/>
          </w:rPr>
          <w:fldChar w:fldCharType="separate"/>
        </w:r>
        <w:r>
          <w:rPr>
            <w:webHidden/>
          </w:rPr>
          <w:t>2</w:t>
        </w:r>
        <w:r>
          <w:rPr>
            <w:webHidden/>
          </w:rPr>
          <w:fldChar w:fldCharType="end"/>
        </w:r>
      </w:hyperlink>
    </w:p>
    <w:p w14:paraId="0E049A65" w14:textId="7EE40AF6" w:rsidR="009F76B1" w:rsidRDefault="009F76B1">
      <w:pPr>
        <w:pStyle w:val="TOC2"/>
        <w:rPr>
          <w:rFonts w:asciiTheme="minorHAnsi" w:eastAsiaTheme="minorEastAsia" w:hAnsiTheme="minorHAnsi" w:cstheme="minorBidi"/>
          <w:spacing w:val="0"/>
          <w:kern w:val="2"/>
          <w:sz w:val="24"/>
          <w:szCs w:val="24"/>
          <w14:ligatures w14:val="standardContextual"/>
        </w:rPr>
      </w:pPr>
      <w:hyperlink w:anchor="_Toc209098354" w:history="1">
        <w:r w:rsidRPr="000C55E5">
          <w:rPr>
            <w:rStyle w:val="Hyperlink"/>
          </w:rPr>
          <w:t>Regulatory requirements under the Prepaid Determination</w:t>
        </w:r>
        <w:r>
          <w:rPr>
            <w:webHidden/>
          </w:rPr>
          <w:tab/>
        </w:r>
        <w:r>
          <w:rPr>
            <w:webHidden/>
          </w:rPr>
          <w:fldChar w:fldCharType="begin"/>
        </w:r>
        <w:r>
          <w:rPr>
            <w:webHidden/>
          </w:rPr>
          <w:instrText xml:space="preserve"> PAGEREF _Toc209098354 \h </w:instrText>
        </w:r>
        <w:r>
          <w:rPr>
            <w:webHidden/>
          </w:rPr>
        </w:r>
        <w:r>
          <w:rPr>
            <w:webHidden/>
          </w:rPr>
          <w:fldChar w:fldCharType="separate"/>
        </w:r>
        <w:r>
          <w:rPr>
            <w:webHidden/>
          </w:rPr>
          <w:t>2</w:t>
        </w:r>
        <w:r>
          <w:rPr>
            <w:webHidden/>
          </w:rPr>
          <w:fldChar w:fldCharType="end"/>
        </w:r>
      </w:hyperlink>
    </w:p>
    <w:p w14:paraId="61A3C252" w14:textId="52CCD49E" w:rsidR="009F76B1" w:rsidRDefault="009F76B1">
      <w:pPr>
        <w:pStyle w:val="TOC2"/>
        <w:rPr>
          <w:rFonts w:asciiTheme="minorHAnsi" w:eastAsiaTheme="minorEastAsia" w:hAnsiTheme="minorHAnsi" w:cstheme="minorBidi"/>
          <w:spacing w:val="0"/>
          <w:kern w:val="2"/>
          <w:sz w:val="24"/>
          <w:szCs w:val="24"/>
          <w14:ligatures w14:val="standardContextual"/>
        </w:rPr>
      </w:pPr>
      <w:hyperlink w:anchor="_Toc209098355" w:history="1">
        <w:r w:rsidRPr="000C55E5">
          <w:rPr>
            <w:rStyle w:val="Hyperlink"/>
          </w:rPr>
          <w:t>Digital ID Act</w:t>
        </w:r>
        <w:r>
          <w:rPr>
            <w:webHidden/>
          </w:rPr>
          <w:tab/>
        </w:r>
        <w:r>
          <w:rPr>
            <w:webHidden/>
          </w:rPr>
          <w:fldChar w:fldCharType="begin"/>
        </w:r>
        <w:r>
          <w:rPr>
            <w:webHidden/>
          </w:rPr>
          <w:instrText xml:space="preserve"> PAGEREF _Toc209098355 \h </w:instrText>
        </w:r>
        <w:r>
          <w:rPr>
            <w:webHidden/>
          </w:rPr>
        </w:r>
        <w:r>
          <w:rPr>
            <w:webHidden/>
          </w:rPr>
          <w:fldChar w:fldCharType="separate"/>
        </w:r>
        <w:r>
          <w:rPr>
            <w:webHidden/>
          </w:rPr>
          <w:t>2</w:t>
        </w:r>
        <w:r>
          <w:rPr>
            <w:webHidden/>
          </w:rPr>
          <w:fldChar w:fldCharType="end"/>
        </w:r>
      </w:hyperlink>
    </w:p>
    <w:p w14:paraId="6262B561" w14:textId="4E89E8FD" w:rsidR="009F76B1" w:rsidRDefault="009F76B1">
      <w:pPr>
        <w:pStyle w:val="TOC1"/>
        <w:rPr>
          <w:rFonts w:asciiTheme="minorHAnsi" w:eastAsiaTheme="minorEastAsia" w:hAnsiTheme="minorHAnsi" w:cstheme="minorBidi"/>
          <w:b w:val="0"/>
          <w:spacing w:val="0"/>
          <w:kern w:val="2"/>
          <w:sz w:val="24"/>
          <w14:ligatures w14:val="standardContextual"/>
        </w:rPr>
      </w:pPr>
      <w:hyperlink w:anchor="_Toc209098356" w:history="1">
        <w:r w:rsidRPr="000C55E5">
          <w:rPr>
            <w:rStyle w:val="Hyperlink"/>
          </w:rPr>
          <w:t>Proposed amendments</w:t>
        </w:r>
        <w:r>
          <w:rPr>
            <w:webHidden/>
          </w:rPr>
          <w:tab/>
        </w:r>
        <w:r>
          <w:rPr>
            <w:webHidden/>
          </w:rPr>
          <w:fldChar w:fldCharType="begin"/>
        </w:r>
        <w:r>
          <w:rPr>
            <w:webHidden/>
          </w:rPr>
          <w:instrText xml:space="preserve"> PAGEREF _Toc209098356 \h </w:instrText>
        </w:r>
        <w:r>
          <w:rPr>
            <w:webHidden/>
          </w:rPr>
        </w:r>
        <w:r>
          <w:rPr>
            <w:webHidden/>
          </w:rPr>
          <w:fldChar w:fldCharType="separate"/>
        </w:r>
        <w:r>
          <w:rPr>
            <w:webHidden/>
          </w:rPr>
          <w:t>4</w:t>
        </w:r>
        <w:r>
          <w:rPr>
            <w:webHidden/>
          </w:rPr>
          <w:fldChar w:fldCharType="end"/>
        </w:r>
      </w:hyperlink>
    </w:p>
    <w:p w14:paraId="7FD53229" w14:textId="1B65D088" w:rsidR="009F76B1" w:rsidRDefault="009F76B1">
      <w:pPr>
        <w:pStyle w:val="TOC1"/>
        <w:rPr>
          <w:rFonts w:asciiTheme="minorHAnsi" w:eastAsiaTheme="minorEastAsia" w:hAnsiTheme="minorHAnsi" w:cstheme="minorBidi"/>
          <w:b w:val="0"/>
          <w:spacing w:val="0"/>
          <w:kern w:val="2"/>
          <w:sz w:val="24"/>
          <w14:ligatures w14:val="standardContextual"/>
        </w:rPr>
      </w:pPr>
      <w:hyperlink w:anchor="_Toc209098357" w:history="1">
        <w:r w:rsidRPr="000C55E5">
          <w:rPr>
            <w:rStyle w:val="Hyperlink"/>
          </w:rPr>
          <w:t>Questions for comment</w:t>
        </w:r>
        <w:r>
          <w:rPr>
            <w:webHidden/>
          </w:rPr>
          <w:tab/>
        </w:r>
        <w:r>
          <w:rPr>
            <w:webHidden/>
          </w:rPr>
          <w:fldChar w:fldCharType="begin"/>
        </w:r>
        <w:r>
          <w:rPr>
            <w:webHidden/>
          </w:rPr>
          <w:instrText xml:space="preserve"> PAGEREF _Toc209098357 \h </w:instrText>
        </w:r>
        <w:r>
          <w:rPr>
            <w:webHidden/>
          </w:rPr>
        </w:r>
        <w:r>
          <w:rPr>
            <w:webHidden/>
          </w:rPr>
          <w:fldChar w:fldCharType="separate"/>
        </w:r>
        <w:r>
          <w:rPr>
            <w:webHidden/>
          </w:rPr>
          <w:t>5</w:t>
        </w:r>
        <w:r>
          <w:rPr>
            <w:webHidden/>
          </w:rPr>
          <w:fldChar w:fldCharType="end"/>
        </w:r>
      </w:hyperlink>
    </w:p>
    <w:p w14:paraId="30F24CA0" w14:textId="3F9F41C3" w:rsidR="009F76B1" w:rsidRDefault="009F76B1">
      <w:pPr>
        <w:pStyle w:val="TOC1"/>
        <w:rPr>
          <w:rFonts w:asciiTheme="minorHAnsi" w:eastAsiaTheme="minorEastAsia" w:hAnsiTheme="minorHAnsi" w:cstheme="minorBidi"/>
          <w:b w:val="0"/>
          <w:spacing w:val="0"/>
          <w:kern w:val="2"/>
          <w:sz w:val="24"/>
          <w14:ligatures w14:val="standardContextual"/>
        </w:rPr>
      </w:pPr>
      <w:hyperlink w:anchor="_Toc209098358" w:history="1">
        <w:r w:rsidRPr="000C55E5">
          <w:rPr>
            <w:rStyle w:val="Hyperlink"/>
          </w:rPr>
          <w:t>Invitation to comment</w:t>
        </w:r>
        <w:r>
          <w:rPr>
            <w:webHidden/>
          </w:rPr>
          <w:tab/>
        </w:r>
        <w:r>
          <w:rPr>
            <w:webHidden/>
          </w:rPr>
          <w:fldChar w:fldCharType="begin"/>
        </w:r>
        <w:r>
          <w:rPr>
            <w:webHidden/>
          </w:rPr>
          <w:instrText xml:space="preserve"> PAGEREF _Toc209098358 \h </w:instrText>
        </w:r>
        <w:r>
          <w:rPr>
            <w:webHidden/>
          </w:rPr>
        </w:r>
        <w:r>
          <w:rPr>
            <w:webHidden/>
          </w:rPr>
          <w:fldChar w:fldCharType="separate"/>
        </w:r>
        <w:r>
          <w:rPr>
            <w:webHidden/>
          </w:rPr>
          <w:t>6</w:t>
        </w:r>
        <w:r>
          <w:rPr>
            <w:webHidden/>
          </w:rPr>
          <w:fldChar w:fldCharType="end"/>
        </w:r>
      </w:hyperlink>
    </w:p>
    <w:p w14:paraId="5A72682C" w14:textId="3C9E6958" w:rsidR="009F76B1" w:rsidRDefault="009F76B1">
      <w:pPr>
        <w:pStyle w:val="TOC2"/>
        <w:rPr>
          <w:rFonts w:asciiTheme="minorHAnsi" w:eastAsiaTheme="minorEastAsia" w:hAnsiTheme="minorHAnsi" w:cstheme="minorBidi"/>
          <w:spacing w:val="0"/>
          <w:kern w:val="2"/>
          <w:sz w:val="24"/>
          <w:szCs w:val="24"/>
          <w14:ligatures w14:val="standardContextual"/>
        </w:rPr>
      </w:pPr>
      <w:hyperlink w:anchor="_Toc209098359" w:history="1">
        <w:r w:rsidRPr="000C55E5">
          <w:rPr>
            <w:rStyle w:val="Hyperlink"/>
          </w:rPr>
          <w:t>Making a submission</w:t>
        </w:r>
        <w:r>
          <w:rPr>
            <w:webHidden/>
          </w:rPr>
          <w:tab/>
        </w:r>
        <w:r>
          <w:rPr>
            <w:webHidden/>
          </w:rPr>
          <w:fldChar w:fldCharType="begin"/>
        </w:r>
        <w:r>
          <w:rPr>
            <w:webHidden/>
          </w:rPr>
          <w:instrText xml:space="preserve"> PAGEREF _Toc209098359 \h </w:instrText>
        </w:r>
        <w:r>
          <w:rPr>
            <w:webHidden/>
          </w:rPr>
        </w:r>
        <w:r>
          <w:rPr>
            <w:webHidden/>
          </w:rPr>
          <w:fldChar w:fldCharType="separate"/>
        </w:r>
        <w:r>
          <w:rPr>
            <w:webHidden/>
          </w:rPr>
          <w:t>6</w:t>
        </w:r>
        <w:r>
          <w:rPr>
            <w:webHidden/>
          </w:rPr>
          <w:fldChar w:fldCharType="end"/>
        </w:r>
      </w:hyperlink>
    </w:p>
    <w:p w14:paraId="721335D9" w14:textId="30EE4EA0" w:rsidR="009F76B1" w:rsidRDefault="009F76B1">
      <w:pPr>
        <w:pStyle w:val="TOC3"/>
        <w:rPr>
          <w:rFonts w:asciiTheme="minorHAnsi" w:eastAsiaTheme="minorEastAsia" w:hAnsiTheme="minorHAnsi" w:cstheme="minorBidi"/>
          <w:kern w:val="2"/>
          <w:sz w:val="24"/>
          <w:szCs w:val="24"/>
          <w14:ligatures w14:val="standardContextual"/>
        </w:rPr>
      </w:pPr>
      <w:hyperlink w:anchor="_Toc209098360" w:history="1">
        <w:r w:rsidRPr="000C55E5">
          <w:rPr>
            <w:rStyle w:val="Hyperlink"/>
          </w:rPr>
          <w:t>Publication of submissions</w:t>
        </w:r>
        <w:r>
          <w:rPr>
            <w:webHidden/>
          </w:rPr>
          <w:tab/>
        </w:r>
        <w:r>
          <w:rPr>
            <w:webHidden/>
          </w:rPr>
          <w:fldChar w:fldCharType="begin"/>
        </w:r>
        <w:r>
          <w:rPr>
            <w:webHidden/>
          </w:rPr>
          <w:instrText xml:space="preserve"> PAGEREF _Toc209098360 \h </w:instrText>
        </w:r>
        <w:r>
          <w:rPr>
            <w:webHidden/>
          </w:rPr>
        </w:r>
        <w:r>
          <w:rPr>
            <w:webHidden/>
          </w:rPr>
          <w:fldChar w:fldCharType="separate"/>
        </w:r>
        <w:r>
          <w:rPr>
            <w:webHidden/>
          </w:rPr>
          <w:t>6</w:t>
        </w:r>
        <w:r>
          <w:rPr>
            <w:webHidden/>
          </w:rPr>
          <w:fldChar w:fldCharType="end"/>
        </w:r>
      </w:hyperlink>
    </w:p>
    <w:p w14:paraId="6605CC2D" w14:textId="7BBB18B8" w:rsidR="009F76B1" w:rsidRDefault="009F76B1">
      <w:pPr>
        <w:pStyle w:val="TOC3"/>
        <w:rPr>
          <w:rFonts w:asciiTheme="minorHAnsi" w:eastAsiaTheme="minorEastAsia" w:hAnsiTheme="minorHAnsi" w:cstheme="minorBidi"/>
          <w:kern w:val="2"/>
          <w:sz w:val="24"/>
          <w:szCs w:val="24"/>
          <w14:ligatures w14:val="standardContextual"/>
        </w:rPr>
      </w:pPr>
      <w:hyperlink w:anchor="_Toc209098361" w:history="1">
        <w:r w:rsidRPr="000C55E5">
          <w:rPr>
            <w:rStyle w:val="Hyperlink"/>
          </w:rPr>
          <w:t>Privacy</w:t>
        </w:r>
        <w:r>
          <w:rPr>
            <w:webHidden/>
          </w:rPr>
          <w:tab/>
        </w:r>
        <w:r>
          <w:rPr>
            <w:webHidden/>
          </w:rPr>
          <w:fldChar w:fldCharType="begin"/>
        </w:r>
        <w:r>
          <w:rPr>
            <w:webHidden/>
          </w:rPr>
          <w:instrText xml:space="preserve"> PAGEREF _Toc209098361 \h </w:instrText>
        </w:r>
        <w:r>
          <w:rPr>
            <w:webHidden/>
          </w:rPr>
        </w:r>
        <w:r>
          <w:rPr>
            <w:webHidden/>
          </w:rPr>
          <w:fldChar w:fldCharType="separate"/>
        </w:r>
        <w:r>
          <w:rPr>
            <w:webHidden/>
          </w:rPr>
          <w:t>6</w:t>
        </w:r>
        <w:r>
          <w:rPr>
            <w:webHidden/>
          </w:rPr>
          <w:fldChar w:fldCharType="end"/>
        </w:r>
      </w:hyperlink>
    </w:p>
    <w:p w14:paraId="0776CE6A" w14:textId="2AE31836" w:rsidR="009F76B1" w:rsidRDefault="009F76B1">
      <w:pPr>
        <w:pStyle w:val="TOC1"/>
        <w:rPr>
          <w:rFonts w:asciiTheme="minorHAnsi" w:eastAsiaTheme="minorEastAsia" w:hAnsiTheme="minorHAnsi" w:cstheme="minorBidi"/>
          <w:b w:val="0"/>
          <w:spacing w:val="0"/>
          <w:kern w:val="2"/>
          <w:sz w:val="24"/>
          <w14:ligatures w14:val="standardContextual"/>
        </w:rPr>
      </w:pPr>
      <w:hyperlink w:anchor="_Toc209098362" w:history="1">
        <w:r w:rsidRPr="000C55E5">
          <w:rPr>
            <w:rStyle w:val="Hyperlink"/>
          </w:rPr>
          <w:t>Appendix A: Proposed amendments to the Prepaid Determination</w:t>
        </w:r>
        <w:r>
          <w:rPr>
            <w:webHidden/>
          </w:rPr>
          <w:tab/>
        </w:r>
        <w:r>
          <w:rPr>
            <w:webHidden/>
          </w:rPr>
          <w:fldChar w:fldCharType="begin"/>
        </w:r>
        <w:r>
          <w:rPr>
            <w:webHidden/>
          </w:rPr>
          <w:instrText xml:space="preserve"> PAGEREF _Toc209098362 \h </w:instrText>
        </w:r>
        <w:r>
          <w:rPr>
            <w:webHidden/>
          </w:rPr>
        </w:r>
        <w:r>
          <w:rPr>
            <w:webHidden/>
          </w:rPr>
          <w:fldChar w:fldCharType="separate"/>
        </w:r>
        <w:r>
          <w:rPr>
            <w:webHidden/>
          </w:rPr>
          <w:t>7</w:t>
        </w:r>
        <w:r>
          <w:rPr>
            <w:webHidden/>
          </w:rPr>
          <w:fldChar w:fldCharType="end"/>
        </w:r>
      </w:hyperlink>
    </w:p>
    <w:p w14:paraId="7227A402" w14:textId="73D979D8" w:rsidR="004D56FF" w:rsidRPr="00A17B1B" w:rsidRDefault="00DF0799">
      <w:pPr>
        <w:rPr>
          <w:rFonts w:cs="Arial"/>
        </w:rPr>
        <w:sectPr w:rsidR="004D56FF" w:rsidRPr="00A17B1B" w:rsidSect="005A62E5">
          <w:headerReference w:type="even" r:id="rId22"/>
          <w:headerReference w:type="default" r:id="rId23"/>
          <w:footerReference w:type="even" r:id="rId24"/>
          <w:footerReference w:type="default" r:id="rId25"/>
          <w:footerReference w:type="first" r:id="rId26"/>
          <w:pgSz w:w="11906" w:h="16838" w:code="9"/>
          <w:pgMar w:top="1418" w:right="1418" w:bottom="1134" w:left="1418" w:header="709" w:footer="119" w:gutter="0"/>
          <w:pgNumType w:fmt="lowerRoman" w:start="3"/>
          <w:cols w:space="708"/>
          <w:titlePg/>
          <w:docGrid w:linePitch="360"/>
        </w:sectPr>
      </w:pPr>
      <w:r w:rsidRPr="00A17B1B">
        <w:rPr>
          <w:rFonts w:cs="Arial"/>
        </w:rPr>
        <w:fldChar w:fldCharType="end"/>
      </w:r>
    </w:p>
    <w:p w14:paraId="75CBCF78" w14:textId="77777777" w:rsidR="009D6C71" w:rsidRPr="00A17B1B" w:rsidRDefault="009D6C71" w:rsidP="009174F3">
      <w:pPr>
        <w:pStyle w:val="Execsummaryheading"/>
      </w:pPr>
      <w:bookmarkStart w:id="0" w:name="_Toc209079557"/>
      <w:bookmarkStart w:id="1" w:name="_Toc209098352"/>
      <w:r w:rsidRPr="00A17B1B">
        <w:t>Executive summary</w:t>
      </w:r>
      <w:bookmarkEnd w:id="0"/>
      <w:bookmarkEnd w:id="1"/>
    </w:p>
    <w:p w14:paraId="308A359E" w14:textId="4C6B8F0F" w:rsidR="00A6157B" w:rsidRDefault="008224EC" w:rsidP="00A6157B">
      <w:pPr>
        <w:pStyle w:val="Paragraph"/>
      </w:pPr>
      <w:r w:rsidRPr="008224EC">
        <w:t>T</w:t>
      </w:r>
      <w:r>
        <w:t xml:space="preserve">he ACMA is proposing </w:t>
      </w:r>
      <w:r w:rsidRPr="008224EC">
        <w:t>amend</w:t>
      </w:r>
      <w:r w:rsidR="0070047E">
        <w:t>ments to</w:t>
      </w:r>
      <w:r w:rsidRPr="008224EC">
        <w:t xml:space="preserve"> the</w:t>
      </w:r>
      <w:r>
        <w:t xml:space="preserve"> </w:t>
      </w:r>
      <w:hyperlink r:id="rId27" w:history="1">
        <w:r w:rsidRPr="00090B92">
          <w:rPr>
            <w:rStyle w:val="Hyperlink"/>
          </w:rPr>
          <w:t>T</w:t>
        </w:r>
        <w:r w:rsidRPr="000E6310">
          <w:rPr>
            <w:rStyle w:val="Hyperlink"/>
          </w:rPr>
          <w:t>elecommunications (Service Provider — Identity Checks for Prepaid Mobile Carriage Services) Determination 2017</w:t>
        </w:r>
      </w:hyperlink>
      <w:r w:rsidRPr="008224EC">
        <w:rPr>
          <w:i/>
          <w:iCs/>
        </w:rPr>
        <w:t xml:space="preserve"> </w:t>
      </w:r>
      <w:r w:rsidRPr="008224EC">
        <w:t xml:space="preserve">(the </w:t>
      </w:r>
      <w:r w:rsidR="00E1091B" w:rsidRPr="000E6310">
        <w:t xml:space="preserve">Prepaid </w:t>
      </w:r>
      <w:r w:rsidRPr="000E6310">
        <w:rPr>
          <w:u w:color="0000FF"/>
        </w:rPr>
        <w:t>Determination</w:t>
      </w:r>
      <w:r w:rsidR="001F08F2">
        <w:rPr>
          <w:u w:color="0000FF"/>
        </w:rPr>
        <w:t>).</w:t>
      </w:r>
      <w:r w:rsidR="001F08F2">
        <w:rPr>
          <w:u w:color="0000FF"/>
        </w:rPr>
        <w:t xml:space="preserve"> </w:t>
      </w:r>
      <w:r w:rsidR="001F08F2">
        <w:t xml:space="preserve">The proposed </w:t>
      </w:r>
      <w:r w:rsidR="00406847">
        <w:t>amendments</w:t>
      </w:r>
      <w:r w:rsidR="001F08F2">
        <w:t xml:space="preserve"> </w:t>
      </w:r>
      <w:r w:rsidR="00406847">
        <w:t>will enable</w:t>
      </w:r>
      <w:r w:rsidR="001F08F2">
        <w:t xml:space="preserve"> carriage service providers</w:t>
      </w:r>
      <w:r w:rsidR="00090B92">
        <w:t xml:space="preserve"> (telcos)</w:t>
      </w:r>
      <w:r w:rsidR="001F08F2">
        <w:t xml:space="preserve"> to use </w:t>
      </w:r>
      <w:r w:rsidRPr="008224EC">
        <w:t xml:space="preserve">government-accredited digital identity services </w:t>
      </w:r>
      <w:r w:rsidR="00406847">
        <w:t>enabled</w:t>
      </w:r>
      <w:r w:rsidRPr="008224EC">
        <w:t xml:space="preserve"> under the </w:t>
      </w:r>
      <w:hyperlink r:id="rId28" w:tgtFrame="_blank" w:history="1">
        <w:r w:rsidRPr="0070047E">
          <w:rPr>
            <w:rStyle w:val="Hyperlink"/>
            <w:i/>
            <w:iCs/>
          </w:rPr>
          <w:t>Digital ID Act 2024</w:t>
        </w:r>
      </w:hyperlink>
      <w:r w:rsidRPr="008224EC">
        <w:t xml:space="preserve"> as an approved verification method </w:t>
      </w:r>
      <w:r w:rsidR="00A6157B">
        <w:t xml:space="preserve">for </w:t>
      </w:r>
      <w:r w:rsidR="00A52AFA">
        <w:t>validating</w:t>
      </w:r>
      <w:r w:rsidR="00A52AFA">
        <w:t xml:space="preserve"> </w:t>
      </w:r>
      <w:r w:rsidR="00A6157B">
        <w:t xml:space="preserve">the identity of </w:t>
      </w:r>
      <w:r w:rsidR="00406847">
        <w:t>customers</w:t>
      </w:r>
      <w:r w:rsidR="00A6157B">
        <w:t xml:space="preserve"> activating prepaid mobile </w:t>
      </w:r>
      <w:r w:rsidR="00E1091B">
        <w:t xml:space="preserve">carriage </w:t>
      </w:r>
      <w:r w:rsidR="00A6157B">
        <w:t xml:space="preserve">services. </w:t>
      </w:r>
    </w:p>
    <w:p w14:paraId="061B8322" w14:textId="318FED58" w:rsidR="005C2D80" w:rsidRPr="005C2D80" w:rsidRDefault="005C2D80" w:rsidP="005C2D80">
      <w:pPr>
        <w:pStyle w:val="Paragraph"/>
      </w:pPr>
      <w:r w:rsidRPr="005C2D80">
        <w:t xml:space="preserve">The proposed amendments offer </w:t>
      </w:r>
      <w:proofErr w:type="gramStart"/>
      <w:r w:rsidRPr="005C2D80">
        <w:t>a number of</w:t>
      </w:r>
      <w:proofErr w:type="gramEnd"/>
      <w:r w:rsidRPr="005C2D80">
        <w:t xml:space="preserve"> benefits for consumers and industry. By enabling the use of accredited Digital ID services, telcos will be able to verify customer identity securely and efficiently without relying on physical documents or in-person checks. This supports faster service activation, reduces administrative burden and enhances the </w:t>
      </w:r>
      <w:r w:rsidR="00090B92">
        <w:t xml:space="preserve">customer’s </w:t>
      </w:r>
      <w:r w:rsidRPr="005C2D80">
        <w:t>overall experience.</w:t>
      </w:r>
    </w:p>
    <w:p w14:paraId="68825FAE" w14:textId="79912354" w:rsidR="005C2D80" w:rsidRPr="005C2D80" w:rsidRDefault="005C2D80" w:rsidP="005C2D80">
      <w:pPr>
        <w:pStyle w:val="Paragraph"/>
      </w:pPr>
      <w:r w:rsidRPr="005C2D80">
        <w:t>Digital ID services also strengthen privacy and security protections. Accredited providers must meet rigorous standards under the Digital ID Act, including safeguards around data handling, consent and biometric information. Customers retain control over their personal information and can choose when and how it is shared, helping to reduce the risk of identity theft and fraud.</w:t>
      </w:r>
    </w:p>
    <w:p w14:paraId="6FC949EB" w14:textId="402F5C83" w:rsidR="005C2D80" w:rsidRPr="005C2D80" w:rsidRDefault="005C2D80" w:rsidP="005C2D80">
      <w:pPr>
        <w:pStyle w:val="Paragraph"/>
      </w:pPr>
      <w:r w:rsidRPr="005C2D80">
        <w:t xml:space="preserve">By aligning the </w:t>
      </w:r>
      <w:r w:rsidRPr="005C2D80">
        <w:t>Prepaid Determination</w:t>
      </w:r>
      <w:r w:rsidRPr="005C2D80">
        <w:t xml:space="preserve"> with the Digital ID Act, the ACMA is supporting the early adoption of trusted digital identity solutions in line with broader government policy. This approach promotes innovation in identity verification while maintaining strong consumer safeguards and regulatory oversight.</w:t>
      </w:r>
    </w:p>
    <w:p w14:paraId="7FF201AA" w14:textId="145FD9F5" w:rsidR="00A716E4" w:rsidRDefault="00A716E4" w:rsidP="00A6157B">
      <w:pPr>
        <w:pStyle w:val="Paragraph"/>
      </w:pPr>
      <w:r w:rsidRPr="00A6157B">
        <w:t xml:space="preserve">The ACMA is seeking comment on the draft </w:t>
      </w:r>
      <w:r w:rsidR="00587C08" w:rsidRPr="00A6157B">
        <w:t>amendment</w:t>
      </w:r>
      <w:r w:rsidRPr="00A6157B">
        <w:t xml:space="preserve"> instrument provided at </w:t>
      </w:r>
      <w:r w:rsidRPr="00E86BFA">
        <w:t>Appendix A</w:t>
      </w:r>
      <w:r w:rsidRPr="00A6157B">
        <w:t>.</w:t>
      </w:r>
    </w:p>
    <w:p w14:paraId="1914A228" w14:textId="77777777" w:rsidR="003773BC" w:rsidRDefault="003773BC" w:rsidP="003773BC">
      <w:pPr>
        <w:pStyle w:val="Heading1"/>
      </w:pPr>
      <w:bookmarkStart w:id="2" w:name="_Toc465428632"/>
      <w:bookmarkStart w:id="3" w:name="_Toc302166432"/>
      <w:bookmarkStart w:id="4" w:name="_Toc92265082"/>
      <w:bookmarkStart w:id="5" w:name="_Toc209079558"/>
      <w:bookmarkStart w:id="6" w:name="_Toc209098353"/>
      <w:r>
        <w:t>Background</w:t>
      </w:r>
      <w:bookmarkEnd w:id="2"/>
      <w:bookmarkEnd w:id="3"/>
      <w:bookmarkEnd w:id="5"/>
      <w:bookmarkEnd w:id="6"/>
    </w:p>
    <w:p w14:paraId="2FCD457A" w14:textId="6DD17FED" w:rsidR="003773BC" w:rsidRDefault="003773BC" w:rsidP="2916D777">
      <w:pPr>
        <w:pStyle w:val="Heading2"/>
      </w:pPr>
      <w:bookmarkStart w:id="7" w:name="_Toc465428633"/>
      <w:bookmarkStart w:id="8" w:name="_Toc522617309"/>
      <w:bookmarkStart w:id="9" w:name="_Toc209079559"/>
      <w:bookmarkStart w:id="10" w:name="_Toc209098354"/>
      <w:r>
        <w:t xml:space="preserve">Regulatory requirements under the </w:t>
      </w:r>
      <w:bookmarkEnd w:id="9"/>
      <w:r>
        <w:t xml:space="preserve">Prepaid </w:t>
      </w:r>
      <w:bookmarkEnd w:id="7"/>
      <w:r>
        <w:t>Determination</w:t>
      </w:r>
      <w:bookmarkEnd w:id="8"/>
      <w:bookmarkEnd w:id="10"/>
    </w:p>
    <w:p w14:paraId="07305B69" w14:textId="7FEB4E34" w:rsidR="003773BC" w:rsidRDefault="003773BC" w:rsidP="00E86BFA">
      <w:pPr>
        <w:pStyle w:val="Paragraph"/>
      </w:pPr>
      <w:r w:rsidRPr="2DF28B2C">
        <w:t xml:space="preserve">The </w:t>
      </w:r>
      <w:r w:rsidRPr="2DF28B2C">
        <w:t>Prepaid Determination</w:t>
      </w:r>
      <w:r w:rsidRPr="2DF28B2C">
        <w:t xml:space="preserve"> sets out the regulatory arrangements for the supply of prepaid mobile services. Telcos are required to obtain information from customers and verify customer</w:t>
      </w:r>
      <w:r w:rsidR="00090B92">
        <w:t>s’</w:t>
      </w:r>
      <w:r w:rsidRPr="2DF28B2C">
        <w:t xml:space="preserve"> identity before activating a</w:t>
      </w:r>
      <w:r w:rsidR="01D9608F" w:rsidRPr="2DF28B2C">
        <w:t xml:space="preserve"> </w:t>
      </w:r>
      <w:r w:rsidRPr="2DF28B2C">
        <w:t xml:space="preserve">prepaid mobile service. Telcos can use prescribed identity verification methods specified in the </w:t>
      </w:r>
      <w:r w:rsidRPr="2DF28B2C">
        <w:t>Prepaid Determination</w:t>
      </w:r>
      <w:r w:rsidRPr="2DF28B2C">
        <w:t xml:space="preserve"> or an alternative method specified in a compliance plan that </w:t>
      </w:r>
      <w:r w:rsidR="00CD26C2">
        <w:t>has been</w:t>
      </w:r>
      <w:r w:rsidRPr="2DF28B2C">
        <w:t xml:space="preserve"> approved by the ACMA. </w:t>
      </w:r>
    </w:p>
    <w:p w14:paraId="4E2E4B71" w14:textId="2CE78CCF" w:rsidR="00BA1EDD" w:rsidRDefault="00BA1EDD" w:rsidP="00E86BFA">
      <w:pPr>
        <w:pStyle w:val="Paragraph"/>
      </w:pPr>
      <w:r w:rsidRPr="2DF28B2C">
        <w:t xml:space="preserve">The </w:t>
      </w:r>
      <w:r w:rsidRPr="2DF28B2C">
        <w:t>Prepaid Determination</w:t>
      </w:r>
      <w:r w:rsidRPr="2DF28B2C">
        <w:t xml:space="preserve"> is scheduled to sunset on 1 October 2027. The ACMA will undertake a broader review of the </w:t>
      </w:r>
      <w:r w:rsidRPr="2DF28B2C">
        <w:t>Prepaid Determination</w:t>
      </w:r>
      <w:r w:rsidRPr="2DF28B2C">
        <w:t xml:space="preserve"> ahead of its sunset date. </w:t>
      </w:r>
      <w:r w:rsidR="00090B92" w:rsidRPr="2DF28B2C">
        <w:t>Th</w:t>
      </w:r>
      <w:r w:rsidR="00090B92">
        <w:t xml:space="preserve">is </w:t>
      </w:r>
      <w:r w:rsidRPr="2DF28B2C">
        <w:t xml:space="preserve">review will assess whether </w:t>
      </w:r>
      <w:r w:rsidR="005F1722" w:rsidRPr="2DF28B2C">
        <w:t xml:space="preserve">the </w:t>
      </w:r>
      <w:r w:rsidR="005F1722" w:rsidRPr="2DF28B2C">
        <w:t>Prepaid Determination</w:t>
      </w:r>
      <w:r w:rsidR="005F1722" w:rsidRPr="2DF28B2C">
        <w:t xml:space="preserve"> is fit for purpose and </w:t>
      </w:r>
      <w:r w:rsidR="00735432">
        <w:t xml:space="preserve">consider </w:t>
      </w:r>
      <w:r w:rsidR="005F1722" w:rsidRPr="2DF28B2C">
        <w:t>whether other</w:t>
      </w:r>
      <w:r w:rsidRPr="2DF28B2C">
        <w:t xml:space="preserve"> reforms are needed to support evolving technologies, consumer expectations and regulatory priorities.</w:t>
      </w:r>
    </w:p>
    <w:p w14:paraId="4BC75297" w14:textId="6FF5CD58" w:rsidR="005F1722" w:rsidRDefault="00E1091B" w:rsidP="00E86BFA">
      <w:pPr>
        <w:pStyle w:val="Paragraph"/>
      </w:pPr>
      <w:r w:rsidRPr="2DF28B2C">
        <w:t xml:space="preserve">The </w:t>
      </w:r>
      <w:r w:rsidRPr="2DF28B2C">
        <w:t>Prepaid Determination</w:t>
      </w:r>
      <w:r w:rsidRPr="2DF28B2C">
        <w:t xml:space="preserve"> does not currently recognise Digital ID verification methods enabled under the </w:t>
      </w:r>
      <w:r w:rsidR="005F1722" w:rsidRPr="2DF28B2C">
        <w:t xml:space="preserve">Digital ID Act </w:t>
      </w:r>
      <w:r w:rsidRPr="2DF28B2C">
        <w:t>as standard verification options. </w:t>
      </w:r>
      <w:r w:rsidR="005F1722" w:rsidRPr="2DF28B2C">
        <w:t xml:space="preserve">However, </w:t>
      </w:r>
      <w:r w:rsidRPr="2DF28B2C">
        <w:t xml:space="preserve">telcos may </w:t>
      </w:r>
      <w:r w:rsidR="005F1722" w:rsidRPr="2DF28B2C">
        <w:t>use these methods if they have an ACMA-approved</w:t>
      </w:r>
      <w:r w:rsidRPr="2DF28B2C">
        <w:t xml:space="preserve"> compliance plan under Part 5 of the </w:t>
      </w:r>
      <w:r w:rsidRPr="2DF28B2C">
        <w:t>Prepaid Determination</w:t>
      </w:r>
      <w:r w:rsidR="005F1722" w:rsidRPr="2DF28B2C">
        <w:t xml:space="preserve">. </w:t>
      </w:r>
    </w:p>
    <w:p w14:paraId="13CE5943" w14:textId="67411A05" w:rsidR="005F1722" w:rsidRDefault="005F1722" w:rsidP="00E86BFA">
      <w:pPr>
        <w:pStyle w:val="Paragraph"/>
      </w:pPr>
      <w:r w:rsidRPr="2DF28B2C">
        <w:t>The ACMA is</w:t>
      </w:r>
      <w:r w:rsidR="135FF53D" w:rsidRPr="2DF28B2C">
        <w:t xml:space="preserve"> proposing to amend the </w:t>
      </w:r>
      <w:r w:rsidR="135FF53D" w:rsidRPr="2DF28B2C">
        <w:t>Prepaid Determination</w:t>
      </w:r>
      <w:r w:rsidR="135FF53D" w:rsidRPr="2DF28B2C">
        <w:t xml:space="preserve"> to enable telcos to use </w:t>
      </w:r>
      <w:r w:rsidR="00EC7678">
        <w:t>all</w:t>
      </w:r>
      <w:r w:rsidR="00EC7678">
        <w:t xml:space="preserve"> </w:t>
      </w:r>
      <w:r w:rsidR="135FF53D" w:rsidRPr="2DF28B2C">
        <w:t>verification meth</w:t>
      </w:r>
      <w:r w:rsidR="525ECD98" w:rsidRPr="2DF28B2C">
        <w:t>ods enabled under the Digital ID Act. P</w:t>
      </w:r>
      <w:r w:rsidRPr="2DF28B2C">
        <w:t>rogressing th</w:t>
      </w:r>
      <w:r w:rsidR="00EC57AC" w:rsidRPr="2DF28B2C">
        <w:t>ese</w:t>
      </w:r>
      <w:r w:rsidRPr="2DF28B2C">
        <w:t xml:space="preserve"> </w:t>
      </w:r>
      <w:r w:rsidR="00EC57AC" w:rsidRPr="2DF28B2C">
        <w:t>specific</w:t>
      </w:r>
      <w:r w:rsidRPr="2DF28B2C">
        <w:t xml:space="preserve"> amendment</w:t>
      </w:r>
      <w:r w:rsidR="00EC57AC" w:rsidRPr="2DF28B2C">
        <w:t>s</w:t>
      </w:r>
      <w:r w:rsidRPr="2DF28B2C">
        <w:t xml:space="preserve"> ahead of the </w:t>
      </w:r>
      <w:r w:rsidR="00100EF5">
        <w:t>broader</w:t>
      </w:r>
      <w:r w:rsidR="00090457">
        <w:t xml:space="preserve"> review</w:t>
      </w:r>
      <w:r w:rsidRPr="2DF28B2C">
        <w:t xml:space="preserve"> </w:t>
      </w:r>
      <w:r w:rsidR="0C7BD132" w:rsidRPr="2DF28B2C">
        <w:t>will</w:t>
      </w:r>
      <w:r w:rsidRPr="2DF28B2C">
        <w:t xml:space="preserve"> ensure alignment with the</w:t>
      </w:r>
      <w:r w:rsidRPr="1E768CA0">
        <w:rPr>
          <w:i/>
          <w:iCs/>
        </w:rPr>
        <w:t> </w:t>
      </w:r>
      <w:r w:rsidRPr="2DF28B2C">
        <w:t>Digital ID Act</w:t>
      </w:r>
      <w:r w:rsidR="005631BE" w:rsidRPr="005631BE">
        <w:t xml:space="preserve"> </w:t>
      </w:r>
      <w:r w:rsidR="005631BE" w:rsidRPr="2DF28B2C">
        <w:t>and support early uptake of trusted digital identity solutions in line with government policy</w:t>
      </w:r>
      <w:r w:rsidR="005631BE">
        <w:t>. It will also</w:t>
      </w:r>
      <w:r w:rsidRPr="2DF28B2C">
        <w:t xml:space="preserve"> </w:t>
      </w:r>
      <w:r w:rsidR="73E96813" w:rsidRPr="2DF28B2C">
        <w:t>enable telcos to adopt Digital ID services without delay or the need for individual compliance plan approvals.</w:t>
      </w:r>
    </w:p>
    <w:p w14:paraId="13E65484" w14:textId="4D3290F4" w:rsidR="005F1722" w:rsidRDefault="2E8494F8" w:rsidP="6EE2ED1A">
      <w:pPr>
        <w:pStyle w:val="Heading2"/>
      </w:pPr>
      <w:bookmarkStart w:id="11" w:name="_Toc209079560"/>
      <w:bookmarkStart w:id="12" w:name="_Toc209098355"/>
      <w:r>
        <w:t>Digital ID Act</w:t>
      </w:r>
      <w:bookmarkEnd w:id="11"/>
      <w:bookmarkEnd w:id="12"/>
      <w:r>
        <w:t xml:space="preserve"> </w:t>
      </w:r>
    </w:p>
    <w:p w14:paraId="128BD72E" w14:textId="6C4D2821" w:rsidR="005F1722" w:rsidRDefault="6DD5CFDE" w:rsidP="00E86BFA">
      <w:pPr>
        <w:pStyle w:val="Paragraph"/>
        <w:rPr>
          <w:rFonts w:eastAsia="Arial"/>
        </w:rPr>
      </w:pPr>
      <w:r w:rsidRPr="4BD7CF42">
        <w:rPr>
          <w:rFonts w:eastAsia="Arial"/>
        </w:rPr>
        <w:t xml:space="preserve">The </w:t>
      </w:r>
      <w:r w:rsidRPr="00090B92">
        <w:rPr>
          <w:rFonts w:eastAsia="Arial"/>
          <w:i/>
          <w:iCs/>
          <w:szCs w:val="22"/>
        </w:rPr>
        <w:t>Digital ID Act</w:t>
      </w:r>
      <w:r w:rsidRPr="1E768CA0">
        <w:rPr>
          <w:rFonts w:eastAsia="Arial"/>
          <w:i/>
          <w:iCs/>
        </w:rPr>
        <w:t xml:space="preserve"> 2024</w:t>
      </w:r>
      <w:r w:rsidRPr="4BD7CF42">
        <w:rPr>
          <w:rFonts w:eastAsia="Arial"/>
        </w:rPr>
        <w:t xml:space="preserve"> establishes a national legal framework for the secure use of digital identities in Australia. It enables individuals to verify their identity online when accessing government or business services, without needing to repeatedly share sensitive personal information. Participation is entirely voluntary, and the system is designed to enhance convenience while maintaining strong privacy protections. Under the Digital ID Act, service providers must be accredited to offer Digital ID services, meeting rigorous standards for security, privacy and usability. These providers include </w:t>
      </w:r>
      <w:r w:rsidR="00805FCF">
        <w:rPr>
          <w:rFonts w:eastAsia="Arial"/>
        </w:rPr>
        <w:t>I</w:t>
      </w:r>
      <w:r w:rsidRPr="4BD7CF42">
        <w:rPr>
          <w:rFonts w:eastAsia="Arial"/>
        </w:rPr>
        <w:t xml:space="preserve">dentity </w:t>
      </w:r>
      <w:r w:rsidR="00805FCF">
        <w:rPr>
          <w:rFonts w:eastAsia="Arial"/>
        </w:rPr>
        <w:t>S</w:t>
      </w:r>
      <w:r w:rsidRPr="4BD7CF42">
        <w:rPr>
          <w:rFonts w:eastAsia="Arial"/>
        </w:rPr>
        <w:t xml:space="preserve">ervice </w:t>
      </w:r>
      <w:r w:rsidR="00805FCF">
        <w:rPr>
          <w:rFonts w:eastAsia="Arial"/>
        </w:rPr>
        <w:t>P</w:t>
      </w:r>
      <w:r w:rsidRPr="4BD7CF42">
        <w:rPr>
          <w:rFonts w:eastAsia="Arial"/>
        </w:rPr>
        <w:t>roviders</w:t>
      </w:r>
      <w:r w:rsidR="00805FCF">
        <w:rPr>
          <w:rFonts w:eastAsia="Arial"/>
        </w:rPr>
        <w:t xml:space="preserve"> (</w:t>
      </w:r>
      <w:r w:rsidR="00805FCF" w:rsidRPr="00E86BFA">
        <w:rPr>
          <w:rFonts w:eastAsia="Arial"/>
        </w:rPr>
        <w:t>ISPs</w:t>
      </w:r>
      <w:r w:rsidR="00805FCF">
        <w:rPr>
          <w:rFonts w:eastAsia="Arial"/>
        </w:rPr>
        <w:t>)</w:t>
      </w:r>
      <w:r w:rsidRPr="4BD7CF42">
        <w:rPr>
          <w:rFonts w:eastAsia="Arial"/>
        </w:rPr>
        <w:t xml:space="preserve">, </w:t>
      </w:r>
      <w:r w:rsidR="00805FCF">
        <w:rPr>
          <w:rFonts w:eastAsia="Arial"/>
        </w:rPr>
        <w:t>A</w:t>
      </w:r>
      <w:r w:rsidRPr="4BD7CF42">
        <w:rPr>
          <w:rFonts w:eastAsia="Arial"/>
        </w:rPr>
        <w:t xml:space="preserve">ttribute </w:t>
      </w:r>
      <w:r w:rsidR="00805FCF">
        <w:rPr>
          <w:rFonts w:eastAsia="Arial"/>
        </w:rPr>
        <w:t>S</w:t>
      </w:r>
      <w:r w:rsidRPr="4BD7CF42">
        <w:rPr>
          <w:rFonts w:eastAsia="Arial"/>
        </w:rPr>
        <w:t xml:space="preserve">ervice </w:t>
      </w:r>
      <w:r w:rsidR="00805FCF">
        <w:rPr>
          <w:rFonts w:eastAsia="Arial"/>
        </w:rPr>
        <w:t>P</w:t>
      </w:r>
      <w:r w:rsidRPr="4BD7CF42">
        <w:rPr>
          <w:rFonts w:eastAsia="Arial"/>
        </w:rPr>
        <w:t>roviders</w:t>
      </w:r>
      <w:r w:rsidR="00BA329B">
        <w:rPr>
          <w:rFonts w:eastAsia="Arial"/>
        </w:rPr>
        <w:t xml:space="preserve"> (</w:t>
      </w:r>
      <w:r w:rsidR="00BA329B" w:rsidRPr="00E86BFA">
        <w:rPr>
          <w:rFonts w:eastAsia="Arial"/>
        </w:rPr>
        <w:t>ASPs</w:t>
      </w:r>
      <w:r w:rsidR="00BA329B">
        <w:rPr>
          <w:rFonts w:eastAsia="Arial"/>
        </w:rPr>
        <w:t>)</w:t>
      </w:r>
      <w:r w:rsidRPr="4BD7CF42">
        <w:rPr>
          <w:rFonts w:eastAsia="Arial"/>
        </w:rPr>
        <w:t xml:space="preserve">, and </w:t>
      </w:r>
      <w:r w:rsidR="00BA329B">
        <w:rPr>
          <w:rFonts w:eastAsia="Arial"/>
        </w:rPr>
        <w:t>I</w:t>
      </w:r>
      <w:r w:rsidRPr="4BD7CF42">
        <w:rPr>
          <w:rFonts w:eastAsia="Arial"/>
        </w:rPr>
        <w:t xml:space="preserve">dentity </w:t>
      </w:r>
      <w:r w:rsidR="00BA329B">
        <w:rPr>
          <w:rFonts w:eastAsia="Arial"/>
        </w:rPr>
        <w:t>E</w:t>
      </w:r>
      <w:r w:rsidRPr="4BD7CF42">
        <w:rPr>
          <w:rFonts w:eastAsia="Arial"/>
        </w:rPr>
        <w:t xml:space="preserve">xchange </w:t>
      </w:r>
      <w:r w:rsidR="00BA329B">
        <w:rPr>
          <w:rFonts w:eastAsia="Arial"/>
        </w:rPr>
        <w:t>P</w:t>
      </w:r>
      <w:r w:rsidRPr="4BD7CF42">
        <w:rPr>
          <w:rFonts w:eastAsia="Arial"/>
        </w:rPr>
        <w:t>roviders</w:t>
      </w:r>
      <w:r w:rsidR="00BA329B">
        <w:rPr>
          <w:rFonts w:eastAsia="Arial"/>
        </w:rPr>
        <w:t xml:space="preserve"> (</w:t>
      </w:r>
      <w:r w:rsidR="00BA329B" w:rsidRPr="00E86BFA">
        <w:rPr>
          <w:rFonts w:eastAsia="Arial"/>
        </w:rPr>
        <w:t>I</w:t>
      </w:r>
      <w:r w:rsidR="003B3F6E" w:rsidRPr="00E86BFA">
        <w:rPr>
          <w:rFonts w:eastAsia="Arial"/>
        </w:rPr>
        <w:t>XPs</w:t>
      </w:r>
      <w:r w:rsidR="003B3F6E">
        <w:rPr>
          <w:rFonts w:eastAsia="Arial"/>
        </w:rPr>
        <w:t>)</w:t>
      </w:r>
      <w:r w:rsidRPr="4BD7CF42">
        <w:rPr>
          <w:rFonts w:eastAsia="Arial"/>
        </w:rPr>
        <w:t>. </w:t>
      </w:r>
    </w:p>
    <w:p w14:paraId="30942B66" w14:textId="04C7BC9A" w:rsidR="6DD5CFDE" w:rsidRDefault="6DD5CFDE" w:rsidP="00E86BFA">
      <w:pPr>
        <w:pStyle w:val="Paragraph"/>
        <w:rPr>
          <w:rFonts w:eastAsia="Arial"/>
        </w:rPr>
      </w:pPr>
      <w:r w:rsidRPr="008F4356">
        <w:rPr>
          <w:rFonts w:eastAsia="Arial"/>
        </w:rPr>
        <w:t>Under the Digital ID Act, ISPs</w:t>
      </w:r>
      <w:r w:rsidR="00065648" w:rsidRPr="008F4356">
        <w:rPr>
          <w:rFonts w:eastAsia="Arial"/>
        </w:rPr>
        <w:t xml:space="preserve">, </w:t>
      </w:r>
      <w:r w:rsidRPr="008F4356">
        <w:rPr>
          <w:rFonts w:eastAsia="Arial"/>
        </w:rPr>
        <w:t xml:space="preserve">ASPs, and IXPs are all </w:t>
      </w:r>
      <w:r w:rsidR="2D7E2E2F" w:rsidRPr="008F4356">
        <w:rPr>
          <w:rFonts w:eastAsia="Arial"/>
        </w:rPr>
        <w:t xml:space="preserve">providers of Digital ID services. </w:t>
      </w:r>
      <w:r w:rsidR="2ABFF47C" w:rsidRPr="008F4356">
        <w:rPr>
          <w:rFonts w:eastAsia="Arial"/>
        </w:rPr>
        <w:t xml:space="preserve">Entities that are ISPs, ASPs and IXPs are accredited by the </w:t>
      </w:r>
      <w:r w:rsidR="005B1FED" w:rsidRPr="008F4356">
        <w:rPr>
          <w:rFonts w:eastAsia="Arial"/>
        </w:rPr>
        <w:t xml:space="preserve">Australian </w:t>
      </w:r>
      <w:r w:rsidR="00234DFA" w:rsidRPr="008F4356">
        <w:rPr>
          <w:rFonts w:eastAsia="Arial"/>
        </w:rPr>
        <w:t xml:space="preserve">Competition </w:t>
      </w:r>
      <w:r w:rsidR="002C57DA" w:rsidRPr="008F4356">
        <w:rPr>
          <w:rFonts w:eastAsia="Arial"/>
        </w:rPr>
        <w:t xml:space="preserve">and </w:t>
      </w:r>
      <w:r w:rsidR="005B1FED" w:rsidRPr="008F4356">
        <w:rPr>
          <w:rFonts w:eastAsia="Arial"/>
        </w:rPr>
        <w:t>Consumer</w:t>
      </w:r>
      <w:r w:rsidR="002C57DA" w:rsidRPr="008F4356">
        <w:rPr>
          <w:rFonts w:eastAsia="Arial"/>
        </w:rPr>
        <w:t xml:space="preserve"> Commission</w:t>
      </w:r>
      <w:r w:rsidR="005B1FED" w:rsidRPr="008F4356">
        <w:rPr>
          <w:rFonts w:eastAsia="Arial"/>
        </w:rPr>
        <w:t xml:space="preserve"> (</w:t>
      </w:r>
      <w:r w:rsidR="2ABFF47C" w:rsidRPr="008F4356">
        <w:rPr>
          <w:rFonts w:eastAsia="Arial"/>
        </w:rPr>
        <w:t>ACCC</w:t>
      </w:r>
      <w:proofErr w:type="gramStart"/>
      <w:r w:rsidR="005B1FED" w:rsidRPr="008F4356">
        <w:rPr>
          <w:rFonts w:eastAsia="Arial"/>
        </w:rPr>
        <w:t>)</w:t>
      </w:r>
      <w:proofErr w:type="gramEnd"/>
      <w:r w:rsidR="2ABFF47C" w:rsidRPr="008F4356">
        <w:rPr>
          <w:rFonts w:eastAsia="Arial"/>
        </w:rPr>
        <w:t xml:space="preserve"> </w:t>
      </w:r>
      <w:r w:rsidR="3F618E1C" w:rsidRPr="008F4356">
        <w:rPr>
          <w:rFonts w:eastAsia="Arial"/>
        </w:rPr>
        <w:t xml:space="preserve">and </w:t>
      </w:r>
      <w:r w:rsidRPr="008F4356">
        <w:rPr>
          <w:rFonts w:eastAsia="Arial"/>
        </w:rPr>
        <w:t>each plays a distinct role within the Digital ID ecosystem.</w:t>
      </w:r>
      <w:r w:rsidR="398AAE0E" w:rsidRPr="008F4356">
        <w:rPr>
          <w:rFonts w:eastAsia="Arial"/>
        </w:rPr>
        <w:t xml:space="preserve"> </w:t>
      </w:r>
      <w:r w:rsidR="005B1FED" w:rsidRPr="008F4356">
        <w:rPr>
          <w:rFonts w:eastAsia="Arial"/>
        </w:rPr>
        <w:t xml:space="preserve">The ACCC </w:t>
      </w:r>
      <w:r w:rsidR="002C57DA" w:rsidRPr="008F4356">
        <w:rPr>
          <w:rFonts w:eastAsia="Arial"/>
        </w:rPr>
        <w:t xml:space="preserve">maintains a </w:t>
      </w:r>
      <w:hyperlink r:id="rId29" w:history="1">
        <w:r w:rsidR="0095165F" w:rsidRPr="0095165F">
          <w:rPr>
            <w:rStyle w:val="Hyperlink"/>
            <w:rFonts w:eastAsia="Arial"/>
          </w:rPr>
          <w:t>register of accredited entities</w:t>
        </w:r>
      </w:hyperlink>
      <w:r w:rsidR="002C57DA">
        <w:rPr>
          <w:rFonts w:eastAsia="Arial"/>
          <w:color w:val="424242"/>
        </w:rPr>
        <w:t>.</w:t>
      </w:r>
    </w:p>
    <w:p w14:paraId="0839B77E" w14:textId="478A8B43" w:rsidR="6DD5CFDE" w:rsidRDefault="398AAE0E" w:rsidP="00E86BFA">
      <w:pPr>
        <w:pStyle w:val="Paragraphbeforelist"/>
        <w:rPr>
          <w:rFonts w:eastAsia="Arial"/>
        </w:rPr>
      </w:pPr>
      <w:r w:rsidRPr="4BD7CF42">
        <w:rPr>
          <w:rFonts w:eastAsia="Arial"/>
          <w:color w:val="424242"/>
        </w:rPr>
        <w:t>E</w:t>
      </w:r>
      <w:r w:rsidRPr="4BD7CF42">
        <w:rPr>
          <w:rFonts w:eastAsia="Arial"/>
        </w:rPr>
        <w:t>ntities seeking accreditation must meet strict criteria related to:</w:t>
      </w:r>
    </w:p>
    <w:p w14:paraId="57DA5612" w14:textId="4CF8949A" w:rsidR="6DD5CFDE" w:rsidRDefault="398AAE0E" w:rsidP="00E86BFA">
      <w:pPr>
        <w:pStyle w:val="Bulletlevel1"/>
        <w:rPr>
          <w:rFonts w:eastAsia="Arial"/>
        </w:rPr>
      </w:pPr>
      <w:r w:rsidRPr="4BD7CF42">
        <w:rPr>
          <w:rFonts w:eastAsia="Arial"/>
        </w:rPr>
        <w:t>privacy safeguards</w:t>
      </w:r>
    </w:p>
    <w:p w14:paraId="307E5A65" w14:textId="00FF00A6" w:rsidR="6DD5CFDE" w:rsidRDefault="398AAE0E" w:rsidP="00E86BFA">
      <w:pPr>
        <w:pStyle w:val="Bulletlevel1"/>
        <w:rPr>
          <w:rFonts w:eastAsia="Arial"/>
        </w:rPr>
      </w:pPr>
      <w:r w:rsidRPr="4BD7CF42">
        <w:rPr>
          <w:rFonts w:eastAsia="Arial"/>
        </w:rPr>
        <w:t>security infrastructure</w:t>
      </w:r>
    </w:p>
    <w:p w14:paraId="43B97C52" w14:textId="17D02D9E" w:rsidR="6DD5CFDE" w:rsidRDefault="398AAE0E" w:rsidP="00E86BFA">
      <w:pPr>
        <w:pStyle w:val="Bulletlevel1"/>
        <w:rPr>
          <w:rFonts w:eastAsia="Arial"/>
        </w:rPr>
      </w:pPr>
      <w:r w:rsidRPr="4BD7CF42">
        <w:rPr>
          <w:rFonts w:eastAsia="Arial"/>
        </w:rPr>
        <w:t>data handling and consent</w:t>
      </w:r>
    </w:p>
    <w:p w14:paraId="2F8F37B1" w14:textId="07E0622A" w:rsidR="6DD5CFDE" w:rsidRDefault="398AAE0E" w:rsidP="00E86BFA">
      <w:pPr>
        <w:pStyle w:val="Bulletlevel1last"/>
        <w:rPr>
          <w:rFonts w:eastAsia="Arial"/>
        </w:rPr>
      </w:pPr>
      <w:r w:rsidRPr="4BD7CF42">
        <w:rPr>
          <w:rFonts w:eastAsia="Arial"/>
        </w:rPr>
        <w:t>technical interoperability.</w:t>
      </w:r>
    </w:p>
    <w:p w14:paraId="5B2280D6" w14:textId="214067AA" w:rsidR="6DD5CFDE" w:rsidRDefault="398AAE0E" w:rsidP="00097EEF">
      <w:pPr>
        <w:pStyle w:val="Paragraphbeforelist"/>
        <w:rPr>
          <w:rFonts w:eastAsia="Arial"/>
        </w:rPr>
      </w:pPr>
      <w:r w:rsidRPr="4BD7CF42">
        <w:rPr>
          <w:rFonts w:eastAsia="Arial"/>
        </w:rPr>
        <w:t xml:space="preserve">The role of each provider of </w:t>
      </w:r>
      <w:r w:rsidR="066AB862" w:rsidRPr="4BD7CF42">
        <w:rPr>
          <w:rFonts w:eastAsia="Arial"/>
        </w:rPr>
        <w:t xml:space="preserve">Digital ID services </w:t>
      </w:r>
      <w:r w:rsidR="538EABC7" w:rsidRPr="4BD7CF42">
        <w:rPr>
          <w:rFonts w:eastAsia="Arial"/>
        </w:rPr>
        <w:t xml:space="preserve">is </w:t>
      </w:r>
      <w:r w:rsidR="066AB862" w:rsidRPr="4BD7CF42">
        <w:rPr>
          <w:rFonts w:eastAsia="Arial"/>
        </w:rPr>
        <w:t>s</w:t>
      </w:r>
      <w:r w:rsidR="00C150BA" w:rsidRPr="4BD7CF42">
        <w:rPr>
          <w:rFonts w:eastAsia="Arial"/>
        </w:rPr>
        <w:t>ummarised</w:t>
      </w:r>
      <w:r w:rsidR="066AB862" w:rsidRPr="4BD7CF42">
        <w:rPr>
          <w:rFonts w:eastAsia="Arial"/>
        </w:rPr>
        <w:t xml:space="preserve"> below</w:t>
      </w:r>
      <w:r w:rsidR="0095165F">
        <w:rPr>
          <w:rFonts w:eastAsia="Arial"/>
        </w:rPr>
        <w:t>:</w:t>
      </w:r>
    </w:p>
    <w:tbl>
      <w:tblPr>
        <w:tblStyle w:val="ACMAtablestyle"/>
        <w:tblW w:w="9067" w:type="dxa"/>
        <w:tblLook w:val="04A0" w:firstRow="1" w:lastRow="0" w:firstColumn="1" w:lastColumn="0" w:noHBand="0" w:noVBand="1"/>
      </w:tblPr>
      <w:tblGrid>
        <w:gridCol w:w="1007"/>
        <w:gridCol w:w="1398"/>
        <w:gridCol w:w="2552"/>
        <w:gridCol w:w="4110"/>
      </w:tblGrid>
      <w:tr w:rsidR="00346D24" w:rsidRPr="00FB3A82" w14:paraId="77E07F48" w14:textId="77777777" w:rsidTr="00A94F10">
        <w:trPr>
          <w:cnfStyle w:val="100000000000" w:firstRow="1" w:lastRow="0" w:firstColumn="0" w:lastColumn="0" w:oddVBand="0" w:evenVBand="0" w:oddHBand="0" w:evenHBand="0" w:firstRowFirstColumn="0" w:firstRowLastColumn="0" w:lastRowFirstColumn="0" w:lastRowLastColumn="0"/>
          <w:trHeight w:val="300"/>
        </w:trPr>
        <w:tc>
          <w:tcPr>
            <w:tcW w:w="1007" w:type="dxa"/>
            <w:hideMark/>
          </w:tcPr>
          <w:p w14:paraId="7169F59F" w14:textId="7A1F16A8" w:rsidR="00FB3A82" w:rsidRPr="00CE77C7" w:rsidRDefault="00FB3A82" w:rsidP="00097EEF">
            <w:pPr>
              <w:pStyle w:val="Tableheaderrow"/>
            </w:pPr>
            <w:bookmarkStart w:id="13" w:name="_Toc463264033"/>
            <w:r w:rsidRPr="00CE77C7">
              <w:t xml:space="preserve">Provider </w:t>
            </w:r>
            <w:r w:rsidR="0095165F">
              <w:t>t</w:t>
            </w:r>
            <w:r w:rsidRPr="00CE77C7">
              <w:t>ype </w:t>
            </w:r>
          </w:p>
        </w:tc>
        <w:tc>
          <w:tcPr>
            <w:tcW w:w="1398" w:type="dxa"/>
            <w:hideMark/>
          </w:tcPr>
          <w:p w14:paraId="0900DBF0" w14:textId="77777777" w:rsidR="00FB3A82" w:rsidRPr="00CE77C7" w:rsidRDefault="00FB3A82" w:rsidP="00097EEF">
            <w:pPr>
              <w:pStyle w:val="Tableheaderrow"/>
            </w:pPr>
            <w:r w:rsidRPr="00CE77C7">
              <w:t>Role </w:t>
            </w:r>
          </w:p>
        </w:tc>
        <w:tc>
          <w:tcPr>
            <w:tcW w:w="2552" w:type="dxa"/>
            <w:hideMark/>
          </w:tcPr>
          <w:p w14:paraId="01022D61" w14:textId="15B5125C" w:rsidR="00FB3A82" w:rsidRPr="00CE77C7" w:rsidRDefault="00FB3A82" w:rsidP="00097EEF">
            <w:pPr>
              <w:pStyle w:val="Tableheaderrow"/>
            </w:pPr>
            <w:r w:rsidRPr="00CE77C7">
              <w:t xml:space="preserve">Key </w:t>
            </w:r>
            <w:r w:rsidR="0095165F">
              <w:t>f</w:t>
            </w:r>
            <w:r w:rsidRPr="00CE77C7">
              <w:t>unctions </w:t>
            </w:r>
          </w:p>
        </w:tc>
        <w:tc>
          <w:tcPr>
            <w:tcW w:w="4110" w:type="dxa"/>
            <w:hideMark/>
          </w:tcPr>
          <w:p w14:paraId="4B9395A4" w14:textId="0C745728" w:rsidR="00FB3A82" w:rsidRPr="00CE77C7" w:rsidRDefault="00FB3A82" w:rsidP="00097EEF">
            <w:pPr>
              <w:pStyle w:val="Tableheaderrow"/>
            </w:pPr>
            <w:r w:rsidRPr="00CE77C7">
              <w:t xml:space="preserve">Example </w:t>
            </w:r>
            <w:r w:rsidR="0095165F">
              <w:t>u</w:t>
            </w:r>
            <w:r w:rsidRPr="00CE77C7">
              <w:t xml:space="preserve">se </w:t>
            </w:r>
            <w:r w:rsidR="0095165F">
              <w:t>c</w:t>
            </w:r>
            <w:r w:rsidRPr="00CE77C7">
              <w:t>ase </w:t>
            </w:r>
          </w:p>
        </w:tc>
      </w:tr>
      <w:tr w:rsidR="00FB3A82" w:rsidRPr="00FB3A82" w14:paraId="29336698" w14:textId="77777777" w:rsidTr="00A94F10">
        <w:trPr>
          <w:cnfStyle w:val="000000100000" w:firstRow="0" w:lastRow="0" w:firstColumn="0" w:lastColumn="0" w:oddVBand="0" w:evenVBand="0" w:oddHBand="1" w:evenHBand="0" w:firstRowFirstColumn="0" w:firstRowLastColumn="0" w:lastRowFirstColumn="0" w:lastRowLastColumn="0"/>
          <w:trHeight w:val="300"/>
        </w:trPr>
        <w:tc>
          <w:tcPr>
            <w:tcW w:w="1007" w:type="dxa"/>
            <w:hideMark/>
          </w:tcPr>
          <w:p w14:paraId="7A7FD621" w14:textId="77777777" w:rsidR="00FB3A82" w:rsidRPr="00097EEF" w:rsidRDefault="00FB3A82" w:rsidP="0095165F">
            <w:pPr>
              <w:pStyle w:val="TableBody"/>
            </w:pPr>
            <w:r w:rsidRPr="00097EEF">
              <w:t>ISP </w:t>
            </w:r>
          </w:p>
        </w:tc>
        <w:tc>
          <w:tcPr>
            <w:tcW w:w="1398" w:type="dxa"/>
            <w:hideMark/>
          </w:tcPr>
          <w:p w14:paraId="15469C43" w14:textId="14576A67" w:rsidR="00FB3A82" w:rsidRPr="0095165F" w:rsidRDefault="00FB3A82" w:rsidP="0095165F">
            <w:pPr>
              <w:pStyle w:val="TableBody"/>
            </w:pPr>
            <w:r w:rsidRPr="0095165F">
              <w:t>Verifies and manages a person’s identity </w:t>
            </w:r>
          </w:p>
        </w:tc>
        <w:tc>
          <w:tcPr>
            <w:tcW w:w="2552" w:type="dxa"/>
            <w:hideMark/>
          </w:tcPr>
          <w:p w14:paraId="50E57BF3" w14:textId="7E030516" w:rsidR="00FB3A82" w:rsidRPr="0095165F" w:rsidRDefault="00FB3A82" w:rsidP="0095165F">
            <w:pPr>
              <w:pStyle w:val="TableBody"/>
            </w:pPr>
            <w:r w:rsidRPr="0095165F">
              <w:t>Validates identity documents, issues Digital ID</w:t>
            </w:r>
            <w:r w:rsidR="00277A19" w:rsidRPr="0095165F">
              <w:t xml:space="preserve"> based on those documents</w:t>
            </w:r>
            <w:r w:rsidRPr="0095165F">
              <w:t>, authenticates users. </w:t>
            </w:r>
          </w:p>
        </w:tc>
        <w:tc>
          <w:tcPr>
            <w:tcW w:w="4110" w:type="dxa"/>
            <w:hideMark/>
          </w:tcPr>
          <w:p w14:paraId="0ED0E94E" w14:textId="77777777" w:rsidR="00FB3A82" w:rsidRPr="0095165F" w:rsidRDefault="00FB3A82" w:rsidP="00097EEF">
            <w:pPr>
              <w:pStyle w:val="Bulletlevel1"/>
              <w:spacing w:after="0" w:line="240" w:lineRule="auto"/>
            </w:pPr>
            <w:r w:rsidRPr="0095165F">
              <w:t xml:space="preserve">The customer logs into their Digital ID via an ISP (e.g. </w:t>
            </w:r>
            <w:proofErr w:type="spellStart"/>
            <w:r w:rsidRPr="0095165F">
              <w:t>myGovID</w:t>
            </w:r>
            <w:proofErr w:type="spellEnd"/>
            <w:r w:rsidRPr="0095165F">
              <w:t xml:space="preserve"> or a bank-provided identity service). </w:t>
            </w:r>
          </w:p>
          <w:p w14:paraId="7F930882" w14:textId="77777777" w:rsidR="00FB3A82" w:rsidRPr="0095165F" w:rsidRDefault="00FB3A82" w:rsidP="00097EEF">
            <w:pPr>
              <w:pStyle w:val="Bulletlevel1"/>
              <w:spacing w:after="0" w:line="240" w:lineRule="auto"/>
            </w:pPr>
            <w:r w:rsidRPr="0095165F">
              <w:t>The ISP verifies the customer’s identity using official documents (e.g. passport, driver’s licence). </w:t>
            </w:r>
          </w:p>
          <w:p w14:paraId="46BA65C0" w14:textId="77777777" w:rsidR="00FB3A82" w:rsidRPr="0095165F" w:rsidRDefault="00FB3A82" w:rsidP="00097EEF">
            <w:pPr>
              <w:pStyle w:val="Bulletlevel1"/>
              <w:spacing w:after="0" w:line="240" w:lineRule="auto"/>
            </w:pPr>
            <w:r w:rsidRPr="0095165F">
              <w:t>The ISP issues a verified identity assertion (e.g. name, date of birth) to the telco. </w:t>
            </w:r>
          </w:p>
          <w:p w14:paraId="77DE60C5" w14:textId="0286FA04" w:rsidR="00FB3A82" w:rsidRPr="0095165F" w:rsidRDefault="00FB3A82" w:rsidP="00097EEF">
            <w:pPr>
              <w:pStyle w:val="Bulletlevel1"/>
              <w:spacing w:after="0" w:line="240" w:lineRule="auto"/>
            </w:pPr>
            <w:r w:rsidRPr="0095165F">
              <w:t xml:space="preserve">The telco uses this verified data to meet its obligations under the </w:t>
            </w:r>
            <w:r w:rsidRPr="0095165F">
              <w:t>Prepaid Determination</w:t>
            </w:r>
            <w:r w:rsidRPr="0095165F">
              <w:t xml:space="preserve"> without needing to sight physical documents. </w:t>
            </w:r>
          </w:p>
        </w:tc>
      </w:tr>
      <w:tr w:rsidR="00346D24" w:rsidRPr="00FB3A82" w14:paraId="2A91CFFF" w14:textId="77777777" w:rsidTr="00A94F10">
        <w:trPr>
          <w:cnfStyle w:val="000000010000" w:firstRow="0" w:lastRow="0" w:firstColumn="0" w:lastColumn="0" w:oddVBand="0" w:evenVBand="0" w:oddHBand="0" w:evenHBand="1" w:firstRowFirstColumn="0" w:firstRowLastColumn="0" w:lastRowFirstColumn="0" w:lastRowLastColumn="0"/>
          <w:trHeight w:val="300"/>
        </w:trPr>
        <w:tc>
          <w:tcPr>
            <w:tcW w:w="1007" w:type="dxa"/>
            <w:hideMark/>
          </w:tcPr>
          <w:p w14:paraId="33F3A6F7" w14:textId="77777777" w:rsidR="00FB3A82" w:rsidRPr="00097EEF" w:rsidRDefault="00FB3A82" w:rsidP="0095165F">
            <w:pPr>
              <w:pStyle w:val="TableBody"/>
            </w:pPr>
            <w:r w:rsidRPr="00097EEF">
              <w:t>ASP </w:t>
            </w:r>
          </w:p>
        </w:tc>
        <w:tc>
          <w:tcPr>
            <w:tcW w:w="1398" w:type="dxa"/>
            <w:hideMark/>
          </w:tcPr>
          <w:p w14:paraId="25593217" w14:textId="77777777" w:rsidR="00FB3A82" w:rsidRPr="0095165F" w:rsidRDefault="00FB3A82" w:rsidP="0095165F">
            <w:pPr>
              <w:pStyle w:val="TableBody"/>
            </w:pPr>
            <w:r w:rsidRPr="0095165F">
              <w:t>Verifies specific attributes linked to identity </w:t>
            </w:r>
          </w:p>
        </w:tc>
        <w:tc>
          <w:tcPr>
            <w:tcW w:w="2552" w:type="dxa"/>
            <w:hideMark/>
          </w:tcPr>
          <w:p w14:paraId="69E36675" w14:textId="4DD6C061" w:rsidR="00FB3A82" w:rsidRPr="0095165F" w:rsidRDefault="00FB3A82" w:rsidP="0095165F">
            <w:pPr>
              <w:pStyle w:val="TableBody"/>
              <w:spacing w:after="120"/>
            </w:pPr>
            <w:r w:rsidRPr="0095165F">
              <w:t>Confirms</w:t>
            </w:r>
            <w:r w:rsidR="00277A19" w:rsidRPr="0095165F">
              <w:t xml:space="preserve"> additional ID information such as </w:t>
            </w:r>
            <w:r w:rsidRPr="0095165F">
              <w:t>age, address or citizenship/visa status</w:t>
            </w:r>
            <w:r w:rsidR="002A77CF" w:rsidRPr="0095165F">
              <w:t xml:space="preserve"> which may not necessarily be included in a Digital ID</w:t>
            </w:r>
            <w:r w:rsidRPr="0095165F">
              <w:t>. </w:t>
            </w:r>
          </w:p>
          <w:p w14:paraId="53DE88FE" w14:textId="429F1DFB" w:rsidR="00FB3A82" w:rsidRPr="0095165F" w:rsidRDefault="00FB3A82" w:rsidP="00097EEF">
            <w:pPr>
              <w:pStyle w:val="TableBody"/>
            </w:pPr>
            <w:r w:rsidRPr="0095165F">
              <w:t>The ASP checks these facts against trusted sources (</w:t>
            </w:r>
            <w:r w:rsidR="0095165F">
              <w:t>such as</w:t>
            </w:r>
            <w:r w:rsidR="0095165F" w:rsidRPr="0095165F">
              <w:t xml:space="preserve"> </w:t>
            </w:r>
            <w:r w:rsidRPr="0095165F">
              <w:t>government databases or employer records) and then issues a verified claim that can be shared with a service provider. </w:t>
            </w:r>
          </w:p>
        </w:tc>
        <w:tc>
          <w:tcPr>
            <w:tcW w:w="4110" w:type="dxa"/>
            <w:hideMark/>
          </w:tcPr>
          <w:p w14:paraId="1B3A6718" w14:textId="77777777" w:rsidR="00FB3A82" w:rsidRPr="0095165F" w:rsidRDefault="00FB3A82" w:rsidP="0095165F">
            <w:pPr>
              <w:pStyle w:val="TableBody"/>
            </w:pPr>
            <w:r w:rsidRPr="0095165F">
              <w:t>A telco could use an ASP to confirm a customer’s name and date of birth without needing full identity documents. </w:t>
            </w:r>
          </w:p>
        </w:tc>
      </w:tr>
      <w:tr w:rsidR="00FB3A82" w:rsidRPr="00FB3A82" w14:paraId="64C049F3" w14:textId="77777777" w:rsidTr="00A94F10">
        <w:trPr>
          <w:cnfStyle w:val="000000100000" w:firstRow="0" w:lastRow="0" w:firstColumn="0" w:lastColumn="0" w:oddVBand="0" w:evenVBand="0" w:oddHBand="1" w:evenHBand="0" w:firstRowFirstColumn="0" w:firstRowLastColumn="0" w:lastRowFirstColumn="0" w:lastRowLastColumn="0"/>
          <w:trHeight w:val="300"/>
        </w:trPr>
        <w:tc>
          <w:tcPr>
            <w:tcW w:w="1007" w:type="dxa"/>
            <w:hideMark/>
          </w:tcPr>
          <w:p w14:paraId="36E54008" w14:textId="77777777" w:rsidR="00FB3A82" w:rsidRPr="00097EEF" w:rsidRDefault="00FB3A82" w:rsidP="0095165F">
            <w:pPr>
              <w:pStyle w:val="TableBody"/>
            </w:pPr>
            <w:r w:rsidRPr="00097EEF">
              <w:t>IXP </w:t>
            </w:r>
          </w:p>
        </w:tc>
        <w:tc>
          <w:tcPr>
            <w:tcW w:w="1398" w:type="dxa"/>
            <w:hideMark/>
          </w:tcPr>
          <w:p w14:paraId="13D636F2" w14:textId="77777777" w:rsidR="00FB3A82" w:rsidRPr="0095165F" w:rsidRDefault="00FB3A82" w:rsidP="0095165F">
            <w:pPr>
              <w:pStyle w:val="TableBody"/>
            </w:pPr>
            <w:r w:rsidRPr="0095165F">
              <w:t>Facilitates secure data exchange between parties </w:t>
            </w:r>
          </w:p>
        </w:tc>
        <w:tc>
          <w:tcPr>
            <w:tcW w:w="2552" w:type="dxa"/>
            <w:hideMark/>
          </w:tcPr>
          <w:p w14:paraId="730C82BA" w14:textId="77777777" w:rsidR="00FB3A82" w:rsidRDefault="00FB3A82" w:rsidP="0095165F">
            <w:pPr>
              <w:pStyle w:val="TableBody"/>
            </w:pPr>
            <w:r w:rsidRPr="0095165F">
              <w:t>Routes identity requests, manages consent, ensures interoperability. </w:t>
            </w:r>
          </w:p>
          <w:p w14:paraId="1657505F" w14:textId="77777777" w:rsidR="0095165F" w:rsidRPr="0095165F" w:rsidRDefault="0095165F" w:rsidP="00097EEF"/>
          <w:p w14:paraId="23CB81D1" w14:textId="77777777" w:rsidR="0095165F" w:rsidRPr="0095165F" w:rsidRDefault="0095165F" w:rsidP="00097EEF"/>
          <w:p w14:paraId="1EBD0E7A" w14:textId="77777777" w:rsidR="0095165F" w:rsidRPr="0095165F" w:rsidRDefault="0095165F" w:rsidP="00097EEF"/>
          <w:p w14:paraId="360A3591" w14:textId="77777777" w:rsidR="0095165F" w:rsidRPr="0095165F" w:rsidRDefault="0095165F" w:rsidP="00097EEF"/>
          <w:p w14:paraId="1C0692B2" w14:textId="77777777" w:rsidR="0095165F" w:rsidRPr="0095165F" w:rsidRDefault="0095165F" w:rsidP="00097EEF">
            <w:pPr>
              <w:jc w:val="right"/>
            </w:pPr>
          </w:p>
        </w:tc>
        <w:tc>
          <w:tcPr>
            <w:tcW w:w="4110" w:type="dxa"/>
            <w:hideMark/>
          </w:tcPr>
          <w:p w14:paraId="433673A8" w14:textId="37A14D1B" w:rsidR="00FB3A82" w:rsidRPr="0095165F" w:rsidRDefault="00FB3A82" w:rsidP="00097EEF">
            <w:pPr>
              <w:pStyle w:val="Bulletlevel1"/>
              <w:spacing w:after="0" w:line="240" w:lineRule="auto"/>
            </w:pPr>
            <w:r w:rsidRPr="0095165F">
              <w:t>The telco sends a verification request to an IXP. </w:t>
            </w:r>
          </w:p>
          <w:p w14:paraId="1AFFC854" w14:textId="5A055C97" w:rsidR="00FB3A82" w:rsidRPr="0095165F" w:rsidRDefault="00FB3A82" w:rsidP="00097EEF">
            <w:pPr>
              <w:pStyle w:val="Bulletlevel1"/>
              <w:spacing w:after="0" w:line="240" w:lineRule="auto"/>
            </w:pPr>
            <w:r w:rsidRPr="0095165F">
              <w:t>The IXP determines which ISP or ASP can fulfil the request (e.g. verifying identity</w:t>
            </w:r>
            <w:r w:rsidR="00525940" w:rsidRPr="0095165F">
              <w:t xml:space="preserve"> based on a</w:t>
            </w:r>
            <w:r w:rsidR="00673E75" w:rsidRPr="0095165F">
              <w:t>n already issued</w:t>
            </w:r>
            <w:r w:rsidR="00525940" w:rsidRPr="0095165F">
              <w:t xml:space="preserve"> Digital ID</w:t>
            </w:r>
            <w:r w:rsidRPr="0095165F">
              <w:t xml:space="preserve"> or confirming attributes). </w:t>
            </w:r>
          </w:p>
          <w:p w14:paraId="61B4FF40" w14:textId="77777777" w:rsidR="00FB3A82" w:rsidRPr="0095165F" w:rsidRDefault="00FB3A82" w:rsidP="00097EEF">
            <w:pPr>
              <w:pStyle w:val="Bulletlevel1"/>
              <w:spacing w:after="0" w:line="240" w:lineRule="auto"/>
            </w:pPr>
            <w:r w:rsidRPr="0095165F">
              <w:t>The IXP routes the request securely to the appropriate provider. </w:t>
            </w:r>
          </w:p>
          <w:p w14:paraId="77B1380D" w14:textId="77777777" w:rsidR="00FB3A82" w:rsidRPr="0095165F" w:rsidRDefault="00FB3A82" w:rsidP="00097EEF">
            <w:pPr>
              <w:pStyle w:val="Bulletlevel1"/>
              <w:spacing w:after="0" w:line="240" w:lineRule="auto"/>
            </w:pPr>
            <w:r w:rsidRPr="0095165F">
              <w:t>The provider returns a verified assertion to the telco via the IXP. </w:t>
            </w:r>
          </w:p>
        </w:tc>
      </w:tr>
    </w:tbl>
    <w:p w14:paraId="5CC7F58F" w14:textId="56F9A836" w:rsidR="005F2622" w:rsidRDefault="005F2622" w:rsidP="00E1091B">
      <w:pPr>
        <w:pStyle w:val="Heading1"/>
      </w:pPr>
      <w:bookmarkStart w:id="14" w:name="_Toc209079561"/>
      <w:bookmarkStart w:id="15" w:name="_Toc209098356"/>
      <w:r>
        <w:t>Proposed amendment</w:t>
      </w:r>
      <w:r w:rsidR="00EC57AC">
        <w:t>s</w:t>
      </w:r>
      <w:bookmarkEnd w:id="13"/>
      <w:bookmarkEnd w:id="14"/>
      <w:bookmarkEnd w:id="15"/>
    </w:p>
    <w:p w14:paraId="5B56E648" w14:textId="3E92323A" w:rsidR="003773BC" w:rsidRDefault="005F2622" w:rsidP="00097EEF">
      <w:pPr>
        <w:pStyle w:val="Paragraph"/>
      </w:pPr>
      <w:r w:rsidRPr="1E768CA0">
        <w:t>The proposed amendment</w:t>
      </w:r>
      <w:r w:rsidR="003C78F4" w:rsidRPr="1E768CA0">
        <w:t>s</w:t>
      </w:r>
      <w:r w:rsidRPr="1E768CA0">
        <w:t xml:space="preserve"> to the </w:t>
      </w:r>
      <w:r w:rsidRPr="1E768CA0">
        <w:t xml:space="preserve">Prepaid Determination </w:t>
      </w:r>
      <w:r w:rsidR="00507778">
        <w:t>will</w:t>
      </w:r>
      <w:r w:rsidRPr="1E768CA0">
        <w:t xml:space="preserve"> incorporate identity verification methods under the Digital ID Act</w:t>
      </w:r>
      <w:r w:rsidR="008F6D0F">
        <w:t>.</w:t>
      </w:r>
      <w:r w:rsidR="00CC2042">
        <w:t xml:space="preserve"> </w:t>
      </w:r>
      <w:r w:rsidR="00CC2042">
        <w:t>T</w:t>
      </w:r>
      <w:r w:rsidRPr="1E768CA0">
        <w:t>he</w:t>
      </w:r>
      <w:r w:rsidRPr="1E768CA0">
        <w:t xml:space="preserve"> proposal does not introduce new obligations or compliance requirements</w:t>
      </w:r>
      <w:r w:rsidR="00CC2042">
        <w:t>, and</w:t>
      </w:r>
      <w:r w:rsidR="00406847" w:rsidRPr="1E768CA0">
        <w:t xml:space="preserve"> telcos</w:t>
      </w:r>
      <w:r w:rsidR="00E1091B" w:rsidRPr="1E768CA0">
        <w:t xml:space="preserve"> retain the flexibility to implement verification methods that best suit their operational models.</w:t>
      </w:r>
    </w:p>
    <w:p w14:paraId="3A94D7B5" w14:textId="5A502A36" w:rsidR="008D6597" w:rsidRDefault="008D6597" w:rsidP="00097EEF">
      <w:pPr>
        <w:pStyle w:val="Paragraph"/>
      </w:pPr>
      <w:r w:rsidRPr="008D6597">
        <w:t xml:space="preserve">The proposed amendment to Schedule 1 </w:t>
      </w:r>
      <w:r w:rsidR="00673E75">
        <w:t xml:space="preserve">to </w:t>
      </w:r>
      <w:r w:rsidRPr="008D6597">
        <w:t xml:space="preserve">the </w:t>
      </w:r>
      <w:r w:rsidRPr="008D6597">
        <w:t>Prepaid Determination</w:t>
      </w:r>
      <w:r w:rsidRPr="008D6597">
        <w:t xml:space="preserve"> relates to the identity verification methods permitted under section 4.5</w:t>
      </w:r>
      <w:r w:rsidR="00381195">
        <w:t xml:space="preserve"> of the </w:t>
      </w:r>
      <w:r w:rsidR="00381195">
        <w:t>Prepaid Determination</w:t>
      </w:r>
      <w:r w:rsidRPr="008D6597">
        <w:t xml:space="preserve">. This section </w:t>
      </w:r>
      <w:r>
        <w:t>requires telcos to use an</w:t>
      </w:r>
      <w:r w:rsidRPr="008D6597">
        <w:t xml:space="preserve"> approved method</w:t>
      </w:r>
      <w:r w:rsidR="00437423">
        <w:t xml:space="preserve"> </w:t>
      </w:r>
      <w:r w:rsidRPr="008D6597">
        <w:t>to verify the identity of a service activator</w:t>
      </w:r>
      <w:r w:rsidR="00674870">
        <w:t xml:space="preserve"> (a customer)</w:t>
      </w:r>
      <w:r w:rsidRPr="008D6597">
        <w:t xml:space="preserve"> prior to activating a prepaid mobile service. </w:t>
      </w:r>
    </w:p>
    <w:p w14:paraId="35202693" w14:textId="414822A5" w:rsidR="00BE374C" w:rsidRDefault="00BE374C" w:rsidP="00097EEF">
      <w:pPr>
        <w:pStyle w:val="Paragraphbeforelist"/>
      </w:pPr>
      <w:r w:rsidRPr="1E768CA0">
        <w:t xml:space="preserve">The proposed amendment at </w:t>
      </w:r>
      <w:r w:rsidR="0095165F">
        <w:t>Appendix</w:t>
      </w:r>
      <w:r w:rsidR="0095165F" w:rsidRPr="00097EEF">
        <w:t xml:space="preserve"> </w:t>
      </w:r>
      <w:r w:rsidRPr="00097EEF">
        <w:t>A</w:t>
      </w:r>
      <w:r w:rsidRPr="1E768CA0">
        <w:rPr>
          <w:b/>
          <w:bCs/>
        </w:rPr>
        <w:t xml:space="preserve"> </w:t>
      </w:r>
      <w:r w:rsidRPr="1E768CA0">
        <w:t>introduces:</w:t>
      </w:r>
    </w:p>
    <w:p w14:paraId="3CFF1B71" w14:textId="507032B5" w:rsidR="00BE374C" w:rsidRDefault="00BE374C" w:rsidP="00097EEF">
      <w:pPr>
        <w:pStyle w:val="Bulletlevel1"/>
      </w:pPr>
      <w:r w:rsidRPr="1E768CA0">
        <w:t xml:space="preserve">definitions </w:t>
      </w:r>
      <w:r w:rsidR="00974203">
        <w:t>cross-referenced to</w:t>
      </w:r>
      <w:r w:rsidR="00974203">
        <w:t xml:space="preserve"> </w:t>
      </w:r>
      <w:r w:rsidRPr="1E768CA0">
        <w:t xml:space="preserve">the Digital ID Act, </w:t>
      </w:r>
      <w:proofErr w:type="gramStart"/>
      <w:r w:rsidRPr="1E768CA0">
        <w:t>including</w:t>
      </w:r>
      <w:r w:rsidR="74F7D72F" w:rsidRPr="1E768CA0">
        <w:t>:</w:t>
      </w:r>
      <w:proofErr w:type="gramEnd"/>
      <w:r w:rsidRPr="1E768CA0">
        <w:t xml:space="preserve"> </w:t>
      </w:r>
      <w:r w:rsidR="0005519B" w:rsidRPr="1E768CA0">
        <w:t xml:space="preserve">accredited entity, accredited service, </w:t>
      </w:r>
      <w:r w:rsidRPr="1E768CA0">
        <w:t>Digital ID,</w:t>
      </w:r>
      <w:r w:rsidR="00306A58">
        <w:t xml:space="preserve"> and a new definition of</w:t>
      </w:r>
      <w:r w:rsidR="0005519B" w:rsidRPr="1E768CA0">
        <w:t xml:space="preserve"> </w:t>
      </w:r>
      <w:r w:rsidRPr="1E768CA0">
        <w:t>Digital ID service</w:t>
      </w:r>
      <w:r w:rsidR="0005519B" w:rsidRPr="1E768CA0">
        <w:t>.</w:t>
      </w:r>
      <w:r w:rsidRPr="1E768CA0">
        <w:t xml:space="preserve"> </w:t>
      </w:r>
    </w:p>
    <w:p w14:paraId="7C96A7B4" w14:textId="327531D5" w:rsidR="00BE374C" w:rsidRPr="00BE374C" w:rsidRDefault="00BE374C" w:rsidP="00097EEF">
      <w:pPr>
        <w:pStyle w:val="Bulletlevel1"/>
      </w:pPr>
      <w:r w:rsidRPr="1E768CA0">
        <w:t xml:space="preserve">a new identity verification method to Schedule 1, ‘Government-accredited Digital ID service’ allowing telcos to verify a customer’s identity using a Digital ID service, </w:t>
      </w:r>
      <w:r w:rsidR="005E6898">
        <w:br/>
      </w:r>
      <w:r w:rsidRPr="1E768CA0">
        <w:t>provided the:</w:t>
      </w:r>
    </w:p>
    <w:p w14:paraId="3AAC9888" w14:textId="5DF25C3A" w:rsidR="00BE374C" w:rsidRPr="00BE374C" w:rsidRDefault="00BE374C" w:rsidP="00097EEF">
      <w:pPr>
        <w:pStyle w:val="Bulletlevel2"/>
      </w:pPr>
      <w:r w:rsidRPr="1E768CA0">
        <w:t>customer consents to the verification</w:t>
      </w:r>
    </w:p>
    <w:p w14:paraId="0A6461DE" w14:textId="0765ECBC" w:rsidR="00BE374C" w:rsidRPr="00BE374C" w:rsidRDefault="00BE374C" w:rsidP="00097EEF">
      <w:pPr>
        <w:pStyle w:val="Bulletlevel2"/>
      </w:pPr>
      <w:r w:rsidRPr="1E768CA0">
        <w:t>customer provides the necessary information</w:t>
      </w:r>
    </w:p>
    <w:p w14:paraId="480B2790" w14:textId="6C37A523" w:rsidR="00BE374C" w:rsidRPr="00BE374C" w:rsidRDefault="00BE374C" w:rsidP="00097EEF">
      <w:pPr>
        <w:pStyle w:val="Bulletlevel2"/>
      </w:pPr>
      <w:r w:rsidRPr="1E768CA0">
        <w:t>accredited entity verifies the identity in accordance with the </w:t>
      </w:r>
      <w:r w:rsidRPr="007E248A">
        <w:t>Digital ID Act</w:t>
      </w:r>
    </w:p>
    <w:p w14:paraId="6EF995B4" w14:textId="4A9ABDBE" w:rsidR="00BE374C" w:rsidRPr="00BE374C" w:rsidRDefault="00BE374C" w:rsidP="00097EEF">
      <w:pPr>
        <w:pStyle w:val="Bulletlevel2last"/>
      </w:pPr>
      <w:r w:rsidRPr="1E768CA0">
        <w:t xml:space="preserve">telco records the method as </w:t>
      </w:r>
      <w:r w:rsidR="006465E0">
        <w:t>‘</w:t>
      </w:r>
      <w:r w:rsidRPr="1E768CA0">
        <w:t>Government-accredited Digital ID service</w:t>
      </w:r>
      <w:r w:rsidR="00CD6A4D">
        <w:t>’</w:t>
      </w:r>
      <w:r w:rsidRPr="1E768CA0">
        <w:t>.</w:t>
      </w:r>
    </w:p>
    <w:p w14:paraId="0E660F88" w14:textId="137821F0" w:rsidR="00E46D9A" w:rsidRPr="003773BC" w:rsidRDefault="00E46D9A" w:rsidP="00097EEF">
      <w:pPr>
        <w:pStyle w:val="Paragraph"/>
      </w:pPr>
      <w:r w:rsidRPr="1E768CA0">
        <w:t xml:space="preserve">We have not proposed any additional record-keeping requirements. This is because </w:t>
      </w:r>
      <w:r w:rsidR="00722BE3">
        <w:t>telcos</w:t>
      </w:r>
      <w:r w:rsidRPr="1E768CA0">
        <w:t xml:space="preserve"> are already required to collect the </w:t>
      </w:r>
      <w:r w:rsidRPr="00CD6A4D">
        <w:t>customer’s</w:t>
      </w:r>
      <w:r w:rsidRPr="1E768CA0">
        <w:t xml:space="preserve"> name, address and date of birth</w:t>
      </w:r>
      <w:r w:rsidR="001871B7" w:rsidRPr="1E768CA0">
        <w:t xml:space="preserve">. Additionally, </w:t>
      </w:r>
      <w:r w:rsidRPr="1E768CA0">
        <w:t xml:space="preserve">section 6.1 of the </w:t>
      </w:r>
      <w:r w:rsidRPr="1E768CA0">
        <w:t>Prepaid Determination</w:t>
      </w:r>
      <w:r w:rsidRPr="1E768CA0">
        <w:t xml:space="preserve"> </w:t>
      </w:r>
      <w:r w:rsidR="00C22D11">
        <w:t>requires</w:t>
      </w:r>
      <w:r w:rsidRPr="1E768CA0">
        <w:t xml:space="preserve"> </w:t>
      </w:r>
      <w:r w:rsidR="001871B7" w:rsidRPr="1E768CA0">
        <w:t>telcos</w:t>
      </w:r>
      <w:r w:rsidRPr="1E768CA0">
        <w:t xml:space="preserve"> to retain sufficient records to demonstrate compliance with the </w:t>
      </w:r>
      <w:r w:rsidR="001871B7" w:rsidRPr="1E768CA0">
        <w:t xml:space="preserve">Prepaid </w:t>
      </w:r>
      <w:r w:rsidRPr="1E768CA0">
        <w:t>Determination</w:t>
      </w:r>
      <w:r w:rsidRPr="1E768CA0">
        <w:t>.</w:t>
      </w:r>
    </w:p>
    <w:p w14:paraId="047B5C87" w14:textId="02BAB036" w:rsidR="004B2960" w:rsidRPr="00E162C4" w:rsidRDefault="003061BF" w:rsidP="004B2960">
      <w:pPr>
        <w:pStyle w:val="Heading1"/>
      </w:pPr>
      <w:bookmarkStart w:id="16" w:name="_Toc378461803"/>
      <w:bookmarkStart w:id="17" w:name="_Toc209079562"/>
      <w:bookmarkStart w:id="18" w:name="_Toc209098357"/>
      <w:r>
        <w:t>Questions</w:t>
      </w:r>
      <w:r w:rsidR="004B2960">
        <w:t xml:space="preserve"> for comment</w:t>
      </w:r>
      <w:bookmarkEnd w:id="4"/>
      <w:bookmarkEnd w:id="16"/>
      <w:bookmarkEnd w:id="17"/>
      <w:bookmarkEnd w:id="18"/>
    </w:p>
    <w:p w14:paraId="1412FEED" w14:textId="257EF6DA" w:rsidR="004B2960" w:rsidRPr="00E162C4" w:rsidRDefault="004B2960" w:rsidP="004B2960">
      <w:pPr>
        <w:pStyle w:val="Paragraphbeforelist"/>
        <w:rPr>
          <w:szCs w:val="22"/>
        </w:rPr>
      </w:pPr>
      <w:r w:rsidRPr="1E768CA0">
        <w:rPr>
          <w:szCs w:val="22"/>
        </w:rPr>
        <w:t xml:space="preserve">We invite comments on the </w:t>
      </w:r>
      <w:r w:rsidR="003061BF">
        <w:rPr>
          <w:szCs w:val="22"/>
        </w:rPr>
        <w:t>questions</w:t>
      </w:r>
      <w:r w:rsidR="00E3190A">
        <w:rPr>
          <w:szCs w:val="22"/>
        </w:rPr>
        <w:t xml:space="preserve"> </w:t>
      </w:r>
      <w:r w:rsidRPr="1E768CA0">
        <w:rPr>
          <w:szCs w:val="22"/>
        </w:rPr>
        <w:t xml:space="preserve">set out </w:t>
      </w:r>
      <w:r w:rsidR="00C37249">
        <w:rPr>
          <w:szCs w:val="22"/>
        </w:rPr>
        <w:t>below</w:t>
      </w:r>
      <w:r w:rsidRPr="1E768CA0">
        <w:rPr>
          <w:szCs w:val="22"/>
        </w:rPr>
        <w:t>:</w:t>
      </w:r>
    </w:p>
    <w:p w14:paraId="37CA733C" w14:textId="51864666" w:rsidR="00A96045" w:rsidRDefault="27668034" w:rsidP="00CD6A4D">
      <w:pPr>
        <w:pStyle w:val="Numberlistlevel1"/>
        <w:numPr>
          <w:ilvl w:val="0"/>
          <w:numId w:val="1"/>
        </w:numPr>
        <w:spacing w:after="120"/>
      </w:pPr>
      <w:r>
        <w:t>Are there any additional safeguards, conditions, or limitations that should be included in the</w:t>
      </w:r>
      <w:r w:rsidR="76110404">
        <w:t xml:space="preserve"> </w:t>
      </w:r>
      <w:r w:rsidR="76110404">
        <w:t>Prepaid</w:t>
      </w:r>
      <w:r>
        <w:t xml:space="preserve"> Determination</w:t>
      </w:r>
      <w:r>
        <w:t xml:space="preserve"> to support the secure and effective use of Digital ID services?</w:t>
      </w:r>
    </w:p>
    <w:p w14:paraId="32E1BFE0" w14:textId="7A159BCC" w:rsidR="00B6561B" w:rsidRPr="00B6561B" w:rsidRDefault="40B06DA0" w:rsidP="00CD6A4D">
      <w:pPr>
        <w:pStyle w:val="Numberlistlevel1"/>
        <w:numPr>
          <w:ilvl w:val="0"/>
          <w:numId w:val="1"/>
        </w:numPr>
        <w:spacing w:after="120"/>
      </w:pPr>
      <w:r>
        <w:t xml:space="preserve">Are there any other definitions missing from the proposed amendments to the </w:t>
      </w:r>
      <w:r>
        <w:t>Prepaid Determination</w:t>
      </w:r>
      <w:r w:rsidR="27668034">
        <w:t xml:space="preserve"> that should be included for clarity and consistency?</w:t>
      </w:r>
    </w:p>
    <w:p w14:paraId="0AD0C077" w14:textId="77777777" w:rsidR="004B2960" w:rsidRPr="00A17B1B" w:rsidRDefault="004B2960" w:rsidP="00F26009">
      <w:pPr>
        <w:pStyle w:val="Tableorfigurenote"/>
      </w:pPr>
      <w:bookmarkStart w:id="19" w:name="_Toc298924672"/>
      <w:bookmarkStart w:id="20" w:name="_Toc300909555"/>
      <w:bookmarkStart w:id="21" w:name="_Toc348105636"/>
    </w:p>
    <w:p w14:paraId="05744FC1" w14:textId="77777777" w:rsidR="004B2960" w:rsidRPr="00E162C4" w:rsidRDefault="004B2960" w:rsidP="004B2960">
      <w:pPr>
        <w:pStyle w:val="Heading1"/>
      </w:pPr>
      <w:bookmarkStart w:id="22" w:name="_Toc92265098"/>
      <w:bookmarkStart w:id="23" w:name="_Toc892221002"/>
      <w:bookmarkStart w:id="24" w:name="_Toc348105641"/>
      <w:bookmarkStart w:id="25" w:name="_Toc209079563"/>
      <w:bookmarkStart w:id="26" w:name="_Toc209098358"/>
      <w:bookmarkEnd w:id="19"/>
      <w:bookmarkEnd w:id="20"/>
      <w:bookmarkEnd w:id="21"/>
      <w:r>
        <w:t>Invitation to comment</w:t>
      </w:r>
      <w:bookmarkEnd w:id="22"/>
      <w:bookmarkEnd w:id="23"/>
      <w:bookmarkEnd w:id="25"/>
      <w:bookmarkEnd w:id="26"/>
    </w:p>
    <w:p w14:paraId="5A244D45" w14:textId="77777777" w:rsidR="004B2960" w:rsidRPr="00E162C4" w:rsidRDefault="004B2960" w:rsidP="004B2960">
      <w:pPr>
        <w:pStyle w:val="Heading2"/>
      </w:pPr>
      <w:bookmarkStart w:id="27" w:name="_Toc433122131"/>
      <w:bookmarkStart w:id="28" w:name="_Toc348105637"/>
      <w:bookmarkStart w:id="29" w:name="_Toc300909556"/>
      <w:bookmarkStart w:id="30" w:name="_Toc298924673"/>
      <w:bookmarkStart w:id="31" w:name="_Toc92265099"/>
      <w:bookmarkStart w:id="32" w:name="_Toc773357717"/>
      <w:bookmarkStart w:id="33" w:name="_Toc348105638"/>
      <w:bookmarkStart w:id="34" w:name="_Toc300909557"/>
      <w:bookmarkStart w:id="35" w:name="_Toc298924674"/>
      <w:bookmarkStart w:id="36" w:name="_Toc274296357"/>
      <w:bookmarkStart w:id="37" w:name="_Toc209079564"/>
      <w:bookmarkStart w:id="38" w:name="_Toc209098359"/>
      <w:r>
        <w:t>Making a submission</w:t>
      </w:r>
      <w:bookmarkEnd w:id="27"/>
      <w:bookmarkEnd w:id="28"/>
      <w:bookmarkEnd w:id="29"/>
      <w:bookmarkEnd w:id="30"/>
      <w:bookmarkEnd w:id="31"/>
      <w:bookmarkEnd w:id="32"/>
      <w:bookmarkEnd w:id="37"/>
      <w:bookmarkEnd w:id="38"/>
    </w:p>
    <w:p w14:paraId="3DB525B6" w14:textId="2A06D0FB" w:rsidR="004B2960" w:rsidRPr="00E162C4" w:rsidRDefault="004B2960" w:rsidP="004B2960">
      <w:pPr>
        <w:pStyle w:val="Paragraph"/>
      </w:pPr>
      <w:r w:rsidRPr="00E162C4">
        <w:t xml:space="preserve">We invite comments on the </w:t>
      </w:r>
      <w:r w:rsidR="00C745F2">
        <w:t>pr</w:t>
      </w:r>
      <w:r w:rsidR="001A22C0">
        <w:t>o</w:t>
      </w:r>
      <w:r w:rsidR="00C745F2">
        <w:t>posed amendments</w:t>
      </w:r>
      <w:r w:rsidRPr="00E162C4">
        <w:t xml:space="preserve"> set out in this </w:t>
      </w:r>
      <w:r w:rsidR="00C37249">
        <w:t xml:space="preserve">consultation </w:t>
      </w:r>
      <w:r w:rsidRPr="00E162C4">
        <w:t xml:space="preserve">paper. </w:t>
      </w:r>
    </w:p>
    <w:p w14:paraId="69748231" w14:textId="77777777" w:rsidR="004B2960" w:rsidRPr="00E162C4" w:rsidRDefault="004B2960" w:rsidP="004B2960">
      <w:pPr>
        <w:pStyle w:val="Bulletlevel1"/>
      </w:pPr>
      <w:hyperlink r:id="rId30" w:history="1">
        <w:r w:rsidRPr="00E162C4">
          <w:rPr>
            <w:rStyle w:val="Hyperlink"/>
          </w:rPr>
          <w:t>Online submissions</w:t>
        </w:r>
      </w:hyperlink>
      <w:r w:rsidRPr="00E162C4">
        <w:t xml:space="preserve"> can be made by uploading a document. Submissions in PDF, Microsoft Word or Rich Text Format are preferred.</w:t>
      </w:r>
    </w:p>
    <w:p w14:paraId="35B39227" w14:textId="77777777" w:rsidR="004B2960" w:rsidRPr="00E162C4" w:rsidRDefault="004B2960" w:rsidP="004B2960">
      <w:pPr>
        <w:pStyle w:val="Bulletlevel1"/>
      </w:pPr>
      <w:r w:rsidRPr="00E162C4">
        <w:t xml:space="preserve">Submissions by post can be </w:t>
      </w:r>
      <w:r w:rsidRPr="004B2960">
        <w:t>sent</w:t>
      </w:r>
      <w:r w:rsidRPr="00E162C4">
        <w:t xml:space="preserve"> to: </w:t>
      </w:r>
    </w:p>
    <w:p w14:paraId="44FAC1C7" w14:textId="7C688F66" w:rsidR="004B2960" w:rsidRPr="00097EEF" w:rsidRDefault="000410AA" w:rsidP="004B2960">
      <w:pPr>
        <w:pStyle w:val="Bulletlevel1last"/>
        <w:numPr>
          <w:ilvl w:val="0"/>
          <w:numId w:val="0"/>
        </w:numPr>
        <w:ind w:left="284"/>
      </w:pPr>
      <w:r w:rsidRPr="00097EEF">
        <w:t>Paul Nicholas</w:t>
      </w:r>
      <w:r w:rsidR="004B2960" w:rsidRPr="00097EEF">
        <w:br/>
      </w:r>
      <w:r w:rsidRPr="00097EEF">
        <w:t>Manager, National Inter</w:t>
      </w:r>
      <w:r w:rsidR="007D27F5" w:rsidRPr="00097EEF">
        <w:t>e</w:t>
      </w:r>
      <w:r w:rsidRPr="00097EEF">
        <w:t>st</w:t>
      </w:r>
      <w:r w:rsidR="007D27F5" w:rsidRPr="00097EEF">
        <w:t>s</w:t>
      </w:r>
      <w:r w:rsidR="004B2960" w:rsidRPr="00097EEF">
        <w:br/>
        <w:t>Australian Communications and Media Authority</w:t>
      </w:r>
      <w:r w:rsidR="004B2960" w:rsidRPr="00097EEF">
        <w:br/>
      </w:r>
      <w:r w:rsidRPr="00097EEF">
        <w:t>PO Box 13112</w:t>
      </w:r>
      <w:r w:rsidRPr="00097EEF">
        <w:br/>
        <w:t>Law Courts</w:t>
      </w:r>
      <w:r w:rsidRPr="00097EEF">
        <w:br/>
        <w:t>Melbourne VIC 8010</w:t>
      </w:r>
    </w:p>
    <w:p w14:paraId="62E8C070" w14:textId="1C903FDA" w:rsidR="004B2960" w:rsidRPr="00E162C4" w:rsidRDefault="004B2960" w:rsidP="004B2960">
      <w:pPr>
        <w:pStyle w:val="Paragraph"/>
      </w:pPr>
      <w:r w:rsidRPr="00E162C4">
        <w:t xml:space="preserve">The closing date for submissions is </w:t>
      </w:r>
      <w:r w:rsidRPr="0093340E">
        <w:rPr>
          <w:b/>
          <w:bCs/>
        </w:rPr>
        <w:t>COB</w:t>
      </w:r>
      <w:r w:rsidR="005E6898">
        <w:rPr>
          <w:b/>
          <w:bCs/>
        </w:rPr>
        <w:t>,</w:t>
      </w:r>
      <w:r w:rsidRPr="0093340E">
        <w:rPr>
          <w:b/>
          <w:bCs/>
        </w:rPr>
        <w:t xml:space="preserve"> </w:t>
      </w:r>
      <w:r w:rsidR="00DA44F1" w:rsidRPr="00DA7ECF">
        <w:rPr>
          <w:b/>
          <w:bCs/>
        </w:rPr>
        <w:t>Tuesda</w:t>
      </w:r>
      <w:r w:rsidR="005219FF">
        <w:rPr>
          <w:b/>
          <w:bCs/>
        </w:rPr>
        <w:t xml:space="preserve">y </w:t>
      </w:r>
      <w:r w:rsidR="005219FF">
        <w:rPr>
          <w:b/>
          <w:bCs/>
        </w:rPr>
        <w:t>21</w:t>
      </w:r>
      <w:r w:rsidR="007E041D" w:rsidRPr="0093340E">
        <w:rPr>
          <w:b/>
          <w:bCs/>
        </w:rPr>
        <w:t xml:space="preserve"> Octobe</w:t>
      </w:r>
      <w:r w:rsidR="0093340E">
        <w:rPr>
          <w:b/>
          <w:bCs/>
        </w:rPr>
        <w:t>r</w:t>
      </w:r>
      <w:r w:rsidRPr="0093340E">
        <w:rPr>
          <w:b/>
          <w:bCs/>
        </w:rPr>
        <w:t xml:space="preserve"> 20</w:t>
      </w:r>
      <w:r w:rsidR="000410AA" w:rsidRPr="0093340E">
        <w:rPr>
          <w:b/>
          <w:bCs/>
        </w:rPr>
        <w:t>25</w:t>
      </w:r>
      <w:r w:rsidRPr="00E162C4">
        <w:t>.</w:t>
      </w:r>
    </w:p>
    <w:p w14:paraId="162B7E07" w14:textId="2197DC6E" w:rsidR="004B2960" w:rsidRPr="00E162C4" w:rsidRDefault="004B2960" w:rsidP="004B2960">
      <w:pPr>
        <w:pStyle w:val="Paragraph"/>
        <w:rPr>
          <w:szCs w:val="20"/>
        </w:rPr>
      </w:pPr>
      <w:r w:rsidRPr="00E162C4">
        <w:t xml:space="preserve">Consultation enquiries can be emailed </w:t>
      </w:r>
      <w:r w:rsidRPr="00097EEF">
        <w:rPr>
          <w:szCs w:val="20"/>
        </w:rPr>
        <w:t xml:space="preserve">to </w:t>
      </w:r>
      <w:hyperlink r:id="rId31" w:history="1">
        <w:r w:rsidR="007E041D" w:rsidRPr="00097EEF">
          <w:rPr>
            <w:rStyle w:val="Hyperlink"/>
            <w:szCs w:val="20"/>
          </w:rPr>
          <w:t>national.interests@acma.gov.au</w:t>
        </w:r>
      </w:hyperlink>
      <w:r w:rsidRPr="00097EEF">
        <w:rPr>
          <w:szCs w:val="20"/>
        </w:rPr>
        <w:t>.</w:t>
      </w:r>
    </w:p>
    <w:p w14:paraId="1D8E9741" w14:textId="77777777" w:rsidR="004B2960" w:rsidRPr="00E162C4" w:rsidRDefault="004B2960" w:rsidP="004B2960">
      <w:pPr>
        <w:pStyle w:val="Heading3"/>
      </w:pPr>
      <w:bookmarkStart w:id="39" w:name="_Toc348105639"/>
      <w:bookmarkStart w:id="40" w:name="_Toc300909558"/>
      <w:bookmarkStart w:id="41" w:name="_Toc1587858302"/>
      <w:bookmarkStart w:id="42" w:name="_Hlk59627494"/>
      <w:bookmarkStart w:id="43" w:name="_Toc209079565"/>
      <w:bookmarkStart w:id="44" w:name="_Toc209098360"/>
      <w:bookmarkEnd w:id="33"/>
      <w:bookmarkEnd w:id="34"/>
      <w:r>
        <w:t>Publication of submissions</w:t>
      </w:r>
      <w:bookmarkEnd w:id="35"/>
      <w:bookmarkEnd w:id="36"/>
      <w:bookmarkEnd w:id="39"/>
      <w:bookmarkEnd w:id="40"/>
      <w:bookmarkEnd w:id="41"/>
      <w:bookmarkEnd w:id="43"/>
      <w:bookmarkEnd w:id="44"/>
    </w:p>
    <w:p w14:paraId="024D61BF" w14:textId="77777777" w:rsidR="004B2960" w:rsidRPr="00E162C4" w:rsidRDefault="004B2960" w:rsidP="004B2960">
      <w:pPr>
        <w:pStyle w:val="Paragraph"/>
      </w:pPr>
      <w:bookmarkStart w:id="45" w:name="_Toc348105640"/>
      <w:bookmarkStart w:id="46" w:name="_Toc300909559"/>
      <w:bookmarkStart w:id="47" w:name="_Toc265246234"/>
      <w:r w:rsidRPr="00E162C4">
        <w:t xml:space="preserve">We publish submissions on our website, including personal information (such as names and contact details), except for information that you have claimed (and we have accepted) is confidential. </w:t>
      </w:r>
    </w:p>
    <w:p w14:paraId="6DAB9AA6" w14:textId="77777777" w:rsidR="004B2960" w:rsidRPr="00E162C4" w:rsidRDefault="004B2960" w:rsidP="004B2960">
      <w:pPr>
        <w:pStyle w:val="Paragraph"/>
      </w:pPr>
      <w:r w:rsidRPr="00E162C4">
        <w:t>Confidential information will not be published or otherwise released unless required or authorised by law.</w:t>
      </w:r>
    </w:p>
    <w:p w14:paraId="6B58D056" w14:textId="77777777" w:rsidR="004B2960" w:rsidRPr="00E162C4" w:rsidRDefault="004B2960" w:rsidP="004B2960">
      <w:pPr>
        <w:pStyle w:val="Heading3"/>
      </w:pPr>
      <w:bookmarkStart w:id="48" w:name="_Toc1893255972"/>
      <w:bookmarkStart w:id="49" w:name="_Toc209079566"/>
      <w:bookmarkStart w:id="50" w:name="_Toc209098361"/>
      <w:r>
        <w:t>Privacy</w:t>
      </w:r>
      <w:bookmarkEnd w:id="48"/>
      <w:bookmarkEnd w:id="49"/>
      <w:bookmarkEnd w:id="50"/>
    </w:p>
    <w:p w14:paraId="493D51BA" w14:textId="77777777" w:rsidR="004B2960" w:rsidRPr="004B2960" w:rsidRDefault="004B2960" w:rsidP="004B2960">
      <w:pPr>
        <w:pStyle w:val="Paragraph"/>
      </w:pPr>
      <w:r w:rsidRPr="00E162C4">
        <w:t xml:space="preserve">View information about our </w:t>
      </w:r>
      <w:r w:rsidRPr="004B2960">
        <w:t xml:space="preserve">policy on the </w:t>
      </w:r>
      <w:hyperlink r:id="rId32" w:history="1">
        <w:r w:rsidRPr="004B2960">
          <w:rPr>
            <w:rStyle w:val="Hyperlink"/>
            <w:color w:val="auto"/>
            <w:u w:val="none"/>
          </w:rPr>
          <w:t>publication of submissions</w:t>
        </w:r>
      </w:hyperlink>
      <w:r w:rsidRPr="004B2960">
        <w:t>, including collection of personal information during consultation and how we handle that information.</w:t>
      </w:r>
    </w:p>
    <w:bookmarkEnd w:id="45"/>
    <w:bookmarkEnd w:id="46"/>
    <w:bookmarkEnd w:id="47"/>
    <w:p w14:paraId="1ECEE98C" w14:textId="77777777" w:rsidR="00CD6A4D" w:rsidRDefault="004B2960" w:rsidP="004B2960">
      <w:pPr>
        <w:pStyle w:val="Paragraph"/>
        <w:sectPr w:rsidR="00CD6A4D" w:rsidSect="00EE2EAC">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1"/>
          <w:cols w:space="708"/>
          <w:titlePg/>
          <w:docGrid w:linePitch="360"/>
        </w:sectPr>
      </w:pPr>
      <w:r w:rsidRPr="004B2960">
        <w:t>Information on the Privacy Act 1988, how to access or correct personal information, how to make a privacy complaint an</w:t>
      </w:r>
      <w:r w:rsidRPr="00E162C4">
        <w:t xml:space="preserve">d how we will deal with any complaints, is available in our </w:t>
      </w:r>
      <w:hyperlink r:id="rId39" w:history="1">
        <w:r w:rsidRPr="00E162C4">
          <w:rPr>
            <w:rStyle w:val="Hyperlink"/>
          </w:rPr>
          <w:t>privacy policy</w:t>
        </w:r>
      </w:hyperlink>
      <w:r w:rsidRPr="00E162C4">
        <w:t xml:space="preserve">. </w:t>
      </w:r>
    </w:p>
    <w:p w14:paraId="399A1874" w14:textId="2357251B" w:rsidR="00240CE9" w:rsidRPr="00A17B1B" w:rsidRDefault="00FF3C69" w:rsidP="00FF3C69">
      <w:pPr>
        <w:pStyle w:val="Heading1"/>
      </w:pPr>
      <w:bookmarkStart w:id="51" w:name="_Toc508639484"/>
      <w:bookmarkStart w:id="52" w:name="_Toc209079567"/>
      <w:bookmarkStart w:id="53" w:name="_Toc209098362"/>
      <w:bookmarkEnd w:id="42"/>
      <w:r>
        <w:t>Appendix A</w:t>
      </w:r>
      <w:bookmarkEnd w:id="24"/>
      <w:r w:rsidR="00DF0799">
        <w:t xml:space="preserve">: </w:t>
      </w:r>
      <w:r w:rsidR="00EE2EAC">
        <w:t xml:space="preserve">Proposed </w:t>
      </w:r>
      <w:r w:rsidR="005E6898">
        <w:t>a</w:t>
      </w:r>
      <w:r w:rsidR="00EE2EAC">
        <w:t>mendments</w:t>
      </w:r>
      <w:r w:rsidR="00EE2EAC">
        <w:t xml:space="preserve"> to the </w:t>
      </w:r>
      <w:bookmarkEnd w:id="52"/>
      <w:r w:rsidR="00EE2EAC">
        <w:t>Prepaid Determination</w:t>
      </w:r>
      <w:bookmarkEnd w:id="51"/>
      <w:bookmarkEnd w:id="53"/>
    </w:p>
    <w:p w14:paraId="191B4E74" w14:textId="77777777" w:rsidR="00EE2EAC" w:rsidRPr="00E318F7" w:rsidRDefault="00EE2EAC" w:rsidP="00EE2EAC">
      <w:pPr>
        <w:rPr>
          <w:rFonts w:ascii="Times New Roman" w:hAnsi="Times New Roman"/>
          <w:sz w:val="28"/>
        </w:rPr>
      </w:pPr>
      <w:r w:rsidRPr="00E318F7">
        <w:rPr>
          <w:rFonts w:ascii="Times New Roman" w:hAnsi="Times New Roman"/>
          <w:noProof/>
        </w:rPr>
        <w:drawing>
          <wp:inline distT="0" distB="0" distL="0" distR="0" wp14:anchorId="6CF3AA14" wp14:editId="5AD0BFF8">
            <wp:extent cx="1503328" cy="1105200"/>
            <wp:effectExtent l="0" t="0" r="1905" b="0"/>
            <wp:docPr id="419494150" name="Picture 419494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79D81F2" w14:textId="77777777" w:rsidR="00EE2EAC" w:rsidRPr="00E318F7" w:rsidRDefault="00EE2EAC" w:rsidP="00EE2EAC">
      <w:pPr>
        <w:rPr>
          <w:rFonts w:ascii="Times New Roman" w:hAnsi="Times New Roman"/>
          <w:sz w:val="19"/>
        </w:rPr>
      </w:pPr>
    </w:p>
    <w:p w14:paraId="008EF789" w14:textId="77777777" w:rsidR="00EE2EAC" w:rsidRPr="009C2547" w:rsidRDefault="00EE2EAC" w:rsidP="00EE2EAC">
      <w:pPr>
        <w:pStyle w:val="ShortT"/>
      </w:pPr>
      <w:bookmarkStart w:id="54" w:name="_Hlk194048771"/>
      <w:r w:rsidRPr="009C2547">
        <w:t xml:space="preserve">Telecommunications </w:t>
      </w:r>
      <w:r w:rsidRPr="002022E5">
        <w:t xml:space="preserve">(Service Provider — Identity Checks for Prepaid Mobile Carriage Services) </w:t>
      </w:r>
      <w:r>
        <w:t xml:space="preserve">Amendment </w:t>
      </w:r>
      <w:r w:rsidRPr="002022E5">
        <w:t>Determination 20</w:t>
      </w:r>
      <w:r>
        <w:t>25</w:t>
      </w:r>
      <w:r w:rsidRPr="009C2547">
        <w:t xml:space="preserve"> (No. </w:t>
      </w:r>
      <w:r>
        <w:t>1</w:t>
      </w:r>
      <w:r w:rsidRPr="009C2547">
        <w:t xml:space="preserve">) </w:t>
      </w:r>
    </w:p>
    <w:bookmarkEnd w:id="54"/>
    <w:p w14:paraId="07BAF55A" w14:textId="77777777" w:rsidR="00EE2EAC" w:rsidRPr="00E318F7" w:rsidRDefault="00EE2EAC" w:rsidP="00EE2EAC">
      <w:pPr>
        <w:pStyle w:val="SignCoverPageStart"/>
        <w:spacing w:before="0" w:line="240" w:lineRule="auto"/>
        <w:rPr>
          <w:szCs w:val="22"/>
        </w:rPr>
      </w:pPr>
    </w:p>
    <w:p w14:paraId="2A63221D" w14:textId="77777777" w:rsidR="00EE2EAC" w:rsidRPr="00E318F7" w:rsidRDefault="00EE2EAC" w:rsidP="00EE2EAC">
      <w:pPr>
        <w:pStyle w:val="SignCoverPageStart"/>
        <w:spacing w:before="0" w:line="240" w:lineRule="auto"/>
        <w:rPr>
          <w:szCs w:val="22"/>
        </w:rPr>
      </w:pPr>
      <w:r w:rsidRPr="00E318F7">
        <w:rPr>
          <w:szCs w:val="22"/>
        </w:rPr>
        <w:t xml:space="preserve">The Australian Communications and Media Authority makes the following </w:t>
      </w:r>
      <w:r>
        <w:rPr>
          <w:szCs w:val="22"/>
        </w:rPr>
        <w:t xml:space="preserve">determination under subsection 99(1) of the </w:t>
      </w:r>
      <w:r w:rsidRPr="001D21EF">
        <w:rPr>
          <w:i/>
          <w:iCs/>
          <w:szCs w:val="22"/>
        </w:rPr>
        <w:t xml:space="preserve">Telecommunications </w:t>
      </w:r>
      <w:r>
        <w:rPr>
          <w:i/>
          <w:iCs/>
          <w:szCs w:val="22"/>
        </w:rPr>
        <w:t>Act 1997</w:t>
      </w:r>
      <w:r w:rsidRPr="00121BB9">
        <w:t>.</w:t>
      </w:r>
    </w:p>
    <w:p w14:paraId="38207C27" w14:textId="77777777" w:rsidR="00EE2EAC" w:rsidRPr="00E318F7" w:rsidRDefault="00EE2EAC" w:rsidP="00EE2EAC">
      <w:pPr>
        <w:keepNext/>
        <w:spacing w:before="300"/>
        <w:ind w:right="397"/>
        <w:jc w:val="both"/>
        <w:rPr>
          <w:rFonts w:ascii="Times New Roman" w:hAnsi="Times New Roman"/>
        </w:rPr>
      </w:pPr>
      <w:r w:rsidRPr="00E318F7">
        <w:rPr>
          <w:rFonts w:ascii="Times New Roman" w:hAnsi="Times New Roman"/>
        </w:rPr>
        <w:t>Dated</w:t>
      </w:r>
      <w:bookmarkStart w:id="55" w:name="BKCheck15B_1"/>
      <w:bookmarkEnd w:id="55"/>
      <w:r w:rsidRPr="00E318F7">
        <w:rPr>
          <w:rFonts w:ascii="Times New Roman" w:hAnsi="Times New Roman"/>
        </w:rPr>
        <w:t>:</w:t>
      </w:r>
    </w:p>
    <w:p w14:paraId="5147BC8C" w14:textId="77777777" w:rsidR="00EE2EAC" w:rsidRPr="00E318F7" w:rsidRDefault="00EE2EAC" w:rsidP="00EE2EAC">
      <w:pPr>
        <w:tabs>
          <w:tab w:val="left" w:pos="3119"/>
        </w:tabs>
        <w:spacing w:before="1200" w:after="600" w:line="300" w:lineRule="atLeast"/>
        <w:ind w:right="375"/>
        <w:jc w:val="right"/>
        <w:rPr>
          <w:rFonts w:ascii="Times New Roman" w:hAnsi="Times New Roman"/>
        </w:rPr>
      </w:pPr>
      <w:r w:rsidRPr="00E318F7">
        <w:rPr>
          <w:rFonts w:ascii="Times New Roman" w:hAnsi="Times New Roman"/>
        </w:rPr>
        <w:t>Member</w:t>
      </w:r>
      <w:bookmarkStart w:id="56" w:name="Minister"/>
    </w:p>
    <w:p w14:paraId="481916E2" w14:textId="77777777" w:rsidR="00EE2EAC" w:rsidRPr="00E318F7" w:rsidRDefault="00EE2EAC" w:rsidP="00EE2EAC">
      <w:pPr>
        <w:tabs>
          <w:tab w:val="left" w:pos="3119"/>
        </w:tabs>
        <w:spacing w:before="1200" w:line="300" w:lineRule="atLeast"/>
        <w:ind w:right="375"/>
        <w:jc w:val="right"/>
        <w:rPr>
          <w:rFonts w:ascii="Times New Roman" w:hAnsi="Times New Roman"/>
        </w:rPr>
      </w:pPr>
      <w:r>
        <w:rPr>
          <w:rFonts w:ascii="Times New Roman" w:hAnsi="Times New Roman"/>
        </w:rPr>
        <w:t>Member</w:t>
      </w:r>
      <w:r w:rsidRPr="00E318F7">
        <w:rPr>
          <w:rFonts w:ascii="Times New Roman" w:hAnsi="Times New Roman"/>
        </w:rPr>
        <w:t>/General Manager</w:t>
      </w:r>
      <w:bookmarkEnd w:id="56"/>
    </w:p>
    <w:p w14:paraId="058FB5A5" w14:textId="77777777" w:rsidR="00EE2EAC" w:rsidRPr="00E318F7" w:rsidRDefault="00EE2EAC" w:rsidP="00EE2EAC">
      <w:pPr>
        <w:pStyle w:val="SignCoverPageEnd"/>
        <w:rPr>
          <w:szCs w:val="22"/>
        </w:rPr>
      </w:pPr>
    </w:p>
    <w:p w14:paraId="753830BD" w14:textId="77777777" w:rsidR="00EE2EAC" w:rsidRPr="00E318F7" w:rsidRDefault="00EE2EAC" w:rsidP="00EE2EAC">
      <w:pPr>
        <w:pStyle w:val="SignCoverPageEnd"/>
        <w:rPr>
          <w:szCs w:val="22"/>
        </w:rPr>
      </w:pPr>
      <w:r w:rsidRPr="00E318F7">
        <w:rPr>
          <w:szCs w:val="22"/>
        </w:rPr>
        <w:t>Australian Communications and Media Authority</w:t>
      </w:r>
    </w:p>
    <w:p w14:paraId="2AF21C12" w14:textId="77777777" w:rsidR="00DD4AE3" w:rsidRDefault="00DD4AE3">
      <w:pPr>
        <w:spacing w:after="0" w:line="240" w:lineRule="auto"/>
        <w:rPr>
          <w:rStyle w:val="CharSectno"/>
          <w:rFonts w:ascii="Times New Roman" w:hAnsi="Times New Roman"/>
          <w:b/>
          <w:kern w:val="28"/>
          <w:sz w:val="24"/>
          <w:szCs w:val="20"/>
        </w:rPr>
      </w:pPr>
      <w:bookmarkStart w:id="57" w:name="_Toc1177568222"/>
      <w:bookmarkStart w:id="58" w:name="_Toc444596031"/>
      <w:r>
        <w:rPr>
          <w:rStyle w:val="CharSectno"/>
        </w:rPr>
        <w:br w:type="page"/>
      </w:r>
    </w:p>
    <w:p w14:paraId="13C19CDB" w14:textId="44D14287" w:rsidR="00EE2EAC" w:rsidRPr="00BA34C5" w:rsidRDefault="00EE2EAC" w:rsidP="00EE2EAC">
      <w:pPr>
        <w:pStyle w:val="ActHead5"/>
        <w:spacing w:before="0"/>
        <w:ind w:left="0" w:firstLine="0"/>
        <w:rPr>
          <w:sz w:val="32"/>
          <w:szCs w:val="32"/>
        </w:rPr>
      </w:pPr>
      <w:proofErr w:type="gramStart"/>
      <w:r w:rsidRPr="1B697803">
        <w:rPr>
          <w:rStyle w:val="CharSectno"/>
        </w:rPr>
        <w:t>1</w:t>
      </w:r>
      <w:r>
        <w:t xml:space="preserve">  Name</w:t>
      </w:r>
      <w:bookmarkEnd w:id="57"/>
      <w:proofErr w:type="gramEnd"/>
    </w:p>
    <w:p w14:paraId="05AB34B6" w14:textId="77777777" w:rsidR="00EE2EAC" w:rsidRPr="008E3E51" w:rsidRDefault="00EE2EAC" w:rsidP="00EE2EAC">
      <w:pPr>
        <w:pStyle w:val="subsection"/>
      </w:pPr>
      <w:r w:rsidRPr="008E3E51">
        <w:tab/>
      </w:r>
      <w:r w:rsidRPr="008E3E51">
        <w:tab/>
        <w:t xml:space="preserve">This is the </w:t>
      </w:r>
      <w:bookmarkStart w:id="59" w:name="BKCheck15B_3"/>
      <w:bookmarkEnd w:id="59"/>
      <w:r>
        <w:rPr>
          <w:i/>
        </w:rPr>
        <w:fldChar w:fldCharType="begin"/>
      </w:r>
      <w:r>
        <w:rPr>
          <w:i/>
        </w:rPr>
        <w:instrText xml:space="preserve"> STYLEREF  ShortT </w:instrText>
      </w:r>
      <w:r>
        <w:rPr>
          <w:i/>
        </w:rPr>
        <w:fldChar w:fldCharType="separate"/>
      </w:r>
      <w:r w:rsidRPr="002C04F3">
        <w:rPr>
          <w:i/>
          <w:noProof/>
        </w:rPr>
        <w:t xml:space="preserve">Telecommunications (Service Provider — Identity Checks for Prepaid Mobile Carriage Services) </w:t>
      </w:r>
      <w:r>
        <w:rPr>
          <w:i/>
          <w:noProof/>
        </w:rPr>
        <w:t xml:space="preserve">Amendment </w:t>
      </w:r>
      <w:r w:rsidRPr="002C04F3">
        <w:rPr>
          <w:i/>
          <w:noProof/>
        </w:rPr>
        <w:t>Determination</w:t>
      </w:r>
      <w:r>
        <w:rPr>
          <w:i/>
          <w:noProof/>
        </w:rPr>
        <w:t xml:space="preserve"> 2025 (No. 1)</w:t>
      </w:r>
      <w:r>
        <w:rPr>
          <w:i/>
        </w:rPr>
        <w:fldChar w:fldCharType="end"/>
      </w:r>
      <w:r w:rsidRPr="008E3E51">
        <w:t>.</w:t>
      </w:r>
    </w:p>
    <w:p w14:paraId="1411D19B" w14:textId="77777777" w:rsidR="00EE2EAC" w:rsidRPr="008E3E51" w:rsidRDefault="00EE2EAC" w:rsidP="00EE2EAC">
      <w:pPr>
        <w:pStyle w:val="ActHead5"/>
      </w:pPr>
      <w:bookmarkStart w:id="60" w:name="_Toc444596032"/>
      <w:bookmarkStart w:id="61" w:name="_Toc1366387203"/>
      <w:proofErr w:type="gramStart"/>
      <w:r w:rsidRPr="1B697803">
        <w:rPr>
          <w:rStyle w:val="CharSectno"/>
        </w:rPr>
        <w:t>2</w:t>
      </w:r>
      <w:r>
        <w:t xml:space="preserve">  Commencement</w:t>
      </w:r>
      <w:bookmarkEnd w:id="60"/>
      <w:bookmarkEnd w:id="61"/>
      <w:proofErr w:type="gramEnd"/>
    </w:p>
    <w:p w14:paraId="0AA2F696" w14:textId="77777777" w:rsidR="00EE2EAC" w:rsidRDefault="00EE2EAC" w:rsidP="00EE2EAC">
      <w:pPr>
        <w:pStyle w:val="subsection"/>
      </w:pPr>
      <w:r>
        <w:tab/>
      </w:r>
      <w:r w:rsidRPr="008E3E51">
        <w:tab/>
        <w:t>This instrument</w:t>
      </w:r>
      <w:r>
        <w:t xml:space="preserve"> commences at the start of the day after the day it is registered on the Federal Register of Legislation.</w:t>
      </w:r>
    </w:p>
    <w:p w14:paraId="28DA92B7" w14:textId="77777777" w:rsidR="00EE2EAC" w:rsidRPr="00C5552F" w:rsidRDefault="00EE2EAC" w:rsidP="00EE2EAC">
      <w:pPr>
        <w:pStyle w:val="LI-BodyTextNote"/>
        <w:spacing w:before="122"/>
        <w:ind w:left="1985" w:hanging="851"/>
      </w:pPr>
      <w:r w:rsidRPr="00C5552F">
        <w:t>Note:</w:t>
      </w:r>
      <w:r w:rsidRPr="00C5552F">
        <w:tab/>
        <w:t xml:space="preserve">The Federal Register of Legislation may be accessed free of charge at </w:t>
      </w:r>
      <w:bookmarkStart w:id="62" w:name="_Hlk143175925"/>
      <w:r w:rsidRPr="00C5552F">
        <w:rPr>
          <w:rFonts w:eastAsiaTheme="majorEastAsia"/>
        </w:rPr>
        <w:t>www.legislation.gov.au</w:t>
      </w:r>
      <w:r w:rsidRPr="00C5552F">
        <w:t>.</w:t>
      </w:r>
      <w:bookmarkEnd w:id="62"/>
    </w:p>
    <w:p w14:paraId="643B2F20" w14:textId="77777777" w:rsidR="00EE2EAC" w:rsidRPr="008E3E51" w:rsidRDefault="00EE2EAC" w:rsidP="00EE2EAC">
      <w:pPr>
        <w:pStyle w:val="ActHead5"/>
      </w:pPr>
      <w:bookmarkStart w:id="63" w:name="_Toc444596033"/>
      <w:bookmarkStart w:id="64" w:name="_Toc1628316330"/>
      <w:proofErr w:type="gramStart"/>
      <w:r w:rsidRPr="1B697803">
        <w:rPr>
          <w:rStyle w:val="CharSectno"/>
        </w:rPr>
        <w:t>3</w:t>
      </w:r>
      <w:r>
        <w:t xml:space="preserve">  Authority</w:t>
      </w:r>
      <w:bookmarkEnd w:id="63"/>
      <w:bookmarkEnd w:id="64"/>
      <w:proofErr w:type="gramEnd"/>
    </w:p>
    <w:p w14:paraId="4D8BC4C0" w14:textId="77777777" w:rsidR="00EE2EAC" w:rsidRPr="008E3E51" w:rsidRDefault="00EE2EAC" w:rsidP="00EE2EAC">
      <w:pPr>
        <w:pStyle w:val="subsection"/>
      </w:pPr>
      <w:r w:rsidRPr="008E3E51">
        <w:tab/>
      </w:r>
      <w:r w:rsidRPr="008E3E51">
        <w:tab/>
        <w:t>This instrument</w:t>
      </w:r>
      <w:r>
        <w:t xml:space="preserve"> is made under </w:t>
      </w:r>
      <w:r w:rsidRPr="009C2547">
        <w:t>subsection</w:t>
      </w:r>
      <w:r>
        <w:t xml:space="preserve"> 99</w:t>
      </w:r>
      <w:r w:rsidRPr="009C2547">
        <w:t xml:space="preserve">(1) of the </w:t>
      </w:r>
      <w:r w:rsidRPr="001D21EF">
        <w:rPr>
          <w:i/>
          <w:iCs/>
        </w:rPr>
        <w:t xml:space="preserve">Telecommunications </w:t>
      </w:r>
      <w:r w:rsidRPr="009C2547">
        <w:rPr>
          <w:i/>
          <w:iCs/>
        </w:rPr>
        <w:t>Act 199</w:t>
      </w:r>
      <w:r>
        <w:rPr>
          <w:i/>
          <w:iCs/>
        </w:rPr>
        <w:t>7</w:t>
      </w:r>
      <w:r>
        <w:t>.</w:t>
      </w:r>
    </w:p>
    <w:p w14:paraId="0607E9B2" w14:textId="77777777" w:rsidR="00EE2EAC" w:rsidRPr="008E3E51" w:rsidRDefault="00EE2EAC" w:rsidP="00EE2EAC">
      <w:pPr>
        <w:pStyle w:val="ActHead5"/>
      </w:pPr>
      <w:bookmarkStart w:id="65" w:name="_Toc752435428"/>
      <w:bookmarkStart w:id="66" w:name="_Toc444596034"/>
      <w:proofErr w:type="gramStart"/>
      <w:r>
        <w:t>4  Amendments</w:t>
      </w:r>
      <w:bookmarkEnd w:id="65"/>
      <w:proofErr w:type="gramEnd"/>
    </w:p>
    <w:p w14:paraId="789D1360" w14:textId="77777777" w:rsidR="00EE2EAC" w:rsidRDefault="00EE2EAC" w:rsidP="00EE2EAC">
      <w:pPr>
        <w:pStyle w:val="subsection"/>
        <w:rPr>
          <w:rStyle w:val="CharSectno"/>
        </w:rPr>
      </w:pPr>
      <w:r>
        <w:tab/>
      </w:r>
      <w:r w:rsidRPr="008E3E51">
        <w:tab/>
      </w:r>
      <w:r>
        <w:t>The</w:t>
      </w:r>
      <w:r w:rsidRPr="00D41825">
        <w:t xml:space="preserve"> instrument that is specified in Schedule</w:t>
      </w:r>
      <w:r>
        <w:t xml:space="preserve"> 1 to this instrument</w:t>
      </w:r>
      <w:r w:rsidRPr="00D41825">
        <w:t xml:space="preserve"> is amended as set ou</w:t>
      </w:r>
      <w:r>
        <w:t xml:space="preserve">t in the applicable items in that </w:t>
      </w:r>
      <w:r w:rsidRPr="00D41825">
        <w:t>Schedul</w:t>
      </w:r>
      <w:r>
        <w:t>e</w:t>
      </w:r>
      <w:r w:rsidRPr="00D41825">
        <w:t>.</w:t>
      </w:r>
      <w:r w:rsidRPr="00A742AC">
        <w:rPr>
          <w:i/>
        </w:rPr>
        <w:t xml:space="preserve"> </w:t>
      </w:r>
    </w:p>
    <w:bookmarkEnd w:id="66"/>
    <w:p w14:paraId="3CFD2F2E" w14:textId="77777777" w:rsidR="00EE2EAC" w:rsidRDefault="00EE2EAC" w:rsidP="00EE2EAC">
      <w:pPr>
        <w:pStyle w:val="notetext"/>
      </w:pPr>
      <w:r>
        <w:t xml:space="preserve"> </w:t>
      </w:r>
    </w:p>
    <w:p w14:paraId="5807C15D" w14:textId="77777777" w:rsidR="00EE2EAC" w:rsidRDefault="00EE2EAC" w:rsidP="00EE2EAC">
      <w:pPr>
        <w:pStyle w:val="notetext"/>
      </w:pPr>
    </w:p>
    <w:bookmarkEnd w:id="58"/>
    <w:p w14:paraId="62004F4B" w14:textId="77777777" w:rsidR="00DD4AE3" w:rsidRDefault="00EE2EAC" w:rsidP="00DD4AE3">
      <w:pPr>
        <w:tabs>
          <w:tab w:val="left" w:pos="7155"/>
        </w:tabs>
        <w:rPr>
          <w:rFonts w:ascii="Times New Roman" w:hAnsi="Times New Roman"/>
          <w:sz w:val="24"/>
        </w:rPr>
      </w:pPr>
      <w:r>
        <w:rPr>
          <w:rFonts w:ascii="Times New Roman" w:hAnsi="Times New Roman"/>
          <w:sz w:val="24"/>
        </w:rPr>
        <w:tab/>
      </w:r>
      <w:bookmarkStart w:id="67" w:name="_Toc1295786360"/>
    </w:p>
    <w:p w14:paraId="29350155" w14:textId="77777777" w:rsidR="00DD4AE3" w:rsidRDefault="00DD4AE3">
      <w:pPr>
        <w:spacing w:after="0" w:line="240" w:lineRule="auto"/>
        <w:rPr>
          <w:rFonts w:ascii="Times New Roman" w:hAnsi="Times New Roman"/>
          <w:sz w:val="24"/>
        </w:rPr>
      </w:pPr>
      <w:r>
        <w:rPr>
          <w:rFonts w:ascii="Times New Roman" w:hAnsi="Times New Roman"/>
          <w:sz w:val="24"/>
        </w:rPr>
        <w:br w:type="page"/>
      </w:r>
    </w:p>
    <w:p w14:paraId="3F0A0CC0" w14:textId="40EEEE33" w:rsidR="00EE2EAC" w:rsidRDefault="00EE2EAC" w:rsidP="00DD4AE3">
      <w:pPr>
        <w:tabs>
          <w:tab w:val="left" w:pos="7155"/>
        </w:tabs>
        <w:rPr>
          <w:rFonts w:cs="Arial"/>
          <w:sz w:val="32"/>
          <w:szCs w:val="32"/>
        </w:rPr>
      </w:pPr>
      <w:r w:rsidRPr="1B697803">
        <w:rPr>
          <w:rStyle w:val="CharSectno"/>
          <w:rFonts w:cs="Arial"/>
          <w:sz w:val="32"/>
          <w:szCs w:val="32"/>
        </w:rPr>
        <w:t>Schedule 1</w:t>
      </w:r>
      <w:r w:rsidRPr="1B697803">
        <w:rPr>
          <w:rFonts w:cs="Arial"/>
          <w:sz w:val="32"/>
          <w:szCs w:val="32"/>
        </w:rPr>
        <w:t>—Amendments</w:t>
      </w:r>
      <w:bookmarkEnd w:id="67"/>
    </w:p>
    <w:p w14:paraId="7F97EDA6" w14:textId="77777777" w:rsidR="00EE2EAC" w:rsidRPr="009C5068" w:rsidRDefault="00EE2EAC" w:rsidP="00EE2EAC">
      <w:pPr>
        <w:pStyle w:val="subsection"/>
      </w:pPr>
      <w:r>
        <w:tab/>
      </w:r>
      <w:r>
        <w:tab/>
        <w:t>(section 4)</w:t>
      </w:r>
    </w:p>
    <w:p w14:paraId="0284F996" w14:textId="77777777" w:rsidR="00EE2EAC" w:rsidRPr="00015839" w:rsidRDefault="00EE2EAC" w:rsidP="1B697803">
      <w:pPr>
        <w:pStyle w:val="ActHead9"/>
        <w:ind w:left="0" w:firstLine="0"/>
        <w:rPr>
          <w:i w:val="0"/>
          <w:highlight w:val="yellow"/>
        </w:rPr>
      </w:pPr>
      <w:bookmarkStart w:id="68" w:name="_Toc438623396"/>
      <w:bookmarkStart w:id="69" w:name="_Toc45975683"/>
      <w:bookmarkStart w:id="70" w:name="_Toc444596036"/>
      <w:r>
        <w:t xml:space="preserve">Telecommunications (Service Provider — Identity Checks for Prepaid Mobile Carriage Services) Determination 2017 </w:t>
      </w:r>
      <w:r w:rsidRPr="1B697803">
        <w:rPr>
          <w:i w:val="0"/>
        </w:rPr>
        <w:t>(F2017L00399)</w:t>
      </w:r>
      <w:bookmarkEnd w:id="68"/>
      <w:bookmarkEnd w:id="69"/>
    </w:p>
    <w:p w14:paraId="4267A1C5" w14:textId="77777777" w:rsidR="00EE2EAC" w:rsidRDefault="00EE2EAC" w:rsidP="00EE2EAC">
      <w:pPr>
        <w:pStyle w:val="ItemHead"/>
      </w:pPr>
      <w:proofErr w:type="gramStart"/>
      <w:r>
        <w:t>1  Section</w:t>
      </w:r>
      <w:proofErr w:type="gramEnd"/>
      <w:r>
        <w:t xml:space="preserve"> 1.5</w:t>
      </w:r>
    </w:p>
    <w:p w14:paraId="1CB5D7D7" w14:textId="77777777" w:rsidR="00EE2EAC" w:rsidRDefault="00EE2EAC" w:rsidP="00EE2EAC">
      <w:pPr>
        <w:pStyle w:val="Item"/>
      </w:pPr>
      <w:r>
        <w:t>Insert:</w:t>
      </w:r>
    </w:p>
    <w:p w14:paraId="07261259" w14:textId="77777777" w:rsidR="00EE2EAC" w:rsidRPr="00C47E89" w:rsidRDefault="00EE2EAC" w:rsidP="00EE2EAC">
      <w:pPr>
        <w:pStyle w:val="definition"/>
        <w:spacing w:before="120"/>
      </w:pPr>
      <w:r w:rsidRPr="6EE2ED1A">
        <w:rPr>
          <w:b/>
          <w:bCs/>
          <w:i/>
          <w:iCs/>
        </w:rPr>
        <w:t xml:space="preserve">accredited entity </w:t>
      </w:r>
      <w:r>
        <w:t>has the</w:t>
      </w:r>
      <w:r w:rsidRPr="6EE2ED1A">
        <w:rPr>
          <w:b/>
          <w:bCs/>
        </w:rPr>
        <w:t xml:space="preserve"> </w:t>
      </w:r>
      <w:r>
        <w:t>same meaning as in section 9 of the Digital ID Act.</w:t>
      </w:r>
    </w:p>
    <w:p w14:paraId="5A9A9F7F" w14:textId="77777777" w:rsidR="00EE2EAC" w:rsidRPr="00C47E89" w:rsidRDefault="00EE2EAC" w:rsidP="00EE2EAC">
      <w:pPr>
        <w:pStyle w:val="definition"/>
        <w:spacing w:before="120"/>
      </w:pPr>
      <w:r w:rsidRPr="6EE2ED1A">
        <w:rPr>
          <w:b/>
          <w:bCs/>
          <w:i/>
          <w:iCs/>
        </w:rPr>
        <w:t xml:space="preserve">accredited service </w:t>
      </w:r>
      <w:r>
        <w:t>has the same meaning as in section 9 of the Digital ID Act.</w:t>
      </w:r>
    </w:p>
    <w:p w14:paraId="78E5A9B1" w14:textId="77777777" w:rsidR="00EE2EAC" w:rsidRPr="008D7FD0" w:rsidRDefault="00EE2EAC" w:rsidP="00EE2EAC">
      <w:pPr>
        <w:pStyle w:val="definition"/>
        <w:spacing w:before="120"/>
      </w:pPr>
      <w:r w:rsidRPr="6EE2ED1A">
        <w:rPr>
          <w:b/>
          <w:bCs/>
          <w:i/>
          <w:iCs/>
        </w:rPr>
        <w:t xml:space="preserve">Digital ID </w:t>
      </w:r>
      <w:r>
        <w:t>has the same meaning as in section 9 of the Digital ID Act.</w:t>
      </w:r>
    </w:p>
    <w:p w14:paraId="1DABF459" w14:textId="77777777" w:rsidR="00EE2EAC" w:rsidRPr="00193122" w:rsidRDefault="00EE2EAC" w:rsidP="00EE2EAC">
      <w:pPr>
        <w:pStyle w:val="definition"/>
        <w:spacing w:before="120"/>
      </w:pPr>
      <w:r>
        <w:rPr>
          <w:b/>
          <w:i/>
        </w:rPr>
        <w:t xml:space="preserve">Digital ID Act </w:t>
      </w:r>
      <w:r>
        <w:rPr>
          <w:bCs/>
          <w:iCs/>
        </w:rPr>
        <w:t xml:space="preserve">means the </w:t>
      </w:r>
      <w:r w:rsidRPr="009B7B32">
        <w:rPr>
          <w:bCs/>
          <w:i/>
        </w:rPr>
        <w:t>Digital ID Act 2024</w:t>
      </w:r>
      <w:r w:rsidRPr="00193122">
        <w:t xml:space="preserve">. </w:t>
      </w:r>
    </w:p>
    <w:p w14:paraId="68C9B659" w14:textId="77777777" w:rsidR="00EE2EAC" w:rsidRPr="00E14B8F" w:rsidRDefault="00EE2EAC" w:rsidP="00EE2EAC">
      <w:pPr>
        <w:pStyle w:val="definition"/>
        <w:spacing w:before="120"/>
        <w:rPr>
          <w:bCs/>
          <w:iCs/>
        </w:rPr>
      </w:pPr>
      <w:r>
        <w:rPr>
          <w:b/>
          <w:i/>
        </w:rPr>
        <w:t xml:space="preserve">Digital ID service </w:t>
      </w:r>
      <w:r>
        <w:rPr>
          <w:bCs/>
          <w:iCs/>
        </w:rPr>
        <w:t>means an accredited service provided by an accredited entity.</w:t>
      </w:r>
    </w:p>
    <w:p w14:paraId="1D656121" w14:textId="77777777" w:rsidR="00EE2EAC" w:rsidRPr="0040001F" w:rsidRDefault="00EE2EAC" w:rsidP="00EE2EAC">
      <w:pPr>
        <w:pStyle w:val="ItemHead"/>
      </w:pPr>
      <w:proofErr w:type="gramStart"/>
      <w:r>
        <w:t>2</w:t>
      </w:r>
      <w:r w:rsidRPr="0040001F">
        <w:t xml:space="preserve">  </w:t>
      </w:r>
      <w:r>
        <w:t>Schedule</w:t>
      </w:r>
      <w:proofErr w:type="gramEnd"/>
      <w:r>
        <w:t xml:space="preserve"> 1 (after item 8)</w:t>
      </w:r>
    </w:p>
    <w:p w14:paraId="554BFEF0" w14:textId="77777777" w:rsidR="00EE2EAC" w:rsidRDefault="00EE2EAC" w:rsidP="00EE2EAC">
      <w:pPr>
        <w:pStyle w:val="Item"/>
      </w:pPr>
      <w:r>
        <w:t xml:space="preserve">Insert: </w:t>
      </w:r>
    </w:p>
    <w:tbl>
      <w:tblPr>
        <w:tblW w:w="8505" w:type="dxa"/>
        <w:tblLayout w:type="fixed"/>
        <w:tblLook w:val="04A0" w:firstRow="1" w:lastRow="0" w:firstColumn="1" w:lastColumn="0" w:noHBand="0" w:noVBand="1"/>
      </w:tblPr>
      <w:tblGrid>
        <w:gridCol w:w="1006"/>
        <w:gridCol w:w="7499"/>
      </w:tblGrid>
      <w:tr w:rsidR="00EE2EAC" w:rsidRPr="00FD13B9" w14:paraId="23834367" w14:textId="77777777" w:rsidTr="008D3383">
        <w:trPr>
          <w:trHeight w:val="2967"/>
        </w:trPr>
        <w:tc>
          <w:tcPr>
            <w:tcW w:w="993" w:type="dxa"/>
            <w:tcBorders>
              <w:top w:val="single" w:sz="4" w:space="0" w:color="auto"/>
              <w:left w:val="nil"/>
              <w:bottom w:val="single" w:sz="4" w:space="0" w:color="auto"/>
              <w:right w:val="nil"/>
            </w:tcBorders>
          </w:tcPr>
          <w:p w14:paraId="5F800FC2" w14:textId="77777777" w:rsidR="00EE2EAC" w:rsidRPr="00193122" w:rsidRDefault="00EE2EAC" w:rsidP="008D3383">
            <w:pPr>
              <w:pStyle w:val="TableText"/>
              <w:rPr>
                <w:rFonts w:asciiTheme="minorHAnsi" w:hAnsiTheme="minorHAnsi" w:cstheme="minorBidi"/>
                <w:szCs w:val="22"/>
              </w:rPr>
            </w:pPr>
            <w:r>
              <w:rPr>
                <w:szCs w:val="22"/>
              </w:rPr>
              <w:t>9</w:t>
            </w:r>
          </w:p>
        </w:tc>
        <w:tc>
          <w:tcPr>
            <w:tcW w:w="7400" w:type="dxa"/>
            <w:tcBorders>
              <w:top w:val="single" w:sz="4" w:space="0" w:color="auto"/>
              <w:left w:val="nil"/>
              <w:bottom w:val="single" w:sz="4" w:space="0" w:color="auto"/>
              <w:right w:val="nil"/>
            </w:tcBorders>
          </w:tcPr>
          <w:p w14:paraId="4EE965C2" w14:textId="77777777" w:rsidR="00EE2EAC" w:rsidRDefault="00EE2EAC" w:rsidP="008D3383">
            <w:pPr>
              <w:pStyle w:val="TableText"/>
              <w:jc w:val="both"/>
              <w:rPr>
                <w:szCs w:val="22"/>
              </w:rPr>
            </w:pPr>
            <w:r w:rsidRPr="00193122">
              <w:rPr>
                <w:szCs w:val="22"/>
              </w:rPr>
              <w:t>“</w:t>
            </w:r>
            <w:r w:rsidRPr="00EF0203">
              <w:rPr>
                <w:szCs w:val="22"/>
              </w:rPr>
              <w:t xml:space="preserve">Government-accredited Digital ID </w:t>
            </w:r>
            <w:r>
              <w:rPr>
                <w:szCs w:val="22"/>
              </w:rPr>
              <w:t>s</w:t>
            </w:r>
            <w:r w:rsidRPr="00EF0203">
              <w:rPr>
                <w:szCs w:val="22"/>
              </w:rPr>
              <w:t>ervice</w:t>
            </w:r>
            <w:r w:rsidRPr="00193122">
              <w:rPr>
                <w:szCs w:val="22"/>
              </w:rPr>
              <w:t xml:space="preserve">” </w:t>
            </w:r>
          </w:p>
          <w:p w14:paraId="6AF1ACF9" w14:textId="77777777" w:rsidR="00EE2EAC" w:rsidRPr="00193122" w:rsidRDefault="00EE2EAC" w:rsidP="008D3383">
            <w:pPr>
              <w:pStyle w:val="TableText"/>
              <w:jc w:val="both"/>
              <w:rPr>
                <w:szCs w:val="22"/>
              </w:rPr>
            </w:pPr>
          </w:p>
          <w:p w14:paraId="5485C311" w14:textId="77777777" w:rsidR="00EE2EAC" w:rsidRPr="00741EC1" w:rsidRDefault="00EE2EAC" w:rsidP="00EE2EAC">
            <w:pPr>
              <w:pStyle w:val="TableText"/>
              <w:numPr>
                <w:ilvl w:val="0"/>
                <w:numId w:val="43"/>
              </w:numPr>
              <w:jc w:val="both"/>
              <w:rPr>
                <w:szCs w:val="22"/>
              </w:rPr>
            </w:pPr>
            <w:r w:rsidRPr="0077630E">
              <w:rPr>
                <w:szCs w:val="22"/>
              </w:rPr>
              <w:t xml:space="preserve">A carriage service provider may verify the identity of a service activator by using a </w:t>
            </w:r>
            <w:r>
              <w:rPr>
                <w:szCs w:val="22"/>
              </w:rPr>
              <w:t>Digital ID service</w:t>
            </w:r>
            <w:r w:rsidRPr="0077630E">
              <w:rPr>
                <w:szCs w:val="22"/>
              </w:rPr>
              <w:t>.</w:t>
            </w:r>
          </w:p>
          <w:p w14:paraId="2A9951B2" w14:textId="77777777" w:rsidR="00EE2EAC" w:rsidRPr="0072087E" w:rsidRDefault="00EE2EAC" w:rsidP="00EE2EAC">
            <w:pPr>
              <w:pStyle w:val="TableText"/>
              <w:numPr>
                <w:ilvl w:val="0"/>
                <w:numId w:val="43"/>
              </w:numPr>
              <w:jc w:val="both"/>
              <w:rPr>
                <w:szCs w:val="22"/>
              </w:rPr>
            </w:pPr>
            <w:r>
              <w:t xml:space="preserve">The </w:t>
            </w:r>
            <w:r w:rsidRPr="00193122">
              <w:t xml:space="preserve">carriage service provider </w:t>
            </w:r>
            <w:r>
              <w:t>is only taken to have verified</w:t>
            </w:r>
            <w:r w:rsidRPr="00193122">
              <w:t xml:space="preserve"> the identi</w:t>
            </w:r>
            <w:r>
              <w:t>ty of a service activator in accordance with subitem (1)</w:t>
            </w:r>
            <w:r w:rsidRPr="00193122">
              <w:t xml:space="preserve"> if</w:t>
            </w:r>
            <w:r w:rsidRPr="00193122">
              <w:rPr>
                <w:szCs w:val="22"/>
              </w:rPr>
              <w:t xml:space="preserve">: </w:t>
            </w:r>
          </w:p>
          <w:p w14:paraId="56DFF06E" w14:textId="77777777" w:rsidR="00EE2EAC" w:rsidRDefault="00EE2EAC" w:rsidP="00EE2EAC">
            <w:pPr>
              <w:pStyle w:val="TableText"/>
              <w:numPr>
                <w:ilvl w:val="0"/>
                <w:numId w:val="35"/>
              </w:numPr>
              <w:jc w:val="both"/>
              <w:rPr>
                <w:szCs w:val="22"/>
              </w:rPr>
            </w:pPr>
            <w:r>
              <w:rPr>
                <w:szCs w:val="22"/>
              </w:rPr>
              <w:t>t</w:t>
            </w:r>
            <w:r w:rsidRPr="00325443">
              <w:rPr>
                <w:szCs w:val="22"/>
              </w:rPr>
              <w:t xml:space="preserve">he </w:t>
            </w:r>
            <w:r>
              <w:rPr>
                <w:szCs w:val="22"/>
              </w:rPr>
              <w:t xml:space="preserve">service activator </w:t>
            </w:r>
            <w:r w:rsidRPr="00325443">
              <w:rPr>
                <w:szCs w:val="22"/>
              </w:rPr>
              <w:t xml:space="preserve">provides </w:t>
            </w:r>
            <w:r>
              <w:rPr>
                <w:szCs w:val="22"/>
              </w:rPr>
              <w:t xml:space="preserve">their consent for the accredited entity to verify their identity; </w:t>
            </w:r>
          </w:p>
          <w:p w14:paraId="681792D6" w14:textId="77777777" w:rsidR="00EE2EAC" w:rsidRPr="00193122" w:rsidRDefault="00EE2EAC" w:rsidP="00EE2EAC">
            <w:pPr>
              <w:pStyle w:val="TableText"/>
              <w:numPr>
                <w:ilvl w:val="0"/>
                <w:numId w:val="35"/>
              </w:numPr>
              <w:jc w:val="both"/>
              <w:rPr>
                <w:szCs w:val="22"/>
              </w:rPr>
            </w:pPr>
            <w:r>
              <w:rPr>
                <w:szCs w:val="22"/>
              </w:rPr>
              <w:t xml:space="preserve">the service activator provides all the </w:t>
            </w:r>
            <w:r w:rsidRPr="00325443">
              <w:rPr>
                <w:szCs w:val="22"/>
              </w:rPr>
              <w:t xml:space="preserve">information </w:t>
            </w:r>
            <w:r>
              <w:rPr>
                <w:szCs w:val="22"/>
              </w:rPr>
              <w:t xml:space="preserve">necessary for the accredited entity </w:t>
            </w:r>
            <w:r w:rsidRPr="00325443">
              <w:rPr>
                <w:szCs w:val="22"/>
              </w:rPr>
              <w:t xml:space="preserve">to </w:t>
            </w:r>
            <w:r>
              <w:rPr>
                <w:szCs w:val="22"/>
              </w:rPr>
              <w:t xml:space="preserve">verify the identity of the service activator; </w:t>
            </w:r>
            <w:r w:rsidRPr="00325443">
              <w:rPr>
                <w:szCs w:val="22"/>
              </w:rPr>
              <w:t xml:space="preserve">  </w:t>
            </w:r>
          </w:p>
          <w:p w14:paraId="6B6904A4" w14:textId="77777777" w:rsidR="00EE2EAC" w:rsidRPr="00193122" w:rsidRDefault="00EE2EAC" w:rsidP="00EE2EAC">
            <w:pPr>
              <w:pStyle w:val="TableText"/>
              <w:numPr>
                <w:ilvl w:val="0"/>
                <w:numId w:val="35"/>
              </w:numPr>
              <w:jc w:val="both"/>
              <w:rPr>
                <w:szCs w:val="22"/>
              </w:rPr>
            </w:pPr>
            <w:r w:rsidRPr="00325443">
              <w:rPr>
                <w:szCs w:val="22"/>
              </w:rPr>
              <w:t xml:space="preserve">the information </w:t>
            </w:r>
            <w:r>
              <w:rPr>
                <w:szCs w:val="22"/>
              </w:rPr>
              <w:t xml:space="preserve">provided under paragraph (2)(b) </w:t>
            </w:r>
            <w:r w:rsidRPr="00325443">
              <w:rPr>
                <w:szCs w:val="22"/>
              </w:rPr>
              <w:t xml:space="preserve">is verified </w:t>
            </w:r>
            <w:r>
              <w:rPr>
                <w:szCs w:val="22"/>
              </w:rPr>
              <w:t>by the accredited entity in accordance with the Digital ID Act; and</w:t>
            </w:r>
            <w:r w:rsidRPr="00325443">
              <w:rPr>
                <w:szCs w:val="22"/>
              </w:rPr>
              <w:t xml:space="preserve"> </w:t>
            </w:r>
          </w:p>
          <w:p w14:paraId="36E3ECCF" w14:textId="77777777" w:rsidR="00EE2EAC" w:rsidRDefault="00EE2EAC" w:rsidP="00EE2EAC">
            <w:pPr>
              <w:pStyle w:val="TableText"/>
              <w:numPr>
                <w:ilvl w:val="0"/>
                <w:numId w:val="35"/>
              </w:numPr>
              <w:jc w:val="both"/>
              <w:rPr>
                <w:szCs w:val="22"/>
              </w:rPr>
            </w:pPr>
            <w:r w:rsidRPr="00193122">
              <w:rPr>
                <w:szCs w:val="22"/>
              </w:rPr>
              <w:t xml:space="preserve">the description of the method of identity verification is recorded by the carriage service provider as </w:t>
            </w:r>
            <w:r w:rsidRPr="0072087E">
              <w:rPr>
                <w:szCs w:val="22"/>
              </w:rPr>
              <w:t>“</w:t>
            </w:r>
            <w:r>
              <w:rPr>
                <w:szCs w:val="22"/>
              </w:rPr>
              <w:t>G</w:t>
            </w:r>
            <w:r w:rsidRPr="0072087E">
              <w:rPr>
                <w:szCs w:val="22"/>
              </w:rPr>
              <w:t>overnment-accredited Digital ID service”</w:t>
            </w:r>
            <w:r w:rsidRPr="00193122">
              <w:rPr>
                <w:szCs w:val="22"/>
              </w:rPr>
              <w:t>.</w:t>
            </w:r>
          </w:p>
          <w:p w14:paraId="610083F5" w14:textId="77777777" w:rsidR="00EE2EAC" w:rsidRPr="00193122" w:rsidRDefault="00EE2EAC" w:rsidP="008D3383">
            <w:pPr>
              <w:pStyle w:val="TableText"/>
              <w:jc w:val="both"/>
              <w:rPr>
                <w:szCs w:val="22"/>
              </w:rPr>
            </w:pPr>
          </w:p>
          <w:p w14:paraId="6BD34822" w14:textId="77777777" w:rsidR="00EE2EAC" w:rsidRPr="00193122" w:rsidRDefault="00EE2EAC" w:rsidP="008D3383">
            <w:pPr>
              <w:pStyle w:val="TableText"/>
              <w:jc w:val="both"/>
              <w:rPr>
                <w:rFonts w:asciiTheme="minorHAnsi" w:hAnsiTheme="minorHAnsi"/>
                <w:szCs w:val="22"/>
              </w:rPr>
            </w:pPr>
          </w:p>
        </w:tc>
      </w:tr>
      <w:bookmarkEnd w:id="70"/>
    </w:tbl>
    <w:p w14:paraId="7DBD946A" w14:textId="77777777" w:rsidR="00EE2EAC" w:rsidRPr="00226E44" w:rsidRDefault="00EE2EAC" w:rsidP="00EE2EAC">
      <w:pPr>
        <w:pStyle w:val="ItemHead"/>
      </w:pPr>
    </w:p>
    <w:p w14:paraId="67A8FB78" w14:textId="1CFC54B4" w:rsidR="00FF3C69" w:rsidRPr="00A17B1B" w:rsidRDefault="00FF3C69" w:rsidP="00EE2EAC">
      <w:pPr>
        <w:pStyle w:val="Paragraph"/>
      </w:pPr>
    </w:p>
    <w:sectPr w:rsidR="00FF3C69" w:rsidRPr="00A17B1B" w:rsidSect="00DD4AE3">
      <w:headerReference w:type="even" r:id="rId41"/>
      <w:headerReference w:type="default" r:id="rId42"/>
      <w:footerReference w:type="even" r:id="rId43"/>
      <w:footerReference w:type="default" r:id="rId44"/>
      <w:pgSz w:w="11906" w:h="16838" w:code="9"/>
      <w:pgMar w:top="1418" w:right="1418" w:bottom="1134"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09AD" w14:textId="77777777" w:rsidR="005E6898" w:rsidRDefault="005E6898">
      <w:r>
        <w:separator/>
      </w:r>
    </w:p>
  </w:endnote>
  <w:endnote w:type="continuationSeparator" w:id="0">
    <w:p w14:paraId="31B56BC1" w14:textId="77777777" w:rsidR="005E6898" w:rsidRDefault="005E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2FEDD2" w14:paraId="23EE282C" w14:textId="77777777" w:rsidTr="502FEDD2">
      <w:trPr>
        <w:trHeight w:val="300"/>
      </w:trPr>
      <w:tc>
        <w:tcPr>
          <w:tcW w:w="3020" w:type="dxa"/>
        </w:tcPr>
        <w:p w14:paraId="283F92D1" w14:textId="27BC980A" w:rsidR="502FEDD2" w:rsidRDefault="00984B95" w:rsidP="502FEDD2">
          <w:pPr>
            <w:pStyle w:val="Header"/>
            <w:ind w:left="-115"/>
          </w:pPr>
          <w:r>
            <w:rPr>
              <w:noProof/>
            </w:rPr>
            <mc:AlternateContent>
              <mc:Choice Requires="wps">
                <w:drawing>
                  <wp:anchor distT="0" distB="0" distL="0" distR="0" simplePos="0" relativeHeight="251685376" behindDoc="0" locked="0" layoutInCell="1" allowOverlap="1" wp14:anchorId="09218749" wp14:editId="5110941A">
                    <wp:simplePos x="635" y="635"/>
                    <wp:positionH relativeFrom="page">
                      <wp:align>center</wp:align>
                    </wp:positionH>
                    <wp:positionV relativeFrom="page">
                      <wp:align>bottom</wp:align>
                    </wp:positionV>
                    <wp:extent cx="551815" cy="376555"/>
                    <wp:effectExtent l="0" t="0" r="635" b="0"/>
                    <wp:wrapNone/>
                    <wp:docPr id="154033710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74D8C0" w14:textId="0FABFF64"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218749" id="_x0000_t202" coordsize="21600,21600" o:spt="202" path="m,l,21600r21600,l21600,xe">
                    <v:stroke joinstyle="miter"/>
                    <v:path gradientshapeok="t" o:connecttype="rect"/>
                  </v:shapetype>
                  <v:shape id="Text Box 14" o:spid="_x0000_s1027" type="#_x0000_t202" alt="OFFICIAL" style="position:absolute;left:0;text-align:left;margin-left:0;margin-top:0;width:43.45pt;height:29.65pt;z-index:251685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A74D8C0" w14:textId="0FABFF64"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p>
      </w:tc>
      <w:tc>
        <w:tcPr>
          <w:tcW w:w="3020" w:type="dxa"/>
        </w:tcPr>
        <w:p w14:paraId="1A09905A" w14:textId="5EC1D219" w:rsidR="502FEDD2" w:rsidRDefault="502FEDD2" w:rsidP="502FEDD2">
          <w:pPr>
            <w:pStyle w:val="Header"/>
            <w:jc w:val="center"/>
          </w:pPr>
        </w:p>
      </w:tc>
      <w:tc>
        <w:tcPr>
          <w:tcW w:w="3020" w:type="dxa"/>
        </w:tcPr>
        <w:p w14:paraId="3052F048" w14:textId="111BF9D9" w:rsidR="502FEDD2" w:rsidRDefault="502FEDD2" w:rsidP="502FEDD2">
          <w:pPr>
            <w:pStyle w:val="Header"/>
            <w:ind w:right="-115"/>
            <w:jc w:val="right"/>
          </w:pPr>
        </w:p>
      </w:tc>
    </w:tr>
  </w:tbl>
  <w:p w14:paraId="55D50787" w14:textId="287233F6" w:rsidR="502FEDD2" w:rsidRDefault="502FEDD2" w:rsidP="502FEDD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F9C7" w14:textId="0E98F951" w:rsidR="00EE2EAC" w:rsidRPr="00097EEF" w:rsidRDefault="00984B95" w:rsidP="00097EEF">
    <w:pPr>
      <w:pStyle w:val="Header"/>
      <w:tabs>
        <w:tab w:val="clear" w:pos="4153"/>
        <w:tab w:val="clear" w:pos="8306"/>
        <w:tab w:val="right" w:pos="9072"/>
      </w:tabs>
      <w:rPr>
        <w:noProof/>
        <w:sz w:val="20"/>
      </w:rPr>
    </w:pPr>
    <w:r>
      <w:rPr>
        <w:noProof/>
        <w:color w:val="505050"/>
      </w:rPr>
      <mc:AlternateContent>
        <mc:Choice Requires="wps">
          <w:drawing>
            <wp:anchor distT="0" distB="0" distL="0" distR="0" simplePos="0" relativeHeight="251694592" behindDoc="0" locked="0" layoutInCell="1" allowOverlap="1" wp14:anchorId="1DA1447C" wp14:editId="08AB4D57">
              <wp:simplePos x="635" y="635"/>
              <wp:positionH relativeFrom="page">
                <wp:align>center</wp:align>
              </wp:positionH>
              <wp:positionV relativeFrom="page">
                <wp:align>bottom</wp:align>
              </wp:positionV>
              <wp:extent cx="551815" cy="376555"/>
              <wp:effectExtent l="0" t="0" r="635" b="0"/>
              <wp:wrapNone/>
              <wp:docPr id="1243717630"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A0BD12" w14:textId="0A822B0B"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1447C" id="_x0000_t202" coordsize="21600,21600" o:spt="202" path="m,l,21600r21600,l21600,xe">
              <v:stroke joinstyle="miter"/>
              <v:path gradientshapeok="t" o:connecttype="rect"/>
            </v:shapetype>
            <v:shape id="Text Box 23" o:spid="_x0000_s1037" type="#_x0000_t202" alt="OFFICIAL" style="position:absolute;margin-left:0;margin-top:0;width:43.45pt;height:29.65pt;z-index:251694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2DA0BD12" w14:textId="0A822B0B"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r w:rsidR="0095165F">
      <w:rPr>
        <w:color w:val="505050"/>
      </w:rPr>
      <w:t>Australian Communications and Media Authority</w:t>
    </w:r>
    <w:r w:rsidR="0095165F">
      <w:rPr>
        <w:color w:val="505050"/>
      </w:rPr>
      <w:tab/>
    </w:r>
    <w:r w:rsidR="0095165F" w:rsidRPr="005A62E5">
      <w:rPr>
        <w:color w:val="505050"/>
      </w:rPr>
      <w:fldChar w:fldCharType="begin"/>
    </w:r>
    <w:r w:rsidR="0095165F" w:rsidRPr="005A62E5">
      <w:rPr>
        <w:color w:val="505050"/>
      </w:rPr>
      <w:instrText xml:space="preserve"> PAGE   \* MERGEFORMAT </w:instrText>
    </w:r>
    <w:r w:rsidR="0095165F" w:rsidRPr="005A62E5">
      <w:rPr>
        <w:color w:val="505050"/>
      </w:rPr>
      <w:fldChar w:fldCharType="separate"/>
    </w:r>
    <w:r w:rsidR="0095165F">
      <w:rPr>
        <w:color w:val="505050"/>
      </w:rPr>
      <w:t>iii</w:t>
    </w:r>
    <w:r w:rsidR="0095165F" w:rsidRPr="005A62E5">
      <w:rPr>
        <w:noProof/>
        <w:color w:val="50505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CD38" w14:textId="0983C069" w:rsidR="0095165F" w:rsidRDefault="0095165F" w:rsidP="0095165F">
    <w:pPr>
      <w:pStyle w:val="Header"/>
      <w:tabs>
        <w:tab w:val="clear" w:pos="4153"/>
        <w:tab w:val="clear" w:pos="8306"/>
        <w:tab w:val="right" w:pos="9072"/>
      </w:tabs>
    </w:pPr>
    <w:r>
      <w:rPr>
        <w:color w:val="505050"/>
      </w:rPr>
      <w:t>Australian Communications and Media Authority</w:t>
    </w:r>
    <w:r>
      <w:rPr>
        <w:color w:val="505050"/>
      </w:rPr>
      <w:tab/>
    </w:r>
    <w:r w:rsidRPr="005A62E5">
      <w:rPr>
        <w:color w:val="505050"/>
      </w:rPr>
      <w:fldChar w:fldCharType="begin"/>
    </w:r>
    <w:r w:rsidRPr="005A62E5">
      <w:rPr>
        <w:color w:val="505050"/>
      </w:rPr>
      <w:instrText xml:space="preserve"> PAGE   \* MERGEFORMAT </w:instrText>
    </w:r>
    <w:r w:rsidRPr="005A62E5">
      <w:rPr>
        <w:color w:val="505050"/>
      </w:rPr>
      <w:fldChar w:fldCharType="separate"/>
    </w:r>
    <w:r>
      <w:rPr>
        <w:color w:val="505050"/>
      </w:rPr>
      <w:t>iii</w:t>
    </w:r>
    <w:r w:rsidRPr="005A62E5">
      <w:rPr>
        <w:noProof/>
        <w:color w:val="50505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F8B2" w14:textId="1E752362" w:rsidR="00EE2EAC" w:rsidRPr="00E86BFA" w:rsidRDefault="0095165F" w:rsidP="00E86BFA">
    <w:pPr>
      <w:pStyle w:val="Header"/>
      <w:tabs>
        <w:tab w:val="clear" w:pos="4153"/>
        <w:tab w:val="clear" w:pos="8306"/>
        <w:tab w:val="right" w:pos="9072"/>
      </w:tabs>
      <w:rPr>
        <w:noProof/>
        <w:sz w:val="20"/>
      </w:rPr>
    </w:pPr>
    <w:r>
      <w:rPr>
        <w:color w:val="505050"/>
      </w:rPr>
      <w:t>Australian Communications and Media Authority</w:t>
    </w:r>
    <w:r>
      <w:rPr>
        <w:color w:val="505050"/>
      </w:rPr>
      <w:tab/>
    </w:r>
    <w:r w:rsidRPr="005A62E5">
      <w:rPr>
        <w:color w:val="505050"/>
      </w:rPr>
      <w:fldChar w:fldCharType="begin"/>
    </w:r>
    <w:r w:rsidRPr="005A62E5">
      <w:rPr>
        <w:color w:val="505050"/>
      </w:rPr>
      <w:instrText xml:space="preserve"> PAGE   \* MERGEFORMAT </w:instrText>
    </w:r>
    <w:r w:rsidRPr="005A62E5">
      <w:rPr>
        <w:color w:val="505050"/>
      </w:rPr>
      <w:fldChar w:fldCharType="separate"/>
    </w:r>
    <w:r>
      <w:rPr>
        <w:color w:val="505050"/>
      </w:rPr>
      <w:t>iii</w:t>
    </w:r>
    <w:r w:rsidRPr="005A62E5">
      <w:rPr>
        <w:noProof/>
        <w:color w:val="50505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8E37" w14:textId="47F74DF4" w:rsidR="00C053A1" w:rsidRPr="005A62E5" w:rsidRDefault="00984B95" w:rsidP="005A62E5">
    <w:pPr>
      <w:pStyle w:val="Header"/>
      <w:tabs>
        <w:tab w:val="clear" w:pos="4153"/>
        <w:tab w:val="clear" w:pos="8306"/>
        <w:tab w:val="left" w:pos="5445"/>
        <w:tab w:val="right" w:pos="9072"/>
      </w:tabs>
      <w:rPr>
        <w:noProof/>
        <w:sz w:val="20"/>
      </w:rPr>
    </w:pPr>
    <w:r>
      <w:rPr>
        <w:noProof/>
        <w:color w:val="505050"/>
      </w:rPr>
      <mc:AlternateContent>
        <mc:Choice Requires="wps">
          <w:drawing>
            <wp:anchor distT="0" distB="0" distL="0" distR="0" simplePos="0" relativeHeight="251696640" behindDoc="0" locked="0" layoutInCell="1" allowOverlap="1" wp14:anchorId="757662F4" wp14:editId="57DA6F38">
              <wp:simplePos x="635" y="635"/>
              <wp:positionH relativeFrom="page">
                <wp:align>center</wp:align>
              </wp:positionH>
              <wp:positionV relativeFrom="page">
                <wp:align>bottom</wp:align>
              </wp:positionV>
              <wp:extent cx="551815" cy="376555"/>
              <wp:effectExtent l="0" t="0" r="635" b="0"/>
              <wp:wrapNone/>
              <wp:docPr id="861553250"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12924B" w14:textId="4A82F374"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7662F4" id="_x0000_t202" coordsize="21600,21600" o:spt="202" path="m,l,21600r21600,l21600,xe">
              <v:stroke joinstyle="miter"/>
              <v:path gradientshapeok="t" o:connecttype="rect"/>
            </v:shapetype>
            <v:shape id="Text Box 25" o:spid="_x0000_s1039" type="#_x0000_t202" alt="OFFICIAL" style="position:absolute;margin-left:0;margin-top:0;width:43.45pt;height:29.65pt;z-index:251696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Nsgws0QAgAA&#10;HQQAAA4AAAAAAAAAAAAAAAAALgIAAGRycy9lMm9Eb2MueG1sUEsBAi0AFAAGAAgAAAAhACB6wcja&#10;AAAAAwEAAA8AAAAAAAAAAAAAAAAAagQAAGRycy9kb3ducmV2LnhtbFBLBQYAAAAABAAEAPMAAABx&#10;BQAAAAA=&#10;" filled="f" stroked="f">
              <v:fill o:detectmouseclick="t"/>
              <v:textbox style="mso-fit-shape-to-text:t" inset="0,0,0,15pt">
                <w:txbxContent>
                  <w:p w14:paraId="1312924B" w14:textId="4A82F374"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r w:rsidR="005A62E5">
      <w:rPr>
        <w:color w:val="505050"/>
      </w:rPr>
      <w:t>Australian Communications and Media Authority</w:t>
    </w:r>
    <w:r w:rsidR="005A62E5">
      <w:rPr>
        <w:color w:val="505050"/>
      </w:rPr>
      <w:tab/>
    </w:r>
    <w:r w:rsidR="005A62E5">
      <w:rPr>
        <w:color w:val="505050"/>
      </w:rPr>
      <w:tab/>
    </w:r>
    <w:sdt>
      <w:sdtPr>
        <w:id w:val="-305168851"/>
        <w:docPartObj>
          <w:docPartGallery w:val="Page Numbers (Top of Page)"/>
          <w:docPartUnique/>
        </w:docPartObj>
      </w:sdtPr>
      <w:sdtEndPr>
        <w:rPr>
          <w:noProof/>
        </w:rPr>
      </w:sdtEndPr>
      <w:sdtContent>
        <w:r w:rsidR="005A62E5">
          <w:fldChar w:fldCharType="begin"/>
        </w:r>
        <w:r w:rsidR="005A62E5">
          <w:instrText xml:space="preserve"> PAGE   \* MERGEFORMAT </w:instrText>
        </w:r>
        <w:r w:rsidR="005A62E5">
          <w:fldChar w:fldCharType="separate"/>
        </w:r>
        <w:r w:rsidR="005A62E5">
          <w:t>1</w:t>
        </w:r>
        <w:r w:rsidR="005A62E5">
          <w:rPr>
            <w:noProof/>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508C" w14:textId="2BE80422" w:rsidR="00B83351" w:rsidRDefault="00B83351" w:rsidP="00405607">
    <w:pPr>
      <w:pStyle w:val="Header"/>
      <w:tabs>
        <w:tab w:val="clear" w:pos="4153"/>
        <w:tab w:val="clear" w:pos="8306"/>
        <w:tab w:val="left" w:pos="5445"/>
        <w:tab w:val="right" w:pos="9072"/>
      </w:tabs>
      <w:jc w:val="center"/>
      <w:rPr>
        <w:color w:val="505050"/>
      </w:rPr>
    </w:pPr>
    <w:r>
      <w:rPr>
        <w:color w:val="505050"/>
      </w:rPr>
      <w:t>DRAFT FOR CONSULTATION</w:t>
    </w:r>
  </w:p>
  <w:p w14:paraId="227B889B" w14:textId="77777777" w:rsidR="00B83351" w:rsidRDefault="00B83351" w:rsidP="005A62E5">
    <w:pPr>
      <w:pStyle w:val="Header"/>
      <w:tabs>
        <w:tab w:val="clear" w:pos="4153"/>
        <w:tab w:val="clear" w:pos="8306"/>
        <w:tab w:val="left" w:pos="5445"/>
        <w:tab w:val="right" w:pos="9072"/>
      </w:tabs>
      <w:rPr>
        <w:color w:val="505050"/>
      </w:rPr>
    </w:pPr>
  </w:p>
  <w:p w14:paraId="309E5099" w14:textId="31799E2C" w:rsidR="00C053A1" w:rsidRPr="005A62E5" w:rsidRDefault="005A62E5" w:rsidP="00405607">
    <w:pPr>
      <w:pStyle w:val="Header"/>
      <w:tabs>
        <w:tab w:val="clear" w:pos="4153"/>
        <w:tab w:val="clear" w:pos="8306"/>
        <w:tab w:val="left" w:pos="5445"/>
        <w:tab w:val="right" w:pos="9072"/>
      </w:tabs>
      <w:jc w:val="center"/>
      <w:rPr>
        <w:noProof/>
        <w:sz w:val="20"/>
      </w:rPr>
    </w:pPr>
    <w:r>
      <w:rPr>
        <w:color w:val="505050"/>
      </w:rPr>
      <w:t>Australian Communications and Media Authority</w:t>
    </w:r>
    <w:r>
      <w:rPr>
        <w:color w:val="505050"/>
      </w:rPr>
      <w:tab/>
    </w:r>
    <w:r>
      <w:rPr>
        <w:color w:val="505050"/>
      </w:rPr>
      <w:tab/>
    </w:r>
    <w:sdt>
      <w:sdtPr>
        <w:id w:val="7264935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C8AE" w14:textId="57335D47" w:rsidR="005E250B" w:rsidRDefault="005E250B" w:rsidP="005E250B">
    <w:pPr>
      <w:pStyle w:val="Footer"/>
      <w:jc w:val="right"/>
    </w:pPr>
    <w:r w:rsidRPr="005E250B">
      <w:rPr>
        <w:noProof/>
        <w:vertAlign w:val="subscript"/>
      </w:rPr>
      <w:drawing>
        <wp:inline distT="0" distB="0" distL="0" distR="0" wp14:anchorId="11244EC4" wp14:editId="688E50F8">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2FEDD2" w14:paraId="6FD84B67" w14:textId="77777777" w:rsidTr="502FEDD2">
      <w:trPr>
        <w:trHeight w:val="300"/>
      </w:trPr>
      <w:tc>
        <w:tcPr>
          <w:tcW w:w="3020" w:type="dxa"/>
        </w:tcPr>
        <w:p w14:paraId="73DE6CB4" w14:textId="2D8FB3C5" w:rsidR="502FEDD2" w:rsidRDefault="00984B95" w:rsidP="502FEDD2">
          <w:pPr>
            <w:pStyle w:val="Header"/>
            <w:ind w:left="-115"/>
          </w:pPr>
          <w:r>
            <w:rPr>
              <w:noProof/>
            </w:rPr>
            <mc:AlternateContent>
              <mc:Choice Requires="wps">
                <w:drawing>
                  <wp:anchor distT="0" distB="0" distL="0" distR="0" simplePos="0" relativeHeight="251684352" behindDoc="0" locked="0" layoutInCell="1" allowOverlap="1" wp14:anchorId="7CF06A39" wp14:editId="389F7EA0">
                    <wp:simplePos x="635" y="635"/>
                    <wp:positionH relativeFrom="page">
                      <wp:align>center</wp:align>
                    </wp:positionH>
                    <wp:positionV relativeFrom="page">
                      <wp:align>bottom</wp:align>
                    </wp:positionV>
                    <wp:extent cx="551815" cy="376555"/>
                    <wp:effectExtent l="0" t="0" r="635" b="0"/>
                    <wp:wrapNone/>
                    <wp:docPr id="160375535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CED507" w14:textId="06CF55D9"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06A39" id="_x0000_t202" coordsize="21600,21600" o:spt="202" path="m,l,21600r21600,l21600,xe">
                    <v:stroke joinstyle="miter"/>
                    <v:path gradientshapeok="t" o:connecttype="rect"/>
                  </v:shapetype>
                  <v:shape id="Text Box 13" o:spid="_x0000_s1028" type="#_x0000_t202" alt="OFFICIAL" style="position:absolute;left:0;text-align:left;margin-left:0;margin-top:0;width:43.45pt;height:29.65pt;z-index:251684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1CED507" w14:textId="06CF55D9"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p>
      </w:tc>
      <w:tc>
        <w:tcPr>
          <w:tcW w:w="3020" w:type="dxa"/>
        </w:tcPr>
        <w:p w14:paraId="6EB73903" w14:textId="23DBD927" w:rsidR="502FEDD2" w:rsidRDefault="502FEDD2" w:rsidP="502FEDD2">
          <w:pPr>
            <w:pStyle w:val="Header"/>
            <w:jc w:val="center"/>
          </w:pPr>
        </w:p>
      </w:tc>
      <w:tc>
        <w:tcPr>
          <w:tcW w:w="3020" w:type="dxa"/>
        </w:tcPr>
        <w:p w14:paraId="591A0CB3" w14:textId="4F78A56A" w:rsidR="502FEDD2" w:rsidRDefault="502FEDD2" w:rsidP="502FEDD2">
          <w:pPr>
            <w:pStyle w:val="Header"/>
            <w:ind w:right="-115"/>
            <w:jc w:val="right"/>
          </w:pPr>
        </w:p>
      </w:tc>
    </w:tr>
  </w:tbl>
  <w:p w14:paraId="77484ACA" w14:textId="69974A87" w:rsidR="502FEDD2" w:rsidRDefault="502FEDD2" w:rsidP="502FED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2E28" w14:textId="3BF60B71" w:rsidR="00C053A1" w:rsidRDefault="00984B95">
    <w:pPr>
      <w:pStyle w:val="Footer"/>
    </w:pPr>
    <w:r>
      <w:rPr>
        <w:noProof/>
      </w:rPr>
      <mc:AlternateContent>
        <mc:Choice Requires="wps">
          <w:drawing>
            <wp:anchor distT="0" distB="0" distL="0" distR="0" simplePos="0" relativeHeight="251688448" behindDoc="0" locked="0" layoutInCell="1" allowOverlap="1" wp14:anchorId="6921B00F" wp14:editId="5DDCD5A3">
              <wp:simplePos x="635" y="635"/>
              <wp:positionH relativeFrom="page">
                <wp:align>center</wp:align>
              </wp:positionH>
              <wp:positionV relativeFrom="page">
                <wp:align>bottom</wp:align>
              </wp:positionV>
              <wp:extent cx="551815" cy="376555"/>
              <wp:effectExtent l="0" t="0" r="635" b="0"/>
              <wp:wrapNone/>
              <wp:docPr id="119451323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9249A8" w14:textId="2020A293"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21B00F" id="_x0000_t202" coordsize="21600,21600" o:spt="202" path="m,l,21600r21600,l21600,xe">
              <v:stroke joinstyle="miter"/>
              <v:path gradientshapeok="t" o:connecttype="rect"/>
            </v:shapetype>
            <v:shape id="Text Box 17" o:spid="_x0000_s1030" type="#_x0000_t202" alt="OFFICIAL" style="position:absolute;margin-left:0;margin-top:0;width:43.45pt;height:29.65pt;z-index:251688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D9249A8" w14:textId="2020A293"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24E2" w14:textId="4682B0FB" w:rsidR="00C053A1" w:rsidRDefault="00C053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2FEDD2" w14:paraId="3C57AB8A" w14:textId="77777777" w:rsidTr="502FEDD2">
      <w:trPr>
        <w:trHeight w:val="300"/>
      </w:trPr>
      <w:tc>
        <w:tcPr>
          <w:tcW w:w="3020" w:type="dxa"/>
        </w:tcPr>
        <w:p w14:paraId="79F73229" w14:textId="3491F164" w:rsidR="502FEDD2" w:rsidRDefault="00984B95" w:rsidP="502FEDD2">
          <w:pPr>
            <w:pStyle w:val="Header"/>
            <w:ind w:left="-115"/>
          </w:pPr>
          <w:r>
            <w:rPr>
              <w:noProof/>
            </w:rPr>
            <mc:AlternateContent>
              <mc:Choice Requires="wps">
                <w:drawing>
                  <wp:anchor distT="0" distB="0" distL="0" distR="0" simplePos="0" relativeHeight="251687424" behindDoc="0" locked="0" layoutInCell="1" allowOverlap="1" wp14:anchorId="5DE65F6B" wp14:editId="1875DECB">
                    <wp:simplePos x="635" y="635"/>
                    <wp:positionH relativeFrom="page">
                      <wp:align>center</wp:align>
                    </wp:positionH>
                    <wp:positionV relativeFrom="page">
                      <wp:align>bottom</wp:align>
                    </wp:positionV>
                    <wp:extent cx="551815" cy="376555"/>
                    <wp:effectExtent l="0" t="0" r="635" b="0"/>
                    <wp:wrapNone/>
                    <wp:docPr id="113686970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437A1A" w14:textId="44B0194D"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65F6B" id="_x0000_t202" coordsize="21600,21600" o:spt="202" path="m,l,21600r21600,l21600,xe">
                    <v:stroke joinstyle="miter"/>
                    <v:path gradientshapeok="t" o:connecttype="rect"/>
                  </v:shapetype>
                  <v:shape id="Text Box 16" o:spid="_x0000_s1031" type="#_x0000_t202" alt="OFFICIAL" style="position:absolute;left:0;text-align:left;margin-left:0;margin-top:0;width:43.45pt;height:29.65pt;z-index:251687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1437A1A" w14:textId="44B0194D"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p>
      </w:tc>
      <w:tc>
        <w:tcPr>
          <w:tcW w:w="3020" w:type="dxa"/>
        </w:tcPr>
        <w:p w14:paraId="174B7FF2" w14:textId="0DE85FD7" w:rsidR="502FEDD2" w:rsidRDefault="502FEDD2" w:rsidP="502FEDD2">
          <w:pPr>
            <w:pStyle w:val="Header"/>
            <w:jc w:val="center"/>
          </w:pPr>
        </w:p>
      </w:tc>
      <w:tc>
        <w:tcPr>
          <w:tcW w:w="3020" w:type="dxa"/>
        </w:tcPr>
        <w:p w14:paraId="7F92D11A" w14:textId="7DFB5639" w:rsidR="502FEDD2" w:rsidRDefault="502FEDD2" w:rsidP="502FEDD2">
          <w:pPr>
            <w:pStyle w:val="Header"/>
            <w:ind w:right="-115"/>
            <w:jc w:val="right"/>
          </w:pPr>
        </w:p>
      </w:tc>
    </w:tr>
  </w:tbl>
  <w:p w14:paraId="072ED1FD" w14:textId="1EF7753B" w:rsidR="502FEDD2" w:rsidRDefault="502FEDD2" w:rsidP="502FED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5E81" w14:textId="6A431032" w:rsidR="00971914" w:rsidRPr="00622A3B" w:rsidRDefault="00984B95"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Pr>
        <w:rFonts w:cs="Arial"/>
        <w:b/>
        <w:noProof/>
        <w:spacing w:val="-16"/>
        <w:sz w:val="20"/>
        <w:szCs w:val="20"/>
      </w:rPr>
      <mc:AlternateContent>
        <mc:Choice Requires="wps">
          <w:drawing>
            <wp:anchor distT="0" distB="0" distL="0" distR="0" simplePos="0" relativeHeight="251691520" behindDoc="0" locked="0" layoutInCell="1" allowOverlap="1" wp14:anchorId="29D14800" wp14:editId="41D01819">
              <wp:simplePos x="635" y="635"/>
              <wp:positionH relativeFrom="page">
                <wp:align>center</wp:align>
              </wp:positionH>
              <wp:positionV relativeFrom="page">
                <wp:align>bottom</wp:align>
              </wp:positionV>
              <wp:extent cx="551815" cy="376555"/>
              <wp:effectExtent l="0" t="0" r="635" b="0"/>
              <wp:wrapNone/>
              <wp:docPr id="28224184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39CA44" w14:textId="52118EA2"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D14800" id="_x0000_t202" coordsize="21600,21600" o:spt="202" path="m,l,21600r21600,l21600,xe">
              <v:stroke joinstyle="miter"/>
              <v:path gradientshapeok="t" o:connecttype="rect"/>
            </v:shapetype>
            <v:shape id="Text Box 20" o:spid="_x0000_s1034" type="#_x0000_t202" alt="OFFICIAL" style="position:absolute;margin-left:0;margin-top:0;width:43.45pt;height:29.65pt;z-index:25169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6639CA44" w14:textId="52118EA2"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r w:rsidR="00971914" w:rsidRPr="00622A3B">
      <w:rPr>
        <w:rFonts w:cs="Arial"/>
        <w:b/>
        <w:noProof/>
        <w:spacing w:val="-16"/>
        <w:sz w:val="20"/>
        <w:szCs w:val="20"/>
      </w:rPr>
      <w:t>a</w:t>
    </w:r>
    <w:r w:rsidR="00971914" w:rsidRPr="00622A3B">
      <w:rPr>
        <w:rFonts w:cs="Arial"/>
        <w:b/>
        <w:noProof/>
        <w:spacing w:val="-15"/>
        <w:sz w:val="20"/>
        <w:szCs w:val="20"/>
      </w:rPr>
      <w:t>c</w:t>
    </w:r>
    <w:r w:rsidR="00971914" w:rsidRPr="00622A3B">
      <w:rPr>
        <w:rFonts w:cs="Arial"/>
        <w:b/>
        <w:noProof/>
        <w:spacing w:val="-16"/>
        <w:sz w:val="20"/>
        <w:szCs w:val="20"/>
      </w:rPr>
      <w:t>m</w:t>
    </w:r>
    <w:r w:rsidR="00971914" w:rsidRPr="00622A3B">
      <w:rPr>
        <w:rFonts w:cs="Arial"/>
        <w:b/>
        <w:noProof/>
        <w:spacing w:val="-14"/>
        <w:sz w:val="20"/>
        <w:szCs w:val="20"/>
      </w:rPr>
      <w:t>a</w:t>
    </w:r>
    <w:r w:rsidR="00971914" w:rsidRPr="0094078F">
      <w:rPr>
        <w:rFonts w:cs="Arial"/>
      </w:rPr>
      <w:tab/>
    </w:r>
    <w:r w:rsidR="00971914">
      <w:rPr>
        <w:rFonts w:cs="Arial"/>
      </w:rPr>
      <w:t xml:space="preserve"> </w:t>
    </w:r>
    <w:r w:rsidR="00971914" w:rsidRPr="00622A3B">
      <w:rPr>
        <w:rFonts w:cs="Arial"/>
      </w:rPr>
      <w:t>|</w:t>
    </w:r>
    <w:r w:rsidR="00971914">
      <w:tab/>
    </w:r>
    <w:r w:rsidR="00971914" w:rsidRPr="002E4DDC">
      <w:rPr>
        <w:color w:val="505050"/>
      </w:rPr>
      <w:fldChar w:fldCharType="begin"/>
    </w:r>
    <w:r w:rsidR="00971914" w:rsidRPr="002E4DDC">
      <w:rPr>
        <w:color w:val="505050"/>
      </w:rPr>
      <w:instrText xml:space="preserve"> PAGE  \* roman  \* MERGEFORMAT </w:instrText>
    </w:r>
    <w:r w:rsidR="00971914" w:rsidRPr="002E4DDC">
      <w:rPr>
        <w:color w:val="505050"/>
      </w:rPr>
      <w:fldChar w:fldCharType="separate"/>
    </w:r>
    <w:r w:rsidR="000C6AB4">
      <w:rPr>
        <w:noProof/>
        <w:color w:val="505050"/>
      </w:rPr>
      <w:t>iv</w:t>
    </w:r>
    <w:r w:rsidR="00971914" w:rsidRPr="002E4DDC">
      <w:rPr>
        <w:color w:val="505050"/>
      </w:rPr>
      <w:fldChar w:fldCharType="end"/>
    </w:r>
  </w:p>
  <w:p w14:paraId="07EC4CC3"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19CB" w14:textId="1D04BDDB" w:rsidR="00971914" w:rsidRPr="00622A3B" w:rsidRDefault="00984B95"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92544" behindDoc="0" locked="0" layoutInCell="1" allowOverlap="1" wp14:anchorId="59F448DB" wp14:editId="4DFD9F14">
              <wp:simplePos x="635" y="635"/>
              <wp:positionH relativeFrom="page">
                <wp:align>center</wp:align>
              </wp:positionH>
              <wp:positionV relativeFrom="page">
                <wp:align>bottom</wp:align>
              </wp:positionV>
              <wp:extent cx="551815" cy="376555"/>
              <wp:effectExtent l="0" t="0" r="635" b="0"/>
              <wp:wrapNone/>
              <wp:docPr id="37665516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B86BCB" w14:textId="560C525E"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F448DB" id="_x0000_t202" coordsize="21600,21600" o:spt="202" path="m,l,21600r21600,l21600,xe">
              <v:stroke joinstyle="miter"/>
              <v:path gradientshapeok="t" o:connecttype="rect"/>
            </v:shapetype>
            <v:shape id="Text Box 21" o:spid="_x0000_s1035" type="#_x0000_t202" alt="OFFICIAL" style="position:absolute;left:0;text-align:left;margin-left:0;margin-top:0;width:43.45pt;height:29.65pt;z-index:25169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fill o:detectmouseclick="t"/>
              <v:textbox style="mso-fit-shape-to-text:t" inset="0,0,0,15pt">
                <w:txbxContent>
                  <w:p w14:paraId="78B86BCB" w14:textId="560C525E"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r w:rsidR="00971914" w:rsidRPr="00622A3B">
      <w:rPr>
        <w:rFonts w:cs="Arial"/>
        <w:b/>
        <w:noProof/>
        <w:spacing w:val="-16"/>
        <w:sz w:val="20"/>
        <w:szCs w:val="20"/>
      </w:rPr>
      <w:t>a</w:t>
    </w:r>
    <w:r w:rsidR="00971914" w:rsidRPr="00622A3B">
      <w:rPr>
        <w:rFonts w:cs="Arial"/>
        <w:b/>
        <w:noProof/>
        <w:spacing w:val="-15"/>
        <w:sz w:val="20"/>
        <w:szCs w:val="20"/>
      </w:rPr>
      <w:t>c</w:t>
    </w:r>
    <w:r w:rsidR="00971914" w:rsidRPr="00622A3B">
      <w:rPr>
        <w:rFonts w:cs="Arial"/>
        <w:b/>
        <w:noProof/>
        <w:spacing w:val="-16"/>
        <w:sz w:val="20"/>
        <w:szCs w:val="20"/>
      </w:rPr>
      <w:t>m</w:t>
    </w:r>
    <w:r w:rsidR="00971914" w:rsidRPr="00622A3B">
      <w:rPr>
        <w:rFonts w:cs="Arial"/>
        <w:b/>
        <w:noProof/>
        <w:spacing w:val="-14"/>
        <w:sz w:val="20"/>
        <w:szCs w:val="20"/>
      </w:rPr>
      <w:t>a</w:t>
    </w:r>
    <w:r w:rsidR="00971914" w:rsidRPr="0094078F">
      <w:rPr>
        <w:rFonts w:cs="Arial"/>
      </w:rPr>
      <w:tab/>
    </w:r>
    <w:r w:rsidR="00971914">
      <w:rPr>
        <w:rFonts w:cs="Arial"/>
      </w:rPr>
      <w:t xml:space="preserve"> </w:t>
    </w:r>
    <w:r w:rsidR="00971914" w:rsidRPr="00622A3B">
      <w:rPr>
        <w:rFonts w:cs="Arial"/>
      </w:rPr>
      <w:t>|</w:t>
    </w:r>
    <w:r w:rsidR="00971914">
      <w:tab/>
    </w:r>
    <w:r w:rsidR="00971914" w:rsidRPr="002E4DDC">
      <w:rPr>
        <w:color w:val="505050"/>
      </w:rPr>
      <w:fldChar w:fldCharType="begin"/>
    </w:r>
    <w:r w:rsidR="00971914" w:rsidRPr="002E4DDC">
      <w:rPr>
        <w:color w:val="505050"/>
      </w:rPr>
      <w:instrText xml:space="preserve"> PAGE  \* roman  \* MERGEFORMAT </w:instrText>
    </w:r>
    <w:r w:rsidR="00971914" w:rsidRPr="002E4DDC">
      <w:rPr>
        <w:color w:val="505050"/>
      </w:rPr>
      <w:fldChar w:fldCharType="separate"/>
    </w:r>
    <w:r w:rsidR="000C6AB4">
      <w:rPr>
        <w:noProof/>
        <w:color w:val="505050"/>
      </w:rPr>
      <w:t>v</w:t>
    </w:r>
    <w:r w:rsidR="00971914" w:rsidRPr="002E4DDC">
      <w:rPr>
        <w:color w:val="505050"/>
      </w:rPr>
      <w:fldChar w:fldCharType="end"/>
    </w:r>
  </w:p>
  <w:p w14:paraId="02BA4DA0" w14:textId="77777777" w:rsidR="00C053A1" w:rsidRPr="00A5474E" w:rsidRDefault="00C053A1" w:rsidP="00A547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DB91" w14:textId="22DB3FE1" w:rsidR="00C053A1" w:rsidRPr="005A62E5" w:rsidRDefault="005A62E5" w:rsidP="005A62E5">
    <w:pPr>
      <w:pStyle w:val="Header"/>
      <w:tabs>
        <w:tab w:val="clear" w:pos="4153"/>
        <w:tab w:val="clear" w:pos="8306"/>
        <w:tab w:val="right" w:pos="9072"/>
      </w:tabs>
      <w:rPr>
        <w:noProof/>
        <w:sz w:val="20"/>
      </w:rPr>
    </w:pPr>
    <w:r>
      <w:rPr>
        <w:color w:val="505050"/>
      </w:rPr>
      <w:t>Australian Communications and Media Authority</w:t>
    </w:r>
    <w:r>
      <w:rPr>
        <w:color w:val="505050"/>
      </w:rPr>
      <w:tab/>
    </w:r>
    <w:r w:rsidRPr="005A62E5">
      <w:rPr>
        <w:color w:val="505050"/>
      </w:rPr>
      <w:fldChar w:fldCharType="begin"/>
    </w:r>
    <w:r w:rsidRPr="005A62E5">
      <w:rPr>
        <w:color w:val="505050"/>
      </w:rPr>
      <w:instrText xml:space="preserve"> PAGE   \* MERGEFORMAT </w:instrText>
    </w:r>
    <w:r w:rsidRPr="005A62E5">
      <w:rPr>
        <w:color w:val="505050"/>
      </w:rPr>
      <w:fldChar w:fldCharType="separate"/>
    </w:r>
    <w:r w:rsidRPr="005A62E5">
      <w:rPr>
        <w:noProof/>
        <w:color w:val="505050"/>
      </w:rPr>
      <w:t>1</w:t>
    </w:r>
    <w:r w:rsidRPr="005A62E5">
      <w:rPr>
        <w:noProof/>
        <w:color w:val="5050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EF61" w14:textId="77777777" w:rsidR="005E6898" w:rsidRDefault="005E6898" w:rsidP="00DB3A64">
      <w:pPr>
        <w:spacing w:after="0"/>
      </w:pPr>
      <w:r>
        <w:separator/>
      </w:r>
    </w:p>
  </w:footnote>
  <w:footnote w:type="continuationSeparator" w:id="0">
    <w:p w14:paraId="4EAD1C1D" w14:textId="77777777" w:rsidR="005E6898" w:rsidRDefault="005E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2FEDD2" w14:paraId="29DF3C25" w14:textId="77777777" w:rsidTr="502FEDD2">
      <w:trPr>
        <w:trHeight w:val="300"/>
      </w:trPr>
      <w:tc>
        <w:tcPr>
          <w:tcW w:w="3020" w:type="dxa"/>
        </w:tcPr>
        <w:p w14:paraId="6521F43C" w14:textId="3B82936A" w:rsidR="502FEDD2" w:rsidRDefault="00984B95" w:rsidP="502FEDD2">
          <w:pPr>
            <w:pStyle w:val="Header"/>
            <w:ind w:left="-115"/>
          </w:pPr>
          <w:r>
            <w:rPr>
              <w:noProof/>
            </w:rPr>
            <mc:AlternateContent>
              <mc:Choice Requires="wps">
                <w:drawing>
                  <wp:anchor distT="0" distB="0" distL="0" distR="0" simplePos="0" relativeHeight="251673088" behindDoc="0" locked="0" layoutInCell="1" allowOverlap="1" wp14:anchorId="1B5E2FDD" wp14:editId="2D07D287">
                    <wp:simplePos x="635" y="635"/>
                    <wp:positionH relativeFrom="page">
                      <wp:align>center</wp:align>
                    </wp:positionH>
                    <wp:positionV relativeFrom="page">
                      <wp:align>top</wp:align>
                    </wp:positionV>
                    <wp:extent cx="551815" cy="376555"/>
                    <wp:effectExtent l="0" t="0" r="635" b="4445"/>
                    <wp:wrapNone/>
                    <wp:docPr id="431904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2D167E" w14:textId="5FC4C633"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5E2FDD"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F2D167E" w14:textId="5FC4C633"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p>
      </w:tc>
      <w:tc>
        <w:tcPr>
          <w:tcW w:w="3020" w:type="dxa"/>
        </w:tcPr>
        <w:p w14:paraId="35161EBB" w14:textId="178E3FA2" w:rsidR="502FEDD2" w:rsidRDefault="502FEDD2" w:rsidP="502FEDD2">
          <w:pPr>
            <w:pStyle w:val="Header"/>
            <w:jc w:val="center"/>
          </w:pPr>
        </w:p>
      </w:tc>
      <w:tc>
        <w:tcPr>
          <w:tcW w:w="3020" w:type="dxa"/>
        </w:tcPr>
        <w:p w14:paraId="323E7E87" w14:textId="3687A8C5" w:rsidR="502FEDD2" w:rsidRDefault="502FEDD2" w:rsidP="502FEDD2">
          <w:pPr>
            <w:pStyle w:val="Header"/>
            <w:ind w:right="-115"/>
            <w:jc w:val="right"/>
          </w:pPr>
        </w:p>
      </w:tc>
    </w:tr>
  </w:tbl>
  <w:p w14:paraId="71EBF8F3" w14:textId="567B2633" w:rsidR="502FEDD2" w:rsidRDefault="502FEDD2" w:rsidP="502FEDD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165D" w14:textId="502E6212" w:rsidR="00EE2EAC" w:rsidRDefault="00EE2EAC" w:rsidP="008D3383">
    <w:pPr>
      <w:pStyle w:val="Header"/>
    </w:pPr>
  </w:p>
  <w:p w14:paraId="1253B39F" w14:textId="77777777" w:rsidR="00EE2EAC" w:rsidRDefault="00EE2EAC" w:rsidP="008D3383">
    <w:pPr>
      <w:pStyle w:val="Header"/>
      <w:tabs>
        <w:tab w:val="left" w:pos="3200"/>
      </w:tabs>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8A9F" w14:textId="3400E811" w:rsidR="00C053A1" w:rsidRDefault="00984B95">
    <w:pPr>
      <w:pStyle w:val="Header"/>
    </w:pPr>
    <w:r>
      <w:rPr>
        <w:noProof/>
      </w:rPr>
      <mc:AlternateContent>
        <mc:Choice Requires="wps">
          <w:drawing>
            <wp:anchor distT="0" distB="0" distL="0" distR="0" simplePos="0" relativeHeight="251682304" behindDoc="0" locked="0" layoutInCell="1" allowOverlap="1" wp14:anchorId="21D3A434" wp14:editId="697F0A59">
              <wp:simplePos x="635" y="635"/>
              <wp:positionH relativeFrom="page">
                <wp:align>center</wp:align>
              </wp:positionH>
              <wp:positionV relativeFrom="page">
                <wp:align>top</wp:align>
              </wp:positionV>
              <wp:extent cx="551815" cy="376555"/>
              <wp:effectExtent l="0" t="0" r="635" b="4445"/>
              <wp:wrapNone/>
              <wp:docPr id="80931692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74F257" w14:textId="4C81B71E"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3A434" id="_x0000_t202" coordsize="21600,21600" o:spt="202" path="m,l,21600r21600,l21600,xe">
              <v:stroke joinstyle="miter"/>
              <v:path gradientshapeok="t" o:connecttype="rect"/>
            </v:shapetype>
            <v:shape id="Text Box 11" o:spid="_x0000_s1038" type="#_x0000_t202" alt="OFFICIAL" style="position:absolute;margin-left:0;margin-top:0;width:43.45pt;height:29.65pt;z-index:251682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2774F257" w14:textId="4C81B71E"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F44B" w14:textId="1E793B63" w:rsidR="00C053A1" w:rsidRDefault="009F76B1">
    <w:pPr>
      <w:pStyle w:val="Header"/>
    </w:pPr>
    <w:sdt>
      <w:sdtPr>
        <w:id w:val="1933933581"/>
        <w:docPartObj>
          <w:docPartGallery w:val="Watermarks"/>
          <w:docPartUnique/>
        </w:docPartObj>
      </w:sdtPr>
      <w:sdtEndPr/>
      <w:sdtContent>
        <w:r>
          <w:rPr>
            <w:noProof/>
          </w:rPr>
          <w:pict w14:anchorId="4F546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3" type="#_x0000_t136" style="position:absolute;margin-left:0;margin-top:0;width:412.4pt;height:247.45pt;rotation:315;z-index:-2516454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4930" w14:textId="33565D02" w:rsidR="00C053A1" w:rsidRPr="005A62E5" w:rsidRDefault="005A62E5" w:rsidP="005A62E5">
    <w:pPr>
      <w:pStyle w:val="Header"/>
    </w:pPr>
    <w:r>
      <w:rPr>
        <w:noProof/>
      </w:rPr>
      <w:drawing>
        <wp:inline distT="0" distB="0" distL="0" distR="0" wp14:anchorId="70EA2B8A" wp14:editId="133AF0C4">
          <wp:extent cx="3229598" cy="381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3300801" cy="389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C449" w14:textId="1ECC68C0" w:rsidR="00C053A1" w:rsidRPr="00A5474E" w:rsidRDefault="00C053A1" w:rsidP="00594E9C">
    <w:pPr>
      <w:pStyle w:val="TOCHeading"/>
    </w:pPr>
    <w:r w:rsidRPr="0029593B">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80D7" w14:textId="5FF3DA30" w:rsidR="00C053A1" w:rsidRDefault="00984B95">
    <w:pPr>
      <w:pStyle w:val="Header"/>
    </w:pPr>
    <w:r>
      <w:rPr>
        <w:noProof/>
      </w:rPr>
      <mc:AlternateContent>
        <mc:Choice Requires="wps">
          <w:drawing>
            <wp:anchor distT="0" distB="0" distL="0" distR="0" simplePos="0" relativeHeight="251675136" behindDoc="0" locked="0" layoutInCell="1" allowOverlap="1" wp14:anchorId="29065268" wp14:editId="594F154D">
              <wp:simplePos x="635" y="635"/>
              <wp:positionH relativeFrom="page">
                <wp:align>center</wp:align>
              </wp:positionH>
              <wp:positionV relativeFrom="page">
                <wp:align>top</wp:align>
              </wp:positionV>
              <wp:extent cx="551815" cy="376555"/>
              <wp:effectExtent l="0" t="0" r="635" b="4445"/>
              <wp:wrapNone/>
              <wp:docPr id="119441683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81B9CA" w14:textId="7AC13F3D"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65268"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B81B9CA" w14:textId="7AC13F3D"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CFFB" w14:textId="36C534AD" w:rsidR="00C053A1" w:rsidRDefault="00C053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2782D8D5" w14:textId="77777777">
      <w:trPr>
        <w:trHeight w:hRule="exact" w:val="988"/>
      </w:trPr>
      <w:tc>
        <w:tcPr>
          <w:tcW w:w="7678" w:type="dxa"/>
        </w:tcPr>
        <w:p w14:paraId="755DB8AE" w14:textId="5974AECA" w:rsidR="00971914" w:rsidRDefault="00984B95" w:rsidP="00971914">
          <w:pPr>
            <w:pStyle w:val="Header"/>
          </w:pPr>
          <w:r>
            <w:rPr>
              <w:noProof/>
            </w:rPr>
            <mc:AlternateContent>
              <mc:Choice Requires="wps">
                <w:drawing>
                  <wp:anchor distT="0" distB="0" distL="0" distR="0" simplePos="0" relativeHeight="251677184" behindDoc="0" locked="0" layoutInCell="1" allowOverlap="1" wp14:anchorId="6C627151" wp14:editId="1A8F9D1E">
                    <wp:simplePos x="635" y="635"/>
                    <wp:positionH relativeFrom="page">
                      <wp:align>center</wp:align>
                    </wp:positionH>
                    <wp:positionV relativeFrom="page">
                      <wp:align>top</wp:align>
                    </wp:positionV>
                    <wp:extent cx="551815" cy="376555"/>
                    <wp:effectExtent l="0" t="0" r="635" b="4445"/>
                    <wp:wrapNone/>
                    <wp:docPr id="8275171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A0A8B4" w14:textId="0574C9A0"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27151" id="_x0000_t202" coordsize="21600,21600" o:spt="202" path="m,l,21600r21600,l21600,xe">
                    <v:stroke joinstyle="miter"/>
                    <v:path gradientshapeok="t" o:connecttype="rect"/>
                  </v:shapetype>
                  <v:shape id="Text Box 6" o:spid="_x0000_s1032" type="#_x0000_t202" alt="OFFICIAL" style="position:absolute;margin-left:0;margin-top:0;width:43.45pt;height:29.6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43A0A8B4" w14:textId="0574C9A0"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p>
      </w:tc>
    </w:tr>
    <w:tr w:rsidR="00971914" w14:paraId="654EF016" w14:textId="77777777">
      <w:tc>
        <w:tcPr>
          <w:tcW w:w="7678" w:type="dxa"/>
        </w:tcPr>
        <w:p w14:paraId="61C53353" w14:textId="77777777" w:rsidR="00971914" w:rsidRDefault="00971914" w:rsidP="00971914">
          <w:pPr>
            <w:pStyle w:val="GridTable31"/>
          </w:pPr>
          <w:r>
            <w:t xml:space="preserve">Contents </w:t>
          </w:r>
          <w:r w:rsidRPr="00915B1C">
            <w:rPr>
              <w:b w:val="0"/>
              <w:spacing w:val="0"/>
              <w:sz w:val="28"/>
              <w:szCs w:val="28"/>
            </w:rPr>
            <w:t>(Continued)</w:t>
          </w:r>
        </w:p>
      </w:tc>
    </w:tr>
    <w:tr w:rsidR="00971914" w14:paraId="38A9D2EE" w14:textId="77777777">
      <w:trPr>
        <w:trHeight w:val="1220"/>
      </w:trPr>
      <w:tc>
        <w:tcPr>
          <w:tcW w:w="7678" w:type="dxa"/>
        </w:tcPr>
        <w:p w14:paraId="205D5C47" w14:textId="77777777" w:rsidR="00971914" w:rsidRDefault="00971914" w:rsidP="00971914"/>
      </w:tc>
    </w:tr>
  </w:tbl>
  <w:p w14:paraId="660DC4B5" w14:textId="77777777" w:rsidR="00971914" w:rsidRDefault="00971914" w:rsidP="00971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1CED5127" w14:textId="77777777">
      <w:trPr>
        <w:trHeight w:hRule="exact" w:val="988"/>
      </w:trPr>
      <w:tc>
        <w:tcPr>
          <w:tcW w:w="7678" w:type="dxa"/>
        </w:tcPr>
        <w:p w14:paraId="71386E53" w14:textId="058AFFDB" w:rsidR="00971914" w:rsidRDefault="00984B95" w:rsidP="00971914">
          <w:pPr>
            <w:pStyle w:val="Header"/>
          </w:pPr>
          <w:r>
            <w:rPr>
              <w:noProof/>
            </w:rPr>
            <mc:AlternateContent>
              <mc:Choice Requires="wps">
                <w:drawing>
                  <wp:anchor distT="0" distB="0" distL="0" distR="0" simplePos="0" relativeHeight="251678208" behindDoc="0" locked="0" layoutInCell="1" allowOverlap="1" wp14:anchorId="40863512" wp14:editId="7201F3F2">
                    <wp:simplePos x="635" y="635"/>
                    <wp:positionH relativeFrom="page">
                      <wp:align>center</wp:align>
                    </wp:positionH>
                    <wp:positionV relativeFrom="page">
                      <wp:align>top</wp:align>
                    </wp:positionV>
                    <wp:extent cx="551815" cy="376555"/>
                    <wp:effectExtent l="0" t="0" r="635" b="4445"/>
                    <wp:wrapNone/>
                    <wp:docPr id="124552944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4B99EB" w14:textId="115C8F23"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63512" id="_x0000_t202" coordsize="21600,21600" o:spt="202" path="m,l,21600r21600,l21600,xe">
                    <v:stroke joinstyle="miter"/>
                    <v:path gradientshapeok="t" o:connecttype="rect"/>
                  </v:shapetype>
                  <v:shape id="Text Box 7" o:spid="_x0000_s1033" type="#_x0000_t202" alt="OFFICIAL" style="position:absolute;margin-left:0;margin-top:0;width:43.45pt;height:29.6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A4B99EB" w14:textId="115C8F23"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p>
      </w:tc>
    </w:tr>
    <w:tr w:rsidR="00971914" w14:paraId="0DD90A45" w14:textId="77777777">
      <w:tc>
        <w:tcPr>
          <w:tcW w:w="7678" w:type="dxa"/>
        </w:tcPr>
        <w:p w14:paraId="574F0754" w14:textId="77777777" w:rsidR="00971914" w:rsidRDefault="00971914" w:rsidP="00971914">
          <w:pPr>
            <w:pStyle w:val="GridTable31"/>
          </w:pPr>
          <w:r>
            <w:t xml:space="preserve">Contents </w:t>
          </w:r>
          <w:r w:rsidRPr="00915B1C">
            <w:rPr>
              <w:b w:val="0"/>
              <w:spacing w:val="0"/>
              <w:sz w:val="28"/>
              <w:szCs w:val="28"/>
            </w:rPr>
            <w:t>(Continued)</w:t>
          </w:r>
        </w:p>
      </w:tc>
    </w:tr>
    <w:tr w:rsidR="00971914" w14:paraId="6F656690" w14:textId="77777777">
      <w:trPr>
        <w:trHeight w:val="1220"/>
      </w:trPr>
      <w:tc>
        <w:tcPr>
          <w:tcW w:w="7678" w:type="dxa"/>
        </w:tcPr>
        <w:p w14:paraId="5A6BA9FE" w14:textId="77777777" w:rsidR="00971914" w:rsidRDefault="00971914" w:rsidP="00971914"/>
      </w:tc>
    </w:tr>
  </w:tbl>
  <w:p w14:paraId="201C94BB" w14:textId="77777777" w:rsidR="00C053A1" w:rsidRPr="00A5474E" w:rsidRDefault="00C053A1" w:rsidP="00A54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D058" w14:textId="6042302A" w:rsidR="00EE2EAC" w:rsidRDefault="00984B95">
    <w:pPr>
      <w:pStyle w:val="Header"/>
    </w:pPr>
    <w:r>
      <w:rPr>
        <w:noProof/>
      </w:rPr>
      <mc:AlternateContent>
        <mc:Choice Requires="wps">
          <w:drawing>
            <wp:anchor distT="0" distB="0" distL="0" distR="0" simplePos="0" relativeHeight="251680256" behindDoc="0" locked="0" layoutInCell="1" allowOverlap="1" wp14:anchorId="663EAA26" wp14:editId="6B4D4B6B">
              <wp:simplePos x="635" y="635"/>
              <wp:positionH relativeFrom="page">
                <wp:align>center</wp:align>
              </wp:positionH>
              <wp:positionV relativeFrom="page">
                <wp:align>top</wp:align>
              </wp:positionV>
              <wp:extent cx="551815" cy="376555"/>
              <wp:effectExtent l="0" t="0" r="635" b="4445"/>
              <wp:wrapNone/>
              <wp:docPr id="191345083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FC4DC8" w14:textId="6840B610"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EAA26" id="_x0000_t202" coordsize="21600,21600" o:spt="202" path="m,l,21600r21600,l21600,xe">
              <v:stroke joinstyle="miter"/>
              <v:path gradientshapeok="t" o:connecttype="rect"/>
            </v:shapetype>
            <v:shape id="Text Box 9" o:spid="_x0000_s1036" type="#_x0000_t202" alt="OFFICIAL" style="position:absolute;margin-left:0;margin-top:0;width:43.45pt;height:29.6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6FC4DC8" w14:textId="6840B610" w:rsidR="00984B95" w:rsidRPr="00984B95" w:rsidRDefault="00984B95" w:rsidP="00984B95">
                    <w:pPr>
                      <w:spacing w:after="0"/>
                      <w:rPr>
                        <w:rFonts w:ascii="Calibri" w:eastAsia="Calibri" w:hAnsi="Calibri" w:cs="Calibri"/>
                        <w:noProof/>
                        <w:color w:val="FF0000"/>
                        <w:sz w:val="24"/>
                      </w:rPr>
                    </w:pPr>
                    <w:r w:rsidRPr="00984B95">
                      <w:rPr>
                        <w:rFonts w:ascii="Calibri" w:eastAsia="Calibri" w:hAnsi="Calibri" w:cs="Calibri"/>
                        <w:noProof/>
                        <w:color w:val="FF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087" w14:textId="0EDB2E16" w:rsidR="00EE2EAC" w:rsidRDefault="00EE2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93C0CEB6"/>
    <w:lvl w:ilvl="0">
      <w:start w:val="1"/>
      <w:numFmt w:val="decimal"/>
      <w:pStyle w:val="ListNumber"/>
      <w:lvlText w:val="%1."/>
      <w:lvlJc w:val="left"/>
      <w:pPr>
        <w:ind w:left="360" w:hanging="360"/>
      </w:pPr>
      <w:rPr>
        <w:rFonts w:hint="default"/>
        <w:b w:val="0"/>
        <w:bCs/>
        <w:caps/>
        <w:sz w:val="22"/>
        <w:szCs w:val="28"/>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61673C"/>
    <w:multiLevelType w:val="hybridMultilevel"/>
    <w:tmpl w:val="FFFFFFFF"/>
    <w:lvl w:ilvl="0" w:tplc="FDC292E0">
      <w:start w:val="1"/>
      <w:numFmt w:val="decimal"/>
      <w:lvlText w:val="%1."/>
      <w:lvlJc w:val="left"/>
      <w:pPr>
        <w:ind w:left="363" w:hanging="360"/>
      </w:pPr>
    </w:lvl>
    <w:lvl w:ilvl="1" w:tplc="182A7126">
      <w:start w:val="1"/>
      <w:numFmt w:val="lowerLetter"/>
      <w:lvlText w:val="%2."/>
      <w:lvlJc w:val="left"/>
      <w:pPr>
        <w:ind w:left="1083" w:hanging="360"/>
      </w:pPr>
    </w:lvl>
    <w:lvl w:ilvl="2" w:tplc="58CE2C3C">
      <w:start w:val="1"/>
      <w:numFmt w:val="lowerRoman"/>
      <w:lvlText w:val="%3."/>
      <w:lvlJc w:val="right"/>
      <w:pPr>
        <w:ind w:left="1803" w:hanging="180"/>
      </w:pPr>
    </w:lvl>
    <w:lvl w:ilvl="3" w:tplc="84CAE1DA">
      <w:start w:val="1"/>
      <w:numFmt w:val="decimal"/>
      <w:lvlText w:val="%4."/>
      <w:lvlJc w:val="left"/>
      <w:pPr>
        <w:ind w:left="2523" w:hanging="360"/>
      </w:pPr>
    </w:lvl>
    <w:lvl w:ilvl="4" w:tplc="1AF4790A">
      <w:start w:val="1"/>
      <w:numFmt w:val="lowerLetter"/>
      <w:lvlText w:val="%5."/>
      <w:lvlJc w:val="left"/>
      <w:pPr>
        <w:ind w:left="3243" w:hanging="360"/>
      </w:pPr>
    </w:lvl>
    <w:lvl w:ilvl="5" w:tplc="05AE23F2">
      <w:start w:val="1"/>
      <w:numFmt w:val="lowerRoman"/>
      <w:lvlText w:val="%6."/>
      <w:lvlJc w:val="right"/>
      <w:pPr>
        <w:ind w:left="3963" w:hanging="180"/>
      </w:pPr>
    </w:lvl>
    <w:lvl w:ilvl="6" w:tplc="411AD34C">
      <w:start w:val="1"/>
      <w:numFmt w:val="decimal"/>
      <w:lvlText w:val="%7."/>
      <w:lvlJc w:val="left"/>
      <w:pPr>
        <w:ind w:left="4683" w:hanging="360"/>
      </w:pPr>
    </w:lvl>
    <w:lvl w:ilvl="7" w:tplc="990C0624">
      <w:start w:val="1"/>
      <w:numFmt w:val="lowerLetter"/>
      <w:lvlText w:val="%8."/>
      <w:lvlJc w:val="left"/>
      <w:pPr>
        <w:ind w:left="5403" w:hanging="360"/>
      </w:pPr>
    </w:lvl>
    <w:lvl w:ilvl="8" w:tplc="CC8CD22A">
      <w:start w:val="1"/>
      <w:numFmt w:val="lowerRoman"/>
      <w:lvlText w:val="%9."/>
      <w:lvlJc w:val="right"/>
      <w:pPr>
        <w:ind w:left="6123" w:hanging="180"/>
      </w:pPr>
    </w:lvl>
  </w:abstractNum>
  <w:abstractNum w:abstractNumId="6" w15:restartNumberingAfterBreak="0">
    <w:nsid w:val="0D4B2554"/>
    <w:multiLevelType w:val="hybridMultilevel"/>
    <w:tmpl w:val="7DFCD056"/>
    <w:lvl w:ilvl="0" w:tplc="D332AA2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BF780A"/>
    <w:multiLevelType w:val="multilevel"/>
    <w:tmpl w:val="D06071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D521D"/>
    <w:multiLevelType w:val="hybridMultilevel"/>
    <w:tmpl w:val="B108FD84"/>
    <w:lvl w:ilvl="0" w:tplc="DD00C67E">
      <w:start w:val="1"/>
      <w:numFmt w:val="bullet"/>
      <w:pStyle w:val="Bulletlevel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1C153A5"/>
    <w:multiLevelType w:val="multilevel"/>
    <w:tmpl w:val="3F6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E1A4A"/>
    <w:multiLevelType w:val="hybridMultilevel"/>
    <w:tmpl w:val="6A3051EC"/>
    <w:lvl w:ilvl="0" w:tplc="6D8C0A58">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161C5575"/>
    <w:multiLevelType w:val="multilevel"/>
    <w:tmpl w:val="6C160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45F0DFA"/>
    <w:multiLevelType w:val="hybridMultilevel"/>
    <w:tmpl w:val="E0D267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29683030"/>
    <w:multiLevelType w:val="multilevel"/>
    <w:tmpl w:val="DEA858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3435097D"/>
    <w:multiLevelType w:val="hybridMultilevel"/>
    <w:tmpl w:val="7326FCDC"/>
    <w:lvl w:ilvl="0" w:tplc="8DFEE398">
      <w:start w:val="1"/>
      <w:numFmt w:val="bullet"/>
      <w:pStyle w:val="Bulletlevel2las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E354A3D"/>
    <w:multiLevelType w:val="hybridMultilevel"/>
    <w:tmpl w:val="48DA5A5C"/>
    <w:lvl w:ilvl="0" w:tplc="7E0E8354">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8" w15:restartNumberingAfterBreak="0">
    <w:nsid w:val="417851E6"/>
    <w:multiLevelType w:val="multilevel"/>
    <w:tmpl w:val="7A5C82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0A14F2"/>
    <w:multiLevelType w:val="multilevel"/>
    <w:tmpl w:val="617C4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7D7F4B"/>
    <w:multiLevelType w:val="hybridMultilevel"/>
    <w:tmpl w:val="B858B710"/>
    <w:lvl w:ilvl="0" w:tplc="32BA5418">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3A4973"/>
    <w:multiLevelType w:val="hybridMultilevel"/>
    <w:tmpl w:val="15A84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3E0603"/>
    <w:multiLevelType w:val="multilevel"/>
    <w:tmpl w:val="86A0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575AE"/>
    <w:multiLevelType w:val="multilevel"/>
    <w:tmpl w:val="E89EBA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620D2D"/>
    <w:multiLevelType w:val="multilevel"/>
    <w:tmpl w:val="3FC6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D522C"/>
    <w:multiLevelType w:val="hybridMultilevel"/>
    <w:tmpl w:val="114A986E"/>
    <w:lvl w:ilvl="0" w:tplc="20745010">
      <w:start w:val="1"/>
      <w:numFmt w:val="decimal"/>
      <w:lvlText w:val="%1."/>
      <w:lvlJc w:val="left"/>
      <w:pPr>
        <w:ind w:left="720" w:hanging="360"/>
      </w:pPr>
    </w:lvl>
    <w:lvl w:ilvl="1" w:tplc="F49A513C">
      <w:start w:val="1"/>
      <w:numFmt w:val="lowerLetter"/>
      <w:lvlText w:val="%2."/>
      <w:lvlJc w:val="left"/>
      <w:pPr>
        <w:ind w:left="1440" w:hanging="360"/>
      </w:pPr>
    </w:lvl>
    <w:lvl w:ilvl="2" w:tplc="D8364C8C">
      <w:start w:val="1"/>
      <w:numFmt w:val="lowerRoman"/>
      <w:lvlText w:val="%3."/>
      <w:lvlJc w:val="right"/>
      <w:pPr>
        <w:ind w:left="2160" w:hanging="180"/>
      </w:pPr>
    </w:lvl>
    <w:lvl w:ilvl="3" w:tplc="1C3464E4">
      <w:start w:val="1"/>
      <w:numFmt w:val="decimal"/>
      <w:lvlText w:val="%4."/>
      <w:lvlJc w:val="left"/>
      <w:pPr>
        <w:ind w:left="2880" w:hanging="360"/>
      </w:pPr>
    </w:lvl>
    <w:lvl w:ilvl="4" w:tplc="E1CABD5C">
      <w:start w:val="1"/>
      <w:numFmt w:val="lowerLetter"/>
      <w:lvlText w:val="%5."/>
      <w:lvlJc w:val="left"/>
      <w:pPr>
        <w:ind w:left="3600" w:hanging="360"/>
      </w:pPr>
    </w:lvl>
    <w:lvl w:ilvl="5" w:tplc="2B9A00E4">
      <w:start w:val="1"/>
      <w:numFmt w:val="lowerRoman"/>
      <w:lvlText w:val="%6."/>
      <w:lvlJc w:val="right"/>
      <w:pPr>
        <w:ind w:left="4320" w:hanging="180"/>
      </w:pPr>
    </w:lvl>
    <w:lvl w:ilvl="6" w:tplc="A05EE4EC">
      <w:start w:val="1"/>
      <w:numFmt w:val="decimal"/>
      <w:lvlText w:val="%7."/>
      <w:lvlJc w:val="left"/>
      <w:pPr>
        <w:ind w:left="5040" w:hanging="360"/>
      </w:pPr>
    </w:lvl>
    <w:lvl w:ilvl="7" w:tplc="B9A2FC46">
      <w:start w:val="1"/>
      <w:numFmt w:val="lowerLetter"/>
      <w:lvlText w:val="%8."/>
      <w:lvlJc w:val="left"/>
      <w:pPr>
        <w:ind w:left="5760" w:hanging="360"/>
      </w:pPr>
    </w:lvl>
    <w:lvl w:ilvl="8" w:tplc="BDB8DBDC">
      <w:start w:val="1"/>
      <w:numFmt w:val="lowerRoman"/>
      <w:lvlText w:val="%9."/>
      <w:lvlJc w:val="right"/>
      <w:pPr>
        <w:ind w:left="6480" w:hanging="180"/>
      </w:pPr>
    </w:lvl>
  </w:abstractNum>
  <w:abstractNum w:abstractNumId="28"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E185A"/>
    <w:multiLevelType w:val="hybridMultilevel"/>
    <w:tmpl w:val="EB4C72C8"/>
    <w:lvl w:ilvl="0" w:tplc="EF369322">
      <w:start w:val="1"/>
      <w:numFmt w:val="decimal"/>
      <w:lvlText w:val="%1."/>
      <w:lvlJc w:val="left"/>
      <w:pPr>
        <w:ind w:left="720" w:hanging="360"/>
      </w:pPr>
    </w:lvl>
    <w:lvl w:ilvl="1" w:tplc="0F942452">
      <w:start w:val="1"/>
      <w:numFmt w:val="lowerLetter"/>
      <w:lvlText w:val="%2."/>
      <w:lvlJc w:val="left"/>
      <w:pPr>
        <w:ind w:left="1440" w:hanging="360"/>
      </w:pPr>
    </w:lvl>
    <w:lvl w:ilvl="2" w:tplc="AA0615B2">
      <w:start w:val="1"/>
      <w:numFmt w:val="lowerRoman"/>
      <w:lvlText w:val="%3."/>
      <w:lvlJc w:val="right"/>
      <w:pPr>
        <w:ind w:left="2160" w:hanging="180"/>
      </w:pPr>
    </w:lvl>
    <w:lvl w:ilvl="3" w:tplc="C69E4482">
      <w:start w:val="1"/>
      <w:numFmt w:val="decimal"/>
      <w:lvlText w:val="%4."/>
      <w:lvlJc w:val="left"/>
      <w:pPr>
        <w:ind w:left="2880" w:hanging="360"/>
      </w:pPr>
    </w:lvl>
    <w:lvl w:ilvl="4" w:tplc="99C8F7FA">
      <w:start w:val="1"/>
      <w:numFmt w:val="lowerLetter"/>
      <w:lvlText w:val="%5."/>
      <w:lvlJc w:val="left"/>
      <w:pPr>
        <w:ind w:left="3600" w:hanging="360"/>
      </w:pPr>
    </w:lvl>
    <w:lvl w:ilvl="5" w:tplc="F6442366">
      <w:start w:val="1"/>
      <w:numFmt w:val="lowerRoman"/>
      <w:lvlText w:val="%6."/>
      <w:lvlJc w:val="right"/>
      <w:pPr>
        <w:ind w:left="4320" w:hanging="180"/>
      </w:pPr>
    </w:lvl>
    <w:lvl w:ilvl="6" w:tplc="510CA1DA">
      <w:start w:val="1"/>
      <w:numFmt w:val="decimal"/>
      <w:lvlText w:val="%7."/>
      <w:lvlJc w:val="left"/>
      <w:pPr>
        <w:ind w:left="5040" w:hanging="360"/>
      </w:pPr>
    </w:lvl>
    <w:lvl w:ilvl="7" w:tplc="B2F03096">
      <w:start w:val="1"/>
      <w:numFmt w:val="lowerLetter"/>
      <w:lvlText w:val="%8."/>
      <w:lvlJc w:val="left"/>
      <w:pPr>
        <w:ind w:left="5760" w:hanging="360"/>
      </w:pPr>
    </w:lvl>
    <w:lvl w:ilvl="8" w:tplc="40E03834">
      <w:start w:val="1"/>
      <w:numFmt w:val="lowerRoman"/>
      <w:lvlText w:val="%9."/>
      <w:lvlJc w:val="right"/>
      <w:pPr>
        <w:ind w:left="6480" w:hanging="180"/>
      </w:pPr>
    </w:lvl>
  </w:abstractNum>
  <w:abstractNum w:abstractNumId="30"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65DE3"/>
    <w:multiLevelType w:val="hybridMultilevel"/>
    <w:tmpl w:val="DDCA46E0"/>
    <w:lvl w:ilvl="0" w:tplc="75ACBB80">
      <w:start w:val="1"/>
      <w:numFmt w:val="bullet"/>
      <w:lvlText w:val=""/>
      <w:lvlJc w:val="left"/>
      <w:pPr>
        <w:ind w:left="720" w:hanging="360"/>
      </w:pPr>
      <w:rPr>
        <w:rFonts w:ascii="Symbol" w:hAnsi="Symbol" w:hint="default"/>
      </w:rPr>
    </w:lvl>
    <w:lvl w:ilvl="1" w:tplc="D74655C6">
      <w:start w:val="1"/>
      <w:numFmt w:val="bullet"/>
      <w:lvlText w:val="o"/>
      <w:lvlJc w:val="left"/>
      <w:pPr>
        <w:ind w:left="1440" w:hanging="360"/>
      </w:pPr>
      <w:rPr>
        <w:rFonts w:ascii="Courier New" w:hAnsi="Courier New" w:hint="default"/>
      </w:rPr>
    </w:lvl>
    <w:lvl w:ilvl="2" w:tplc="E15C3750">
      <w:start w:val="1"/>
      <w:numFmt w:val="bullet"/>
      <w:lvlText w:val=""/>
      <w:lvlJc w:val="left"/>
      <w:pPr>
        <w:ind w:left="2160" w:hanging="360"/>
      </w:pPr>
      <w:rPr>
        <w:rFonts w:ascii="Wingdings" w:hAnsi="Wingdings" w:hint="default"/>
      </w:rPr>
    </w:lvl>
    <w:lvl w:ilvl="3" w:tplc="7DB2BD5E">
      <w:start w:val="1"/>
      <w:numFmt w:val="bullet"/>
      <w:lvlText w:val=""/>
      <w:lvlJc w:val="left"/>
      <w:pPr>
        <w:ind w:left="2880" w:hanging="360"/>
      </w:pPr>
      <w:rPr>
        <w:rFonts w:ascii="Symbol" w:hAnsi="Symbol" w:hint="default"/>
      </w:rPr>
    </w:lvl>
    <w:lvl w:ilvl="4" w:tplc="6290B754">
      <w:start w:val="1"/>
      <w:numFmt w:val="bullet"/>
      <w:lvlText w:val="o"/>
      <w:lvlJc w:val="left"/>
      <w:pPr>
        <w:ind w:left="3600" w:hanging="360"/>
      </w:pPr>
      <w:rPr>
        <w:rFonts w:ascii="Courier New" w:hAnsi="Courier New" w:hint="default"/>
      </w:rPr>
    </w:lvl>
    <w:lvl w:ilvl="5" w:tplc="B0CC3586">
      <w:start w:val="1"/>
      <w:numFmt w:val="bullet"/>
      <w:lvlText w:val=""/>
      <w:lvlJc w:val="left"/>
      <w:pPr>
        <w:ind w:left="4320" w:hanging="360"/>
      </w:pPr>
      <w:rPr>
        <w:rFonts w:ascii="Wingdings" w:hAnsi="Wingdings" w:hint="default"/>
      </w:rPr>
    </w:lvl>
    <w:lvl w:ilvl="6" w:tplc="9C922E2E">
      <w:start w:val="1"/>
      <w:numFmt w:val="bullet"/>
      <w:lvlText w:val=""/>
      <w:lvlJc w:val="left"/>
      <w:pPr>
        <w:ind w:left="5040" w:hanging="360"/>
      </w:pPr>
      <w:rPr>
        <w:rFonts w:ascii="Symbol" w:hAnsi="Symbol" w:hint="default"/>
      </w:rPr>
    </w:lvl>
    <w:lvl w:ilvl="7" w:tplc="E7228FAA">
      <w:start w:val="1"/>
      <w:numFmt w:val="bullet"/>
      <w:lvlText w:val="o"/>
      <w:lvlJc w:val="left"/>
      <w:pPr>
        <w:ind w:left="5760" w:hanging="360"/>
      </w:pPr>
      <w:rPr>
        <w:rFonts w:ascii="Courier New" w:hAnsi="Courier New" w:hint="default"/>
      </w:rPr>
    </w:lvl>
    <w:lvl w:ilvl="8" w:tplc="164EFA26">
      <w:start w:val="1"/>
      <w:numFmt w:val="bullet"/>
      <w:lvlText w:val=""/>
      <w:lvlJc w:val="left"/>
      <w:pPr>
        <w:ind w:left="6480" w:hanging="360"/>
      </w:pPr>
      <w:rPr>
        <w:rFonts w:ascii="Wingdings" w:hAnsi="Wingdings" w:hint="default"/>
      </w:rPr>
    </w:lvl>
  </w:abstractNum>
  <w:abstractNum w:abstractNumId="32" w15:restartNumberingAfterBreak="0">
    <w:nsid w:val="74C74287"/>
    <w:multiLevelType w:val="multilevel"/>
    <w:tmpl w:val="FE941B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2E1A81"/>
    <w:multiLevelType w:val="hybridMultilevel"/>
    <w:tmpl w:val="D8885FB6"/>
    <w:lvl w:ilvl="0" w:tplc="1026004E">
      <w:start w:val="1"/>
      <w:numFmt w:val="bullet"/>
      <w:pStyle w:val="Bulletlevel1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BC098E"/>
    <w:multiLevelType w:val="hybridMultilevel"/>
    <w:tmpl w:val="2E386898"/>
    <w:lvl w:ilvl="0" w:tplc="BD340FDA">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28017B"/>
    <w:multiLevelType w:val="hybridMultilevel"/>
    <w:tmpl w:val="7788185A"/>
    <w:lvl w:ilvl="0" w:tplc="AA446EC2">
      <w:start w:val="1"/>
      <w:numFmt w:val="decimal"/>
      <w:lvlText w:val="(%1)"/>
      <w:lvlJc w:val="left"/>
      <w:pPr>
        <w:ind w:left="501" w:hanging="360"/>
      </w:pPr>
      <w:rPr>
        <w:rFonts w:ascii="Times New Roman" w:hAnsi="Times New Roman" w:cs="Times New Roman"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16cid:durableId="1928809653">
    <w:abstractNumId w:val="5"/>
  </w:num>
  <w:num w:numId="2" w16cid:durableId="707148713">
    <w:abstractNumId w:val="31"/>
  </w:num>
  <w:num w:numId="3" w16cid:durableId="665863081">
    <w:abstractNumId w:val="29"/>
  </w:num>
  <w:num w:numId="4" w16cid:durableId="60640898">
    <w:abstractNumId w:val="27"/>
  </w:num>
  <w:num w:numId="5" w16cid:durableId="1617521768">
    <w:abstractNumId w:val="3"/>
  </w:num>
  <w:num w:numId="6" w16cid:durableId="969045093">
    <w:abstractNumId w:val="1"/>
  </w:num>
  <w:num w:numId="7" w16cid:durableId="1714190328">
    <w:abstractNumId w:val="2"/>
  </w:num>
  <w:num w:numId="8" w16cid:durableId="1292904938">
    <w:abstractNumId w:val="0"/>
  </w:num>
  <w:num w:numId="9" w16cid:durableId="1192914688">
    <w:abstractNumId w:val="15"/>
  </w:num>
  <w:num w:numId="10" w16cid:durableId="818768531">
    <w:abstractNumId w:val="28"/>
  </w:num>
  <w:num w:numId="11" w16cid:durableId="636617026">
    <w:abstractNumId w:val="23"/>
  </w:num>
  <w:num w:numId="12" w16cid:durableId="227307242">
    <w:abstractNumId w:val="26"/>
  </w:num>
  <w:num w:numId="13" w16cid:durableId="1325478460">
    <w:abstractNumId w:val="30"/>
  </w:num>
  <w:num w:numId="14" w16cid:durableId="26877423">
    <w:abstractNumId w:val="4"/>
  </w:num>
  <w:num w:numId="15" w16cid:durableId="529613017">
    <w:abstractNumId w:val="2"/>
    <w:lvlOverride w:ilvl="0">
      <w:startOverride w:val="1"/>
    </w:lvlOverride>
  </w:num>
  <w:num w:numId="16" w16cid:durableId="506287035">
    <w:abstractNumId w:val="2"/>
    <w:lvlOverride w:ilvl="0">
      <w:startOverride w:val="1"/>
    </w:lvlOverride>
  </w:num>
  <w:num w:numId="17" w16cid:durableId="44449778">
    <w:abstractNumId w:val="34"/>
  </w:num>
  <w:num w:numId="18" w16cid:durableId="319240718">
    <w:abstractNumId w:val="33"/>
  </w:num>
  <w:num w:numId="19" w16cid:durableId="1091731347">
    <w:abstractNumId w:val="8"/>
  </w:num>
  <w:num w:numId="20" w16cid:durableId="1733236431">
    <w:abstractNumId w:val="16"/>
  </w:num>
  <w:num w:numId="21" w16cid:durableId="1480268017">
    <w:abstractNumId w:val="2"/>
    <w:lvlOverride w:ilvl="0">
      <w:startOverride w:val="1"/>
    </w:lvlOverride>
  </w:num>
  <w:num w:numId="22" w16cid:durableId="964309664">
    <w:abstractNumId w:val="2"/>
    <w:lvlOverride w:ilvl="0">
      <w:startOverride w:val="1"/>
    </w:lvlOverride>
  </w:num>
  <w:num w:numId="23" w16cid:durableId="1025836865">
    <w:abstractNumId w:val="2"/>
    <w:lvlOverride w:ilvl="0">
      <w:startOverride w:val="1"/>
    </w:lvlOverride>
  </w:num>
  <w:num w:numId="24" w16cid:durableId="1678726611">
    <w:abstractNumId w:val="2"/>
    <w:lvlOverride w:ilvl="0">
      <w:startOverride w:val="1"/>
    </w:lvlOverride>
  </w:num>
  <w:num w:numId="25" w16cid:durableId="475730963">
    <w:abstractNumId w:val="2"/>
    <w:lvlOverride w:ilvl="0">
      <w:startOverride w:val="1"/>
    </w:lvlOverride>
  </w:num>
  <w:num w:numId="26" w16cid:durableId="1304847979">
    <w:abstractNumId w:val="2"/>
    <w:lvlOverride w:ilvl="0">
      <w:startOverride w:val="1"/>
    </w:lvlOverride>
  </w:num>
  <w:num w:numId="27" w16cid:durableId="1171795277">
    <w:abstractNumId w:val="19"/>
  </w:num>
  <w:num w:numId="28" w16cid:durableId="230312241">
    <w:abstractNumId w:val="11"/>
  </w:num>
  <w:num w:numId="29" w16cid:durableId="100609315">
    <w:abstractNumId w:val="13"/>
  </w:num>
  <w:num w:numId="30" w16cid:durableId="544949342">
    <w:abstractNumId w:val="18"/>
  </w:num>
  <w:num w:numId="31" w16cid:durableId="361248527">
    <w:abstractNumId w:val="7"/>
  </w:num>
  <w:num w:numId="32" w16cid:durableId="1547910146">
    <w:abstractNumId w:val="32"/>
  </w:num>
  <w:num w:numId="33" w16cid:durableId="1779989241">
    <w:abstractNumId w:val="24"/>
  </w:num>
  <w:num w:numId="34" w16cid:durableId="506755277">
    <w:abstractNumId w:val="10"/>
  </w:num>
  <w:num w:numId="35" w16cid:durableId="209607905">
    <w:abstractNumId w:val="17"/>
  </w:num>
  <w:num w:numId="36" w16cid:durableId="1718629712">
    <w:abstractNumId w:val="6"/>
  </w:num>
  <w:num w:numId="37" w16cid:durableId="1486362589">
    <w:abstractNumId w:val="12"/>
  </w:num>
  <w:num w:numId="38" w16cid:durableId="2090343937">
    <w:abstractNumId w:val="25"/>
  </w:num>
  <w:num w:numId="39" w16cid:durableId="584192688">
    <w:abstractNumId w:val="9"/>
  </w:num>
  <w:num w:numId="40" w16cid:durableId="1788700490">
    <w:abstractNumId w:val="22"/>
  </w:num>
  <w:num w:numId="41" w16cid:durableId="338235136">
    <w:abstractNumId w:val="14"/>
  </w:num>
  <w:num w:numId="42" w16cid:durableId="1663266633">
    <w:abstractNumId w:val="20"/>
  </w:num>
  <w:num w:numId="43" w16cid:durableId="1397631054">
    <w:abstractNumId w:val="35"/>
  </w:num>
  <w:num w:numId="44" w16cid:durableId="2090028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drawingGridHorizontalSpacing w:val="100"/>
  <w:displayHorizontalDrawingGridEvery w:val="2"/>
  <w:characterSpacingControl w:val="doNotCompress"/>
  <w:hdrShapeDefaults>
    <o:shapedefaults v:ext="edit" spidmax="2050">
      <o:colormru v:ext="edit" colors="red,#4d4d4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EC"/>
    <w:rsid w:val="00010667"/>
    <w:rsid w:val="000129D5"/>
    <w:rsid w:val="00014763"/>
    <w:rsid w:val="00015AE7"/>
    <w:rsid w:val="00016E21"/>
    <w:rsid w:val="0001719C"/>
    <w:rsid w:val="00021C6A"/>
    <w:rsid w:val="0002224E"/>
    <w:rsid w:val="000243B1"/>
    <w:rsid w:val="000245E5"/>
    <w:rsid w:val="00026036"/>
    <w:rsid w:val="00026F91"/>
    <w:rsid w:val="000278D4"/>
    <w:rsid w:val="00027B5B"/>
    <w:rsid w:val="00027D7A"/>
    <w:rsid w:val="0003062E"/>
    <w:rsid w:val="00034D6E"/>
    <w:rsid w:val="00037E35"/>
    <w:rsid w:val="00040D33"/>
    <w:rsid w:val="000410AA"/>
    <w:rsid w:val="00043855"/>
    <w:rsid w:val="0004764C"/>
    <w:rsid w:val="0005011A"/>
    <w:rsid w:val="0005045A"/>
    <w:rsid w:val="00050E17"/>
    <w:rsid w:val="00051C1E"/>
    <w:rsid w:val="000539CF"/>
    <w:rsid w:val="000539F9"/>
    <w:rsid w:val="00054C27"/>
    <w:rsid w:val="0005519B"/>
    <w:rsid w:val="00055EC3"/>
    <w:rsid w:val="000563CE"/>
    <w:rsid w:val="0005710C"/>
    <w:rsid w:val="00065648"/>
    <w:rsid w:val="000659B6"/>
    <w:rsid w:val="0006686F"/>
    <w:rsid w:val="0006722A"/>
    <w:rsid w:val="000732CF"/>
    <w:rsid w:val="00075339"/>
    <w:rsid w:val="00075B96"/>
    <w:rsid w:val="00076A86"/>
    <w:rsid w:val="0008196A"/>
    <w:rsid w:val="0008315C"/>
    <w:rsid w:val="0008608C"/>
    <w:rsid w:val="00090457"/>
    <w:rsid w:val="00090B92"/>
    <w:rsid w:val="000915ED"/>
    <w:rsid w:val="0009209D"/>
    <w:rsid w:val="0009463C"/>
    <w:rsid w:val="000969BD"/>
    <w:rsid w:val="000969BF"/>
    <w:rsid w:val="000971BD"/>
    <w:rsid w:val="00097EEF"/>
    <w:rsid w:val="000A0AA3"/>
    <w:rsid w:val="000A0C22"/>
    <w:rsid w:val="000A1400"/>
    <w:rsid w:val="000A3C43"/>
    <w:rsid w:val="000A3CEF"/>
    <w:rsid w:val="000A4A51"/>
    <w:rsid w:val="000A5D2B"/>
    <w:rsid w:val="000A6500"/>
    <w:rsid w:val="000B3C95"/>
    <w:rsid w:val="000B4664"/>
    <w:rsid w:val="000B5DE3"/>
    <w:rsid w:val="000C0A57"/>
    <w:rsid w:val="000C13F7"/>
    <w:rsid w:val="000C230C"/>
    <w:rsid w:val="000C6AB4"/>
    <w:rsid w:val="000D1FA1"/>
    <w:rsid w:val="000D576A"/>
    <w:rsid w:val="000D69ED"/>
    <w:rsid w:val="000D71D9"/>
    <w:rsid w:val="000D76E0"/>
    <w:rsid w:val="000D7E8B"/>
    <w:rsid w:val="000E4449"/>
    <w:rsid w:val="000E5D85"/>
    <w:rsid w:val="000E6097"/>
    <w:rsid w:val="000E6310"/>
    <w:rsid w:val="000F1266"/>
    <w:rsid w:val="000F1E63"/>
    <w:rsid w:val="000F6ABF"/>
    <w:rsid w:val="00100EF5"/>
    <w:rsid w:val="0010267F"/>
    <w:rsid w:val="00103829"/>
    <w:rsid w:val="00103EDD"/>
    <w:rsid w:val="001106BC"/>
    <w:rsid w:val="0011140B"/>
    <w:rsid w:val="00111FCE"/>
    <w:rsid w:val="00113EAB"/>
    <w:rsid w:val="00113F84"/>
    <w:rsid w:val="00122246"/>
    <w:rsid w:val="001229A5"/>
    <w:rsid w:val="00122C4C"/>
    <w:rsid w:val="0012489B"/>
    <w:rsid w:val="00125F48"/>
    <w:rsid w:val="00130017"/>
    <w:rsid w:val="00130F91"/>
    <w:rsid w:val="001349ED"/>
    <w:rsid w:val="001353E5"/>
    <w:rsid w:val="00135729"/>
    <w:rsid w:val="001372B9"/>
    <w:rsid w:val="00137424"/>
    <w:rsid w:val="00140318"/>
    <w:rsid w:val="00141AD9"/>
    <w:rsid w:val="00146049"/>
    <w:rsid w:val="00146CE6"/>
    <w:rsid w:val="00146E60"/>
    <w:rsid w:val="00152903"/>
    <w:rsid w:val="00153FD5"/>
    <w:rsid w:val="00155B52"/>
    <w:rsid w:val="0015614F"/>
    <w:rsid w:val="001577C2"/>
    <w:rsid w:val="00162ACE"/>
    <w:rsid w:val="001633C4"/>
    <w:rsid w:val="001704D5"/>
    <w:rsid w:val="00171591"/>
    <w:rsid w:val="0017226F"/>
    <w:rsid w:val="00173981"/>
    <w:rsid w:val="00173AA4"/>
    <w:rsid w:val="0017719D"/>
    <w:rsid w:val="00177481"/>
    <w:rsid w:val="00180418"/>
    <w:rsid w:val="00181180"/>
    <w:rsid w:val="00183FD7"/>
    <w:rsid w:val="00185CAB"/>
    <w:rsid w:val="001871B7"/>
    <w:rsid w:val="001875B7"/>
    <w:rsid w:val="00187CB3"/>
    <w:rsid w:val="0019050A"/>
    <w:rsid w:val="001910D4"/>
    <w:rsid w:val="00195077"/>
    <w:rsid w:val="001976E3"/>
    <w:rsid w:val="001A22C0"/>
    <w:rsid w:val="001A44EC"/>
    <w:rsid w:val="001A70E2"/>
    <w:rsid w:val="001B2642"/>
    <w:rsid w:val="001B28D9"/>
    <w:rsid w:val="001B2BF7"/>
    <w:rsid w:val="001B588C"/>
    <w:rsid w:val="001B58AA"/>
    <w:rsid w:val="001B760A"/>
    <w:rsid w:val="001B7E48"/>
    <w:rsid w:val="001C17CE"/>
    <w:rsid w:val="001C36CA"/>
    <w:rsid w:val="001C3B84"/>
    <w:rsid w:val="001C44D1"/>
    <w:rsid w:val="001C6AEE"/>
    <w:rsid w:val="001C7630"/>
    <w:rsid w:val="001D074F"/>
    <w:rsid w:val="001D1B17"/>
    <w:rsid w:val="001D224D"/>
    <w:rsid w:val="001D2F3F"/>
    <w:rsid w:val="001D4DD0"/>
    <w:rsid w:val="001D6D15"/>
    <w:rsid w:val="001E0EE8"/>
    <w:rsid w:val="001E7676"/>
    <w:rsid w:val="001E7C05"/>
    <w:rsid w:val="001F08F2"/>
    <w:rsid w:val="001F230F"/>
    <w:rsid w:val="001F2C9A"/>
    <w:rsid w:val="001F7558"/>
    <w:rsid w:val="00200448"/>
    <w:rsid w:val="00203BBC"/>
    <w:rsid w:val="00203F3F"/>
    <w:rsid w:val="00205B57"/>
    <w:rsid w:val="00205EF9"/>
    <w:rsid w:val="0021167B"/>
    <w:rsid w:val="002157E0"/>
    <w:rsid w:val="00216A57"/>
    <w:rsid w:val="00217448"/>
    <w:rsid w:val="0022334F"/>
    <w:rsid w:val="00226819"/>
    <w:rsid w:val="002301B1"/>
    <w:rsid w:val="00233101"/>
    <w:rsid w:val="00233817"/>
    <w:rsid w:val="002339FF"/>
    <w:rsid w:val="0023478C"/>
    <w:rsid w:val="00234DFA"/>
    <w:rsid w:val="002367FF"/>
    <w:rsid w:val="002400C5"/>
    <w:rsid w:val="00240CE9"/>
    <w:rsid w:val="00241039"/>
    <w:rsid w:val="00241F30"/>
    <w:rsid w:val="002434BA"/>
    <w:rsid w:val="0024487C"/>
    <w:rsid w:val="00246089"/>
    <w:rsid w:val="00246093"/>
    <w:rsid w:val="002460A0"/>
    <w:rsid w:val="00246702"/>
    <w:rsid w:val="00247C59"/>
    <w:rsid w:val="00247F2E"/>
    <w:rsid w:val="00250ADC"/>
    <w:rsid w:val="00250B07"/>
    <w:rsid w:val="0025141A"/>
    <w:rsid w:val="00257553"/>
    <w:rsid w:val="00260FB2"/>
    <w:rsid w:val="00261ED5"/>
    <w:rsid w:val="00262128"/>
    <w:rsid w:val="00263E7C"/>
    <w:rsid w:val="00270079"/>
    <w:rsid w:val="002701AC"/>
    <w:rsid w:val="00270912"/>
    <w:rsid w:val="0027165D"/>
    <w:rsid w:val="00273CEB"/>
    <w:rsid w:val="00276A48"/>
    <w:rsid w:val="00277A19"/>
    <w:rsid w:val="00281495"/>
    <w:rsid w:val="00281C89"/>
    <w:rsid w:val="0028282F"/>
    <w:rsid w:val="00282940"/>
    <w:rsid w:val="00284A74"/>
    <w:rsid w:val="00285B78"/>
    <w:rsid w:val="002868EE"/>
    <w:rsid w:val="00286D91"/>
    <w:rsid w:val="0029192B"/>
    <w:rsid w:val="0029386A"/>
    <w:rsid w:val="0029593B"/>
    <w:rsid w:val="00297FC5"/>
    <w:rsid w:val="002A0417"/>
    <w:rsid w:val="002A05A4"/>
    <w:rsid w:val="002A16D8"/>
    <w:rsid w:val="002A1BC8"/>
    <w:rsid w:val="002A3EF2"/>
    <w:rsid w:val="002A77CF"/>
    <w:rsid w:val="002B0DED"/>
    <w:rsid w:val="002B13D5"/>
    <w:rsid w:val="002B19A2"/>
    <w:rsid w:val="002B305A"/>
    <w:rsid w:val="002B381A"/>
    <w:rsid w:val="002B4D36"/>
    <w:rsid w:val="002B4FCC"/>
    <w:rsid w:val="002B7408"/>
    <w:rsid w:val="002B7CFD"/>
    <w:rsid w:val="002C210F"/>
    <w:rsid w:val="002C27B2"/>
    <w:rsid w:val="002C4373"/>
    <w:rsid w:val="002C57DA"/>
    <w:rsid w:val="002D3600"/>
    <w:rsid w:val="002D5CD0"/>
    <w:rsid w:val="002D6F3A"/>
    <w:rsid w:val="002E40FC"/>
    <w:rsid w:val="002E4DDC"/>
    <w:rsid w:val="002F4830"/>
    <w:rsid w:val="002F4F6A"/>
    <w:rsid w:val="002F7408"/>
    <w:rsid w:val="002F7D1D"/>
    <w:rsid w:val="0030113A"/>
    <w:rsid w:val="00302480"/>
    <w:rsid w:val="00302758"/>
    <w:rsid w:val="003045C2"/>
    <w:rsid w:val="00305E3C"/>
    <w:rsid w:val="003061BF"/>
    <w:rsid w:val="00306491"/>
    <w:rsid w:val="00306A58"/>
    <w:rsid w:val="00307D69"/>
    <w:rsid w:val="003111D1"/>
    <w:rsid w:val="003125DD"/>
    <w:rsid w:val="003134B4"/>
    <w:rsid w:val="0031361D"/>
    <w:rsid w:val="003165E6"/>
    <w:rsid w:val="003215B5"/>
    <w:rsid w:val="00321BB9"/>
    <w:rsid w:val="003221CF"/>
    <w:rsid w:val="003233ED"/>
    <w:rsid w:val="00324D9F"/>
    <w:rsid w:val="003255F8"/>
    <w:rsid w:val="00327948"/>
    <w:rsid w:val="0033000F"/>
    <w:rsid w:val="00332011"/>
    <w:rsid w:val="00332518"/>
    <w:rsid w:val="00332925"/>
    <w:rsid w:val="003332ED"/>
    <w:rsid w:val="003368DC"/>
    <w:rsid w:val="003410C5"/>
    <w:rsid w:val="00343244"/>
    <w:rsid w:val="00345927"/>
    <w:rsid w:val="00346970"/>
    <w:rsid w:val="00346D24"/>
    <w:rsid w:val="00350584"/>
    <w:rsid w:val="00351857"/>
    <w:rsid w:val="003545E8"/>
    <w:rsid w:val="0035466C"/>
    <w:rsid w:val="003553C6"/>
    <w:rsid w:val="003610E1"/>
    <w:rsid w:val="00366CB3"/>
    <w:rsid w:val="003671BE"/>
    <w:rsid w:val="00372485"/>
    <w:rsid w:val="00373200"/>
    <w:rsid w:val="00375EF5"/>
    <w:rsid w:val="003767A5"/>
    <w:rsid w:val="003773BC"/>
    <w:rsid w:val="00381195"/>
    <w:rsid w:val="00381A25"/>
    <w:rsid w:val="00381D15"/>
    <w:rsid w:val="00383AA2"/>
    <w:rsid w:val="00385254"/>
    <w:rsid w:val="0039002E"/>
    <w:rsid w:val="0039078A"/>
    <w:rsid w:val="00391FBB"/>
    <w:rsid w:val="003A04DB"/>
    <w:rsid w:val="003A3FFB"/>
    <w:rsid w:val="003A5F5B"/>
    <w:rsid w:val="003A75FB"/>
    <w:rsid w:val="003A789A"/>
    <w:rsid w:val="003B12EC"/>
    <w:rsid w:val="003B2449"/>
    <w:rsid w:val="003B3F6E"/>
    <w:rsid w:val="003C161E"/>
    <w:rsid w:val="003C3096"/>
    <w:rsid w:val="003C4631"/>
    <w:rsid w:val="003C77E0"/>
    <w:rsid w:val="003C78F4"/>
    <w:rsid w:val="003D17D7"/>
    <w:rsid w:val="003D2374"/>
    <w:rsid w:val="003D2678"/>
    <w:rsid w:val="003D3CA8"/>
    <w:rsid w:val="003D71A3"/>
    <w:rsid w:val="003E16C5"/>
    <w:rsid w:val="003E2B8A"/>
    <w:rsid w:val="003F10EE"/>
    <w:rsid w:val="003F16F6"/>
    <w:rsid w:val="003F1B47"/>
    <w:rsid w:val="003F4DC7"/>
    <w:rsid w:val="003F5235"/>
    <w:rsid w:val="003F6CE7"/>
    <w:rsid w:val="004027E4"/>
    <w:rsid w:val="00403F85"/>
    <w:rsid w:val="00405607"/>
    <w:rsid w:val="00406847"/>
    <w:rsid w:val="0041071D"/>
    <w:rsid w:val="004121EA"/>
    <w:rsid w:val="00413454"/>
    <w:rsid w:val="00414AFC"/>
    <w:rsid w:val="00414BF2"/>
    <w:rsid w:val="004151A7"/>
    <w:rsid w:val="00415310"/>
    <w:rsid w:val="00420E18"/>
    <w:rsid w:val="004216BA"/>
    <w:rsid w:val="00421709"/>
    <w:rsid w:val="00421B1E"/>
    <w:rsid w:val="00423763"/>
    <w:rsid w:val="00423B36"/>
    <w:rsid w:val="004242B6"/>
    <w:rsid w:val="004267B6"/>
    <w:rsid w:val="0042762F"/>
    <w:rsid w:val="004277AB"/>
    <w:rsid w:val="00427DC7"/>
    <w:rsid w:val="00431613"/>
    <w:rsid w:val="00431792"/>
    <w:rsid w:val="004326B1"/>
    <w:rsid w:val="0043297A"/>
    <w:rsid w:val="00432EB2"/>
    <w:rsid w:val="0043714F"/>
    <w:rsid w:val="00437423"/>
    <w:rsid w:val="0044353F"/>
    <w:rsid w:val="004438B5"/>
    <w:rsid w:val="0044549F"/>
    <w:rsid w:val="0044646F"/>
    <w:rsid w:val="00447037"/>
    <w:rsid w:val="00447399"/>
    <w:rsid w:val="004511C5"/>
    <w:rsid w:val="0045124D"/>
    <w:rsid w:val="00454596"/>
    <w:rsid w:val="00455CE0"/>
    <w:rsid w:val="0045605D"/>
    <w:rsid w:val="00457818"/>
    <w:rsid w:val="004603D8"/>
    <w:rsid w:val="0046135B"/>
    <w:rsid w:val="00461D47"/>
    <w:rsid w:val="00464039"/>
    <w:rsid w:val="0046527D"/>
    <w:rsid w:val="004718CC"/>
    <w:rsid w:val="0047269C"/>
    <w:rsid w:val="004730FE"/>
    <w:rsid w:val="00481695"/>
    <w:rsid w:val="00486A3E"/>
    <w:rsid w:val="004910DF"/>
    <w:rsid w:val="004938DC"/>
    <w:rsid w:val="00495A96"/>
    <w:rsid w:val="00495BB3"/>
    <w:rsid w:val="004962DC"/>
    <w:rsid w:val="004A00C0"/>
    <w:rsid w:val="004A0470"/>
    <w:rsid w:val="004A30FD"/>
    <w:rsid w:val="004A53BC"/>
    <w:rsid w:val="004A56BB"/>
    <w:rsid w:val="004A70D6"/>
    <w:rsid w:val="004B1751"/>
    <w:rsid w:val="004B2960"/>
    <w:rsid w:val="004B3BD6"/>
    <w:rsid w:val="004C0253"/>
    <w:rsid w:val="004C17BA"/>
    <w:rsid w:val="004D56FF"/>
    <w:rsid w:val="004E1FEA"/>
    <w:rsid w:val="004E39D3"/>
    <w:rsid w:val="004E508A"/>
    <w:rsid w:val="004E616D"/>
    <w:rsid w:val="004E74FB"/>
    <w:rsid w:val="004F1BDE"/>
    <w:rsid w:val="004F2CEE"/>
    <w:rsid w:val="004F3F92"/>
    <w:rsid w:val="004F556E"/>
    <w:rsid w:val="004F5796"/>
    <w:rsid w:val="004F591C"/>
    <w:rsid w:val="004F5DE2"/>
    <w:rsid w:val="004F7F44"/>
    <w:rsid w:val="00502099"/>
    <w:rsid w:val="005037B4"/>
    <w:rsid w:val="0050632A"/>
    <w:rsid w:val="00507506"/>
    <w:rsid w:val="00507722"/>
    <w:rsid w:val="00507778"/>
    <w:rsid w:val="005079BF"/>
    <w:rsid w:val="0051151A"/>
    <w:rsid w:val="0051269A"/>
    <w:rsid w:val="00512D20"/>
    <w:rsid w:val="005144FA"/>
    <w:rsid w:val="00516E8F"/>
    <w:rsid w:val="00517468"/>
    <w:rsid w:val="005205BF"/>
    <w:rsid w:val="005219E7"/>
    <w:rsid w:val="005219FF"/>
    <w:rsid w:val="00521ED4"/>
    <w:rsid w:val="00525940"/>
    <w:rsid w:val="00525B37"/>
    <w:rsid w:val="00526068"/>
    <w:rsid w:val="00530CE4"/>
    <w:rsid w:val="00531B9A"/>
    <w:rsid w:val="00531D15"/>
    <w:rsid w:val="00533F56"/>
    <w:rsid w:val="00537604"/>
    <w:rsid w:val="00542377"/>
    <w:rsid w:val="00544166"/>
    <w:rsid w:val="005476EB"/>
    <w:rsid w:val="00551782"/>
    <w:rsid w:val="0055226F"/>
    <w:rsid w:val="005614F0"/>
    <w:rsid w:val="00561BF7"/>
    <w:rsid w:val="005621A1"/>
    <w:rsid w:val="00562E27"/>
    <w:rsid w:val="005631BE"/>
    <w:rsid w:val="00563EF1"/>
    <w:rsid w:val="00566AB4"/>
    <w:rsid w:val="00567B80"/>
    <w:rsid w:val="00567E9B"/>
    <w:rsid w:val="00575AC5"/>
    <w:rsid w:val="00575E69"/>
    <w:rsid w:val="0057605D"/>
    <w:rsid w:val="005778AF"/>
    <w:rsid w:val="00580610"/>
    <w:rsid w:val="00581347"/>
    <w:rsid w:val="00581AC9"/>
    <w:rsid w:val="005849F8"/>
    <w:rsid w:val="00586F8A"/>
    <w:rsid w:val="00587C08"/>
    <w:rsid w:val="00590849"/>
    <w:rsid w:val="00593056"/>
    <w:rsid w:val="005938DF"/>
    <w:rsid w:val="00594E9C"/>
    <w:rsid w:val="005A099B"/>
    <w:rsid w:val="005A2D9C"/>
    <w:rsid w:val="005A55FE"/>
    <w:rsid w:val="005A62E5"/>
    <w:rsid w:val="005A6A11"/>
    <w:rsid w:val="005B1FED"/>
    <w:rsid w:val="005B2AC1"/>
    <w:rsid w:val="005B495D"/>
    <w:rsid w:val="005C2D80"/>
    <w:rsid w:val="005C375E"/>
    <w:rsid w:val="005D1A88"/>
    <w:rsid w:val="005D2502"/>
    <w:rsid w:val="005D3D2B"/>
    <w:rsid w:val="005D40BB"/>
    <w:rsid w:val="005D47F3"/>
    <w:rsid w:val="005D49BF"/>
    <w:rsid w:val="005D4AA5"/>
    <w:rsid w:val="005D6F4E"/>
    <w:rsid w:val="005D7C73"/>
    <w:rsid w:val="005E0256"/>
    <w:rsid w:val="005E250B"/>
    <w:rsid w:val="005E3ACD"/>
    <w:rsid w:val="005E5E92"/>
    <w:rsid w:val="005E6898"/>
    <w:rsid w:val="005E7226"/>
    <w:rsid w:val="005E7A57"/>
    <w:rsid w:val="005F1722"/>
    <w:rsid w:val="005F24B0"/>
    <w:rsid w:val="005F2622"/>
    <w:rsid w:val="005F2B4B"/>
    <w:rsid w:val="005F5D33"/>
    <w:rsid w:val="00601B57"/>
    <w:rsid w:val="00604315"/>
    <w:rsid w:val="00604E26"/>
    <w:rsid w:val="0060523F"/>
    <w:rsid w:val="006052CF"/>
    <w:rsid w:val="006076DA"/>
    <w:rsid w:val="00607B8D"/>
    <w:rsid w:val="00611F5C"/>
    <w:rsid w:val="006123C0"/>
    <w:rsid w:val="00612832"/>
    <w:rsid w:val="00616E09"/>
    <w:rsid w:val="00622A3B"/>
    <w:rsid w:val="00622EEA"/>
    <w:rsid w:val="00623417"/>
    <w:rsid w:val="0062396C"/>
    <w:rsid w:val="00623FF9"/>
    <w:rsid w:val="006259AF"/>
    <w:rsid w:val="00627D4E"/>
    <w:rsid w:val="00632B89"/>
    <w:rsid w:val="0063346D"/>
    <w:rsid w:val="00634478"/>
    <w:rsid w:val="006353DC"/>
    <w:rsid w:val="00644373"/>
    <w:rsid w:val="00645915"/>
    <w:rsid w:val="00646510"/>
    <w:rsid w:val="006465E0"/>
    <w:rsid w:val="006519C3"/>
    <w:rsid w:val="00652B30"/>
    <w:rsid w:val="006538A8"/>
    <w:rsid w:val="0065507E"/>
    <w:rsid w:val="00656345"/>
    <w:rsid w:val="00656DC6"/>
    <w:rsid w:val="00660EC6"/>
    <w:rsid w:val="00662FA3"/>
    <w:rsid w:val="006630BE"/>
    <w:rsid w:val="00663DD8"/>
    <w:rsid w:val="00664110"/>
    <w:rsid w:val="00664D17"/>
    <w:rsid w:val="00666520"/>
    <w:rsid w:val="00667C5B"/>
    <w:rsid w:val="00673E75"/>
    <w:rsid w:val="00674870"/>
    <w:rsid w:val="006809C0"/>
    <w:rsid w:val="00687419"/>
    <w:rsid w:val="00691EB8"/>
    <w:rsid w:val="0069201A"/>
    <w:rsid w:val="00692CDE"/>
    <w:rsid w:val="00693073"/>
    <w:rsid w:val="006977FF"/>
    <w:rsid w:val="006A01FA"/>
    <w:rsid w:val="006A0E9E"/>
    <w:rsid w:val="006A25C7"/>
    <w:rsid w:val="006A4AAD"/>
    <w:rsid w:val="006A4B69"/>
    <w:rsid w:val="006A6DA2"/>
    <w:rsid w:val="006A7AB2"/>
    <w:rsid w:val="006B10AF"/>
    <w:rsid w:val="006B52DE"/>
    <w:rsid w:val="006B5717"/>
    <w:rsid w:val="006B582F"/>
    <w:rsid w:val="006B5EB2"/>
    <w:rsid w:val="006C0CEB"/>
    <w:rsid w:val="006C1631"/>
    <w:rsid w:val="006C3B1E"/>
    <w:rsid w:val="006C47FD"/>
    <w:rsid w:val="006C5C19"/>
    <w:rsid w:val="006C70A0"/>
    <w:rsid w:val="006D27CB"/>
    <w:rsid w:val="006D2F08"/>
    <w:rsid w:val="006D4D6B"/>
    <w:rsid w:val="006D576C"/>
    <w:rsid w:val="006D5865"/>
    <w:rsid w:val="006D5AF7"/>
    <w:rsid w:val="006E0602"/>
    <w:rsid w:val="006E4B1B"/>
    <w:rsid w:val="006E5445"/>
    <w:rsid w:val="006E7D93"/>
    <w:rsid w:val="006F4A0B"/>
    <w:rsid w:val="0070047E"/>
    <w:rsid w:val="007029A3"/>
    <w:rsid w:val="00702EA1"/>
    <w:rsid w:val="00705B14"/>
    <w:rsid w:val="00706E4E"/>
    <w:rsid w:val="0070791C"/>
    <w:rsid w:val="00710185"/>
    <w:rsid w:val="00711ACA"/>
    <w:rsid w:val="0071383C"/>
    <w:rsid w:val="007141A7"/>
    <w:rsid w:val="007152CD"/>
    <w:rsid w:val="00715722"/>
    <w:rsid w:val="00717C67"/>
    <w:rsid w:val="00721032"/>
    <w:rsid w:val="00721B55"/>
    <w:rsid w:val="00722BE3"/>
    <w:rsid w:val="00726CE4"/>
    <w:rsid w:val="00730983"/>
    <w:rsid w:val="00733534"/>
    <w:rsid w:val="0073398F"/>
    <w:rsid w:val="00734143"/>
    <w:rsid w:val="00735432"/>
    <w:rsid w:val="00737E47"/>
    <w:rsid w:val="00740EAC"/>
    <w:rsid w:val="00742EF3"/>
    <w:rsid w:val="00744956"/>
    <w:rsid w:val="00745A5C"/>
    <w:rsid w:val="0074605F"/>
    <w:rsid w:val="00747E94"/>
    <w:rsid w:val="007519B7"/>
    <w:rsid w:val="00754C83"/>
    <w:rsid w:val="00761E5C"/>
    <w:rsid w:val="00764A20"/>
    <w:rsid w:val="00765DF8"/>
    <w:rsid w:val="00766749"/>
    <w:rsid w:val="00767C1B"/>
    <w:rsid w:val="00771335"/>
    <w:rsid w:val="007714A9"/>
    <w:rsid w:val="00774F88"/>
    <w:rsid w:val="00774FDB"/>
    <w:rsid w:val="007775FC"/>
    <w:rsid w:val="00777BA2"/>
    <w:rsid w:val="00777C7A"/>
    <w:rsid w:val="007809FF"/>
    <w:rsid w:val="00781408"/>
    <w:rsid w:val="00784F7F"/>
    <w:rsid w:val="007878BD"/>
    <w:rsid w:val="00787CD5"/>
    <w:rsid w:val="007945C8"/>
    <w:rsid w:val="00796F25"/>
    <w:rsid w:val="007A2E98"/>
    <w:rsid w:val="007A3BA3"/>
    <w:rsid w:val="007A6CC0"/>
    <w:rsid w:val="007A7FEC"/>
    <w:rsid w:val="007B1499"/>
    <w:rsid w:val="007B1BBF"/>
    <w:rsid w:val="007B2960"/>
    <w:rsid w:val="007B355D"/>
    <w:rsid w:val="007B4C78"/>
    <w:rsid w:val="007B5371"/>
    <w:rsid w:val="007B74FD"/>
    <w:rsid w:val="007B7980"/>
    <w:rsid w:val="007C0DEF"/>
    <w:rsid w:val="007C55EB"/>
    <w:rsid w:val="007C5D5A"/>
    <w:rsid w:val="007C607F"/>
    <w:rsid w:val="007C6820"/>
    <w:rsid w:val="007C6E44"/>
    <w:rsid w:val="007C79DD"/>
    <w:rsid w:val="007D1A97"/>
    <w:rsid w:val="007D27F5"/>
    <w:rsid w:val="007D2CD6"/>
    <w:rsid w:val="007D3063"/>
    <w:rsid w:val="007D3CEB"/>
    <w:rsid w:val="007D5877"/>
    <w:rsid w:val="007D667A"/>
    <w:rsid w:val="007D6CDC"/>
    <w:rsid w:val="007D72E2"/>
    <w:rsid w:val="007D7E71"/>
    <w:rsid w:val="007E041D"/>
    <w:rsid w:val="007E1D91"/>
    <w:rsid w:val="007E248A"/>
    <w:rsid w:val="007E3375"/>
    <w:rsid w:val="007E7683"/>
    <w:rsid w:val="007F49FA"/>
    <w:rsid w:val="007F4F4B"/>
    <w:rsid w:val="007F54C4"/>
    <w:rsid w:val="007F6E9A"/>
    <w:rsid w:val="00800CCD"/>
    <w:rsid w:val="00801FD9"/>
    <w:rsid w:val="008044D4"/>
    <w:rsid w:val="00805FCF"/>
    <w:rsid w:val="00807213"/>
    <w:rsid w:val="00810AB4"/>
    <w:rsid w:val="00817B56"/>
    <w:rsid w:val="00821A88"/>
    <w:rsid w:val="008224EC"/>
    <w:rsid w:val="0082423C"/>
    <w:rsid w:val="0082495D"/>
    <w:rsid w:val="0082503F"/>
    <w:rsid w:val="00831AC3"/>
    <w:rsid w:val="008326D0"/>
    <w:rsid w:val="00836FCE"/>
    <w:rsid w:val="00837A5A"/>
    <w:rsid w:val="008408FF"/>
    <w:rsid w:val="00841E2A"/>
    <w:rsid w:val="00842AAC"/>
    <w:rsid w:val="00843699"/>
    <w:rsid w:val="00843B2B"/>
    <w:rsid w:val="0084450E"/>
    <w:rsid w:val="00851F3F"/>
    <w:rsid w:val="0085618F"/>
    <w:rsid w:val="00856EDC"/>
    <w:rsid w:val="0086137E"/>
    <w:rsid w:val="00861887"/>
    <w:rsid w:val="008623B5"/>
    <w:rsid w:val="008625B9"/>
    <w:rsid w:val="00865302"/>
    <w:rsid w:val="00870ABA"/>
    <w:rsid w:val="008710E1"/>
    <w:rsid w:val="008716E5"/>
    <w:rsid w:val="00871AE1"/>
    <w:rsid w:val="00875B2E"/>
    <w:rsid w:val="00876A3D"/>
    <w:rsid w:val="00881761"/>
    <w:rsid w:val="00881CA9"/>
    <w:rsid w:val="00882E03"/>
    <w:rsid w:val="0088339A"/>
    <w:rsid w:val="00883628"/>
    <w:rsid w:val="0088459F"/>
    <w:rsid w:val="00885544"/>
    <w:rsid w:val="0088634E"/>
    <w:rsid w:val="0089311E"/>
    <w:rsid w:val="008931FB"/>
    <w:rsid w:val="00893AB8"/>
    <w:rsid w:val="0089680A"/>
    <w:rsid w:val="008A04C8"/>
    <w:rsid w:val="008A1D89"/>
    <w:rsid w:val="008A6913"/>
    <w:rsid w:val="008A7D13"/>
    <w:rsid w:val="008B70F3"/>
    <w:rsid w:val="008B71C4"/>
    <w:rsid w:val="008B76DF"/>
    <w:rsid w:val="008C10F4"/>
    <w:rsid w:val="008C2D21"/>
    <w:rsid w:val="008C65F7"/>
    <w:rsid w:val="008D3383"/>
    <w:rsid w:val="008D3B41"/>
    <w:rsid w:val="008D4F16"/>
    <w:rsid w:val="008D6597"/>
    <w:rsid w:val="008E2139"/>
    <w:rsid w:val="008E4767"/>
    <w:rsid w:val="008E7A8C"/>
    <w:rsid w:val="008F17B2"/>
    <w:rsid w:val="008F2621"/>
    <w:rsid w:val="008F4356"/>
    <w:rsid w:val="008F6D0F"/>
    <w:rsid w:val="0090203B"/>
    <w:rsid w:val="00902432"/>
    <w:rsid w:val="00903285"/>
    <w:rsid w:val="00906351"/>
    <w:rsid w:val="00906F40"/>
    <w:rsid w:val="0090731E"/>
    <w:rsid w:val="00915B1C"/>
    <w:rsid w:val="00916AD7"/>
    <w:rsid w:val="009174F3"/>
    <w:rsid w:val="009175D7"/>
    <w:rsid w:val="0091797D"/>
    <w:rsid w:val="009218DF"/>
    <w:rsid w:val="00923CBA"/>
    <w:rsid w:val="009242EB"/>
    <w:rsid w:val="00924E2B"/>
    <w:rsid w:val="00925EB1"/>
    <w:rsid w:val="009266ED"/>
    <w:rsid w:val="00926703"/>
    <w:rsid w:val="00927691"/>
    <w:rsid w:val="00927A5F"/>
    <w:rsid w:val="00930510"/>
    <w:rsid w:val="00932A98"/>
    <w:rsid w:val="0093340E"/>
    <w:rsid w:val="00935B63"/>
    <w:rsid w:val="0094078F"/>
    <w:rsid w:val="00940FA3"/>
    <w:rsid w:val="00941FB0"/>
    <w:rsid w:val="009426D4"/>
    <w:rsid w:val="009469E2"/>
    <w:rsid w:val="00947F25"/>
    <w:rsid w:val="00950159"/>
    <w:rsid w:val="009511D3"/>
    <w:rsid w:val="0095165F"/>
    <w:rsid w:val="0095490B"/>
    <w:rsid w:val="00955D86"/>
    <w:rsid w:val="00960753"/>
    <w:rsid w:val="00960A33"/>
    <w:rsid w:val="00967384"/>
    <w:rsid w:val="00967EEE"/>
    <w:rsid w:val="00971914"/>
    <w:rsid w:val="00972CEB"/>
    <w:rsid w:val="00974203"/>
    <w:rsid w:val="00974363"/>
    <w:rsid w:val="009756C7"/>
    <w:rsid w:val="00977CB0"/>
    <w:rsid w:val="00981898"/>
    <w:rsid w:val="00982F67"/>
    <w:rsid w:val="00984B95"/>
    <w:rsid w:val="0098648A"/>
    <w:rsid w:val="00994D5A"/>
    <w:rsid w:val="0099577C"/>
    <w:rsid w:val="009A0606"/>
    <w:rsid w:val="009B24A5"/>
    <w:rsid w:val="009B2601"/>
    <w:rsid w:val="009B2F61"/>
    <w:rsid w:val="009B43B1"/>
    <w:rsid w:val="009B4E9E"/>
    <w:rsid w:val="009C1690"/>
    <w:rsid w:val="009C6881"/>
    <w:rsid w:val="009C7759"/>
    <w:rsid w:val="009D043D"/>
    <w:rsid w:val="009D07C8"/>
    <w:rsid w:val="009D1D05"/>
    <w:rsid w:val="009D2356"/>
    <w:rsid w:val="009D2529"/>
    <w:rsid w:val="009D6C71"/>
    <w:rsid w:val="009E0631"/>
    <w:rsid w:val="009E16D0"/>
    <w:rsid w:val="009E2051"/>
    <w:rsid w:val="009E38FD"/>
    <w:rsid w:val="009F13D6"/>
    <w:rsid w:val="009F4C6B"/>
    <w:rsid w:val="009F76B1"/>
    <w:rsid w:val="009F78A8"/>
    <w:rsid w:val="00A0095A"/>
    <w:rsid w:val="00A02AD6"/>
    <w:rsid w:val="00A07096"/>
    <w:rsid w:val="00A07318"/>
    <w:rsid w:val="00A07515"/>
    <w:rsid w:val="00A11370"/>
    <w:rsid w:val="00A17B1B"/>
    <w:rsid w:val="00A224CE"/>
    <w:rsid w:val="00A22522"/>
    <w:rsid w:val="00A22576"/>
    <w:rsid w:val="00A23CC9"/>
    <w:rsid w:val="00A2440D"/>
    <w:rsid w:val="00A2440F"/>
    <w:rsid w:val="00A24882"/>
    <w:rsid w:val="00A24AFD"/>
    <w:rsid w:val="00A24F5C"/>
    <w:rsid w:val="00A32F96"/>
    <w:rsid w:val="00A366FD"/>
    <w:rsid w:val="00A37749"/>
    <w:rsid w:val="00A40871"/>
    <w:rsid w:val="00A4099B"/>
    <w:rsid w:val="00A412AB"/>
    <w:rsid w:val="00A4193E"/>
    <w:rsid w:val="00A440E0"/>
    <w:rsid w:val="00A442EF"/>
    <w:rsid w:val="00A445F6"/>
    <w:rsid w:val="00A47FF4"/>
    <w:rsid w:val="00A50457"/>
    <w:rsid w:val="00A51D1A"/>
    <w:rsid w:val="00A52AFA"/>
    <w:rsid w:val="00A5418D"/>
    <w:rsid w:val="00A5474E"/>
    <w:rsid w:val="00A54D13"/>
    <w:rsid w:val="00A56C74"/>
    <w:rsid w:val="00A6157B"/>
    <w:rsid w:val="00A621E2"/>
    <w:rsid w:val="00A64234"/>
    <w:rsid w:val="00A673FA"/>
    <w:rsid w:val="00A67E7C"/>
    <w:rsid w:val="00A70ADF"/>
    <w:rsid w:val="00A71466"/>
    <w:rsid w:val="00A716E4"/>
    <w:rsid w:val="00A74B5E"/>
    <w:rsid w:val="00A80CCF"/>
    <w:rsid w:val="00A81BED"/>
    <w:rsid w:val="00A81EC4"/>
    <w:rsid w:val="00A824E8"/>
    <w:rsid w:val="00A94F10"/>
    <w:rsid w:val="00A954D1"/>
    <w:rsid w:val="00A96045"/>
    <w:rsid w:val="00A967FD"/>
    <w:rsid w:val="00AA1F0B"/>
    <w:rsid w:val="00AA2DE5"/>
    <w:rsid w:val="00AB074E"/>
    <w:rsid w:val="00AB156C"/>
    <w:rsid w:val="00AB18D1"/>
    <w:rsid w:val="00AB5A0D"/>
    <w:rsid w:val="00AB6814"/>
    <w:rsid w:val="00AB685F"/>
    <w:rsid w:val="00AC04BA"/>
    <w:rsid w:val="00AC0886"/>
    <w:rsid w:val="00AC0E39"/>
    <w:rsid w:val="00AC4801"/>
    <w:rsid w:val="00AC537E"/>
    <w:rsid w:val="00AC706B"/>
    <w:rsid w:val="00AC7D86"/>
    <w:rsid w:val="00AD162B"/>
    <w:rsid w:val="00AD3082"/>
    <w:rsid w:val="00AD32B4"/>
    <w:rsid w:val="00AD4AD0"/>
    <w:rsid w:val="00AD5436"/>
    <w:rsid w:val="00AD60CD"/>
    <w:rsid w:val="00AD6C8C"/>
    <w:rsid w:val="00AE091D"/>
    <w:rsid w:val="00AE3B60"/>
    <w:rsid w:val="00AE48B1"/>
    <w:rsid w:val="00AE53A1"/>
    <w:rsid w:val="00AE67C2"/>
    <w:rsid w:val="00AE6D70"/>
    <w:rsid w:val="00AF22D2"/>
    <w:rsid w:val="00AF2484"/>
    <w:rsid w:val="00AF2913"/>
    <w:rsid w:val="00AF5C08"/>
    <w:rsid w:val="00AF63E7"/>
    <w:rsid w:val="00AF6E17"/>
    <w:rsid w:val="00AF7CEB"/>
    <w:rsid w:val="00B0008D"/>
    <w:rsid w:val="00B0165D"/>
    <w:rsid w:val="00B01B60"/>
    <w:rsid w:val="00B031F3"/>
    <w:rsid w:val="00B04D7E"/>
    <w:rsid w:val="00B052A4"/>
    <w:rsid w:val="00B125DE"/>
    <w:rsid w:val="00B13778"/>
    <w:rsid w:val="00B13FDD"/>
    <w:rsid w:val="00B16473"/>
    <w:rsid w:val="00B22EB2"/>
    <w:rsid w:val="00B22F37"/>
    <w:rsid w:val="00B23FA1"/>
    <w:rsid w:val="00B27442"/>
    <w:rsid w:val="00B31167"/>
    <w:rsid w:val="00B329D8"/>
    <w:rsid w:val="00B32BB9"/>
    <w:rsid w:val="00B335A2"/>
    <w:rsid w:val="00B33AE1"/>
    <w:rsid w:val="00B3739D"/>
    <w:rsid w:val="00B37421"/>
    <w:rsid w:val="00B37C38"/>
    <w:rsid w:val="00B40FF8"/>
    <w:rsid w:val="00B4288C"/>
    <w:rsid w:val="00B43262"/>
    <w:rsid w:val="00B44100"/>
    <w:rsid w:val="00B449E0"/>
    <w:rsid w:val="00B46B1F"/>
    <w:rsid w:val="00B46CBA"/>
    <w:rsid w:val="00B46F94"/>
    <w:rsid w:val="00B5128F"/>
    <w:rsid w:val="00B512EB"/>
    <w:rsid w:val="00B51D12"/>
    <w:rsid w:val="00B53945"/>
    <w:rsid w:val="00B6003C"/>
    <w:rsid w:val="00B61F03"/>
    <w:rsid w:val="00B626E4"/>
    <w:rsid w:val="00B630EF"/>
    <w:rsid w:val="00B64127"/>
    <w:rsid w:val="00B6561B"/>
    <w:rsid w:val="00B65FEE"/>
    <w:rsid w:val="00B72F4A"/>
    <w:rsid w:val="00B73D06"/>
    <w:rsid w:val="00B7708D"/>
    <w:rsid w:val="00B805D3"/>
    <w:rsid w:val="00B83351"/>
    <w:rsid w:val="00B83394"/>
    <w:rsid w:val="00B83C27"/>
    <w:rsid w:val="00B84BC3"/>
    <w:rsid w:val="00B84BDD"/>
    <w:rsid w:val="00B87B89"/>
    <w:rsid w:val="00B92812"/>
    <w:rsid w:val="00B944FF"/>
    <w:rsid w:val="00B973E4"/>
    <w:rsid w:val="00BA15FB"/>
    <w:rsid w:val="00BA1EDD"/>
    <w:rsid w:val="00BA329B"/>
    <w:rsid w:val="00BA6099"/>
    <w:rsid w:val="00BB223F"/>
    <w:rsid w:val="00BB45A1"/>
    <w:rsid w:val="00BB7686"/>
    <w:rsid w:val="00BC23F9"/>
    <w:rsid w:val="00BC3421"/>
    <w:rsid w:val="00BC732C"/>
    <w:rsid w:val="00BD4421"/>
    <w:rsid w:val="00BD5F59"/>
    <w:rsid w:val="00BD7249"/>
    <w:rsid w:val="00BE05FC"/>
    <w:rsid w:val="00BE2580"/>
    <w:rsid w:val="00BE266D"/>
    <w:rsid w:val="00BE35CB"/>
    <w:rsid w:val="00BE374C"/>
    <w:rsid w:val="00BE3938"/>
    <w:rsid w:val="00BE4C11"/>
    <w:rsid w:val="00BE6805"/>
    <w:rsid w:val="00BE71C0"/>
    <w:rsid w:val="00BF3046"/>
    <w:rsid w:val="00BF610C"/>
    <w:rsid w:val="00C0060B"/>
    <w:rsid w:val="00C01A6C"/>
    <w:rsid w:val="00C0277D"/>
    <w:rsid w:val="00C053A1"/>
    <w:rsid w:val="00C10DD3"/>
    <w:rsid w:val="00C13B41"/>
    <w:rsid w:val="00C150BA"/>
    <w:rsid w:val="00C16198"/>
    <w:rsid w:val="00C2083D"/>
    <w:rsid w:val="00C22D11"/>
    <w:rsid w:val="00C231C6"/>
    <w:rsid w:val="00C24A53"/>
    <w:rsid w:val="00C265E8"/>
    <w:rsid w:val="00C30DDB"/>
    <w:rsid w:val="00C34A05"/>
    <w:rsid w:val="00C35CCE"/>
    <w:rsid w:val="00C3669B"/>
    <w:rsid w:val="00C37249"/>
    <w:rsid w:val="00C37928"/>
    <w:rsid w:val="00C4032F"/>
    <w:rsid w:val="00C4132C"/>
    <w:rsid w:val="00C44047"/>
    <w:rsid w:val="00C44213"/>
    <w:rsid w:val="00C45155"/>
    <w:rsid w:val="00C50D59"/>
    <w:rsid w:val="00C5201F"/>
    <w:rsid w:val="00C52FBD"/>
    <w:rsid w:val="00C5498F"/>
    <w:rsid w:val="00C55235"/>
    <w:rsid w:val="00C55AC5"/>
    <w:rsid w:val="00C55D36"/>
    <w:rsid w:val="00C626CE"/>
    <w:rsid w:val="00C63C57"/>
    <w:rsid w:val="00C64CD0"/>
    <w:rsid w:val="00C6684F"/>
    <w:rsid w:val="00C66A89"/>
    <w:rsid w:val="00C70E70"/>
    <w:rsid w:val="00C713DD"/>
    <w:rsid w:val="00C745F2"/>
    <w:rsid w:val="00C753DC"/>
    <w:rsid w:val="00C75F8D"/>
    <w:rsid w:val="00C77380"/>
    <w:rsid w:val="00C818EA"/>
    <w:rsid w:val="00C81AEA"/>
    <w:rsid w:val="00C82940"/>
    <w:rsid w:val="00C87E8A"/>
    <w:rsid w:val="00C92973"/>
    <w:rsid w:val="00C958DC"/>
    <w:rsid w:val="00C97736"/>
    <w:rsid w:val="00CA0430"/>
    <w:rsid w:val="00CA096B"/>
    <w:rsid w:val="00CA133C"/>
    <w:rsid w:val="00CA310E"/>
    <w:rsid w:val="00CA345A"/>
    <w:rsid w:val="00CA45A5"/>
    <w:rsid w:val="00CB1E82"/>
    <w:rsid w:val="00CB4BA8"/>
    <w:rsid w:val="00CB52D7"/>
    <w:rsid w:val="00CB7B48"/>
    <w:rsid w:val="00CC0089"/>
    <w:rsid w:val="00CC2042"/>
    <w:rsid w:val="00CC6732"/>
    <w:rsid w:val="00CC6CF5"/>
    <w:rsid w:val="00CD26C2"/>
    <w:rsid w:val="00CD5000"/>
    <w:rsid w:val="00CD687D"/>
    <w:rsid w:val="00CD6A4D"/>
    <w:rsid w:val="00CE0BB5"/>
    <w:rsid w:val="00CE3C96"/>
    <w:rsid w:val="00CE51A8"/>
    <w:rsid w:val="00CE77C7"/>
    <w:rsid w:val="00CF2C07"/>
    <w:rsid w:val="00CF3144"/>
    <w:rsid w:val="00CF369B"/>
    <w:rsid w:val="00D00273"/>
    <w:rsid w:val="00D00AC6"/>
    <w:rsid w:val="00D00E28"/>
    <w:rsid w:val="00D0269E"/>
    <w:rsid w:val="00D05D6C"/>
    <w:rsid w:val="00D15810"/>
    <w:rsid w:val="00D16D4E"/>
    <w:rsid w:val="00D16FE3"/>
    <w:rsid w:val="00D20FB9"/>
    <w:rsid w:val="00D224AA"/>
    <w:rsid w:val="00D27F41"/>
    <w:rsid w:val="00D3520C"/>
    <w:rsid w:val="00D36441"/>
    <w:rsid w:val="00D4064E"/>
    <w:rsid w:val="00D414E9"/>
    <w:rsid w:val="00D42EF0"/>
    <w:rsid w:val="00D4323D"/>
    <w:rsid w:val="00D43602"/>
    <w:rsid w:val="00D436D9"/>
    <w:rsid w:val="00D44E9B"/>
    <w:rsid w:val="00D45653"/>
    <w:rsid w:val="00D45F7A"/>
    <w:rsid w:val="00D45FD2"/>
    <w:rsid w:val="00D47AEB"/>
    <w:rsid w:val="00D47DDC"/>
    <w:rsid w:val="00D50DB9"/>
    <w:rsid w:val="00D51302"/>
    <w:rsid w:val="00D523E9"/>
    <w:rsid w:val="00D52C43"/>
    <w:rsid w:val="00D5411E"/>
    <w:rsid w:val="00D552AE"/>
    <w:rsid w:val="00D60571"/>
    <w:rsid w:val="00D61589"/>
    <w:rsid w:val="00D61CA7"/>
    <w:rsid w:val="00D6203C"/>
    <w:rsid w:val="00D6507F"/>
    <w:rsid w:val="00D667CB"/>
    <w:rsid w:val="00D730BC"/>
    <w:rsid w:val="00D73912"/>
    <w:rsid w:val="00D84018"/>
    <w:rsid w:val="00D8494C"/>
    <w:rsid w:val="00D85226"/>
    <w:rsid w:val="00D87B94"/>
    <w:rsid w:val="00D90065"/>
    <w:rsid w:val="00D904DF"/>
    <w:rsid w:val="00D92D49"/>
    <w:rsid w:val="00D92EC1"/>
    <w:rsid w:val="00D96DEA"/>
    <w:rsid w:val="00D979C8"/>
    <w:rsid w:val="00DA0423"/>
    <w:rsid w:val="00DA44F1"/>
    <w:rsid w:val="00DA4E41"/>
    <w:rsid w:val="00DA5A80"/>
    <w:rsid w:val="00DA62A6"/>
    <w:rsid w:val="00DA7ECF"/>
    <w:rsid w:val="00DB059D"/>
    <w:rsid w:val="00DB117A"/>
    <w:rsid w:val="00DB1C14"/>
    <w:rsid w:val="00DB3682"/>
    <w:rsid w:val="00DB3A64"/>
    <w:rsid w:val="00DB5173"/>
    <w:rsid w:val="00DB588F"/>
    <w:rsid w:val="00DB7873"/>
    <w:rsid w:val="00DC187B"/>
    <w:rsid w:val="00DC467E"/>
    <w:rsid w:val="00DC558F"/>
    <w:rsid w:val="00DC7DEF"/>
    <w:rsid w:val="00DD1A43"/>
    <w:rsid w:val="00DD4AE3"/>
    <w:rsid w:val="00DD73C2"/>
    <w:rsid w:val="00DE319B"/>
    <w:rsid w:val="00DE531F"/>
    <w:rsid w:val="00DE5FDA"/>
    <w:rsid w:val="00DF0799"/>
    <w:rsid w:val="00DF0C59"/>
    <w:rsid w:val="00DF2237"/>
    <w:rsid w:val="00DF34FE"/>
    <w:rsid w:val="00DF56AA"/>
    <w:rsid w:val="00DF56AF"/>
    <w:rsid w:val="00DF78E7"/>
    <w:rsid w:val="00E02896"/>
    <w:rsid w:val="00E1091B"/>
    <w:rsid w:val="00E110E0"/>
    <w:rsid w:val="00E11E68"/>
    <w:rsid w:val="00E123B1"/>
    <w:rsid w:val="00E13C51"/>
    <w:rsid w:val="00E144E7"/>
    <w:rsid w:val="00E15371"/>
    <w:rsid w:val="00E2081C"/>
    <w:rsid w:val="00E20C11"/>
    <w:rsid w:val="00E20FBE"/>
    <w:rsid w:val="00E2290F"/>
    <w:rsid w:val="00E22FA2"/>
    <w:rsid w:val="00E23372"/>
    <w:rsid w:val="00E24104"/>
    <w:rsid w:val="00E25962"/>
    <w:rsid w:val="00E27376"/>
    <w:rsid w:val="00E3001F"/>
    <w:rsid w:val="00E300B9"/>
    <w:rsid w:val="00E302D0"/>
    <w:rsid w:val="00E3190A"/>
    <w:rsid w:val="00E35707"/>
    <w:rsid w:val="00E36159"/>
    <w:rsid w:val="00E36AA1"/>
    <w:rsid w:val="00E41117"/>
    <w:rsid w:val="00E41ECB"/>
    <w:rsid w:val="00E42676"/>
    <w:rsid w:val="00E43594"/>
    <w:rsid w:val="00E43EA2"/>
    <w:rsid w:val="00E4479C"/>
    <w:rsid w:val="00E4525E"/>
    <w:rsid w:val="00E45659"/>
    <w:rsid w:val="00E46D9A"/>
    <w:rsid w:val="00E54FDB"/>
    <w:rsid w:val="00E5617D"/>
    <w:rsid w:val="00E563D7"/>
    <w:rsid w:val="00E639E9"/>
    <w:rsid w:val="00E663F4"/>
    <w:rsid w:val="00E66601"/>
    <w:rsid w:val="00E666F2"/>
    <w:rsid w:val="00E66DD4"/>
    <w:rsid w:val="00E705D9"/>
    <w:rsid w:val="00E73745"/>
    <w:rsid w:val="00E748CC"/>
    <w:rsid w:val="00E75415"/>
    <w:rsid w:val="00E775B1"/>
    <w:rsid w:val="00E8152A"/>
    <w:rsid w:val="00E82F0C"/>
    <w:rsid w:val="00E8370F"/>
    <w:rsid w:val="00E86BFA"/>
    <w:rsid w:val="00E91B03"/>
    <w:rsid w:val="00E93629"/>
    <w:rsid w:val="00E93B5C"/>
    <w:rsid w:val="00E94CEC"/>
    <w:rsid w:val="00E953BA"/>
    <w:rsid w:val="00EA04EF"/>
    <w:rsid w:val="00EA6F19"/>
    <w:rsid w:val="00EA7062"/>
    <w:rsid w:val="00EA7A24"/>
    <w:rsid w:val="00EB3ACD"/>
    <w:rsid w:val="00EB6049"/>
    <w:rsid w:val="00EB6430"/>
    <w:rsid w:val="00EB7090"/>
    <w:rsid w:val="00EC1BBE"/>
    <w:rsid w:val="00EC2B68"/>
    <w:rsid w:val="00EC3AEF"/>
    <w:rsid w:val="00EC57AC"/>
    <w:rsid w:val="00EC5CD7"/>
    <w:rsid w:val="00EC6B93"/>
    <w:rsid w:val="00EC7678"/>
    <w:rsid w:val="00ED1769"/>
    <w:rsid w:val="00ED314D"/>
    <w:rsid w:val="00EE04BC"/>
    <w:rsid w:val="00EE0A47"/>
    <w:rsid w:val="00EE19DA"/>
    <w:rsid w:val="00EE2EAC"/>
    <w:rsid w:val="00EE5FB3"/>
    <w:rsid w:val="00EE7F79"/>
    <w:rsid w:val="00EF23E3"/>
    <w:rsid w:val="00EF715A"/>
    <w:rsid w:val="00F01BC3"/>
    <w:rsid w:val="00F01D43"/>
    <w:rsid w:val="00F04366"/>
    <w:rsid w:val="00F0571C"/>
    <w:rsid w:val="00F06E14"/>
    <w:rsid w:val="00F116BF"/>
    <w:rsid w:val="00F12BB8"/>
    <w:rsid w:val="00F15E20"/>
    <w:rsid w:val="00F16714"/>
    <w:rsid w:val="00F167C7"/>
    <w:rsid w:val="00F179D4"/>
    <w:rsid w:val="00F20D5E"/>
    <w:rsid w:val="00F26009"/>
    <w:rsid w:val="00F27E01"/>
    <w:rsid w:val="00F3185E"/>
    <w:rsid w:val="00F33C56"/>
    <w:rsid w:val="00F347C7"/>
    <w:rsid w:val="00F34848"/>
    <w:rsid w:val="00F42D46"/>
    <w:rsid w:val="00F4496C"/>
    <w:rsid w:val="00F44F3A"/>
    <w:rsid w:val="00F45832"/>
    <w:rsid w:val="00F45DD5"/>
    <w:rsid w:val="00F47DFC"/>
    <w:rsid w:val="00F51F10"/>
    <w:rsid w:val="00F529A5"/>
    <w:rsid w:val="00F53F2F"/>
    <w:rsid w:val="00F56136"/>
    <w:rsid w:val="00F60F00"/>
    <w:rsid w:val="00F614C0"/>
    <w:rsid w:val="00F615AB"/>
    <w:rsid w:val="00F61C77"/>
    <w:rsid w:val="00F62D1F"/>
    <w:rsid w:val="00F6609F"/>
    <w:rsid w:val="00F7389C"/>
    <w:rsid w:val="00F751FB"/>
    <w:rsid w:val="00F83848"/>
    <w:rsid w:val="00F84DE0"/>
    <w:rsid w:val="00F8713E"/>
    <w:rsid w:val="00F94828"/>
    <w:rsid w:val="00F94A2C"/>
    <w:rsid w:val="00F975E9"/>
    <w:rsid w:val="00F97AC0"/>
    <w:rsid w:val="00FA1B7D"/>
    <w:rsid w:val="00FA500B"/>
    <w:rsid w:val="00FA79BF"/>
    <w:rsid w:val="00FB3A82"/>
    <w:rsid w:val="00FC07B9"/>
    <w:rsid w:val="00FC3181"/>
    <w:rsid w:val="00FC4E21"/>
    <w:rsid w:val="00FC5F6D"/>
    <w:rsid w:val="00FD0107"/>
    <w:rsid w:val="00FD2C2F"/>
    <w:rsid w:val="00FD3B31"/>
    <w:rsid w:val="00FE1823"/>
    <w:rsid w:val="00FE487A"/>
    <w:rsid w:val="00FE7261"/>
    <w:rsid w:val="00FE7CDC"/>
    <w:rsid w:val="00FF0569"/>
    <w:rsid w:val="00FF1CFF"/>
    <w:rsid w:val="00FF206E"/>
    <w:rsid w:val="00FF3C69"/>
    <w:rsid w:val="00FF6B85"/>
    <w:rsid w:val="00FF6E0A"/>
    <w:rsid w:val="00FF78B7"/>
    <w:rsid w:val="01950F41"/>
    <w:rsid w:val="01C5BE41"/>
    <w:rsid w:val="01D9608F"/>
    <w:rsid w:val="0222E8D6"/>
    <w:rsid w:val="022C3EE7"/>
    <w:rsid w:val="0424344A"/>
    <w:rsid w:val="05CD92F8"/>
    <w:rsid w:val="066AB862"/>
    <w:rsid w:val="06845CC0"/>
    <w:rsid w:val="07838306"/>
    <w:rsid w:val="09B9CFA4"/>
    <w:rsid w:val="0A06D050"/>
    <w:rsid w:val="0C7BD132"/>
    <w:rsid w:val="0D07AE8C"/>
    <w:rsid w:val="0D80734F"/>
    <w:rsid w:val="0F206752"/>
    <w:rsid w:val="10004570"/>
    <w:rsid w:val="102693A2"/>
    <w:rsid w:val="115DE138"/>
    <w:rsid w:val="11BBC1A7"/>
    <w:rsid w:val="11F1E9C8"/>
    <w:rsid w:val="1290AC77"/>
    <w:rsid w:val="135FF53D"/>
    <w:rsid w:val="155D4AB4"/>
    <w:rsid w:val="16E52D56"/>
    <w:rsid w:val="17111F11"/>
    <w:rsid w:val="183D1235"/>
    <w:rsid w:val="1A1E4B25"/>
    <w:rsid w:val="1B1B8258"/>
    <w:rsid w:val="1B697803"/>
    <w:rsid w:val="1D681DC5"/>
    <w:rsid w:val="1E1C25C4"/>
    <w:rsid w:val="1E768CA0"/>
    <w:rsid w:val="1E84DBB4"/>
    <w:rsid w:val="1E8D1937"/>
    <w:rsid w:val="221AE1FD"/>
    <w:rsid w:val="22ABF45E"/>
    <w:rsid w:val="22E4AA47"/>
    <w:rsid w:val="2310AAEF"/>
    <w:rsid w:val="23126EA8"/>
    <w:rsid w:val="25620F22"/>
    <w:rsid w:val="26096FE3"/>
    <w:rsid w:val="2755D3FB"/>
    <w:rsid w:val="27668034"/>
    <w:rsid w:val="280AC1B9"/>
    <w:rsid w:val="2916D777"/>
    <w:rsid w:val="293AEC99"/>
    <w:rsid w:val="293D5BA5"/>
    <w:rsid w:val="2967F706"/>
    <w:rsid w:val="2A257C19"/>
    <w:rsid w:val="2ABFF47C"/>
    <w:rsid w:val="2AC4F287"/>
    <w:rsid w:val="2BCB9066"/>
    <w:rsid w:val="2C7E35E8"/>
    <w:rsid w:val="2D4BC773"/>
    <w:rsid w:val="2D7E2E2F"/>
    <w:rsid w:val="2DB09EA4"/>
    <w:rsid w:val="2DF28B2C"/>
    <w:rsid w:val="2E8494F8"/>
    <w:rsid w:val="2F02B207"/>
    <w:rsid w:val="2F814CB3"/>
    <w:rsid w:val="30957024"/>
    <w:rsid w:val="312A8C8F"/>
    <w:rsid w:val="318778A5"/>
    <w:rsid w:val="322B3CC6"/>
    <w:rsid w:val="32EC2246"/>
    <w:rsid w:val="34B88226"/>
    <w:rsid w:val="368EA8AB"/>
    <w:rsid w:val="36BE1B71"/>
    <w:rsid w:val="37380E8C"/>
    <w:rsid w:val="398AAE0E"/>
    <w:rsid w:val="3D45AA16"/>
    <w:rsid w:val="3E4A42E5"/>
    <w:rsid w:val="3E8AB2C4"/>
    <w:rsid w:val="3F1ADFD5"/>
    <w:rsid w:val="3F618E1C"/>
    <w:rsid w:val="40B06DA0"/>
    <w:rsid w:val="4169C6C3"/>
    <w:rsid w:val="42FEE5F9"/>
    <w:rsid w:val="43153897"/>
    <w:rsid w:val="44D91DCC"/>
    <w:rsid w:val="485FD805"/>
    <w:rsid w:val="49386E10"/>
    <w:rsid w:val="4B50C531"/>
    <w:rsid w:val="4BD7CF42"/>
    <w:rsid w:val="4C43D560"/>
    <w:rsid w:val="4FA0F4CE"/>
    <w:rsid w:val="4FB0BF14"/>
    <w:rsid w:val="50291418"/>
    <w:rsid w:val="502FEDD2"/>
    <w:rsid w:val="511DF421"/>
    <w:rsid w:val="51DB2357"/>
    <w:rsid w:val="525ECD98"/>
    <w:rsid w:val="538EABC7"/>
    <w:rsid w:val="5503CE0B"/>
    <w:rsid w:val="56CFDC86"/>
    <w:rsid w:val="56E7C9B8"/>
    <w:rsid w:val="5915EF16"/>
    <w:rsid w:val="5BC857D7"/>
    <w:rsid w:val="5D65F591"/>
    <w:rsid w:val="5F46E624"/>
    <w:rsid w:val="657C267C"/>
    <w:rsid w:val="66975152"/>
    <w:rsid w:val="68287F1F"/>
    <w:rsid w:val="6986E1CB"/>
    <w:rsid w:val="6CA774E3"/>
    <w:rsid w:val="6DA0E2FD"/>
    <w:rsid w:val="6DD5CFDE"/>
    <w:rsid w:val="6E111E19"/>
    <w:rsid w:val="6E1AADAC"/>
    <w:rsid w:val="6E7ED3DE"/>
    <w:rsid w:val="6EBB841E"/>
    <w:rsid w:val="6EE2ED1A"/>
    <w:rsid w:val="6F3BC76F"/>
    <w:rsid w:val="71062B21"/>
    <w:rsid w:val="713831AB"/>
    <w:rsid w:val="73E96813"/>
    <w:rsid w:val="7473D827"/>
    <w:rsid w:val="74F7D72F"/>
    <w:rsid w:val="75A60751"/>
    <w:rsid w:val="76110404"/>
    <w:rsid w:val="77A0D006"/>
    <w:rsid w:val="782CA7D8"/>
    <w:rsid w:val="7933A5BC"/>
    <w:rsid w:val="7B2AC976"/>
    <w:rsid w:val="7B2C2F18"/>
    <w:rsid w:val="7D0D0644"/>
    <w:rsid w:val="7DE254B1"/>
    <w:rsid w:val="7FF81304"/>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20C5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4B2960"/>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711ACA"/>
    <w:pPr>
      <w:keepNext/>
      <w:spacing w:before="320" w:after="60" w:line="280" w:lineRule="atLeast"/>
      <w:outlineLvl w:val="1"/>
    </w:pPr>
    <w:rPr>
      <w:rFonts w:cs="Arial"/>
      <w:b/>
      <w:bCs/>
      <w:iCs/>
      <w:sz w:val="28"/>
      <w:szCs w:val="28"/>
    </w:rPr>
  </w:style>
  <w:style w:type="paragraph" w:styleId="Heading3">
    <w:name w:val="heading 3"/>
    <w:basedOn w:val="Normal"/>
    <w:next w:val="Normal"/>
    <w:link w:val="Heading3Char"/>
    <w:uiPriority w:val="2"/>
    <w:qFormat/>
    <w:rsid w:val="00711ACA"/>
    <w:pPr>
      <w:keepNext/>
      <w:spacing w:before="60" w:after="60" w:line="280" w:lineRule="atLeast"/>
      <w:outlineLvl w:val="2"/>
    </w:pPr>
    <w:rPr>
      <w:rFonts w:cs="Arial"/>
      <w:b/>
      <w:bCs/>
      <w:sz w:val="22"/>
      <w:szCs w:val="26"/>
    </w:rPr>
  </w:style>
  <w:style w:type="paragraph" w:styleId="Heading4">
    <w:name w:val="heading 4"/>
    <w:basedOn w:val="BodySubHeader"/>
    <w:next w:val="Normal"/>
    <w:uiPriority w:val="2"/>
    <w:qFormat/>
    <w:rsid w:val="00711ACA"/>
    <w:pPr>
      <w:spacing w:line="280" w:lineRule="atLeast"/>
      <w:outlineLvl w:val="3"/>
    </w:pPr>
    <w:rPr>
      <w:rFonts w:cs="Arial"/>
      <w:sz w:val="22"/>
    </w:rPr>
  </w:style>
  <w:style w:type="paragraph" w:styleId="Heading5">
    <w:name w:val="heading 5"/>
    <w:basedOn w:val="Normal"/>
    <w:next w:val="Normal"/>
    <w:semiHidden/>
    <w:qFormat/>
    <w:rsid w:val="00AD5436"/>
    <w:pPr>
      <w:numPr>
        <w:ilvl w:val="4"/>
        <w:numId w:val="9"/>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9"/>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9"/>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9"/>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4267B6"/>
    <w:pPr>
      <w:spacing w:after="0"/>
    </w:pPr>
    <w:rPr>
      <w:b/>
      <w:sz w:val="22"/>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13"/>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qFormat/>
    <w:rsid w:val="001C6AEE"/>
    <w:pPr>
      <w:numPr>
        <w:numId w:val="5"/>
      </w:numPr>
      <w:spacing w:after="80"/>
    </w:pPr>
  </w:style>
  <w:style w:type="paragraph" w:styleId="ListBullet2">
    <w:name w:val="List Bullet 2"/>
    <w:basedOn w:val="Normal"/>
    <w:qFormat/>
    <w:rsid w:val="001C6AEE"/>
    <w:pPr>
      <w:numPr>
        <w:numId w:val="6"/>
      </w:numPr>
      <w:spacing w:after="80"/>
    </w:pPr>
  </w:style>
  <w:style w:type="paragraph" w:styleId="ListNumber">
    <w:name w:val="List Number"/>
    <w:basedOn w:val="Normal"/>
    <w:semiHidden/>
    <w:qFormat/>
    <w:rsid w:val="004B2960"/>
    <w:pPr>
      <w:numPr>
        <w:numId w:val="7"/>
      </w:numPr>
      <w:spacing w:after="80" w:line="260" w:lineRule="atLeast"/>
      <w:ind w:left="284" w:hanging="284"/>
    </w:pPr>
    <w:rPr>
      <w:sz w:val="22"/>
    </w:rPr>
  </w:style>
  <w:style w:type="paragraph" w:styleId="ListNumber2">
    <w:name w:val="List Number 2"/>
    <w:basedOn w:val="Normal"/>
    <w:semiHidden/>
    <w:qFormat/>
    <w:rsid w:val="004A70D6"/>
    <w:pPr>
      <w:numPr>
        <w:numId w:val="8"/>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E66601"/>
    <w:pPr>
      <w:pageBreakBefore/>
      <w:spacing w:after="36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D60571"/>
    <w:pPr>
      <w:tabs>
        <w:tab w:val="right" w:pos="9072"/>
      </w:tabs>
      <w:spacing w:before="280" w:after="80" w:line="320" w:lineRule="exact"/>
    </w:pPr>
    <w:rPr>
      <w:b/>
      <w:noProof/>
      <w:spacing w:val="-14"/>
      <w:sz w:val="28"/>
    </w:rPr>
  </w:style>
  <w:style w:type="paragraph" w:styleId="TOC2">
    <w:name w:val="toc 2"/>
    <w:basedOn w:val="Normal"/>
    <w:next w:val="Normal"/>
    <w:uiPriority w:val="39"/>
    <w:qFormat/>
    <w:rsid w:val="00D60571"/>
    <w:pPr>
      <w:tabs>
        <w:tab w:val="right" w:pos="9072"/>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D60571"/>
    <w:pPr>
      <w:tabs>
        <w:tab w:val="right" w:pos="9072"/>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aliases w:val="(NECG) Footnote Reference,(NECG) Footnote Reference1,(NECG) Footnote Reference2,o"/>
    <w:basedOn w:val="DefaultParagraphFont"/>
    <w:uiPriority w:val="99"/>
    <w:rsid w:val="00566AB4"/>
    <w:rPr>
      <w:rFonts w:ascii="Arial" w:hAnsi="Arial"/>
      <w:vertAlign w:val="superscript"/>
    </w:rPr>
  </w:style>
  <w:style w:type="paragraph" w:styleId="FootnoteText">
    <w:name w:val="footnote text"/>
    <w:aliases w:val="Footnote text,ACMA Footnote Text,ALTS FOOTNOTE,(NECG) Footnote Text,AR Footnote Text,AR Footnote Text Char Char Char Char Char,Footnote Text Char2,Footnote Text Char1 Char Char,Footnote Text Char Char Char Char,Footnote Text Char1 Char"/>
    <w:basedOn w:val="Normal"/>
    <w:link w:val="FootnoteTextChar"/>
    <w:uiPriority w:val="99"/>
    <w:rsid w:val="00A17B1B"/>
    <w:pPr>
      <w:spacing w:after="0" w:line="200" w:lineRule="atLeast"/>
    </w:pPr>
    <w:rPr>
      <w:sz w:val="16"/>
      <w:szCs w:val="16"/>
    </w:rPr>
  </w:style>
  <w:style w:type="paragraph" w:customStyle="1" w:styleId="TableBody">
    <w:name w:val="Table Body"/>
    <w:basedOn w:val="Normal"/>
    <w:uiPriority w:val="15"/>
    <w:qFormat/>
    <w:rsid w:val="004267B6"/>
    <w:pPr>
      <w:spacing w:after="0" w:line="240" w:lineRule="auto"/>
    </w:pPr>
    <w:rPr>
      <w:sz w:val="22"/>
    </w:r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711ACA"/>
    <w:pPr>
      <w:numPr>
        <w:numId w:val="17"/>
      </w:numPr>
      <w:spacing w:line="280" w:lineRule="atLeast"/>
      <w:ind w:left="284" w:hanging="284"/>
    </w:pPr>
    <w:rPr>
      <w:rFonts w:cs="Arial"/>
      <w:sz w:val="22"/>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11"/>
      </w:numPr>
      <w:spacing w:after="160"/>
    </w:pPr>
    <w:rPr>
      <w:rFonts w:ascii="Arial" w:hAnsi="Arial"/>
      <w:b/>
      <w:bCs/>
      <w:color w:val="323232"/>
      <w:sz w:val="20"/>
      <w:szCs w:val="20"/>
    </w:rPr>
  </w:style>
  <w:style w:type="paragraph" w:customStyle="1" w:styleId="ACMANotes">
    <w:name w:val="ACMA_Notes"/>
    <w:semiHidden/>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CD6A4D"/>
    <w:pPr>
      <w:spacing w:line="280" w:lineRule="atLeast"/>
    </w:pPr>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10"/>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12"/>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uiPriority w:val="99"/>
    <w:rsid w:val="00971914"/>
    <w:rPr>
      <w:rFonts w:ascii="Arial" w:hAnsi="Arial"/>
      <w:sz w:val="16"/>
    </w:rPr>
  </w:style>
  <w:style w:type="character" w:customStyle="1" w:styleId="Heading1Char">
    <w:name w:val="Heading 1 Char"/>
    <w:basedOn w:val="DefaultParagraphFont"/>
    <w:link w:val="Heading1"/>
    <w:uiPriority w:val="1"/>
    <w:rsid w:val="00CE0BB5"/>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711ACA"/>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711ACA"/>
    <w:rPr>
      <w:rFonts w:ascii="Arial" w:hAnsi="Arial" w:cs="Arial"/>
      <w:b/>
      <w:bCs/>
      <w:sz w:val="22"/>
      <w:szCs w:val="26"/>
    </w:rPr>
  </w:style>
  <w:style w:type="paragraph" w:customStyle="1" w:styleId="Paragraph">
    <w:name w:val="Paragraph"/>
    <w:basedOn w:val="Normal"/>
    <w:qFormat/>
    <w:rsid w:val="00711ACA"/>
    <w:pPr>
      <w:spacing w:line="280" w:lineRule="atLeast"/>
    </w:pPr>
    <w:rPr>
      <w:rFonts w:cs="Arial"/>
      <w:sz w:val="22"/>
    </w:rPr>
  </w:style>
  <w:style w:type="paragraph" w:customStyle="1" w:styleId="Bulletlevel2">
    <w:name w:val="Bullet level 2"/>
    <w:basedOn w:val="ListBullet2"/>
    <w:uiPriority w:val="7"/>
    <w:qFormat/>
    <w:rsid w:val="00711ACA"/>
    <w:pPr>
      <w:numPr>
        <w:numId w:val="19"/>
      </w:numPr>
      <w:tabs>
        <w:tab w:val="left" w:pos="295"/>
      </w:tabs>
      <w:spacing w:line="280" w:lineRule="atLeast"/>
      <w:ind w:left="568" w:hanging="284"/>
    </w:pPr>
    <w:rPr>
      <w:rFonts w:cs="Arial"/>
      <w:sz w:val="22"/>
    </w:rPr>
  </w:style>
  <w:style w:type="paragraph" w:customStyle="1" w:styleId="Bulletlevel1last">
    <w:name w:val="Bullet level 1 last"/>
    <w:basedOn w:val="ListBulletLast"/>
    <w:uiPriority w:val="6"/>
    <w:qFormat/>
    <w:rsid w:val="00711ACA"/>
    <w:pPr>
      <w:numPr>
        <w:numId w:val="18"/>
      </w:numPr>
      <w:spacing w:line="280" w:lineRule="atLeast"/>
      <w:ind w:left="284" w:hanging="284"/>
    </w:pPr>
    <w:rPr>
      <w:sz w:val="22"/>
    </w:rPr>
  </w:style>
  <w:style w:type="paragraph" w:customStyle="1" w:styleId="Numberlistlevel2">
    <w:name w:val="Number list level 2"/>
    <w:basedOn w:val="ListNumber2"/>
    <w:uiPriority w:val="11"/>
    <w:qFormat/>
    <w:rsid w:val="00711ACA"/>
    <w:pPr>
      <w:spacing w:line="280" w:lineRule="atLeast"/>
      <w:ind w:left="738" w:hanging="284"/>
    </w:pPr>
    <w:rPr>
      <w:sz w:val="22"/>
    </w:rPr>
  </w:style>
  <w:style w:type="paragraph" w:customStyle="1" w:styleId="Numberlistlast">
    <w:name w:val="Number list last"/>
    <w:basedOn w:val="ListNumberLast"/>
    <w:uiPriority w:val="10"/>
    <w:qFormat/>
    <w:rsid w:val="00711ACA"/>
    <w:pPr>
      <w:spacing w:line="280" w:lineRule="atLeast"/>
      <w:ind w:left="284" w:hanging="284"/>
    </w:pPr>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5A62E5"/>
    <w:pPr>
      <w:numPr>
        <w:numId w:val="20"/>
      </w:numPr>
      <w:spacing w:after="240"/>
      <w:ind w:left="568" w:hanging="284"/>
    </w:pPr>
  </w:style>
  <w:style w:type="table" w:customStyle="1" w:styleId="ACMAtablestyle">
    <w:name w:val="ACMA table style"/>
    <w:basedOn w:val="TableNormal"/>
    <w:uiPriority w:val="99"/>
    <w:rsid w:val="00F04366"/>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uiPriority w:val="13"/>
    <w:qFormat/>
    <w:rsid w:val="00711ACA"/>
    <w:pPr>
      <w:keepNext/>
      <w:spacing w:line="280" w:lineRule="atLeast"/>
    </w:pPr>
    <w:rPr>
      <w:sz w:val="22"/>
    </w:r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711ACA"/>
    <w:pPr>
      <w:keepNext/>
      <w:spacing w:line="280" w:lineRule="atLeast"/>
    </w:pPr>
    <w:rPr>
      <w:sz w:val="22"/>
    </w:rPr>
  </w:style>
  <w:style w:type="paragraph" w:customStyle="1" w:styleId="Tableorfigurenotemultiple">
    <w:name w:val="Table or figure note multiple"/>
    <w:basedOn w:val="Tableorfigurenote"/>
    <w:uiPriority w:val="18"/>
    <w:qFormat/>
    <w:rsid w:val="00930510"/>
    <w:pPr>
      <w:spacing w:after="80"/>
    </w:pPr>
  </w:style>
  <w:style w:type="paragraph" w:customStyle="1" w:styleId="Protectivemarking">
    <w:name w:val="Protective marking"/>
    <w:basedOn w:val="Normal"/>
    <w:uiPriority w:val="99"/>
    <w:qFormat/>
    <w:rsid w:val="007E3375"/>
    <w:pPr>
      <w:tabs>
        <w:tab w:val="left" w:pos="720"/>
      </w:tabs>
      <w:spacing w:after="0" w:line="240" w:lineRule="auto"/>
      <w:jc w:val="center"/>
    </w:pPr>
    <w:rPr>
      <w:rFonts w:cs="Arial"/>
      <w:b/>
      <w:bCs/>
      <w:color w:val="FF0000"/>
      <w:sz w:val="32"/>
      <w:lang w:eastAsia="en-US"/>
    </w:rPr>
  </w:style>
  <w:style w:type="paragraph" w:styleId="BalloonText">
    <w:name w:val="Balloon Text"/>
    <w:basedOn w:val="Normal"/>
    <w:link w:val="BalloonTextChar"/>
    <w:semiHidden/>
    <w:unhideWhenUsed/>
    <w:rsid w:val="00451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511C5"/>
    <w:rPr>
      <w:rFonts w:ascii="Segoe UI" w:hAnsi="Segoe UI" w:cs="Segoe UI"/>
      <w:sz w:val="18"/>
      <w:szCs w:val="18"/>
    </w:rPr>
  </w:style>
  <w:style w:type="paragraph" w:styleId="Revision">
    <w:name w:val="Revision"/>
    <w:hidden/>
    <w:semiHidden/>
    <w:rsid w:val="004511C5"/>
    <w:rPr>
      <w:rFonts w:ascii="Arial" w:hAnsi="Arial"/>
      <w:sz w:val="20"/>
    </w:rPr>
  </w:style>
  <w:style w:type="paragraph" w:customStyle="1" w:styleId="Executivesummarysubheading">
    <w:name w:val="Executive summary subheading"/>
    <w:basedOn w:val="Heading4"/>
    <w:uiPriority w:val="3"/>
    <w:qFormat/>
    <w:rsid w:val="00711ACA"/>
    <w:pPr>
      <w:spacing w:after="80"/>
    </w:pPr>
  </w:style>
  <w:style w:type="character" w:customStyle="1" w:styleId="cf11">
    <w:name w:val="cf11"/>
    <w:basedOn w:val="DefaultParagraphFont"/>
    <w:rsid w:val="00457818"/>
    <w:rPr>
      <w:rFonts w:ascii="Segoe UI" w:hAnsi="Segoe UI" w:cs="Segoe UI" w:hint="default"/>
      <w:sz w:val="18"/>
      <w:szCs w:val="18"/>
    </w:rPr>
  </w:style>
  <w:style w:type="paragraph" w:customStyle="1" w:styleId="TableText">
    <w:name w:val="TableText"/>
    <w:basedOn w:val="Normal"/>
    <w:rsid w:val="00457818"/>
    <w:pPr>
      <w:spacing w:before="60" w:after="60" w:line="240" w:lineRule="exact"/>
    </w:pPr>
    <w:rPr>
      <w:rFonts w:ascii="Times New Roman" w:hAnsi="Times New Roman"/>
      <w:noProof/>
      <w:sz w:val="22"/>
      <w:lang w:eastAsia="en-US"/>
    </w:rPr>
  </w:style>
  <w:style w:type="paragraph" w:styleId="NormalWeb">
    <w:name w:val="Normal (Web)"/>
    <w:basedOn w:val="Normal"/>
    <w:semiHidden/>
    <w:unhideWhenUsed/>
    <w:rsid w:val="00B6561B"/>
    <w:rPr>
      <w:rFonts w:ascii="Times New Roman" w:hAnsi="Times New Roman"/>
      <w:sz w:val="24"/>
    </w:rPr>
  </w:style>
  <w:style w:type="character" w:customStyle="1" w:styleId="FootnoteTextChar">
    <w:name w:val="Footnote Text Char"/>
    <w:aliases w:val="Footnote text Char,ACMA Footnote Text Char,ALTS FOOTNOTE Char,(NECG) Footnote Text Char,AR Footnote Text Char,AR Footnote Text Char Char Char Char Char Char,Footnote Text Char2 Char,Footnote Text Char1 Char Char Char"/>
    <w:basedOn w:val="DefaultParagraphFont"/>
    <w:link w:val="FootnoteText"/>
    <w:uiPriority w:val="99"/>
    <w:rsid w:val="003773BC"/>
    <w:rPr>
      <w:rFonts w:ascii="Arial" w:hAnsi="Arial"/>
      <w:sz w:val="16"/>
      <w:szCs w:val="16"/>
    </w:rPr>
  </w:style>
  <w:style w:type="paragraph" w:customStyle="1" w:styleId="ShortT">
    <w:name w:val="ShortT"/>
    <w:basedOn w:val="Normal"/>
    <w:next w:val="Normal"/>
    <w:qFormat/>
    <w:rsid w:val="00EE2EAC"/>
    <w:pPr>
      <w:spacing w:after="0" w:line="240" w:lineRule="auto"/>
    </w:pPr>
    <w:rPr>
      <w:rFonts w:ascii="Times New Roman" w:hAnsi="Times New Roman"/>
      <w:b/>
      <w:sz w:val="40"/>
      <w:szCs w:val="20"/>
    </w:rPr>
  </w:style>
  <w:style w:type="paragraph" w:customStyle="1" w:styleId="SignCoverPageEnd">
    <w:name w:val="SignCoverPageEnd"/>
    <w:basedOn w:val="Normal"/>
    <w:next w:val="Normal"/>
    <w:rsid w:val="00EE2EAC"/>
    <w:pPr>
      <w:keepNext/>
      <w:pBdr>
        <w:bottom w:val="single" w:sz="4" w:space="12" w:color="auto"/>
      </w:pBdr>
      <w:tabs>
        <w:tab w:val="left" w:pos="3402"/>
      </w:tabs>
      <w:spacing w:after="0" w:line="300" w:lineRule="atLeast"/>
      <w:ind w:right="397"/>
    </w:pPr>
    <w:rPr>
      <w:rFonts w:ascii="Times New Roman" w:hAnsi="Times New Roman"/>
      <w:sz w:val="22"/>
      <w:szCs w:val="20"/>
    </w:rPr>
  </w:style>
  <w:style w:type="paragraph" w:customStyle="1" w:styleId="SignCoverPageStart">
    <w:name w:val="SignCoverPageStart"/>
    <w:basedOn w:val="Normal"/>
    <w:next w:val="Normal"/>
    <w:rsid w:val="00EE2EAC"/>
    <w:pPr>
      <w:pBdr>
        <w:top w:val="single" w:sz="4" w:space="1" w:color="auto"/>
      </w:pBdr>
      <w:spacing w:before="360" w:after="0" w:line="260" w:lineRule="atLeast"/>
      <w:ind w:right="397"/>
      <w:jc w:val="both"/>
    </w:pPr>
    <w:rPr>
      <w:rFonts w:ascii="Times New Roman" w:hAnsi="Times New Roman"/>
      <w:sz w:val="22"/>
      <w:szCs w:val="20"/>
    </w:rPr>
  </w:style>
  <w:style w:type="paragraph" w:customStyle="1" w:styleId="ActHead5">
    <w:name w:val="ActHead 5"/>
    <w:aliases w:val="s"/>
    <w:basedOn w:val="Normal"/>
    <w:next w:val="subsection"/>
    <w:qFormat/>
    <w:rsid w:val="00EE2EAC"/>
    <w:pPr>
      <w:keepNext/>
      <w:keepLines/>
      <w:spacing w:before="280" w:after="0" w:line="240" w:lineRule="auto"/>
      <w:ind w:left="1134" w:hanging="1134"/>
      <w:outlineLvl w:val="4"/>
    </w:pPr>
    <w:rPr>
      <w:rFonts w:ascii="Times New Roman" w:hAnsi="Times New Roman"/>
      <w:b/>
      <w:kern w:val="28"/>
      <w:sz w:val="24"/>
      <w:szCs w:val="20"/>
    </w:rPr>
  </w:style>
  <w:style w:type="character" w:customStyle="1" w:styleId="CharSectno">
    <w:name w:val="CharSectno"/>
    <w:basedOn w:val="DefaultParagraphFont"/>
    <w:qFormat/>
    <w:rsid w:val="00EE2EAC"/>
  </w:style>
  <w:style w:type="paragraph" w:customStyle="1" w:styleId="subsection">
    <w:name w:val="subsection"/>
    <w:aliases w:val="ss,Subsection"/>
    <w:basedOn w:val="Normal"/>
    <w:link w:val="subsectionChar"/>
    <w:rsid w:val="00EE2EAC"/>
    <w:pPr>
      <w:tabs>
        <w:tab w:val="right" w:pos="1021"/>
      </w:tabs>
      <w:spacing w:before="180" w:after="0" w:line="240" w:lineRule="auto"/>
      <w:ind w:left="1134" w:hanging="1134"/>
    </w:pPr>
    <w:rPr>
      <w:rFonts w:ascii="Times New Roman" w:hAnsi="Times New Roman"/>
      <w:sz w:val="22"/>
      <w:szCs w:val="20"/>
    </w:rPr>
  </w:style>
  <w:style w:type="character" w:customStyle="1" w:styleId="subsectionChar">
    <w:name w:val="subsection Char"/>
    <w:aliases w:val="ss Char"/>
    <w:basedOn w:val="DefaultParagraphFont"/>
    <w:link w:val="subsection"/>
    <w:locked/>
    <w:rsid w:val="00EE2EAC"/>
    <w:rPr>
      <w:sz w:val="22"/>
      <w:szCs w:val="20"/>
    </w:rPr>
  </w:style>
  <w:style w:type="paragraph" w:customStyle="1" w:styleId="LI-BodyTextNote">
    <w:name w:val="LI - Body Text Note"/>
    <w:basedOn w:val="Normal"/>
    <w:link w:val="LI-BodyTextNoteChar"/>
    <w:rsid w:val="00EE2EAC"/>
    <w:pPr>
      <w:spacing w:before="200" w:after="0" w:line="240" w:lineRule="auto"/>
      <w:ind w:left="1701" w:hanging="567"/>
    </w:pPr>
    <w:rPr>
      <w:rFonts w:ascii="Times New Roman" w:hAnsi="Times New Roman"/>
      <w:sz w:val="18"/>
      <w:szCs w:val="20"/>
    </w:rPr>
  </w:style>
  <w:style w:type="character" w:customStyle="1" w:styleId="LI-BodyTextNoteChar">
    <w:name w:val="LI - Body Text Note Char"/>
    <w:link w:val="LI-BodyTextNote"/>
    <w:rsid w:val="00EE2EAC"/>
    <w:rPr>
      <w:sz w:val="18"/>
      <w:szCs w:val="20"/>
    </w:rPr>
  </w:style>
  <w:style w:type="paragraph" w:customStyle="1" w:styleId="notetext">
    <w:name w:val="note(text)"/>
    <w:aliases w:val="n"/>
    <w:basedOn w:val="Normal"/>
    <w:link w:val="notetextChar"/>
    <w:rsid w:val="00EE2EAC"/>
    <w:pPr>
      <w:spacing w:before="122" w:after="0" w:line="240" w:lineRule="auto"/>
      <w:ind w:left="1985" w:hanging="851"/>
    </w:pPr>
    <w:rPr>
      <w:rFonts w:ascii="Times New Roman" w:hAnsi="Times New Roman"/>
      <w:sz w:val="18"/>
      <w:szCs w:val="20"/>
    </w:rPr>
  </w:style>
  <w:style w:type="character" w:customStyle="1" w:styleId="notetextChar">
    <w:name w:val="note(text) Char"/>
    <w:aliases w:val="n Char"/>
    <w:basedOn w:val="DefaultParagraphFont"/>
    <w:link w:val="notetext"/>
    <w:rsid w:val="00EE2EAC"/>
    <w:rPr>
      <w:sz w:val="18"/>
      <w:szCs w:val="20"/>
    </w:rPr>
  </w:style>
  <w:style w:type="paragraph" w:customStyle="1" w:styleId="ActHead9">
    <w:name w:val="ActHead 9"/>
    <w:aliases w:val="aat"/>
    <w:basedOn w:val="Normal"/>
    <w:next w:val="Normal"/>
    <w:qFormat/>
    <w:rsid w:val="00EE2EAC"/>
    <w:pPr>
      <w:keepNext/>
      <w:keepLines/>
      <w:spacing w:before="280" w:after="0" w:line="240" w:lineRule="auto"/>
      <w:ind w:left="1134" w:hanging="1134"/>
      <w:outlineLvl w:val="8"/>
    </w:pPr>
    <w:rPr>
      <w:rFonts w:ascii="Times New Roman" w:hAnsi="Times New Roman"/>
      <w:b/>
      <w:i/>
      <w:kern w:val="28"/>
      <w:sz w:val="28"/>
      <w:szCs w:val="20"/>
    </w:rPr>
  </w:style>
  <w:style w:type="paragraph" w:customStyle="1" w:styleId="Item">
    <w:name w:val="Item"/>
    <w:aliases w:val="i"/>
    <w:basedOn w:val="Normal"/>
    <w:next w:val="ItemHead"/>
    <w:rsid w:val="00EE2EAC"/>
    <w:pPr>
      <w:keepLines/>
      <w:spacing w:before="80" w:after="0" w:line="240" w:lineRule="auto"/>
      <w:ind w:left="709"/>
    </w:pPr>
    <w:rPr>
      <w:rFonts w:ascii="Times New Roman" w:hAnsi="Times New Roman"/>
      <w:sz w:val="22"/>
      <w:szCs w:val="20"/>
    </w:rPr>
  </w:style>
  <w:style w:type="paragraph" w:customStyle="1" w:styleId="ItemHead">
    <w:name w:val="ItemHead"/>
    <w:aliases w:val="ih"/>
    <w:basedOn w:val="Normal"/>
    <w:next w:val="Item"/>
    <w:rsid w:val="00EE2EAC"/>
    <w:pPr>
      <w:keepNext/>
      <w:keepLines/>
      <w:spacing w:before="220" w:after="0" w:line="240" w:lineRule="auto"/>
      <w:ind w:left="709" w:hanging="709"/>
    </w:pPr>
    <w:rPr>
      <w:b/>
      <w:kern w:val="28"/>
      <w:sz w:val="24"/>
      <w:szCs w:val="20"/>
    </w:rPr>
  </w:style>
  <w:style w:type="paragraph" w:customStyle="1" w:styleId="definition">
    <w:name w:val="definition"/>
    <w:basedOn w:val="Normal"/>
    <w:rsid w:val="00EE2EAC"/>
    <w:pPr>
      <w:spacing w:before="80" w:after="0" w:line="260" w:lineRule="exact"/>
      <w:ind w:left="964"/>
      <w:jc w:val="both"/>
    </w:pPr>
    <w:rPr>
      <w:rFonts w:ascii="Times New Roman" w:hAnsi="Times New Roman"/>
      <w:noProof/>
      <w:sz w:val="24"/>
      <w:lang w:eastAsia="en-US"/>
    </w:rPr>
  </w:style>
  <w:style w:type="paragraph" w:styleId="ListParagraph">
    <w:name w:val="List Paragraph"/>
    <w:basedOn w:val="Normal"/>
    <w:uiPriority w:val="34"/>
    <w:qFormat/>
    <w:rsid w:val="502FE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501">
      <w:bodyDiv w:val="1"/>
      <w:marLeft w:val="0"/>
      <w:marRight w:val="0"/>
      <w:marTop w:val="0"/>
      <w:marBottom w:val="0"/>
      <w:divBdr>
        <w:top w:val="none" w:sz="0" w:space="0" w:color="auto"/>
        <w:left w:val="none" w:sz="0" w:space="0" w:color="auto"/>
        <w:bottom w:val="none" w:sz="0" w:space="0" w:color="auto"/>
        <w:right w:val="none" w:sz="0" w:space="0" w:color="auto"/>
      </w:divBdr>
    </w:div>
    <w:div w:id="236594025">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701638075">
      <w:bodyDiv w:val="1"/>
      <w:marLeft w:val="0"/>
      <w:marRight w:val="0"/>
      <w:marTop w:val="0"/>
      <w:marBottom w:val="0"/>
      <w:divBdr>
        <w:top w:val="none" w:sz="0" w:space="0" w:color="auto"/>
        <w:left w:val="none" w:sz="0" w:space="0" w:color="auto"/>
        <w:bottom w:val="none" w:sz="0" w:space="0" w:color="auto"/>
        <w:right w:val="none" w:sz="0" w:space="0" w:color="auto"/>
      </w:divBdr>
      <w:divsChild>
        <w:div w:id="98455859">
          <w:marLeft w:val="0"/>
          <w:marRight w:val="0"/>
          <w:marTop w:val="0"/>
          <w:marBottom w:val="0"/>
          <w:divBdr>
            <w:top w:val="none" w:sz="0" w:space="0" w:color="auto"/>
            <w:left w:val="none" w:sz="0" w:space="0" w:color="auto"/>
            <w:bottom w:val="none" w:sz="0" w:space="0" w:color="auto"/>
            <w:right w:val="none" w:sz="0" w:space="0" w:color="auto"/>
          </w:divBdr>
        </w:div>
        <w:div w:id="704451266">
          <w:marLeft w:val="0"/>
          <w:marRight w:val="0"/>
          <w:marTop w:val="0"/>
          <w:marBottom w:val="0"/>
          <w:divBdr>
            <w:top w:val="none" w:sz="0" w:space="0" w:color="auto"/>
            <w:left w:val="none" w:sz="0" w:space="0" w:color="auto"/>
            <w:bottom w:val="none" w:sz="0" w:space="0" w:color="auto"/>
            <w:right w:val="none" w:sz="0" w:space="0" w:color="auto"/>
          </w:divBdr>
        </w:div>
        <w:div w:id="743841431">
          <w:marLeft w:val="0"/>
          <w:marRight w:val="0"/>
          <w:marTop w:val="0"/>
          <w:marBottom w:val="0"/>
          <w:divBdr>
            <w:top w:val="none" w:sz="0" w:space="0" w:color="auto"/>
            <w:left w:val="none" w:sz="0" w:space="0" w:color="auto"/>
            <w:bottom w:val="none" w:sz="0" w:space="0" w:color="auto"/>
            <w:right w:val="none" w:sz="0" w:space="0" w:color="auto"/>
          </w:divBdr>
        </w:div>
        <w:div w:id="1069382324">
          <w:marLeft w:val="0"/>
          <w:marRight w:val="0"/>
          <w:marTop w:val="0"/>
          <w:marBottom w:val="0"/>
          <w:divBdr>
            <w:top w:val="none" w:sz="0" w:space="0" w:color="auto"/>
            <w:left w:val="none" w:sz="0" w:space="0" w:color="auto"/>
            <w:bottom w:val="none" w:sz="0" w:space="0" w:color="auto"/>
            <w:right w:val="none" w:sz="0" w:space="0" w:color="auto"/>
          </w:divBdr>
        </w:div>
        <w:div w:id="2018849386">
          <w:marLeft w:val="0"/>
          <w:marRight w:val="0"/>
          <w:marTop w:val="0"/>
          <w:marBottom w:val="0"/>
          <w:divBdr>
            <w:top w:val="none" w:sz="0" w:space="0" w:color="auto"/>
            <w:left w:val="none" w:sz="0" w:space="0" w:color="auto"/>
            <w:bottom w:val="none" w:sz="0" w:space="0" w:color="auto"/>
            <w:right w:val="none" w:sz="0" w:space="0" w:color="auto"/>
          </w:divBdr>
        </w:div>
      </w:divsChild>
    </w:div>
    <w:div w:id="872039122">
      <w:bodyDiv w:val="1"/>
      <w:marLeft w:val="0"/>
      <w:marRight w:val="0"/>
      <w:marTop w:val="0"/>
      <w:marBottom w:val="0"/>
      <w:divBdr>
        <w:top w:val="none" w:sz="0" w:space="0" w:color="auto"/>
        <w:left w:val="none" w:sz="0" w:space="0" w:color="auto"/>
        <w:bottom w:val="none" w:sz="0" w:space="0" w:color="auto"/>
        <w:right w:val="none" w:sz="0" w:space="0" w:color="auto"/>
      </w:divBdr>
    </w:div>
    <w:div w:id="926697514">
      <w:bodyDiv w:val="1"/>
      <w:marLeft w:val="0"/>
      <w:marRight w:val="0"/>
      <w:marTop w:val="0"/>
      <w:marBottom w:val="0"/>
      <w:divBdr>
        <w:top w:val="none" w:sz="0" w:space="0" w:color="auto"/>
        <w:left w:val="none" w:sz="0" w:space="0" w:color="auto"/>
        <w:bottom w:val="none" w:sz="0" w:space="0" w:color="auto"/>
        <w:right w:val="none" w:sz="0" w:space="0" w:color="auto"/>
      </w:divBdr>
    </w:div>
    <w:div w:id="1008362372">
      <w:bodyDiv w:val="1"/>
      <w:marLeft w:val="0"/>
      <w:marRight w:val="0"/>
      <w:marTop w:val="0"/>
      <w:marBottom w:val="0"/>
      <w:divBdr>
        <w:top w:val="none" w:sz="0" w:space="0" w:color="auto"/>
        <w:left w:val="none" w:sz="0" w:space="0" w:color="auto"/>
        <w:bottom w:val="none" w:sz="0" w:space="0" w:color="auto"/>
        <w:right w:val="none" w:sz="0" w:space="0" w:color="auto"/>
      </w:divBdr>
      <w:divsChild>
        <w:div w:id="33122365">
          <w:marLeft w:val="0"/>
          <w:marRight w:val="0"/>
          <w:marTop w:val="0"/>
          <w:marBottom w:val="0"/>
          <w:divBdr>
            <w:top w:val="none" w:sz="0" w:space="0" w:color="auto"/>
            <w:left w:val="none" w:sz="0" w:space="0" w:color="auto"/>
            <w:bottom w:val="none" w:sz="0" w:space="0" w:color="auto"/>
            <w:right w:val="none" w:sz="0" w:space="0" w:color="auto"/>
          </w:divBdr>
          <w:divsChild>
            <w:div w:id="1179471057">
              <w:marLeft w:val="0"/>
              <w:marRight w:val="0"/>
              <w:marTop w:val="0"/>
              <w:marBottom w:val="0"/>
              <w:divBdr>
                <w:top w:val="none" w:sz="0" w:space="0" w:color="auto"/>
                <w:left w:val="none" w:sz="0" w:space="0" w:color="auto"/>
                <w:bottom w:val="none" w:sz="0" w:space="0" w:color="auto"/>
                <w:right w:val="none" w:sz="0" w:space="0" w:color="auto"/>
              </w:divBdr>
            </w:div>
          </w:divsChild>
        </w:div>
        <w:div w:id="139810162">
          <w:marLeft w:val="0"/>
          <w:marRight w:val="0"/>
          <w:marTop w:val="0"/>
          <w:marBottom w:val="0"/>
          <w:divBdr>
            <w:top w:val="none" w:sz="0" w:space="0" w:color="auto"/>
            <w:left w:val="none" w:sz="0" w:space="0" w:color="auto"/>
            <w:bottom w:val="none" w:sz="0" w:space="0" w:color="auto"/>
            <w:right w:val="none" w:sz="0" w:space="0" w:color="auto"/>
          </w:divBdr>
          <w:divsChild>
            <w:div w:id="1739664838">
              <w:marLeft w:val="0"/>
              <w:marRight w:val="0"/>
              <w:marTop w:val="0"/>
              <w:marBottom w:val="0"/>
              <w:divBdr>
                <w:top w:val="none" w:sz="0" w:space="0" w:color="auto"/>
                <w:left w:val="none" w:sz="0" w:space="0" w:color="auto"/>
                <w:bottom w:val="none" w:sz="0" w:space="0" w:color="auto"/>
                <w:right w:val="none" w:sz="0" w:space="0" w:color="auto"/>
              </w:divBdr>
            </w:div>
          </w:divsChild>
        </w:div>
        <w:div w:id="259145120">
          <w:marLeft w:val="0"/>
          <w:marRight w:val="0"/>
          <w:marTop w:val="0"/>
          <w:marBottom w:val="0"/>
          <w:divBdr>
            <w:top w:val="none" w:sz="0" w:space="0" w:color="auto"/>
            <w:left w:val="none" w:sz="0" w:space="0" w:color="auto"/>
            <w:bottom w:val="none" w:sz="0" w:space="0" w:color="auto"/>
            <w:right w:val="none" w:sz="0" w:space="0" w:color="auto"/>
          </w:divBdr>
          <w:divsChild>
            <w:div w:id="819883740">
              <w:marLeft w:val="0"/>
              <w:marRight w:val="0"/>
              <w:marTop w:val="0"/>
              <w:marBottom w:val="0"/>
              <w:divBdr>
                <w:top w:val="none" w:sz="0" w:space="0" w:color="auto"/>
                <w:left w:val="none" w:sz="0" w:space="0" w:color="auto"/>
                <w:bottom w:val="none" w:sz="0" w:space="0" w:color="auto"/>
                <w:right w:val="none" w:sz="0" w:space="0" w:color="auto"/>
              </w:divBdr>
            </w:div>
          </w:divsChild>
        </w:div>
        <w:div w:id="273178323">
          <w:marLeft w:val="0"/>
          <w:marRight w:val="0"/>
          <w:marTop w:val="0"/>
          <w:marBottom w:val="0"/>
          <w:divBdr>
            <w:top w:val="none" w:sz="0" w:space="0" w:color="auto"/>
            <w:left w:val="none" w:sz="0" w:space="0" w:color="auto"/>
            <w:bottom w:val="none" w:sz="0" w:space="0" w:color="auto"/>
            <w:right w:val="none" w:sz="0" w:space="0" w:color="auto"/>
          </w:divBdr>
          <w:divsChild>
            <w:div w:id="11885371">
              <w:marLeft w:val="0"/>
              <w:marRight w:val="0"/>
              <w:marTop w:val="0"/>
              <w:marBottom w:val="0"/>
              <w:divBdr>
                <w:top w:val="none" w:sz="0" w:space="0" w:color="auto"/>
                <w:left w:val="none" w:sz="0" w:space="0" w:color="auto"/>
                <w:bottom w:val="none" w:sz="0" w:space="0" w:color="auto"/>
                <w:right w:val="none" w:sz="0" w:space="0" w:color="auto"/>
              </w:divBdr>
            </w:div>
          </w:divsChild>
        </w:div>
        <w:div w:id="739710703">
          <w:marLeft w:val="0"/>
          <w:marRight w:val="0"/>
          <w:marTop w:val="0"/>
          <w:marBottom w:val="0"/>
          <w:divBdr>
            <w:top w:val="none" w:sz="0" w:space="0" w:color="auto"/>
            <w:left w:val="none" w:sz="0" w:space="0" w:color="auto"/>
            <w:bottom w:val="none" w:sz="0" w:space="0" w:color="auto"/>
            <w:right w:val="none" w:sz="0" w:space="0" w:color="auto"/>
          </w:divBdr>
          <w:divsChild>
            <w:div w:id="1712341068">
              <w:marLeft w:val="0"/>
              <w:marRight w:val="0"/>
              <w:marTop w:val="0"/>
              <w:marBottom w:val="0"/>
              <w:divBdr>
                <w:top w:val="none" w:sz="0" w:space="0" w:color="auto"/>
                <w:left w:val="none" w:sz="0" w:space="0" w:color="auto"/>
                <w:bottom w:val="none" w:sz="0" w:space="0" w:color="auto"/>
                <w:right w:val="none" w:sz="0" w:space="0" w:color="auto"/>
              </w:divBdr>
            </w:div>
          </w:divsChild>
        </w:div>
        <w:div w:id="850220026">
          <w:marLeft w:val="0"/>
          <w:marRight w:val="0"/>
          <w:marTop w:val="0"/>
          <w:marBottom w:val="0"/>
          <w:divBdr>
            <w:top w:val="none" w:sz="0" w:space="0" w:color="auto"/>
            <w:left w:val="none" w:sz="0" w:space="0" w:color="auto"/>
            <w:bottom w:val="none" w:sz="0" w:space="0" w:color="auto"/>
            <w:right w:val="none" w:sz="0" w:space="0" w:color="auto"/>
          </w:divBdr>
          <w:divsChild>
            <w:div w:id="25567853">
              <w:marLeft w:val="0"/>
              <w:marRight w:val="0"/>
              <w:marTop w:val="0"/>
              <w:marBottom w:val="0"/>
              <w:divBdr>
                <w:top w:val="none" w:sz="0" w:space="0" w:color="auto"/>
                <w:left w:val="none" w:sz="0" w:space="0" w:color="auto"/>
                <w:bottom w:val="none" w:sz="0" w:space="0" w:color="auto"/>
                <w:right w:val="none" w:sz="0" w:space="0" w:color="auto"/>
              </w:divBdr>
            </w:div>
            <w:div w:id="191961330">
              <w:marLeft w:val="0"/>
              <w:marRight w:val="0"/>
              <w:marTop w:val="0"/>
              <w:marBottom w:val="0"/>
              <w:divBdr>
                <w:top w:val="none" w:sz="0" w:space="0" w:color="auto"/>
                <w:left w:val="none" w:sz="0" w:space="0" w:color="auto"/>
                <w:bottom w:val="none" w:sz="0" w:space="0" w:color="auto"/>
                <w:right w:val="none" w:sz="0" w:space="0" w:color="auto"/>
              </w:divBdr>
            </w:div>
            <w:div w:id="1034771432">
              <w:marLeft w:val="0"/>
              <w:marRight w:val="0"/>
              <w:marTop w:val="0"/>
              <w:marBottom w:val="0"/>
              <w:divBdr>
                <w:top w:val="none" w:sz="0" w:space="0" w:color="auto"/>
                <w:left w:val="none" w:sz="0" w:space="0" w:color="auto"/>
                <w:bottom w:val="none" w:sz="0" w:space="0" w:color="auto"/>
                <w:right w:val="none" w:sz="0" w:space="0" w:color="auto"/>
              </w:divBdr>
            </w:div>
            <w:div w:id="1795177079">
              <w:marLeft w:val="0"/>
              <w:marRight w:val="0"/>
              <w:marTop w:val="0"/>
              <w:marBottom w:val="0"/>
              <w:divBdr>
                <w:top w:val="none" w:sz="0" w:space="0" w:color="auto"/>
                <w:left w:val="none" w:sz="0" w:space="0" w:color="auto"/>
                <w:bottom w:val="none" w:sz="0" w:space="0" w:color="auto"/>
                <w:right w:val="none" w:sz="0" w:space="0" w:color="auto"/>
              </w:divBdr>
            </w:div>
          </w:divsChild>
        </w:div>
        <w:div w:id="884563537">
          <w:marLeft w:val="0"/>
          <w:marRight w:val="0"/>
          <w:marTop w:val="0"/>
          <w:marBottom w:val="0"/>
          <w:divBdr>
            <w:top w:val="none" w:sz="0" w:space="0" w:color="auto"/>
            <w:left w:val="none" w:sz="0" w:space="0" w:color="auto"/>
            <w:bottom w:val="none" w:sz="0" w:space="0" w:color="auto"/>
            <w:right w:val="none" w:sz="0" w:space="0" w:color="auto"/>
          </w:divBdr>
          <w:divsChild>
            <w:div w:id="339234920">
              <w:marLeft w:val="0"/>
              <w:marRight w:val="0"/>
              <w:marTop w:val="0"/>
              <w:marBottom w:val="0"/>
              <w:divBdr>
                <w:top w:val="none" w:sz="0" w:space="0" w:color="auto"/>
                <w:left w:val="none" w:sz="0" w:space="0" w:color="auto"/>
                <w:bottom w:val="none" w:sz="0" w:space="0" w:color="auto"/>
                <w:right w:val="none" w:sz="0" w:space="0" w:color="auto"/>
              </w:divBdr>
            </w:div>
          </w:divsChild>
        </w:div>
        <w:div w:id="1120029567">
          <w:marLeft w:val="0"/>
          <w:marRight w:val="0"/>
          <w:marTop w:val="0"/>
          <w:marBottom w:val="0"/>
          <w:divBdr>
            <w:top w:val="none" w:sz="0" w:space="0" w:color="auto"/>
            <w:left w:val="none" w:sz="0" w:space="0" w:color="auto"/>
            <w:bottom w:val="none" w:sz="0" w:space="0" w:color="auto"/>
            <w:right w:val="none" w:sz="0" w:space="0" w:color="auto"/>
          </w:divBdr>
          <w:divsChild>
            <w:div w:id="515924840">
              <w:marLeft w:val="0"/>
              <w:marRight w:val="0"/>
              <w:marTop w:val="0"/>
              <w:marBottom w:val="0"/>
              <w:divBdr>
                <w:top w:val="none" w:sz="0" w:space="0" w:color="auto"/>
                <w:left w:val="none" w:sz="0" w:space="0" w:color="auto"/>
                <w:bottom w:val="none" w:sz="0" w:space="0" w:color="auto"/>
                <w:right w:val="none" w:sz="0" w:space="0" w:color="auto"/>
              </w:divBdr>
            </w:div>
          </w:divsChild>
        </w:div>
        <w:div w:id="1149128126">
          <w:marLeft w:val="0"/>
          <w:marRight w:val="0"/>
          <w:marTop w:val="0"/>
          <w:marBottom w:val="0"/>
          <w:divBdr>
            <w:top w:val="none" w:sz="0" w:space="0" w:color="auto"/>
            <w:left w:val="none" w:sz="0" w:space="0" w:color="auto"/>
            <w:bottom w:val="none" w:sz="0" w:space="0" w:color="auto"/>
            <w:right w:val="none" w:sz="0" w:space="0" w:color="auto"/>
          </w:divBdr>
          <w:divsChild>
            <w:div w:id="1617905911">
              <w:marLeft w:val="0"/>
              <w:marRight w:val="0"/>
              <w:marTop w:val="0"/>
              <w:marBottom w:val="0"/>
              <w:divBdr>
                <w:top w:val="none" w:sz="0" w:space="0" w:color="auto"/>
                <w:left w:val="none" w:sz="0" w:space="0" w:color="auto"/>
                <w:bottom w:val="none" w:sz="0" w:space="0" w:color="auto"/>
                <w:right w:val="none" w:sz="0" w:space="0" w:color="auto"/>
              </w:divBdr>
            </w:div>
          </w:divsChild>
        </w:div>
        <w:div w:id="1275592967">
          <w:marLeft w:val="0"/>
          <w:marRight w:val="0"/>
          <w:marTop w:val="0"/>
          <w:marBottom w:val="0"/>
          <w:divBdr>
            <w:top w:val="none" w:sz="0" w:space="0" w:color="auto"/>
            <w:left w:val="none" w:sz="0" w:space="0" w:color="auto"/>
            <w:bottom w:val="none" w:sz="0" w:space="0" w:color="auto"/>
            <w:right w:val="none" w:sz="0" w:space="0" w:color="auto"/>
          </w:divBdr>
          <w:divsChild>
            <w:div w:id="1702894012">
              <w:marLeft w:val="0"/>
              <w:marRight w:val="0"/>
              <w:marTop w:val="0"/>
              <w:marBottom w:val="0"/>
              <w:divBdr>
                <w:top w:val="none" w:sz="0" w:space="0" w:color="auto"/>
                <w:left w:val="none" w:sz="0" w:space="0" w:color="auto"/>
                <w:bottom w:val="none" w:sz="0" w:space="0" w:color="auto"/>
                <w:right w:val="none" w:sz="0" w:space="0" w:color="auto"/>
              </w:divBdr>
            </w:div>
          </w:divsChild>
        </w:div>
        <w:div w:id="1425299944">
          <w:marLeft w:val="0"/>
          <w:marRight w:val="0"/>
          <w:marTop w:val="0"/>
          <w:marBottom w:val="0"/>
          <w:divBdr>
            <w:top w:val="none" w:sz="0" w:space="0" w:color="auto"/>
            <w:left w:val="none" w:sz="0" w:space="0" w:color="auto"/>
            <w:bottom w:val="none" w:sz="0" w:space="0" w:color="auto"/>
            <w:right w:val="none" w:sz="0" w:space="0" w:color="auto"/>
          </w:divBdr>
          <w:divsChild>
            <w:div w:id="1367566329">
              <w:marLeft w:val="0"/>
              <w:marRight w:val="0"/>
              <w:marTop w:val="0"/>
              <w:marBottom w:val="0"/>
              <w:divBdr>
                <w:top w:val="none" w:sz="0" w:space="0" w:color="auto"/>
                <w:left w:val="none" w:sz="0" w:space="0" w:color="auto"/>
                <w:bottom w:val="none" w:sz="0" w:space="0" w:color="auto"/>
                <w:right w:val="none" w:sz="0" w:space="0" w:color="auto"/>
              </w:divBdr>
            </w:div>
          </w:divsChild>
        </w:div>
        <w:div w:id="1727296374">
          <w:marLeft w:val="0"/>
          <w:marRight w:val="0"/>
          <w:marTop w:val="0"/>
          <w:marBottom w:val="0"/>
          <w:divBdr>
            <w:top w:val="none" w:sz="0" w:space="0" w:color="auto"/>
            <w:left w:val="none" w:sz="0" w:space="0" w:color="auto"/>
            <w:bottom w:val="none" w:sz="0" w:space="0" w:color="auto"/>
            <w:right w:val="none" w:sz="0" w:space="0" w:color="auto"/>
          </w:divBdr>
          <w:divsChild>
            <w:div w:id="257980320">
              <w:marLeft w:val="0"/>
              <w:marRight w:val="0"/>
              <w:marTop w:val="0"/>
              <w:marBottom w:val="0"/>
              <w:divBdr>
                <w:top w:val="none" w:sz="0" w:space="0" w:color="auto"/>
                <w:left w:val="none" w:sz="0" w:space="0" w:color="auto"/>
                <w:bottom w:val="none" w:sz="0" w:space="0" w:color="auto"/>
                <w:right w:val="none" w:sz="0" w:space="0" w:color="auto"/>
              </w:divBdr>
            </w:div>
          </w:divsChild>
        </w:div>
        <w:div w:id="1771123960">
          <w:marLeft w:val="0"/>
          <w:marRight w:val="0"/>
          <w:marTop w:val="0"/>
          <w:marBottom w:val="0"/>
          <w:divBdr>
            <w:top w:val="none" w:sz="0" w:space="0" w:color="auto"/>
            <w:left w:val="none" w:sz="0" w:space="0" w:color="auto"/>
            <w:bottom w:val="none" w:sz="0" w:space="0" w:color="auto"/>
            <w:right w:val="none" w:sz="0" w:space="0" w:color="auto"/>
          </w:divBdr>
          <w:divsChild>
            <w:div w:id="20516889">
              <w:marLeft w:val="0"/>
              <w:marRight w:val="0"/>
              <w:marTop w:val="0"/>
              <w:marBottom w:val="0"/>
              <w:divBdr>
                <w:top w:val="none" w:sz="0" w:space="0" w:color="auto"/>
                <w:left w:val="none" w:sz="0" w:space="0" w:color="auto"/>
                <w:bottom w:val="none" w:sz="0" w:space="0" w:color="auto"/>
                <w:right w:val="none" w:sz="0" w:space="0" w:color="auto"/>
              </w:divBdr>
            </w:div>
            <w:div w:id="455494172">
              <w:marLeft w:val="0"/>
              <w:marRight w:val="0"/>
              <w:marTop w:val="0"/>
              <w:marBottom w:val="0"/>
              <w:divBdr>
                <w:top w:val="none" w:sz="0" w:space="0" w:color="auto"/>
                <w:left w:val="none" w:sz="0" w:space="0" w:color="auto"/>
                <w:bottom w:val="none" w:sz="0" w:space="0" w:color="auto"/>
                <w:right w:val="none" w:sz="0" w:space="0" w:color="auto"/>
              </w:divBdr>
            </w:div>
            <w:div w:id="636840560">
              <w:marLeft w:val="0"/>
              <w:marRight w:val="0"/>
              <w:marTop w:val="0"/>
              <w:marBottom w:val="0"/>
              <w:divBdr>
                <w:top w:val="none" w:sz="0" w:space="0" w:color="auto"/>
                <w:left w:val="none" w:sz="0" w:space="0" w:color="auto"/>
                <w:bottom w:val="none" w:sz="0" w:space="0" w:color="auto"/>
                <w:right w:val="none" w:sz="0" w:space="0" w:color="auto"/>
              </w:divBdr>
            </w:div>
            <w:div w:id="1124695696">
              <w:marLeft w:val="0"/>
              <w:marRight w:val="0"/>
              <w:marTop w:val="0"/>
              <w:marBottom w:val="0"/>
              <w:divBdr>
                <w:top w:val="none" w:sz="0" w:space="0" w:color="auto"/>
                <w:left w:val="none" w:sz="0" w:space="0" w:color="auto"/>
                <w:bottom w:val="none" w:sz="0" w:space="0" w:color="auto"/>
                <w:right w:val="none" w:sz="0" w:space="0" w:color="auto"/>
              </w:divBdr>
            </w:div>
          </w:divsChild>
        </w:div>
        <w:div w:id="1799106802">
          <w:marLeft w:val="0"/>
          <w:marRight w:val="0"/>
          <w:marTop w:val="0"/>
          <w:marBottom w:val="0"/>
          <w:divBdr>
            <w:top w:val="none" w:sz="0" w:space="0" w:color="auto"/>
            <w:left w:val="none" w:sz="0" w:space="0" w:color="auto"/>
            <w:bottom w:val="none" w:sz="0" w:space="0" w:color="auto"/>
            <w:right w:val="none" w:sz="0" w:space="0" w:color="auto"/>
          </w:divBdr>
          <w:divsChild>
            <w:div w:id="296642857">
              <w:marLeft w:val="0"/>
              <w:marRight w:val="0"/>
              <w:marTop w:val="0"/>
              <w:marBottom w:val="0"/>
              <w:divBdr>
                <w:top w:val="none" w:sz="0" w:space="0" w:color="auto"/>
                <w:left w:val="none" w:sz="0" w:space="0" w:color="auto"/>
                <w:bottom w:val="none" w:sz="0" w:space="0" w:color="auto"/>
                <w:right w:val="none" w:sz="0" w:space="0" w:color="auto"/>
              </w:divBdr>
            </w:div>
          </w:divsChild>
        </w:div>
        <w:div w:id="1890023612">
          <w:marLeft w:val="0"/>
          <w:marRight w:val="0"/>
          <w:marTop w:val="0"/>
          <w:marBottom w:val="0"/>
          <w:divBdr>
            <w:top w:val="none" w:sz="0" w:space="0" w:color="auto"/>
            <w:left w:val="none" w:sz="0" w:space="0" w:color="auto"/>
            <w:bottom w:val="none" w:sz="0" w:space="0" w:color="auto"/>
            <w:right w:val="none" w:sz="0" w:space="0" w:color="auto"/>
          </w:divBdr>
          <w:divsChild>
            <w:div w:id="727339493">
              <w:marLeft w:val="0"/>
              <w:marRight w:val="0"/>
              <w:marTop w:val="0"/>
              <w:marBottom w:val="0"/>
              <w:divBdr>
                <w:top w:val="none" w:sz="0" w:space="0" w:color="auto"/>
                <w:left w:val="none" w:sz="0" w:space="0" w:color="auto"/>
                <w:bottom w:val="none" w:sz="0" w:space="0" w:color="auto"/>
                <w:right w:val="none" w:sz="0" w:space="0" w:color="auto"/>
              </w:divBdr>
            </w:div>
            <w:div w:id="1904828911">
              <w:marLeft w:val="0"/>
              <w:marRight w:val="0"/>
              <w:marTop w:val="0"/>
              <w:marBottom w:val="0"/>
              <w:divBdr>
                <w:top w:val="none" w:sz="0" w:space="0" w:color="auto"/>
                <w:left w:val="none" w:sz="0" w:space="0" w:color="auto"/>
                <w:bottom w:val="none" w:sz="0" w:space="0" w:color="auto"/>
                <w:right w:val="none" w:sz="0" w:space="0" w:color="auto"/>
              </w:divBdr>
            </w:div>
          </w:divsChild>
        </w:div>
        <w:div w:id="2095734622">
          <w:marLeft w:val="0"/>
          <w:marRight w:val="0"/>
          <w:marTop w:val="0"/>
          <w:marBottom w:val="0"/>
          <w:divBdr>
            <w:top w:val="none" w:sz="0" w:space="0" w:color="auto"/>
            <w:left w:val="none" w:sz="0" w:space="0" w:color="auto"/>
            <w:bottom w:val="none" w:sz="0" w:space="0" w:color="auto"/>
            <w:right w:val="none" w:sz="0" w:space="0" w:color="auto"/>
          </w:divBdr>
          <w:divsChild>
            <w:div w:id="18620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52729">
      <w:bodyDiv w:val="1"/>
      <w:marLeft w:val="0"/>
      <w:marRight w:val="0"/>
      <w:marTop w:val="0"/>
      <w:marBottom w:val="0"/>
      <w:divBdr>
        <w:top w:val="none" w:sz="0" w:space="0" w:color="auto"/>
        <w:left w:val="none" w:sz="0" w:space="0" w:color="auto"/>
        <w:bottom w:val="none" w:sz="0" w:space="0" w:color="auto"/>
        <w:right w:val="none" w:sz="0" w:space="0" w:color="auto"/>
      </w:divBdr>
    </w:div>
    <w:div w:id="1329289114">
      <w:bodyDiv w:val="1"/>
      <w:marLeft w:val="0"/>
      <w:marRight w:val="0"/>
      <w:marTop w:val="0"/>
      <w:marBottom w:val="0"/>
      <w:divBdr>
        <w:top w:val="none" w:sz="0" w:space="0" w:color="auto"/>
        <w:left w:val="none" w:sz="0" w:space="0" w:color="auto"/>
        <w:bottom w:val="none" w:sz="0" w:space="0" w:color="auto"/>
        <w:right w:val="none" w:sz="0" w:space="0" w:color="auto"/>
      </w:divBdr>
      <w:divsChild>
        <w:div w:id="204026950">
          <w:marLeft w:val="0"/>
          <w:marRight w:val="0"/>
          <w:marTop w:val="0"/>
          <w:marBottom w:val="0"/>
          <w:divBdr>
            <w:top w:val="none" w:sz="0" w:space="0" w:color="auto"/>
            <w:left w:val="none" w:sz="0" w:space="0" w:color="auto"/>
            <w:bottom w:val="none" w:sz="0" w:space="0" w:color="auto"/>
            <w:right w:val="none" w:sz="0" w:space="0" w:color="auto"/>
          </w:divBdr>
          <w:divsChild>
            <w:div w:id="1078941305">
              <w:marLeft w:val="0"/>
              <w:marRight w:val="0"/>
              <w:marTop w:val="0"/>
              <w:marBottom w:val="0"/>
              <w:divBdr>
                <w:top w:val="none" w:sz="0" w:space="0" w:color="auto"/>
                <w:left w:val="none" w:sz="0" w:space="0" w:color="auto"/>
                <w:bottom w:val="none" w:sz="0" w:space="0" w:color="auto"/>
                <w:right w:val="none" w:sz="0" w:space="0" w:color="auto"/>
              </w:divBdr>
            </w:div>
          </w:divsChild>
        </w:div>
        <w:div w:id="349719174">
          <w:marLeft w:val="0"/>
          <w:marRight w:val="0"/>
          <w:marTop w:val="0"/>
          <w:marBottom w:val="0"/>
          <w:divBdr>
            <w:top w:val="none" w:sz="0" w:space="0" w:color="auto"/>
            <w:left w:val="none" w:sz="0" w:space="0" w:color="auto"/>
            <w:bottom w:val="none" w:sz="0" w:space="0" w:color="auto"/>
            <w:right w:val="none" w:sz="0" w:space="0" w:color="auto"/>
          </w:divBdr>
          <w:divsChild>
            <w:div w:id="603615010">
              <w:marLeft w:val="0"/>
              <w:marRight w:val="0"/>
              <w:marTop w:val="0"/>
              <w:marBottom w:val="0"/>
              <w:divBdr>
                <w:top w:val="none" w:sz="0" w:space="0" w:color="auto"/>
                <w:left w:val="none" w:sz="0" w:space="0" w:color="auto"/>
                <w:bottom w:val="none" w:sz="0" w:space="0" w:color="auto"/>
                <w:right w:val="none" w:sz="0" w:space="0" w:color="auto"/>
              </w:divBdr>
            </w:div>
          </w:divsChild>
        </w:div>
        <w:div w:id="857695302">
          <w:marLeft w:val="0"/>
          <w:marRight w:val="0"/>
          <w:marTop w:val="0"/>
          <w:marBottom w:val="0"/>
          <w:divBdr>
            <w:top w:val="none" w:sz="0" w:space="0" w:color="auto"/>
            <w:left w:val="none" w:sz="0" w:space="0" w:color="auto"/>
            <w:bottom w:val="none" w:sz="0" w:space="0" w:color="auto"/>
            <w:right w:val="none" w:sz="0" w:space="0" w:color="auto"/>
          </w:divBdr>
          <w:divsChild>
            <w:div w:id="122047218">
              <w:marLeft w:val="0"/>
              <w:marRight w:val="0"/>
              <w:marTop w:val="0"/>
              <w:marBottom w:val="0"/>
              <w:divBdr>
                <w:top w:val="none" w:sz="0" w:space="0" w:color="auto"/>
                <w:left w:val="none" w:sz="0" w:space="0" w:color="auto"/>
                <w:bottom w:val="none" w:sz="0" w:space="0" w:color="auto"/>
                <w:right w:val="none" w:sz="0" w:space="0" w:color="auto"/>
              </w:divBdr>
            </w:div>
          </w:divsChild>
        </w:div>
        <w:div w:id="909969150">
          <w:marLeft w:val="0"/>
          <w:marRight w:val="0"/>
          <w:marTop w:val="0"/>
          <w:marBottom w:val="0"/>
          <w:divBdr>
            <w:top w:val="none" w:sz="0" w:space="0" w:color="auto"/>
            <w:left w:val="none" w:sz="0" w:space="0" w:color="auto"/>
            <w:bottom w:val="none" w:sz="0" w:space="0" w:color="auto"/>
            <w:right w:val="none" w:sz="0" w:space="0" w:color="auto"/>
          </w:divBdr>
          <w:divsChild>
            <w:div w:id="1221020505">
              <w:marLeft w:val="0"/>
              <w:marRight w:val="0"/>
              <w:marTop w:val="0"/>
              <w:marBottom w:val="0"/>
              <w:divBdr>
                <w:top w:val="none" w:sz="0" w:space="0" w:color="auto"/>
                <w:left w:val="none" w:sz="0" w:space="0" w:color="auto"/>
                <w:bottom w:val="none" w:sz="0" w:space="0" w:color="auto"/>
                <w:right w:val="none" w:sz="0" w:space="0" w:color="auto"/>
              </w:divBdr>
            </w:div>
          </w:divsChild>
        </w:div>
        <w:div w:id="938679717">
          <w:marLeft w:val="0"/>
          <w:marRight w:val="0"/>
          <w:marTop w:val="0"/>
          <w:marBottom w:val="0"/>
          <w:divBdr>
            <w:top w:val="none" w:sz="0" w:space="0" w:color="auto"/>
            <w:left w:val="none" w:sz="0" w:space="0" w:color="auto"/>
            <w:bottom w:val="none" w:sz="0" w:space="0" w:color="auto"/>
            <w:right w:val="none" w:sz="0" w:space="0" w:color="auto"/>
          </w:divBdr>
          <w:divsChild>
            <w:div w:id="393161790">
              <w:marLeft w:val="0"/>
              <w:marRight w:val="0"/>
              <w:marTop w:val="0"/>
              <w:marBottom w:val="0"/>
              <w:divBdr>
                <w:top w:val="none" w:sz="0" w:space="0" w:color="auto"/>
                <w:left w:val="none" w:sz="0" w:space="0" w:color="auto"/>
                <w:bottom w:val="none" w:sz="0" w:space="0" w:color="auto"/>
                <w:right w:val="none" w:sz="0" w:space="0" w:color="auto"/>
              </w:divBdr>
            </w:div>
            <w:div w:id="1244992702">
              <w:marLeft w:val="0"/>
              <w:marRight w:val="0"/>
              <w:marTop w:val="0"/>
              <w:marBottom w:val="0"/>
              <w:divBdr>
                <w:top w:val="none" w:sz="0" w:space="0" w:color="auto"/>
                <w:left w:val="none" w:sz="0" w:space="0" w:color="auto"/>
                <w:bottom w:val="none" w:sz="0" w:space="0" w:color="auto"/>
                <w:right w:val="none" w:sz="0" w:space="0" w:color="auto"/>
              </w:divBdr>
            </w:div>
          </w:divsChild>
        </w:div>
        <w:div w:id="1098402211">
          <w:marLeft w:val="0"/>
          <w:marRight w:val="0"/>
          <w:marTop w:val="0"/>
          <w:marBottom w:val="0"/>
          <w:divBdr>
            <w:top w:val="none" w:sz="0" w:space="0" w:color="auto"/>
            <w:left w:val="none" w:sz="0" w:space="0" w:color="auto"/>
            <w:bottom w:val="none" w:sz="0" w:space="0" w:color="auto"/>
            <w:right w:val="none" w:sz="0" w:space="0" w:color="auto"/>
          </w:divBdr>
          <w:divsChild>
            <w:div w:id="605189617">
              <w:marLeft w:val="0"/>
              <w:marRight w:val="0"/>
              <w:marTop w:val="0"/>
              <w:marBottom w:val="0"/>
              <w:divBdr>
                <w:top w:val="none" w:sz="0" w:space="0" w:color="auto"/>
                <w:left w:val="none" w:sz="0" w:space="0" w:color="auto"/>
                <w:bottom w:val="none" w:sz="0" w:space="0" w:color="auto"/>
                <w:right w:val="none" w:sz="0" w:space="0" w:color="auto"/>
              </w:divBdr>
            </w:div>
          </w:divsChild>
        </w:div>
        <w:div w:id="1107382157">
          <w:marLeft w:val="0"/>
          <w:marRight w:val="0"/>
          <w:marTop w:val="0"/>
          <w:marBottom w:val="0"/>
          <w:divBdr>
            <w:top w:val="none" w:sz="0" w:space="0" w:color="auto"/>
            <w:left w:val="none" w:sz="0" w:space="0" w:color="auto"/>
            <w:bottom w:val="none" w:sz="0" w:space="0" w:color="auto"/>
            <w:right w:val="none" w:sz="0" w:space="0" w:color="auto"/>
          </w:divBdr>
          <w:divsChild>
            <w:div w:id="284116905">
              <w:marLeft w:val="0"/>
              <w:marRight w:val="0"/>
              <w:marTop w:val="0"/>
              <w:marBottom w:val="0"/>
              <w:divBdr>
                <w:top w:val="none" w:sz="0" w:space="0" w:color="auto"/>
                <w:left w:val="none" w:sz="0" w:space="0" w:color="auto"/>
                <w:bottom w:val="none" w:sz="0" w:space="0" w:color="auto"/>
                <w:right w:val="none" w:sz="0" w:space="0" w:color="auto"/>
              </w:divBdr>
            </w:div>
          </w:divsChild>
        </w:div>
        <w:div w:id="1347975872">
          <w:marLeft w:val="0"/>
          <w:marRight w:val="0"/>
          <w:marTop w:val="0"/>
          <w:marBottom w:val="0"/>
          <w:divBdr>
            <w:top w:val="none" w:sz="0" w:space="0" w:color="auto"/>
            <w:left w:val="none" w:sz="0" w:space="0" w:color="auto"/>
            <w:bottom w:val="none" w:sz="0" w:space="0" w:color="auto"/>
            <w:right w:val="none" w:sz="0" w:space="0" w:color="auto"/>
          </w:divBdr>
          <w:divsChild>
            <w:div w:id="611281112">
              <w:marLeft w:val="0"/>
              <w:marRight w:val="0"/>
              <w:marTop w:val="0"/>
              <w:marBottom w:val="0"/>
              <w:divBdr>
                <w:top w:val="none" w:sz="0" w:space="0" w:color="auto"/>
                <w:left w:val="none" w:sz="0" w:space="0" w:color="auto"/>
                <w:bottom w:val="none" w:sz="0" w:space="0" w:color="auto"/>
                <w:right w:val="none" w:sz="0" w:space="0" w:color="auto"/>
              </w:divBdr>
            </w:div>
            <w:div w:id="1315185222">
              <w:marLeft w:val="0"/>
              <w:marRight w:val="0"/>
              <w:marTop w:val="0"/>
              <w:marBottom w:val="0"/>
              <w:divBdr>
                <w:top w:val="none" w:sz="0" w:space="0" w:color="auto"/>
                <w:left w:val="none" w:sz="0" w:space="0" w:color="auto"/>
                <w:bottom w:val="none" w:sz="0" w:space="0" w:color="auto"/>
                <w:right w:val="none" w:sz="0" w:space="0" w:color="auto"/>
              </w:divBdr>
            </w:div>
            <w:div w:id="1488547961">
              <w:marLeft w:val="0"/>
              <w:marRight w:val="0"/>
              <w:marTop w:val="0"/>
              <w:marBottom w:val="0"/>
              <w:divBdr>
                <w:top w:val="none" w:sz="0" w:space="0" w:color="auto"/>
                <w:left w:val="none" w:sz="0" w:space="0" w:color="auto"/>
                <w:bottom w:val="none" w:sz="0" w:space="0" w:color="auto"/>
                <w:right w:val="none" w:sz="0" w:space="0" w:color="auto"/>
              </w:divBdr>
            </w:div>
            <w:div w:id="1955358666">
              <w:marLeft w:val="0"/>
              <w:marRight w:val="0"/>
              <w:marTop w:val="0"/>
              <w:marBottom w:val="0"/>
              <w:divBdr>
                <w:top w:val="none" w:sz="0" w:space="0" w:color="auto"/>
                <w:left w:val="none" w:sz="0" w:space="0" w:color="auto"/>
                <w:bottom w:val="none" w:sz="0" w:space="0" w:color="auto"/>
                <w:right w:val="none" w:sz="0" w:space="0" w:color="auto"/>
              </w:divBdr>
            </w:div>
          </w:divsChild>
        </w:div>
        <w:div w:id="1521965643">
          <w:marLeft w:val="0"/>
          <w:marRight w:val="0"/>
          <w:marTop w:val="0"/>
          <w:marBottom w:val="0"/>
          <w:divBdr>
            <w:top w:val="none" w:sz="0" w:space="0" w:color="auto"/>
            <w:left w:val="none" w:sz="0" w:space="0" w:color="auto"/>
            <w:bottom w:val="none" w:sz="0" w:space="0" w:color="auto"/>
            <w:right w:val="none" w:sz="0" w:space="0" w:color="auto"/>
          </w:divBdr>
          <w:divsChild>
            <w:div w:id="1654867431">
              <w:marLeft w:val="0"/>
              <w:marRight w:val="0"/>
              <w:marTop w:val="0"/>
              <w:marBottom w:val="0"/>
              <w:divBdr>
                <w:top w:val="none" w:sz="0" w:space="0" w:color="auto"/>
                <w:left w:val="none" w:sz="0" w:space="0" w:color="auto"/>
                <w:bottom w:val="none" w:sz="0" w:space="0" w:color="auto"/>
                <w:right w:val="none" w:sz="0" w:space="0" w:color="auto"/>
              </w:divBdr>
            </w:div>
          </w:divsChild>
        </w:div>
        <w:div w:id="1582980469">
          <w:marLeft w:val="0"/>
          <w:marRight w:val="0"/>
          <w:marTop w:val="0"/>
          <w:marBottom w:val="0"/>
          <w:divBdr>
            <w:top w:val="none" w:sz="0" w:space="0" w:color="auto"/>
            <w:left w:val="none" w:sz="0" w:space="0" w:color="auto"/>
            <w:bottom w:val="none" w:sz="0" w:space="0" w:color="auto"/>
            <w:right w:val="none" w:sz="0" w:space="0" w:color="auto"/>
          </w:divBdr>
          <w:divsChild>
            <w:div w:id="1579708399">
              <w:marLeft w:val="0"/>
              <w:marRight w:val="0"/>
              <w:marTop w:val="0"/>
              <w:marBottom w:val="0"/>
              <w:divBdr>
                <w:top w:val="none" w:sz="0" w:space="0" w:color="auto"/>
                <w:left w:val="none" w:sz="0" w:space="0" w:color="auto"/>
                <w:bottom w:val="none" w:sz="0" w:space="0" w:color="auto"/>
                <w:right w:val="none" w:sz="0" w:space="0" w:color="auto"/>
              </w:divBdr>
            </w:div>
          </w:divsChild>
        </w:div>
        <w:div w:id="1631323613">
          <w:marLeft w:val="0"/>
          <w:marRight w:val="0"/>
          <w:marTop w:val="0"/>
          <w:marBottom w:val="0"/>
          <w:divBdr>
            <w:top w:val="none" w:sz="0" w:space="0" w:color="auto"/>
            <w:left w:val="none" w:sz="0" w:space="0" w:color="auto"/>
            <w:bottom w:val="none" w:sz="0" w:space="0" w:color="auto"/>
            <w:right w:val="none" w:sz="0" w:space="0" w:color="auto"/>
          </w:divBdr>
          <w:divsChild>
            <w:div w:id="1877887621">
              <w:marLeft w:val="0"/>
              <w:marRight w:val="0"/>
              <w:marTop w:val="0"/>
              <w:marBottom w:val="0"/>
              <w:divBdr>
                <w:top w:val="none" w:sz="0" w:space="0" w:color="auto"/>
                <w:left w:val="none" w:sz="0" w:space="0" w:color="auto"/>
                <w:bottom w:val="none" w:sz="0" w:space="0" w:color="auto"/>
                <w:right w:val="none" w:sz="0" w:space="0" w:color="auto"/>
              </w:divBdr>
            </w:div>
          </w:divsChild>
        </w:div>
        <w:div w:id="1635797355">
          <w:marLeft w:val="0"/>
          <w:marRight w:val="0"/>
          <w:marTop w:val="0"/>
          <w:marBottom w:val="0"/>
          <w:divBdr>
            <w:top w:val="none" w:sz="0" w:space="0" w:color="auto"/>
            <w:left w:val="none" w:sz="0" w:space="0" w:color="auto"/>
            <w:bottom w:val="none" w:sz="0" w:space="0" w:color="auto"/>
            <w:right w:val="none" w:sz="0" w:space="0" w:color="auto"/>
          </w:divBdr>
          <w:divsChild>
            <w:div w:id="1083378935">
              <w:marLeft w:val="0"/>
              <w:marRight w:val="0"/>
              <w:marTop w:val="0"/>
              <w:marBottom w:val="0"/>
              <w:divBdr>
                <w:top w:val="none" w:sz="0" w:space="0" w:color="auto"/>
                <w:left w:val="none" w:sz="0" w:space="0" w:color="auto"/>
                <w:bottom w:val="none" w:sz="0" w:space="0" w:color="auto"/>
                <w:right w:val="none" w:sz="0" w:space="0" w:color="auto"/>
              </w:divBdr>
            </w:div>
          </w:divsChild>
        </w:div>
        <w:div w:id="1770269352">
          <w:marLeft w:val="0"/>
          <w:marRight w:val="0"/>
          <w:marTop w:val="0"/>
          <w:marBottom w:val="0"/>
          <w:divBdr>
            <w:top w:val="none" w:sz="0" w:space="0" w:color="auto"/>
            <w:left w:val="none" w:sz="0" w:space="0" w:color="auto"/>
            <w:bottom w:val="none" w:sz="0" w:space="0" w:color="auto"/>
            <w:right w:val="none" w:sz="0" w:space="0" w:color="auto"/>
          </w:divBdr>
          <w:divsChild>
            <w:div w:id="271865855">
              <w:marLeft w:val="0"/>
              <w:marRight w:val="0"/>
              <w:marTop w:val="0"/>
              <w:marBottom w:val="0"/>
              <w:divBdr>
                <w:top w:val="none" w:sz="0" w:space="0" w:color="auto"/>
                <w:left w:val="none" w:sz="0" w:space="0" w:color="auto"/>
                <w:bottom w:val="none" w:sz="0" w:space="0" w:color="auto"/>
                <w:right w:val="none" w:sz="0" w:space="0" w:color="auto"/>
              </w:divBdr>
            </w:div>
            <w:div w:id="395513253">
              <w:marLeft w:val="0"/>
              <w:marRight w:val="0"/>
              <w:marTop w:val="0"/>
              <w:marBottom w:val="0"/>
              <w:divBdr>
                <w:top w:val="none" w:sz="0" w:space="0" w:color="auto"/>
                <w:left w:val="none" w:sz="0" w:space="0" w:color="auto"/>
                <w:bottom w:val="none" w:sz="0" w:space="0" w:color="auto"/>
                <w:right w:val="none" w:sz="0" w:space="0" w:color="auto"/>
              </w:divBdr>
            </w:div>
            <w:div w:id="1527987181">
              <w:marLeft w:val="0"/>
              <w:marRight w:val="0"/>
              <w:marTop w:val="0"/>
              <w:marBottom w:val="0"/>
              <w:divBdr>
                <w:top w:val="none" w:sz="0" w:space="0" w:color="auto"/>
                <w:left w:val="none" w:sz="0" w:space="0" w:color="auto"/>
                <w:bottom w:val="none" w:sz="0" w:space="0" w:color="auto"/>
                <w:right w:val="none" w:sz="0" w:space="0" w:color="auto"/>
              </w:divBdr>
            </w:div>
            <w:div w:id="1892224053">
              <w:marLeft w:val="0"/>
              <w:marRight w:val="0"/>
              <w:marTop w:val="0"/>
              <w:marBottom w:val="0"/>
              <w:divBdr>
                <w:top w:val="none" w:sz="0" w:space="0" w:color="auto"/>
                <w:left w:val="none" w:sz="0" w:space="0" w:color="auto"/>
                <w:bottom w:val="none" w:sz="0" w:space="0" w:color="auto"/>
                <w:right w:val="none" w:sz="0" w:space="0" w:color="auto"/>
              </w:divBdr>
            </w:div>
          </w:divsChild>
        </w:div>
        <w:div w:id="1835099395">
          <w:marLeft w:val="0"/>
          <w:marRight w:val="0"/>
          <w:marTop w:val="0"/>
          <w:marBottom w:val="0"/>
          <w:divBdr>
            <w:top w:val="none" w:sz="0" w:space="0" w:color="auto"/>
            <w:left w:val="none" w:sz="0" w:space="0" w:color="auto"/>
            <w:bottom w:val="none" w:sz="0" w:space="0" w:color="auto"/>
            <w:right w:val="none" w:sz="0" w:space="0" w:color="auto"/>
          </w:divBdr>
          <w:divsChild>
            <w:div w:id="1738891173">
              <w:marLeft w:val="0"/>
              <w:marRight w:val="0"/>
              <w:marTop w:val="0"/>
              <w:marBottom w:val="0"/>
              <w:divBdr>
                <w:top w:val="none" w:sz="0" w:space="0" w:color="auto"/>
                <w:left w:val="none" w:sz="0" w:space="0" w:color="auto"/>
                <w:bottom w:val="none" w:sz="0" w:space="0" w:color="auto"/>
                <w:right w:val="none" w:sz="0" w:space="0" w:color="auto"/>
              </w:divBdr>
            </w:div>
          </w:divsChild>
        </w:div>
        <w:div w:id="2029408417">
          <w:marLeft w:val="0"/>
          <w:marRight w:val="0"/>
          <w:marTop w:val="0"/>
          <w:marBottom w:val="0"/>
          <w:divBdr>
            <w:top w:val="none" w:sz="0" w:space="0" w:color="auto"/>
            <w:left w:val="none" w:sz="0" w:space="0" w:color="auto"/>
            <w:bottom w:val="none" w:sz="0" w:space="0" w:color="auto"/>
            <w:right w:val="none" w:sz="0" w:space="0" w:color="auto"/>
          </w:divBdr>
          <w:divsChild>
            <w:div w:id="994144681">
              <w:marLeft w:val="0"/>
              <w:marRight w:val="0"/>
              <w:marTop w:val="0"/>
              <w:marBottom w:val="0"/>
              <w:divBdr>
                <w:top w:val="none" w:sz="0" w:space="0" w:color="auto"/>
                <w:left w:val="none" w:sz="0" w:space="0" w:color="auto"/>
                <w:bottom w:val="none" w:sz="0" w:space="0" w:color="auto"/>
                <w:right w:val="none" w:sz="0" w:space="0" w:color="auto"/>
              </w:divBdr>
            </w:div>
          </w:divsChild>
        </w:div>
        <w:div w:id="2132280648">
          <w:marLeft w:val="0"/>
          <w:marRight w:val="0"/>
          <w:marTop w:val="0"/>
          <w:marBottom w:val="0"/>
          <w:divBdr>
            <w:top w:val="none" w:sz="0" w:space="0" w:color="auto"/>
            <w:left w:val="none" w:sz="0" w:space="0" w:color="auto"/>
            <w:bottom w:val="none" w:sz="0" w:space="0" w:color="auto"/>
            <w:right w:val="none" w:sz="0" w:space="0" w:color="auto"/>
          </w:divBdr>
          <w:divsChild>
            <w:div w:id="17960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5763">
      <w:bodyDiv w:val="1"/>
      <w:marLeft w:val="0"/>
      <w:marRight w:val="0"/>
      <w:marTop w:val="0"/>
      <w:marBottom w:val="0"/>
      <w:divBdr>
        <w:top w:val="none" w:sz="0" w:space="0" w:color="auto"/>
        <w:left w:val="none" w:sz="0" w:space="0" w:color="auto"/>
        <w:bottom w:val="none" w:sz="0" w:space="0" w:color="auto"/>
        <w:right w:val="none" w:sz="0" w:space="0" w:color="auto"/>
      </w:divBdr>
    </w:div>
    <w:div w:id="1368020659">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17765197">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725593449">
      <w:bodyDiv w:val="1"/>
      <w:marLeft w:val="0"/>
      <w:marRight w:val="0"/>
      <w:marTop w:val="0"/>
      <w:marBottom w:val="0"/>
      <w:divBdr>
        <w:top w:val="none" w:sz="0" w:space="0" w:color="auto"/>
        <w:left w:val="none" w:sz="0" w:space="0" w:color="auto"/>
        <w:bottom w:val="none" w:sz="0" w:space="0" w:color="auto"/>
        <w:right w:val="none" w:sz="0" w:space="0" w:color="auto"/>
      </w:divBdr>
    </w:div>
    <w:div w:id="1762683324">
      <w:bodyDiv w:val="1"/>
      <w:marLeft w:val="0"/>
      <w:marRight w:val="0"/>
      <w:marTop w:val="0"/>
      <w:marBottom w:val="0"/>
      <w:divBdr>
        <w:top w:val="none" w:sz="0" w:space="0" w:color="auto"/>
        <w:left w:val="none" w:sz="0" w:space="0" w:color="auto"/>
        <w:bottom w:val="none" w:sz="0" w:space="0" w:color="auto"/>
        <w:right w:val="none" w:sz="0" w:space="0" w:color="auto"/>
      </w:divBdr>
    </w:div>
    <w:div w:id="1812821055">
      <w:bodyDiv w:val="1"/>
      <w:marLeft w:val="0"/>
      <w:marRight w:val="0"/>
      <w:marTop w:val="0"/>
      <w:marBottom w:val="0"/>
      <w:divBdr>
        <w:top w:val="none" w:sz="0" w:space="0" w:color="auto"/>
        <w:left w:val="none" w:sz="0" w:space="0" w:color="auto"/>
        <w:bottom w:val="none" w:sz="0" w:space="0" w:color="auto"/>
        <w:right w:val="none" w:sz="0" w:space="0" w:color="auto"/>
      </w:divBdr>
    </w:div>
    <w:div w:id="1863130669">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 w:id="1937058768">
      <w:bodyDiv w:val="1"/>
      <w:marLeft w:val="0"/>
      <w:marRight w:val="0"/>
      <w:marTop w:val="0"/>
      <w:marBottom w:val="0"/>
      <w:divBdr>
        <w:top w:val="none" w:sz="0" w:space="0" w:color="auto"/>
        <w:left w:val="none" w:sz="0" w:space="0" w:color="auto"/>
        <w:bottom w:val="none" w:sz="0" w:space="0" w:color="auto"/>
        <w:right w:val="none" w:sz="0" w:space="0" w:color="auto"/>
      </w:divBdr>
    </w:div>
    <w:div w:id="2088529571">
      <w:bodyDiv w:val="1"/>
      <w:marLeft w:val="0"/>
      <w:marRight w:val="0"/>
      <w:marTop w:val="0"/>
      <w:marBottom w:val="0"/>
      <w:divBdr>
        <w:top w:val="none" w:sz="0" w:space="0" w:color="auto"/>
        <w:left w:val="none" w:sz="0" w:space="0" w:color="auto"/>
        <w:bottom w:val="none" w:sz="0" w:space="0" w:color="auto"/>
        <w:right w:val="none" w:sz="0" w:space="0" w:color="auto"/>
      </w:divBdr>
      <w:divsChild>
        <w:div w:id="510098694">
          <w:marLeft w:val="0"/>
          <w:marRight w:val="0"/>
          <w:marTop w:val="0"/>
          <w:marBottom w:val="0"/>
          <w:divBdr>
            <w:top w:val="none" w:sz="0" w:space="0" w:color="auto"/>
            <w:left w:val="none" w:sz="0" w:space="0" w:color="auto"/>
            <w:bottom w:val="none" w:sz="0" w:space="0" w:color="auto"/>
            <w:right w:val="none" w:sz="0" w:space="0" w:color="auto"/>
          </w:divBdr>
        </w:div>
        <w:div w:id="515466541">
          <w:marLeft w:val="0"/>
          <w:marRight w:val="0"/>
          <w:marTop w:val="0"/>
          <w:marBottom w:val="0"/>
          <w:divBdr>
            <w:top w:val="none" w:sz="0" w:space="0" w:color="auto"/>
            <w:left w:val="none" w:sz="0" w:space="0" w:color="auto"/>
            <w:bottom w:val="none" w:sz="0" w:space="0" w:color="auto"/>
            <w:right w:val="none" w:sz="0" w:space="0" w:color="auto"/>
          </w:divBdr>
        </w:div>
        <w:div w:id="869804434">
          <w:marLeft w:val="0"/>
          <w:marRight w:val="0"/>
          <w:marTop w:val="0"/>
          <w:marBottom w:val="0"/>
          <w:divBdr>
            <w:top w:val="none" w:sz="0" w:space="0" w:color="auto"/>
            <w:left w:val="none" w:sz="0" w:space="0" w:color="auto"/>
            <w:bottom w:val="none" w:sz="0" w:space="0" w:color="auto"/>
            <w:right w:val="none" w:sz="0" w:space="0" w:color="auto"/>
          </w:divBdr>
        </w:div>
        <w:div w:id="1310209091">
          <w:marLeft w:val="0"/>
          <w:marRight w:val="0"/>
          <w:marTop w:val="0"/>
          <w:marBottom w:val="0"/>
          <w:divBdr>
            <w:top w:val="none" w:sz="0" w:space="0" w:color="auto"/>
            <w:left w:val="none" w:sz="0" w:space="0" w:color="auto"/>
            <w:bottom w:val="none" w:sz="0" w:space="0" w:color="auto"/>
            <w:right w:val="none" w:sz="0" w:space="0" w:color="auto"/>
          </w:divBdr>
        </w:div>
        <w:div w:id="1961565697">
          <w:marLeft w:val="0"/>
          <w:marRight w:val="0"/>
          <w:marTop w:val="0"/>
          <w:marBottom w:val="0"/>
          <w:divBdr>
            <w:top w:val="none" w:sz="0" w:space="0" w:color="auto"/>
            <w:left w:val="none" w:sz="0" w:space="0" w:color="auto"/>
            <w:bottom w:val="none" w:sz="0" w:space="0" w:color="auto"/>
            <w:right w:val="none" w:sz="0" w:space="0" w:color="auto"/>
          </w:divBdr>
        </w:div>
      </w:divsChild>
    </w:div>
    <w:div w:id="21045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9" Type="http://schemas.openxmlformats.org/officeDocument/2006/relationships/hyperlink" Target="https://www.acma.gov.au/privacy-policy" TargetMode="External"/><Relationship Id="rId21" Type="http://schemas.openxmlformats.org/officeDocument/2006/relationships/footer" Target="footer6.xml"/><Relationship Id="rId34" Type="http://schemas.openxmlformats.org/officeDocument/2006/relationships/header" Target="header9.xml"/><Relationship Id="rId42"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9" Type="http://schemas.openxmlformats.org/officeDocument/2006/relationships/hyperlink" Target="https://www.accc.gov.au/public-registers/digital-id-registers/accredited-entities-regis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yperlink" Target="https://www.acma.gov.au/publication-submissions" TargetMode="External"/><Relationship Id="rId37" Type="http://schemas.openxmlformats.org/officeDocument/2006/relationships/header" Target="header10.xml"/><Relationship Id="rId40" Type="http://schemas.openxmlformats.org/officeDocument/2006/relationships/image" Target="media/image4.jp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7.xml"/><Relationship Id="rId28" Type="http://schemas.openxmlformats.org/officeDocument/2006/relationships/hyperlink" Target="https://www.legislation.gov.au/C2024A00025/latest/text" TargetMode="Externa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mailto:national.interests@acma.gov.au" TargetMode="Externa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creativecommons.org/l/by/3.0/88x31.png" TargetMode="External"/><Relationship Id="rId22" Type="http://schemas.openxmlformats.org/officeDocument/2006/relationships/header" Target="header6.xml"/><Relationship Id="rId27" Type="http://schemas.openxmlformats.org/officeDocument/2006/relationships/hyperlink" Target="https://www.legislation.gov.au/F2017L00399/asmade/text" TargetMode="External"/><Relationship Id="rId30" Type="http://schemas.openxmlformats.org/officeDocument/2006/relationships/hyperlink" Target="https://www.acma.gov.au/have-your-say" TargetMode="External"/><Relationship Id="rId35" Type="http://schemas.openxmlformats.org/officeDocument/2006/relationships/footer" Target="footer10.xml"/><Relationship Id="rId43" Type="http://schemas.openxmlformats.org/officeDocument/2006/relationships/footer" Target="footer1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eader" Target="header8.xml"/><Relationship Id="rId38" Type="http://schemas.openxmlformats.org/officeDocument/2006/relationships/footer" Target="footer12.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FFFFF"/>
      </a:lt2>
      <a:accent1>
        <a:srgbClr val="00A0A4"/>
      </a:accent1>
      <a:accent2>
        <a:srgbClr val="7C426F"/>
      </a:accent2>
      <a:accent3>
        <a:srgbClr val="39457C"/>
      </a:accent3>
      <a:accent4>
        <a:srgbClr val="85BEC2"/>
      </a:accent4>
      <a:accent5>
        <a:srgbClr val="CBB6CA"/>
      </a:accent5>
      <a:accent6>
        <a:srgbClr val="D3E5E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6DBA-C773-4DAC-958D-07E48CB3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14820</CharactersWithSpaces>
  <SharedDoc>false</SharedDoc>
  <HyperlinkBase/>
  <HLinks>
    <vt:vector size="114" baseType="variant">
      <vt:variant>
        <vt:i4>2097192</vt:i4>
      </vt:variant>
      <vt:variant>
        <vt:i4>90</vt:i4>
      </vt:variant>
      <vt:variant>
        <vt:i4>0</vt:i4>
      </vt:variant>
      <vt:variant>
        <vt:i4>5</vt:i4>
      </vt:variant>
      <vt:variant>
        <vt:lpwstr>https://www.acma.gov.au/privacy-policy</vt:lpwstr>
      </vt:variant>
      <vt:variant>
        <vt:lpwstr/>
      </vt:variant>
      <vt:variant>
        <vt:i4>3473455</vt:i4>
      </vt:variant>
      <vt:variant>
        <vt:i4>87</vt:i4>
      </vt:variant>
      <vt:variant>
        <vt:i4>0</vt:i4>
      </vt:variant>
      <vt:variant>
        <vt:i4>5</vt:i4>
      </vt:variant>
      <vt:variant>
        <vt:lpwstr>https://www.acma.gov.au/publication-submissions</vt:lpwstr>
      </vt:variant>
      <vt:variant>
        <vt:lpwstr/>
      </vt:variant>
      <vt:variant>
        <vt:i4>7340108</vt:i4>
      </vt:variant>
      <vt:variant>
        <vt:i4>84</vt:i4>
      </vt:variant>
      <vt:variant>
        <vt:i4>0</vt:i4>
      </vt:variant>
      <vt:variant>
        <vt:i4>5</vt:i4>
      </vt:variant>
      <vt:variant>
        <vt:lpwstr>mailto:national.interests@acma.gov.au</vt:lpwstr>
      </vt:variant>
      <vt:variant>
        <vt:lpwstr/>
      </vt:variant>
      <vt:variant>
        <vt:i4>5308427</vt:i4>
      </vt:variant>
      <vt:variant>
        <vt:i4>81</vt:i4>
      </vt:variant>
      <vt:variant>
        <vt:i4>0</vt:i4>
      </vt:variant>
      <vt:variant>
        <vt:i4>5</vt:i4>
      </vt:variant>
      <vt:variant>
        <vt:lpwstr>https://www.acma.gov.au/have-your-say</vt:lpwstr>
      </vt:variant>
      <vt:variant>
        <vt:lpwstr/>
      </vt:variant>
      <vt:variant>
        <vt:i4>2424875</vt:i4>
      </vt:variant>
      <vt:variant>
        <vt:i4>78</vt:i4>
      </vt:variant>
      <vt:variant>
        <vt:i4>0</vt:i4>
      </vt:variant>
      <vt:variant>
        <vt:i4>5</vt:i4>
      </vt:variant>
      <vt:variant>
        <vt:lpwstr>https://www.accc.gov.au/public-registers/digital-id-registers/accredited-entities-register</vt:lpwstr>
      </vt:variant>
      <vt:variant>
        <vt:lpwstr/>
      </vt:variant>
      <vt:variant>
        <vt:i4>3014705</vt:i4>
      </vt:variant>
      <vt:variant>
        <vt:i4>75</vt:i4>
      </vt:variant>
      <vt:variant>
        <vt:i4>0</vt:i4>
      </vt:variant>
      <vt:variant>
        <vt:i4>5</vt:i4>
      </vt:variant>
      <vt:variant>
        <vt:lpwstr>https://www.legislation.gov.au/C2024A00025/latest/text</vt:lpwstr>
      </vt:variant>
      <vt:variant>
        <vt:lpwstr/>
      </vt:variant>
      <vt:variant>
        <vt:i4>2359347</vt:i4>
      </vt:variant>
      <vt:variant>
        <vt:i4>72</vt:i4>
      </vt:variant>
      <vt:variant>
        <vt:i4>0</vt:i4>
      </vt:variant>
      <vt:variant>
        <vt:i4>5</vt:i4>
      </vt:variant>
      <vt:variant>
        <vt:lpwstr>https://www.legislation.gov.au/F2017L00399/asmade/text</vt:lpwstr>
      </vt:variant>
      <vt:variant>
        <vt:lpwstr/>
      </vt:variant>
      <vt:variant>
        <vt:i4>1376307</vt:i4>
      </vt:variant>
      <vt:variant>
        <vt:i4>65</vt:i4>
      </vt:variant>
      <vt:variant>
        <vt:i4>0</vt:i4>
      </vt:variant>
      <vt:variant>
        <vt:i4>5</vt:i4>
      </vt:variant>
      <vt:variant>
        <vt:lpwstr/>
      </vt:variant>
      <vt:variant>
        <vt:lpwstr>_Toc208218884</vt:lpwstr>
      </vt:variant>
      <vt:variant>
        <vt:i4>1376307</vt:i4>
      </vt:variant>
      <vt:variant>
        <vt:i4>59</vt:i4>
      </vt:variant>
      <vt:variant>
        <vt:i4>0</vt:i4>
      </vt:variant>
      <vt:variant>
        <vt:i4>5</vt:i4>
      </vt:variant>
      <vt:variant>
        <vt:lpwstr/>
      </vt:variant>
      <vt:variant>
        <vt:lpwstr>_Toc208218883</vt:lpwstr>
      </vt:variant>
      <vt:variant>
        <vt:i4>1376307</vt:i4>
      </vt:variant>
      <vt:variant>
        <vt:i4>53</vt:i4>
      </vt:variant>
      <vt:variant>
        <vt:i4>0</vt:i4>
      </vt:variant>
      <vt:variant>
        <vt:i4>5</vt:i4>
      </vt:variant>
      <vt:variant>
        <vt:lpwstr/>
      </vt:variant>
      <vt:variant>
        <vt:lpwstr>_Toc208218882</vt:lpwstr>
      </vt:variant>
      <vt:variant>
        <vt:i4>1376307</vt:i4>
      </vt:variant>
      <vt:variant>
        <vt:i4>47</vt:i4>
      </vt:variant>
      <vt:variant>
        <vt:i4>0</vt:i4>
      </vt:variant>
      <vt:variant>
        <vt:i4>5</vt:i4>
      </vt:variant>
      <vt:variant>
        <vt:lpwstr/>
      </vt:variant>
      <vt:variant>
        <vt:lpwstr>_Toc208218881</vt:lpwstr>
      </vt:variant>
      <vt:variant>
        <vt:i4>1376307</vt:i4>
      </vt:variant>
      <vt:variant>
        <vt:i4>41</vt:i4>
      </vt:variant>
      <vt:variant>
        <vt:i4>0</vt:i4>
      </vt:variant>
      <vt:variant>
        <vt:i4>5</vt:i4>
      </vt:variant>
      <vt:variant>
        <vt:lpwstr/>
      </vt:variant>
      <vt:variant>
        <vt:lpwstr>_Toc208218880</vt:lpwstr>
      </vt:variant>
      <vt:variant>
        <vt:i4>1703987</vt:i4>
      </vt:variant>
      <vt:variant>
        <vt:i4>35</vt:i4>
      </vt:variant>
      <vt:variant>
        <vt:i4>0</vt:i4>
      </vt:variant>
      <vt:variant>
        <vt:i4>5</vt:i4>
      </vt:variant>
      <vt:variant>
        <vt:lpwstr/>
      </vt:variant>
      <vt:variant>
        <vt:lpwstr>_Toc208218879</vt:lpwstr>
      </vt:variant>
      <vt:variant>
        <vt:i4>1703987</vt:i4>
      </vt:variant>
      <vt:variant>
        <vt:i4>29</vt:i4>
      </vt:variant>
      <vt:variant>
        <vt:i4>0</vt:i4>
      </vt:variant>
      <vt:variant>
        <vt:i4>5</vt:i4>
      </vt:variant>
      <vt:variant>
        <vt:lpwstr/>
      </vt:variant>
      <vt:variant>
        <vt:lpwstr>_Toc208218878</vt:lpwstr>
      </vt:variant>
      <vt:variant>
        <vt:i4>1703987</vt:i4>
      </vt:variant>
      <vt:variant>
        <vt:i4>23</vt:i4>
      </vt:variant>
      <vt:variant>
        <vt:i4>0</vt:i4>
      </vt:variant>
      <vt:variant>
        <vt:i4>5</vt:i4>
      </vt:variant>
      <vt:variant>
        <vt:lpwstr/>
      </vt:variant>
      <vt:variant>
        <vt:lpwstr>_Toc208218877</vt:lpwstr>
      </vt:variant>
      <vt:variant>
        <vt:i4>1703987</vt:i4>
      </vt:variant>
      <vt:variant>
        <vt:i4>17</vt:i4>
      </vt:variant>
      <vt:variant>
        <vt:i4>0</vt:i4>
      </vt:variant>
      <vt:variant>
        <vt:i4>5</vt:i4>
      </vt:variant>
      <vt:variant>
        <vt:lpwstr/>
      </vt:variant>
      <vt:variant>
        <vt:lpwstr>_Toc208218876</vt:lpwstr>
      </vt:variant>
      <vt:variant>
        <vt:i4>1703987</vt:i4>
      </vt:variant>
      <vt:variant>
        <vt:i4>11</vt:i4>
      </vt:variant>
      <vt:variant>
        <vt:i4>0</vt:i4>
      </vt:variant>
      <vt:variant>
        <vt:i4>5</vt:i4>
      </vt:variant>
      <vt:variant>
        <vt:lpwstr/>
      </vt:variant>
      <vt:variant>
        <vt:lpwstr>_Toc208218875</vt:lpwstr>
      </vt:variant>
      <vt:variant>
        <vt:i4>1703987</vt:i4>
      </vt:variant>
      <vt:variant>
        <vt:i4>5</vt:i4>
      </vt:variant>
      <vt:variant>
        <vt:i4>0</vt:i4>
      </vt:variant>
      <vt:variant>
        <vt:i4>5</vt:i4>
      </vt:variant>
      <vt:variant>
        <vt:lpwstr/>
      </vt:variant>
      <vt:variant>
        <vt:lpwstr>_Toc208218874</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2025-09-18T04:30:00Z</dcterms:created>
  <dcterms:modified xsi:type="dcterms:W3CDTF">2025-09-18T04:32:00Z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2f438eb,19be56e4,21430259,47315ac0,58272ec5,4eeb0df,4a3d4564,47202cea,720cf14e,5a98e782,303d323e,6c8ded4b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5f975d5d,5bcfadd3,1b65e70b,43c34149,4732d354,11d31b16,411dddde,10d2ab39,16734d3a,2006a87e,4a219ffe,2339f6b3,335a4262,147a9d22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2025-09-18T04:30:36Z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0df505ea-c8fd-4bac-bfc9-e78b2f9c6bf2</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