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3C7B" w14:textId="5EE00896" w:rsidR="00A55E5C" w:rsidRPr="0073463F" w:rsidRDefault="00AF301A" w:rsidP="00730FF2">
      <w:pPr>
        <w:spacing w:before="320" w:after="0" w:line="240" w:lineRule="auto"/>
        <w:ind w:right="4984"/>
        <w:rPr>
          <w:rFonts w:ascii="Arial" w:hAnsi="Arial" w:cs="Arial"/>
          <w:sz w:val="32"/>
          <w:szCs w:val="32"/>
        </w:rPr>
      </w:pPr>
      <w:r w:rsidRPr="00730FF2">
        <w:rPr>
          <w:rFonts w:ascii="Arial" w:hAnsi="Arial" w:cs="Arial"/>
          <w:b/>
          <w:bCs/>
          <w:noProof/>
          <w:sz w:val="32"/>
          <w:szCs w:val="32"/>
          <w:lang w:eastAsia="en-AU"/>
        </w:rPr>
        <w:drawing>
          <wp:anchor distT="0" distB="0" distL="114300" distR="114300" simplePos="0" relativeHeight="251658240" behindDoc="0" locked="0" layoutInCell="1" allowOverlap="1" wp14:anchorId="4153BFF4" wp14:editId="2AE6CB32">
            <wp:simplePos x="0" y="0"/>
            <wp:positionH relativeFrom="column">
              <wp:posOffset>4473575</wp:posOffset>
            </wp:positionH>
            <wp:positionV relativeFrom="paragraph">
              <wp:posOffset>35560</wp:posOffset>
            </wp:positionV>
            <wp:extent cx="1981200" cy="657225"/>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657225"/>
                    </a:xfrm>
                    <a:prstGeom prst="rect">
                      <a:avLst/>
                    </a:prstGeom>
                    <a:noFill/>
                  </pic:spPr>
                </pic:pic>
              </a:graphicData>
            </a:graphic>
            <wp14:sizeRelH relativeFrom="page">
              <wp14:pctWidth>0</wp14:pctWidth>
            </wp14:sizeRelH>
            <wp14:sizeRelV relativeFrom="page">
              <wp14:pctHeight>0</wp14:pctHeight>
            </wp14:sizeRelV>
          </wp:anchor>
        </w:drawing>
      </w:r>
      <w:r w:rsidR="00790DC8" w:rsidRPr="00730FF2">
        <w:rPr>
          <w:rFonts w:ascii="Arial" w:hAnsi="Arial" w:cs="Arial"/>
          <w:b/>
          <w:bCs/>
          <w:noProof/>
          <w:sz w:val="32"/>
          <w:szCs w:val="32"/>
        </w:rPr>
        <w:t xml:space="preserve">Application </w:t>
      </w:r>
      <w:r w:rsidR="00650198" w:rsidRPr="00730FF2">
        <w:rPr>
          <w:rFonts w:ascii="Arial" w:hAnsi="Arial" w:cs="Arial"/>
          <w:b/>
          <w:bCs/>
          <w:noProof/>
          <w:sz w:val="32"/>
          <w:szCs w:val="32"/>
        </w:rPr>
        <w:t>for</w:t>
      </w:r>
      <w:r w:rsidR="00364359" w:rsidRPr="00730FF2">
        <w:rPr>
          <w:rFonts w:ascii="Arial" w:hAnsi="Arial" w:cs="Arial"/>
          <w:b/>
          <w:bCs/>
          <w:noProof/>
          <w:sz w:val="32"/>
          <w:szCs w:val="32"/>
        </w:rPr>
        <w:t xml:space="preserve">m </w:t>
      </w:r>
      <w:r w:rsidR="006A3C8F">
        <w:rPr>
          <w:rFonts w:ascii="Arial" w:hAnsi="Arial" w:cs="Arial"/>
          <w:b/>
          <w:bCs/>
          <w:noProof/>
          <w:sz w:val="32"/>
          <w:szCs w:val="32"/>
        </w:rPr>
        <w:t>–</w:t>
      </w:r>
      <w:r w:rsidR="00650198" w:rsidRPr="00730FF2">
        <w:rPr>
          <w:rFonts w:ascii="Arial" w:hAnsi="Arial" w:cs="Arial"/>
          <w:b/>
          <w:bCs/>
          <w:noProof/>
          <w:sz w:val="32"/>
          <w:szCs w:val="32"/>
        </w:rPr>
        <w:t xml:space="preserve"> carrier licence</w:t>
      </w:r>
      <w:r w:rsidR="00B819F6">
        <w:rPr>
          <w:rFonts w:ascii="Arial" w:hAnsi="Arial" w:cs="Arial"/>
          <w:b/>
          <w:bCs/>
          <w:noProof/>
          <w:sz w:val="32"/>
          <w:szCs w:val="32"/>
        </w:rPr>
        <w:br/>
      </w:r>
    </w:p>
    <w:p w14:paraId="6DDC3EA1" w14:textId="77777777" w:rsidR="00FF3467" w:rsidRPr="003C434B" w:rsidRDefault="00FF3467" w:rsidP="00FF3467">
      <w:pPr>
        <w:autoSpaceDE w:val="0"/>
        <w:autoSpaceDN w:val="0"/>
        <w:adjustRightInd w:val="0"/>
        <w:spacing w:before="0" w:after="0" w:line="240" w:lineRule="auto"/>
        <w:rPr>
          <w:rFonts w:ascii="Arial" w:hAnsi="Arial" w:cs="Arial"/>
          <w:b/>
          <w:bCs/>
          <w:sz w:val="20"/>
          <w:szCs w:val="20"/>
          <w:lang w:eastAsia="en-AU"/>
        </w:rPr>
      </w:pPr>
    </w:p>
    <w:p w14:paraId="355BA1BF" w14:textId="77777777" w:rsidR="00FF3467" w:rsidRPr="003E1922" w:rsidRDefault="00FF3467" w:rsidP="00FF3467">
      <w:pPr>
        <w:pStyle w:val="ACMABodyText"/>
        <w:shd w:val="solid" w:color="auto" w:fill="auto"/>
        <w:spacing w:before="0" w:after="0" w:line="240" w:lineRule="auto"/>
        <w:outlineLvl w:val="0"/>
        <w:rPr>
          <w:rFonts w:ascii="Arial" w:hAnsi="Arial" w:cs="Arial"/>
          <w:b/>
          <w:color w:val="FFFFFF"/>
          <w:sz w:val="28"/>
          <w:szCs w:val="28"/>
        </w:rPr>
      </w:pPr>
      <w:r w:rsidRPr="003E1922">
        <w:rPr>
          <w:rFonts w:ascii="Arial" w:hAnsi="Arial" w:cs="Arial"/>
          <w:b/>
          <w:color w:val="FFFFFF"/>
          <w:sz w:val="28"/>
          <w:szCs w:val="28"/>
        </w:rPr>
        <w:t>Information for applicants</w:t>
      </w:r>
    </w:p>
    <w:p w14:paraId="14794637" w14:textId="571F0D9F" w:rsidR="003F3D94" w:rsidRDefault="00E344EB" w:rsidP="00D16010">
      <w:pPr>
        <w:spacing w:before="120" w:line="240" w:lineRule="auto"/>
        <w:rPr>
          <w:rFonts w:ascii="Arial" w:hAnsi="Arial" w:cs="Arial"/>
          <w:sz w:val="20"/>
          <w:szCs w:val="20"/>
        </w:rPr>
      </w:pPr>
      <w:r>
        <w:rPr>
          <w:rFonts w:ascii="Arial" w:hAnsi="Arial" w:cs="Arial"/>
          <w:sz w:val="20"/>
          <w:szCs w:val="20"/>
        </w:rPr>
        <w:t xml:space="preserve">The </w:t>
      </w:r>
      <w:r w:rsidR="00FF3467" w:rsidRPr="009C37E9">
        <w:rPr>
          <w:rFonts w:ascii="Arial" w:hAnsi="Arial" w:cs="Arial"/>
          <w:sz w:val="20"/>
          <w:szCs w:val="20"/>
        </w:rPr>
        <w:t>A</w:t>
      </w:r>
      <w:r>
        <w:rPr>
          <w:rFonts w:ascii="Arial" w:hAnsi="Arial" w:cs="Arial"/>
          <w:sz w:val="20"/>
          <w:szCs w:val="20"/>
        </w:rPr>
        <w:t xml:space="preserve">ustralian Communications and Media Authority (the </w:t>
      </w:r>
      <w:r w:rsidRPr="00F23D83">
        <w:rPr>
          <w:rFonts w:ascii="Arial" w:hAnsi="Arial"/>
          <w:b/>
          <w:sz w:val="20"/>
        </w:rPr>
        <w:t>A</w:t>
      </w:r>
      <w:r w:rsidR="00FF3467" w:rsidRPr="00F23D83">
        <w:rPr>
          <w:rFonts w:ascii="Arial" w:hAnsi="Arial"/>
          <w:b/>
          <w:sz w:val="20"/>
        </w:rPr>
        <w:t>CMA</w:t>
      </w:r>
      <w:r w:rsidR="000742C0">
        <w:rPr>
          <w:rFonts w:ascii="Arial" w:hAnsi="Arial" w:cs="Arial"/>
          <w:sz w:val="20"/>
          <w:szCs w:val="20"/>
        </w:rPr>
        <w:t>)</w:t>
      </w:r>
      <w:r w:rsidR="00FF3467" w:rsidRPr="009C37E9">
        <w:rPr>
          <w:rFonts w:ascii="Arial" w:hAnsi="Arial" w:cs="Arial"/>
          <w:sz w:val="20"/>
          <w:szCs w:val="20"/>
        </w:rPr>
        <w:t xml:space="preserve"> licenses telecommunications carriers</w:t>
      </w:r>
      <w:r w:rsidR="00AF350A">
        <w:rPr>
          <w:rFonts w:ascii="Arial" w:hAnsi="Arial" w:cs="Arial"/>
          <w:sz w:val="20"/>
          <w:szCs w:val="20"/>
        </w:rPr>
        <w:t xml:space="preserve"> under the </w:t>
      </w:r>
      <w:r w:rsidR="00AF350A">
        <w:rPr>
          <w:rFonts w:ascii="Arial" w:hAnsi="Arial" w:cs="Arial"/>
          <w:i/>
          <w:iCs/>
          <w:sz w:val="20"/>
          <w:szCs w:val="20"/>
        </w:rPr>
        <w:t>Telecommunications Act 1997</w:t>
      </w:r>
      <w:r w:rsidR="00AF350A">
        <w:rPr>
          <w:rFonts w:ascii="Arial" w:hAnsi="Arial" w:cs="Arial"/>
          <w:sz w:val="20"/>
          <w:szCs w:val="20"/>
        </w:rPr>
        <w:t xml:space="preserve"> (the </w:t>
      </w:r>
      <w:r w:rsidR="00AF350A" w:rsidRPr="00E92E7E">
        <w:rPr>
          <w:rFonts w:ascii="Arial" w:hAnsi="Arial" w:cs="Arial"/>
          <w:b/>
          <w:bCs/>
          <w:sz w:val="20"/>
          <w:szCs w:val="20"/>
        </w:rPr>
        <w:t>Telecommunications</w:t>
      </w:r>
      <w:r w:rsidR="00AF350A">
        <w:rPr>
          <w:rFonts w:ascii="Arial" w:hAnsi="Arial" w:cs="Arial"/>
          <w:sz w:val="20"/>
          <w:szCs w:val="20"/>
        </w:rPr>
        <w:t xml:space="preserve"> </w:t>
      </w:r>
      <w:r w:rsidR="00AF350A">
        <w:rPr>
          <w:rFonts w:ascii="Arial" w:hAnsi="Arial" w:cs="Arial"/>
          <w:b/>
          <w:bCs/>
          <w:sz w:val="20"/>
          <w:szCs w:val="20"/>
        </w:rPr>
        <w:t>Act</w:t>
      </w:r>
      <w:r w:rsidR="00AF350A">
        <w:rPr>
          <w:rFonts w:ascii="Arial" w:hAnsi="Arial" w:cs="Arial"/>
          <w:sz w:val="20"/>
          <w:szCs w:val="20"/>
        </w:rPr>
        <w:t>)</w:t>
      </w:r>
      <w:r w:rsidR="00FF3467" w:rsidRPr="009C37E9">
        <w:rPr>
          <w:rFonts w:ascii="Arial" w:hAnsi="Arial" w:cs="Arial"/>
          <w:sz w:val="20"/>
          <w:szCs w:val="20"/>
        </w:rPr>
        <w:t>. Owners of a network unit used to supply carriage</w:t>
      </w:r>
      <w:r w:rsidR="006F487F" w:rsidRPr="009C37E9">
        <w:rPr>
          <w:rFonts w:ascii="Arial" w:hAnsi="Arial" w:cs="Arial"/>
          <w:sz w:val="20"/>
          <w:szCs w:val="20"/>
        </w:rPr>
        <w:t xml:space="preserve"> </w:t>
      </w:r>
      <w:r w:rsidR="00FF3467" w:rsidRPr="009C37E9">
        <w:rPr>
          <w:rFonts w:ascii="Arial" w:hAnsi="Arial" w:cs="Arial"/>
          <w:sz w:val="20"/>
          <w:szCs w:val="20"/>
        </w:rPr>
        <w:t xml:space="preserve">services to the public </w:t>
      </w:r>
      <w:r w:rsidR="00EF6821">
        <w:rPr>
          <w:rFonts w:ascii="Arial" w:hAnsi="Arial" w:cs="Arial"/>
          <w:sz w:val="20"/>
          <w:szCs w:val="20"/>
        </w:rPr>
        <w:t>must</w:t>
      </w:r>
      <w:r w:rsidR="00FF3467" w:rsidRPr="009C37E9">
        <w:rPr>
          <w:rFonts w:ascii="Arial" w:hAnsi="Arial" w:cs="Arial"/>
          <w:sz w:val="20"/>
          <w:szCs w:val="20"/>
        </w:rPr>
        <w:t xml:space="preserve"> hold a carrier licence</w:t>
      </w:r>
      <w:r w:rsidR="00396352">
        <w:rPr>
          <w:rFonts w:ascii="Arial" w:hAnsi="Arial" w:cs="Arial"/>
          <w:sz w:val="20"/>
          <w:szCs w:val="20"/>
        </w:rPr>
        <w:t>, unless a nominated carrier declaration is in place</w:t>
      </w:r>
      <w:r w:rsidR="00F23D83">
        <w:rPr>
          <w:rFonts w:ascii="Arial" w:hAnsi="Arial" w:cs="Arial"/>
          <w:sz w:val="20"/>
          <w:szCs w:val="20"/>
        </w:rPr>
        <w:t>,</w:t>
      </w:r>
      <w:r w:rsidR="00396352">
        <w:rPr>
          <w:rFonts w:ascii="Arial" w:hAnsi="Arial" w:cs="Arial"/>
          <w:sz w:val="20"/>
          <w:szCs w:val="20"/>
        </w:rPr>
        <w:t xml:space="preserve"> or an exemption applies</w:t>
      </w:r>
      <w:r w:rsidR="00FF3467" w:rsidRPr="009C37E9">
        <w:rPr>
          <w:rFonts w:ascii="Arial" w:hAnsi="Arial" w:cs="Arial"/>
          <w:sz w:val="20"/>
          <w:szCs w:val="20"/>
        </w:rPr>
        <w:t xml:space="preserve">. </w:t>
      </w:r>
    </w:p>
    <w:p w14:paraId="2BD59420" w14:textId="3BA06CC3" w:rsidR="003F3D94" w:rsidRDefault="00FF3467" w:rsidP="00D16010">
      <w:pPr>
        <w:spacing w:before="120" w:line="240" w:lineRule="auto"/>
        <w:rPr>
          <w:rFonts w:ascii="Arial" w:hAnsi="Arial" w:cs="Arial"/>
          <w:sz w:val="20"/>
          <w:szCs w:val="20"/>
        </w:rPr>
      </w:pPr>
      <w:r w:rsidRPr="009C37E9">
        <w:rPr>
          <w:rFonts w:ascii="Arial" w:hAnsi="Arial" w:cs="Arial"/>
          <w:sz w:val="20"/>
          <w:szCs w:val="20"/>
        </w:rPr>
        <w:t>Carriers are subject to specific regulatory obligations in addition to those that apply</w:t>
      </w:r>
      <w:r w:rsidR="006F487F" w:rsidRPr="009C37E9">
        <w:rPr>
          <w:rFonts w:ascii="Arial" w:hAnsi="Arial" w:cs="Arial"/>
          <w:sz w:val="20"/>
          <w:szCs w:val="20"/>
        </w:rPr>
        <w:t xml:space="preserve"> </w:t>
      </w:r>
      <w:r w:rsidRPr="009C37E9">
        <w:rPr>
          <w:rFonts w:ascii="Arial" w:hAnsi="Arial" w:cs="Arial"/>
          <w:sz w:val="20"/>
          <w:szCs w:val="20"/>
        </w:rPr>
        <w:t xml:space="preserve">to </w:t>
      </w:r>
      <w:r w:rsidR="00005C0E">
        <w:rPr>
          <w:rFonts w:ascii="Arial" w:hAnsi="Arial" w:cs="Arial"/>
          <w:sz w:val="20"/>
          <w:szCs w:val="20"/>
        </w:rPr>
        <w:t>carri</w:t>
      </w:r>
      <w:r w:rsidR="00A02878">
        <w:rPr>
          <w:rFonts w:ascii="Arial" w:hAnsi="Arial" w:cs="Arial"/>
          <w:sz w:val="20"/>
          <w:szCs w:val="20"/>
        </w:rPr>
        <w:t>age</w:t>
      </w:r>
      <w:r w:rsidR="00005C0E">
        <w:rPr>
          <w:rFonts w:ascii="Arial" w:hAnsi="Arial" w:cs="Arial"/>
          <w:sz w:val="20"/>
          <w:szCs w:val="20"/>
        </w:rPr>
        <w:t xml:space="preserve"> service providers</w:t>
      </w:r>
      <w:r w:rsidR="00DB1F9A">
        <w:rPr>
          <w:rFonts w:ascii="Arial" w:hAnsi="Arial" w:cs="Arial"/>
          <w:sz w:val="20"/>
          <w:szCs w:val="20"/>
        </w:rPr>
        <w:t xml:space="preserve">. </w:t>
      </w:r>
    </w:p>
    <w:p w14:paraId="49C5ADEF" w14:textId="0362FA2F" w:rsidR="00FF3467" w:rsidRPr="009C37E9" w:rsidRDefault="00DD7A67" w:rsidP="00D16010">
      <w:pPr>
        <w:spacing w:before="120" w:line="240" w:lineRule="auto"/>
        <w:rPr>
          <w:rFonts w:ascii="Arial" w:hAnsi="Arial" w:cs="Arial"/>
          <w:sz w:val="20"/>
          <w:szCs w:val="20"/>
        </w:rPr>
      </w:pPr>
      <w:r>
        <w:rPr>
          <w:rFonts w:ascii="Arial" w:hAnsi="Arial" w:cs="Arial"/>
          <w:sz w:val="20"/>
          <w:szCs w:val="20"/>
        </w:rPr>
        <w:t xml:space="preserve">One </w:t>
      </w:r>
      <w:r w:rsidR="009F05E3">
        <w:rPr>
          <w:rFonts w:ascii="Arial" w:hAnsi="Arial" w:cs="Arial"/>
          <w:sz w:val="20"/>
          <w:szCs w:val="20"/>
        </w:rPr>
        <w:t xml:space="preserve">such </w:t>
      </w:r>
      <w:r>
        <w:rPr>
          <w:rFonts w:ascii="Arial" w:hAnsi="Arial" w:cs="Arial"/>
          <w:sz w:val="20"/>
          <w:szCs w:val="20"/>
        </w:rPr>
        <w:t>obligation is that u</w:t>
      </w:r>
      <w:r w:rsidR="00246C5C">
        <w:rPr>
          <w:rFonts w:ascii="Arial" w:hAnsi="Arial" w:cs="Arial"/>
          <w:sz w:val="20"/>
          <w:szCs w:val="20"/>
        </w:rPr>
        <w:t xml:space="preserve">nless exempted by </w:t>
      </w:r>
      <w:r w:rsidR="00E344EB">
        <w:rPr>
          <w:rFonts w:ascii="Arial" w:hAnsi="Arial" w:cs="Arial"/>
          <w:sz w:val="20"/>
          <w:szCs w:val="20"/>
        </w:rPr>
        <w:t xml:space="preserve">the </w:t>
      </w:r>
      <w:r w:rsidR="00246C5C">
        <w:rPr>
          <w:rFonts w:ascii="Arial" w:hAnsi="Arial" w:cs="Arial"/>
          <w:sz w:val="20"/>
          <w:szCs w:val="20"/>
        </w:rPr>
        <w:t>ACMA, a carrier must join the Telecommunications Industry Ombudsman scheme.</w:t>
      </w:r>
      <w:r w:rsidR="00BD7C14">
        <w:rPr>
          <w:rFonts w:ascii="Arial" w:hAnsi="Arial" w:cs="Arial"/>
          <w:sz w:val="20"/>
          <w:szCs w:val="20"/>
        </w:rPr>
        <w:t xml:space="preserve"> More information about the regulatory obligations that apply to carriers can be found in our </w:t>
      </w:r>
      <w:hyperlink r:id="rId13" w:history="1">
        <w:r w:rsidR="00847101">
          <w:rPr>
            <w:rStyle w:val="Hyperlink"/>
            <w:rFonts w:ascii="Arial" w:hAnsi="Arial" w:cs="Arial"/>
            <w:i/>
            <w:iCs/>
            <w:sz w:val="20"/>
            <w:szCs w:val="20"/>
          </w:rPr>
          <w:t>Carrier Licensing Guide</w:t>
        </w:r>
      </w:hyperlink>
      <w:r w:rsidR="00BD7C14">
        <w:rPr>
          <w:rFonts w:ascii="Arial" w:hAnsi="Arial" w:cs="Arial"/>
          <w:sz w:val="20"/>
          <w:szCs w:val="20"/>
        </w:rPr>
        <w:t>.</w:t>
      </w:r>
    </w:p>
    <w:p w14:paraId="3FAE8191" w14:textId="3BFC5154" w:rsidR="00D62649" w:rsidRPr="00E72C21" w:rsidRDefault="00D62649" w:rsidP="00730FF2">
      <w:pPr>
        <w:pStyle w:val="ACMAHeading3"/>
      </w:pPr>
      <w:bookmarkStart w:id="0" w:name="_Hlk38365464"/>
      <w:r w:rsidRPr="00E72C21">
        <w:t xml:space="preserve">Charges and levies associated with being a </w:t>
      </w:r>
      <w:r w:rsidR="00BA701D" w:rsidRPr="00E72C21">
        <w:t xml:space="preserve">telecommunications </w:t>
      </w:r>
      <w:r w:rsidRPr="00E72C21">
        <w:t>carrier</w:t>
      </w:r>
    </w:p>
    <w:p w14:paraId="24AD660E" w14:textId="70B87B91" w:rsidR="002308BE" w:rsidRDefault="00192EBB" w:rsidP="00D16010">
      <w:pPr>
        <w:spacing w:before="120" w:line="240" w:lineRule="auto"/>
        <w:rPr>
          <w:rFonts w:ascii="Arial" w:hAnsi="Arial" w:cs="Arial"/>
          <w:sz w:val="20"/>
          <w:szCs w:val="20"/>
        </w:rPr>
      </w:pPr>
      <w:r w:rsidRPr="00192EBB">
        <w:rPr>
          <w:rFonts w:ascii="Arial" w:hAnsi="Arial" w:cs="Arial"/>
          <w:sz w:val="20"/>
          <w:szCs w:val="20"/>
        </w:rPr>
        <w:t xml:space="preserve">Participating persons (telecommunications carriers that earn </w:t>
      </w:r>
      <w:r w:rsidR="00837863">
        <w:rPr>
          <w:rFonts w:ascii="Arial" w:hAnsi="Arial" w:cs="Arial"/>
          <w:sz w:val="20"/>
          <w:szCs w:val="20"/>
        </w:rPr>
        <w:t xml:space="preserve">initial sales revenue, </w:t>
      </w:r>
      <w:r w:rsidR="00AC0A5D">
        <w:rPr>
          <w:rFonts w:ascii="Arial" w:hAnsi="Arial" w:cs="Arial"/>
          <w:sz w:val="20"/>
          <w:szCs w:val="20"/>
        </w:rPr>
        <w:t xml:space="preserve">gross </w:t>
      </w:r>
      <w:r w:rsidR="00984740">
        <w:rPr>
          <w:rFonts w:ascii="Arial" w:hAnsi="Arial" w:cs="Arial"/>
          <w:sz w:val="20"/>
          <w:szCs w:val="20"/>
        </w:rPr>
        <w:t xml:space="preserve">telecommunications sales revenue or </w:t>
      </w:r>
      <w:r w:rsidR="00BA701D">
        <w:rPr>
          <w:rFonts w:ascii="Arial" w:hAnsi="Arial" w:cs="Arial"/>
          <w:sz w:val="20"/>
          <w:szCs w:val="20"/>
        </w:rPr>
        <w:t xml:space="preserve">eligible revenue of </w:t>
      </w:r>
      <w:r w:rsidRPr="00192EBB">
        <w:rPr>
          <w:rFonts w:ascii="Arial" w:hAnsi="Arial" w:cs="Arial"/>
          <w:sz w:val="20"/>
          <w:szCs w:val="20"/>
        </w:rPr>
        <w:t>AUD $25 million or more in an eligible revenue period)</w:t>
      </w:r>
      <w:r>
        <w:rPr>
          <w:rFonts w:ascii="Arial" w:hAnsi="Arial" w:cs="Arial"/>
          <w:sz w:val="20"/>
          <w:szCs w:val="20"/>
        </w:rPr>
        <w:t xml:space="preserve"> are</w:t>
      </w:r>
      <w:r w:rsidR="00433BCA" w:rsidRPr="004C6B9C">
        <w:rPr>
          <w:rFonts w:ascii="Arial" w:hAnsi="Arial" w:cs="Arial"/>
          <w:sz w:val="20"/>
          <w:szCs w:val="20"/>
        </w:rPr>
        <w:t xml:space="preserve"> </w:t>
      </w:r>
      <w:r w:rsidR="002308BE">
        <w:rPr>
          <w:rFonts w:ascii="Arial" w:hAnsi="Arial" w:cs="Arial"/>
          <w:sz w:val="20"/>
          <w:szCs w:val="20"/>
        </w:rPr>
        <w:t>required to pay the following levies and charges</w:t>
      </w:r>
      <w:r>
        <w:rPr>
          <w:rFonts w:ascii="Arial" w:hAnsi="Arial" w:cs="Arial"/>
          <w:sz w:val="20"/>
          <w:szCs w:val="20"/>
        </w:rPr>
        <w:t xml:space="preserve"> based on their eligible revenue</w:t>
      </w:r>
      <w:r w:rsidR="000C548A">
        <w:rPr>
          <w:rFonts w:ascii="Arial" w:hAnsi="Arial" w:cs="Arial"/>
          <w:sz w:val="20"/>
          <w:szCs w:val="20"/>
        </w:rPr>
        <w:t xml:space="preserve"> for the financial year</w:t>
      </w:r>
      <w:r w:rsidR="002308BE">
        <w:rPr>
          <w:rFonts w:ascii="Arial" w:hAnsi="Arial" w:cs="Arial"/>
          <w:sz w:val="20"/>
          <w:szCs w:val="20"/>
        </w:rPr>
        <w:t>:</w:t>
      </w:r>
    </w:p>
    <w:p w14:paraId="2B30DA6A" w14:textId="4AEBA934" w:rsidR="00192EBB" w:rsidRPr="00192EBB" w:rsidRDefault="00192EBB" w:rsidP="006742AE">
      <w:pPr>
        <w:numPr>
          <w:ilvl w:val="0"/>
          <w:numId w:val="37"/>
        </w:numPr>
        <w:tabs>
          <w:tab w:val="num" w:pos="720"/>
        </w:tabs>
        <w:spacing w:after="0" w:line="240" w:lineRule="auto"/>
        <w:rPr>
          <w:rFonts w:ascii="Arial" w:hAnsi="Arial" w:cs="Arial"/>
          <w:sz w:val="20"/>
          <w:szCs w:val="20"/>
        </w:rPr>
      </w:pPr>
      <w:r w:rsidRPr="00192EBB">
        <w:rPr>
          <w:rFonts w:ascii="Arial" w:hAnsi="Arial" w:cs="Arial"/>
          <w:sz w:val="20"/>
          <w:szCs w:val="20"/>
        </w:rPr>
        <w:t>the telecommunications industry levy (</w:t>
      </w:r>
      <w:r w:rsidRPr="00F23D83">
        <w:rPr>
          <w:rFonts w:ascii="Arial" w:hAnsi="Arial"/>
          <w:b/>
          <w:sz w:val="20"/>
        </w:rPr>
        <w:t>TIL</w:t>
      </w:r>
      <w:r w:rsidRPr="00192EBB">
        <w:rPr>
          <w:rFonts w:ascii="Arial" w:hAnsi="Arial" w:cs="Arial"/>
          <w:sz w:val="20"/>
          <w:szCs w:val="20"/>
        </w:rPr>
        <w:t>)</w:t>
      </w:r>
    </w:p>
    <w:p w14:paraId="556FA427" w14:textId="499673AF" w:rsidR="002308BE" w:rsidRPr="00DB1BC5" w:rsidRDefault="00192EBB" w:rsidP="00D16010">
      <w:pPr>
        <w:numPr>
          <w:ilvl w:val="0"/>
          <w:numId w:val="37"/>
        </w:numPr>
        <w:tabs>
          <w:tab w:val="num" w:pos="720"/>
        </w:tabs>
        <w:spacing w:after="0" w:line="240" w:lineRule="auto"/>
        <w:rPr>
          <w:rFonts w:ascii="Arial" w:hAnsi="Arial" w:cs="Arial"/>
          <w:sz w:val="20"/>
          <w:szCs w:val="20"/>
        </w:rPr>
      </w:pPr>
      <w:r w:rsidRPr="00192EBB">
        <w:rPr>
          <w:rFonts w:ascii="Arial" w:hAnsi="Arial" w:cs="Arial"/>
          <w:sz w:val="20"/>
          <w:szCs w:val="20"/>
        </w:rPr>
        <w:t>the annual carrier licence charge (</w:t>
      </w:r>
      <w:r w:rsidRPr="00F23D83">
        <w:rPr>
          <w:rFonts w:ascii="Arial" w:hAnsi="Arial"/>
          <w:b/>
          <w:sz w:val="20"/>
        </w:rPr>
        <w:t>ACLC</w:t>
      </w:r>
      <w:r w:rsidRPr="00192EBB">
        <w:rPr>
          <w:rFonts w:ascii="Arial" w:hAnsi="Arial" w:cs="Arial"/>
          <w:sz w:val="20"/>
          <w:szCs w:val="20"/>
        </w:rPr>
        <w:t xml:space="preserve">). </w:t>
      </w:r>
    </w:p>
    <w:p w14:paraId="5094B837" w14:textId="5CA1825E" w:rsidR="00803328" w:rsidRDefault="00803328" w:rsidP="006742AE">
      <w:pPr>
        <w:spacing w:before="120" w:line="240" w:lineRule="exact"/>
        <w:rPr>
          <w:rFonts w:ascii="Arial" w:hAnsi="Arial" w:cs="Arial"/>
          <w:sz w:val="20"/>
          <w:szCs w:val="20"/>
        </w:rPr>
      </w:pPr>
      <w:r>
        <w:rPr>
          <w:rFonts w:ascii="Arial" w:hAnsi="Arial" w:cs="Arial"/>
          <w:sz w:val="20"/>
          <w:szCs w:val="20"/>
        </w:rPr>
        <w:t xml:space="preserve">A carrier may also be required to pay a monthly </w:t>
      </w:r>
      <w:r w:rsidRPr="00CA6380">
        <w:rPr>
          <w:rFonts w:ascii="Arial" w:hAnsi="Arial" w:cs="Arial"/>
          <w:sz w:val="20"/>
          <w:szCs w:val="20"/>
        </w:rPr>
        <w:t>Regional Broadband Scheme</w:t>
      </w:r>
      <w:r>
        <w:rPr>
          <w:rFonts w:ascii="Arial" w:hAnsi="Arial" w:cs="Arial"/>
          <w:sz w:val="20"/>
          <w:szCs w:val="20"/>
        </w:rPr>
        <w:t xml:space="preserve"> (</w:t>
      </w:r>
      <w:r w:rsidRPr="00F23D83">
        <w:rPr>
          <w:rFonts w:ascii="Arial" w:hAnsi="Arial" w:cs="Arial"/>
          <w:b/>
          <w:bCs/>
          <w:sz w:val="20"/>
          <w:szCs w:val="20"/>
        </w:rPr>
        <w:t>RB</w:t>
      </w:r>
      <w:r w:rsidR="00C74785" w:rsidRPr="00F23D83">
        <w:rPr>
          <w:rFonts w:ascii="Arial" w:hAnsi="Arial" w:cs="Arial"/>
          <w:b/>
          <w:bCs/>
          <w:sz w:val="20"/>
          <w:szCs w:val="20"/>
        </w:rPr>
        <w:t>S</w:t>
      </w:r>
      <w:r>
        <w:rPr>
          <w:rFonts w:ascii="Arial" w:hAnsi="Arial" w:cs="Arial"/>
          <w:sz w:val="20"/>
          <w:szCs w:val="20"/>
        </w:rPr>
        <w:t>) funding charge if</w:t>
      </w:r>
      <w:r w:rsidR="00C74785">
        <w:rPr>
          <w:rFonts w:ascii="Arial" w:hAnsi="Arial" w:cs="Arial"/>
          <w:sz w:val="20"/>
          <w:szCs w:val="20"/>
        </w:rPr>
        <w:t xml:space="preserve"> certain criteria are met.</w:t>
      </w:r>
    </w:p>
    <w:p w14:paraId="2FE4CC5A" w14:textId="73434080" w:rsidR="00BA701D" w:rsidRDefault="00BA701D" w:rsidP="006742AE">
      <w:pPr>
        <w:spacing w:before="120" w:line="240" w:lineRule="exact"/>
      </w:pPr>
      <w:r>
        <w:rPr>
          <w:rFonts w:ascii="Arial" w:hAnsi="Arial" w:cs="Arial"/>
          <w:sz w:val="20"/>
          <w:szCs w:val="20"/>
        </w:rPr>
        <w:t>M</w:t>
      </w:r>
      <w:r w:rsidR="009569FB" w:rsidRPr="004C6B9C">
        <w:rPr>
          <w:rFonts w:ascii="Arial" w:hAnsi="Arial" w:cs="Arial"/>
          <w:sz w:val="20"/>
          <w:szCs w:val="20"/>
        </w:rPr>
        <w:t xml:space="preserve">ore information </w:t>
      </w:r>
      <w:r w:rsidR="0080769B">
        <w:rPr>
          <w:rFonts w:ascii="Arial" w:hAnsi="Arial" w:cs="Arial"/>
          <w:sz w:val="20"/>
          <w:szCs w:val="20"/>
        </w:rPr>
        <w:t>on the TIL</w:t>
      </w:r>
      <w:r>
        <w:rPr>
          <w:rFonts w:ascii="Arial" w:hAnsi="Arial" w:cs="Arial"/>
          <w:sz w:val="20"/>
          <w:szCs w:val="20"/>
        </w:rPr>
        <w:t xml:space="preserve"> is available at</w:t>
      </w:r>
      <w:r w:rsidR="0080769B">
        <w:rPr>
          <w:rFonts w:ascii="Arial" w:hAnsi="Arial" w:cs="Arial"/>
          <w:sz w:val="20"/>
          <w:szCs w:val="20"/>
        </w:rPr>
        <w:t xml:space="preserve"> </w:t>
      </w:r>
      <w:hyperlink r:id="rId14" w:history="1">
        <w:r w:rsidR="00976BCC" w:rsidRPr="00562A6D">
          <w:rPr>
            <w:rStyle w:val="Hyperlink"/>
            <w:rFonts w:ascii="Arial" w:hAnsi="Arial" w:cs="Arial"/>
            <w:sz w:val="20"/>
            <w:szCs w:val="20"/>
          </w:rPr>
          <w:t>acma.gov.au/telecommunications-revenue-reporting</w:t>
        </w:r>
      </w:hyperlink>
      <w:r w:rsidR="0091792F" w:rsidRPr="00CA6380">
        <w:rPr>
          <w:rStyle w:val="Hyperlink"/>
          <w:rFonts w:ascii="Arial" w:hAnsi="Arial" w:cs="Arial"/>
          <w:color w:val="000000" w:themeColor="text1"/>
          <w:sz w:val="20"/>
          <w:szCs w:val="20"/>
          <w:u w:val="none"/>
        </w:rPr>
        <w:t>.</w:t>
      </w:r>
    </w:p>
    <w:p w14:paraId="240810A7" w14:textId="2551511D" w:rsidR="00BA701D" w:rsidRDefault="00BA701D" w:rsidP="006742AE">
      <w:pPr>
        <w:spacing w:before="120" w:line="240" w:lineRule="exact"/>
        <w:rPr>
          <w:rFonts w:ascii="Arial" w:hAnsi="Arial" w:cs="Arial"/>
          <w:sz w:val="20"/>
          <w:szCs w:val="20"/>
        </w:rPr>
      </w:pPr>
      <w:r>
        <w:rPr>
          <w:rFonts w:ascii="Arial" w:hAnsi="Arial" w:cs="Arial"/>
          <w:sz w:val="20"/>
          <w:szCs w:val="20"/>
        </w:rPr>
        <w:t xml:space="preserve">More information on the ACLC is available at </w:t>
      </w:r>
      <w:hyperlink r:id="rId15" w:history="1">
        <w:r>
          <w:rPr>
            <w:rStyle w:val="Hyperlink"/>
            <w:rFonts w:ascii="Arial" w:hAnsi="Arial" w:cs="Arial"/>
            <w:sz w:val="20"/>
            <w:szCs w:val="20"/>
          </w:rPr>
          <w:t>acma.gov.au/cost-recovery-implementation-statement-cris</w:t>
        </w:r>
      </w:hyperlink>
      <w:r w:rsidRPr="00CA6380">
        <w:rPr>
          <w:rFonts w:ascii="Arial" w:hAnsi="Arial" w:cs="Arial"/>
          <w:color w:val="000000" w:themeColor="text1"/>
          <w:sz w:val="20"/>
          <w:szCs w:val="20"/>
        </w:rPr>
        <w:t>.</w:t>
      </w:r>
      <w:r>
        <w:rPr>
          <w:rFonts w:ascii="Arial" w:hAnsi="Arial" w:cs="Arial"/>
          <w:sz w:val="20"/>
          <w:szCs w:val="20"/>
        </w:rPr>
        <w:t xml:space="preserve"> </w:t>
      </w:r>
    </w:p>
    <w:p w14:paraId="1ECF4100" w14:textId="6BD27C5D" w:rsidR="00C74785" w:rsidRDefault="00C74785" w:rsidP="006742AE">
      <w:pPr>
        <w:spacing w:before="120" w:line="240" w:lineRule="exact"/>
        <w:rPr>
          <w:rFonts w:ascii="Arial" w:hAnsi="Arial" w:cs="Arial"/>
          <w:sz w:val="20"/>
          <w:szCs w:val="20"/>
        </w:rPr>
      </w:pPr>
      <w:r>
        <w:rPr>
          <w:rFonts w:ascii="Arial" w:hAnsi="Arial" w:cs="Arial"/>
          <w:sz w:val="20"/>
          <w:szCs w:val="20"/>
        </w:rPr>
        <w:t xml:space="preserve">More information on the RBS is available at </w:t>
      </w:r>
      <w:hyperlink r:id="rId16" w:history="1">
        <w:r w:rsidRPr="00C74785">
          <w:rPr>
            <w:rStyle w:val="Hyperlink"/>
            <w:rFonts w:ascii="Arial" w:hAnsi="Arial" w:cs="Arial"/>
            <w:sz w:val="20"/>
            <w:szCs w:val="20"/>
          </w:rPr>
          <w:t>acma.gov.au/about-regional-broadband-scheme-</w:t>
        </w:r>
        <w:proofErr w:type="spellStart"/>
        <w:r w:rsidRPr="00C74785">
          <w:rPr>
            <w:rStyle w:val="Hyperlink"/>
            <w:rFonts w:ascii="Arial" w:hAnsi="Arial" w:cs="Arial"/>
            <w:sz w:val="20"/>
            <w:szCs w:val="20"/>
          </w:rPr>
          <w:t>rbs</w:t>
        </w:r>
        <w:proofErr w:type="spellEnd"/>
      </w:hyperlink>
      <w:r w:rsidRPr="00CA6380">
        <w:rPr>
          <w:rFonts w:ascii="Arial" w:hAnsi="Arial" w:cs="Arial"/>
          <w:color w:val="000000" w:themeColor="text1"/>
          <w:sz w:val="20"/>
          <w:szCs w:val="20"/>
        </w:rPr>
        <w:t>.</w:t>
      </w:r>
      <w:r>
        <w:rPr>
          <w:rFonts w:ascii="Arial" w:hAnsi="Arial" w:cs="Arial"/>
          <w:sz w:val="20"/>
          <w:szCs w:val="20"/>
        </w:rPr>
        <w:t xml:space="preserve"> </w:t>
      </w:r>
    </w:p>
    <w:bookmarkEnd w:id="0"/>
    <w:p w14:paraId="17E4FF86" w14:textId="77777777" w:rsidR="009569FB" w:rsidRPr="004C6B9C" w:rsidRDefault="009569FB" w:rsidP="00730FF2">
      <w:pPr>
        <w:pStyle w:val="ACMAHeading3"/>
      </w:pPr>
      <w:r w:rsidRPr="004C6B9C">
        <w:t>Eligibility</w:t>
      </w:r>
    </w:p>
    <w:p w14:paraId="472B8681" w14:textId="46AA4005" w:rsidR="009569FB" w:rsidRPr="004C6B9C" w:rsidRDefault="00981F8D" w:rsidP="00D16010">
      <w:pPr>
        <w:spacing w:before="120" w:line="240" w:lineRule="auto"/>
        <w:rPr>
          <w:rFonts w:ascii="Arial" w:hAnsi="Arial" w:cs="Arial"/>
          <w:sz w:val="20"/>
          <w:szCs w:val="20"/>
        </w:rPr>
      </w:pPr>
      <w:r>
        <w:rPr>
          <w:rFonts w:ascii="Arial" w:hAnsi="Arial" w:cs="Arial"/>
          <w:sz w:val="20"/>
          <w:szCs w:val="20"/>
        </w:rPr>
        <w:t xml:space="preserve">A person who is a </w:t>
      </w:r>
      <w:r w:rsidR="009569FB" w:rsidRPr="004C6B9C">
        <w:rPr>
          <w:rFonts w:ascii="Arial" w:hAnsi="Arial" w:cs="Arial"/>
          <w:sz w:val="20"/>
          <w:szCs w:val="20"/>
        </w:rPr>
        <w:t>constitutional corporation, eligible</w:t>
      </w:r>
      <w:r w:rsidR="00DB1BC5">
        <w:rPr>
          <w:rFonts w:ascii="Arial" w:hAnsi="Arial" w:cs="Arial"/>
          <w:sz w:val="20"/>
          <w:szCs w:val="20"/>
        </w:rPr>
        <w:t xml:space="preserve"> </w:t>
      </w:r>
      <w:r w:rsidR="009569FB" w:rsidRPr="004C6B9C">
        <w:rPr>
          <w:rFonts w:ascii="Arial" w:hAnsi="Arial" w:cs="Arial"/>
          <w:sz w:val="20"/>
          <w:szCs w:val="20"/>
        </w:rPr>
        <w:t>partnership or public bod</w:t>
      </w:r>
      <w:r w:rsidR="00DB1BC5">
        <w:rPr>
          <w:rFonts w:ascii="Arial" w:hAnsi="Arial" w:cs="Arial"/>
          <w:sz w:val="20"/>
          <w:szCs w:val="20"/>
        </w:rPr>
        <w:t>y</w:t>
      </w:r>
      <w:r w:rsidR="00F26BB3">
        <w:rPr>
          <w:rFonts w:ascii="Arial" w:hAnsi="Arial" w:cs="Arial"/>
          <w:sz w:val="20"/>
          <w:szCs w:val="20"/>
        </w:rPr>
        <w:t xml:space="preserve"> may make an application to the ACMA for a carrier licence</w:t>
      </w:r>
      <w:r w:rsidR="009569FB" w:rsidRPr="004C6B9C">
        <w:rPr>
          <w:rFonts w:ascii="Arial" w:hAnsi="Arial" w:cs="Arial"/>
          <w:sz w:val="20"/>
          <w:szCs w:val="20"/>
        </w:rPr>
        <w:t>.</w:t>
      </w:r>
    </w:p>
    <w:p w14:paraId="764D0141" w14:textId="4128BE11" w:rsidR="000C548A" w:rsidRPr="00D16010" w:rsidRDefault="00E32831" w:rsidP="00730FF2">
      <w:pPr>
        <w:pStyle w:val="ACMAHeading3"/>
      </w:pPr>
      <w:r>
        <w:t xml:space="preserve">Prior to </w:t>
      </w:r>
      <w:proofErr w:type="gramStart"/>
      <w:r>
        <w:t>s</w:t>
      </w:r>
      <w:r w:rsidR="000C548A">
        <w:t>ubmitting an application</w:t>
      </w:r>
      <w:proofErr w:type="gramEnd"/>
    </w:p>
    <w:p w14:paraId="74EA341D" w14:textId="5DF97E3B" w:rsidR="002664DE" w:rsidRDefault="00E32831" w:rsidP="00D16010">
      <w:pPr>
        <w:spacing w:before="120" w:line="240" w:lineRule="auto"/>
        <w:rPr>
          <w:rFonts w:ascii="Arial" w:hAnsi="Arial" w:cs="Arial"/>
          <w:sz w:val="20"/>
          <w:szCs w:val="20"/>
        </w:rPr>
      </w:pPr>
      <w:r>
        <w:rPr>
          <w:rFonts w:ascii="Arial" w:hAnsi="Arial" w:cs="Arial"/>
          <w:sz w:val="20"/>
          <w:szCs w:val="20"/>
        </w:rPr>
        <w:t>P</w:t>
      </w:r>
      <w:r w:rsidR="009E7CD3" w:rsidRPr="00CA6380">
        <w:rPr>
          <w:rFonts w:ascii="Arial" w:hAnsi="Arial" w:cs="Arial"/>
          <w:sz w:val="20"/>
          <w:szCs w:val="20"/>
        </w:rPr>
        <w:t xml:space="preserve">lease contact </w:t>
      </w:r>
      <w:r w:rsidR="00B2762B">
        <w:rPr>
          <w:rFonts w:ascii="Arial" w:hAnsi="Arial" w:cs="Arial"/>
          <w:sz w:val="20"/>
          <w:szCs w:val="20"/>
        </w:rPr>
        <w:t xml:space="preserve">us at </w:t>
      </w:r>
      <w:hyperlink r:id="rId17" w:history="1">
        <w:r w:rsidR="00B2762B" w:rsidRPr="00B2762B">
          <w:rPr>
            <w:rStyle w:val="Hyperlink"/>
            <w:rFonts w:ascii="Arial" w:hAnsi="Arial" w:cs="Arial"/>
            <w:sz w:val="20"/>
            <w:szCs w:val="20"/>
          </w:rPr>
          <w:t>carriers@acma.gov.au</w:t>
        </w:r>
      </w:hyperlink>
      <w:r w:rsidR="009E7CD3" w:rsidRPr="00CA6380">
        <w:rPr>
          <w:rFonts w:ascii="Arial" w:hAnsi="Arial" w:cs="Arial"/>
          <w:sz w:val="20"/>
          <w:szCs w:val="20"/>
        </w:rPr>
        <w:t xml:space="preserve"> </w:t>
      </w:r>
      <w:r w:rsidR="00001486">
        <w:rPr>
          <w:rFonts w:ascii="Arial" w:hAnsi="Arial" w:cs="Arial"/>
          <w:sz w:val="20"/>
          <w:szCs w:val="20"/>
        </w:rPr>
        <w:t>to provide an overview of the reasons for seeking a carrier licence, including a brief description of the relevant network units and their ownership arrangements.</w:t>
      </w:r>
      <w:r w:rsidR="003F2FF9">
        <w:rPr>
          <w:rFonts w:ascii="Arial" w:hAnsi="Arial" w:cs="Arial"/>
          <w:sz w:val="20"/>
          <w:szCs w:val="20"/>
        </w:rPr>
        <w:t xml:space="preserve"> This will </w:t>
      </w:r>
      <w:r w:rsidR="00B2762B">
        <w:rPr>
          <w:rFonts w:ascii="Arial" w:hAnsi="Arial" w:cs="Arial"/>
          <w:sz w:val="20"/>
          <w:szCs w:val="20"/>
        </w:rPr>
        <w:t xml:space="preserve">help the ACMA determine </w:t>
      </w:r>
      <w:r w:rsidR="002664DE">
        <w:rPr>
          <w:rFonts w:ascii="Arial" w:hAnsi="Arial" w:cs="Arial"/>
          <w:sz w:val="20"/>
          <w:szCs w:val="20"/>
        </w:rPr>
        <w:t>whether a carrier licence is required in the circumstances.</w:t>
      </w:r>
    </w:p>
    <w:p w14:paraId="7A3B9DA8" w14:textId="7D4C2356" w:rsidR="00C35FF4" w:rsidRPr="00660DE8" w:rsidRDefault="002664DE" w:rsidP="00D16010">
      <w:pPr>
        <w:spacing w:before="120" w:line="240" w:lineRule="auto"/>
        <w:rPr>
          <w:rFonts w:ascii="Arial" w:hAnsi="Arial" w:cs="Arial"/>
          <w:sz w:val="20"/>
          <w:szCs w:val="20"/>
        </w:rPr>
      </w:pPr>
      <w:r>
        <w:rPr>
          <w:rFonts w:ascii="Arial" w:hAnsi="Arial" w:cs="Arial"/>
          <w:sz w:val="20"/>
          <w:szCs w:val="20"/>
        </w:rPr>
        <w:t xml:space="preserve">Once </w:t>
      </w:r>
      <w:r w:rsidR="00B2762B">
        <w:rPr>
          <w:rFonts w:ascii="Arial" w:hAnsi="Arial" w:cs="Arial"/>
          <w:sz w:val="20"/>
          <w:szCs w:val="20"/>
        </w:rPr>
        <w:t>the ACMA has</w:t>
      </w:r>
      <w:r>
        <w:rPr>
          <w:rFonts w:ascii="Arial" w:hAnsi="Arial" w:cs="Arial"/>
          <w:sz w:val="20"/>
          <w:szCs w:val="20"/>
        </w:rPr>
        <w:t xml:space="preserve"> determined that a</w:t>
      </w:r>
      <w:r w:rsidR="00D82CD2">
        <w:rPr>
          <w:rFonts w:ascii="Arial" w:hAnsi="Arial" w:cs="Arial"/>
          <w:sz w:val="20"/>
          <w:szCs w:val="20"/>
        </w:rPr>
        <w:t xml:space="preserve"> carrier licence </w:t>
      </w:r>
      <w:r>
        <w:rPr>
          <w:rFonts w:ascii="Arial" w:hAnsi="Arial" w:cs="Arial"/>
          <w:sz w:val="20"/>
          <w:szCs w:val="20"/>
        </w:rPr>
        <w:t xml:space="preserve">is required, </w:t>
      </w:r>
      <w:r w:rsidR="005C27D4">
        <w:rPr>
          <w:rFonts w:ascii="Arial" w:hAnsi="Arial" w:cs="Arial"/>
          <w:sz w:val="20"/>
          <w:szCs w:val="20"/>
        </w:rPr>
        <w:t>we will</w:t>
      </w:r>
      <w:r w:rsidR="00D1367D">
        <w:rPr>
          <w:rFonts w:ascii="Arial" w:hAnsi="Arial" w:cs="Arial"/>
          <w:sz w:val="20"/>
          <w:szCs w:val="20"/>
        </w:rPr>
        <w:t xml:space="preserve"> </w:t>
      </w:r>
      <w:r w:rsidR="005C27D4">
        <w:rPr>
          <w:rFonts w:ascii="Arial" w:hAnsi="Arial" w:cs="Arial"/>
          <w:sz w:val="20"/>
          <w:szCs w:val="20"/>
        </w:rPr>
        <w:t xml:space="preserve">provide </w:t>
      </w:r>
      <w:r>
        <w:rPr>
          <w:rFonts w:ascii="Arial" w:hAnsi="Arial" w:cs="Arial"/>
          <w:sz w:val="20"/>
          <w:szCs w:val="20"/>
        </w:rPr>
        <w:t>an</w:t>
      </w:r>
      <w:r w:rsidR="00501122">
        <w:rPr>
          <w:rFonts w:ascii="Arial" w:hAnsi="Arial" w:cs="Arial"/>
          <w:sz w:val="20"/>
          <w:szCs w:val="20"/>
        </w:rPr>
        <w:t xml:space="preserve"> invoice for payment of the carrier licence application </w:t>
      </w:r>
      <w:r w:rsidR="0038391B">
        <w:rPr>
          <w:rFonts w:ascii="Arial" w:hAnsi="Arial" w:cs="Arial"/>
          <w:sz w:val="20"/>
          <w:szCs w:val="20"/>
        </w:rPr>
        <w:t>charge</w:t>
      </w:r>
      <w:r w:rsidR="003F2FF9">
        <w:rPr>
          <w:rFonts w:ascii="Arial" w:hAnsi="Arial" w:cs="Arial"/>
          <w:sz w:val="20"/>
          <w:szCs w:val="20"/>
        </w:rPr>
        <w:t>.</w:t>
      </w:r>
    </w:p>
    <w:p w14:paraId="1DD7EBB7" w14:textId="0B2C0F61" w:rsidR="009E7CD3" w:rsidRPr="00660DE8" w:rsidRDefault="00C35FF4" w:rsidP="00D16010">
      <w:pPr>
        <w:spacing w:before="120" w:line="240" w:lineRule="auto"/>
        <w:rPr>
          <w:rFonts w:ascii="Arial" w:hAnsi="Arial" w:cs="Arial"/>
          <w:sz w:val="20"/>
          <w:szCs w:val="20"/>
        </w:rPr>
      </w:pPr>
      <w:r w:rsidRPr="00660DE8">
        <w:rPr>
          <w:rFonts w:ascii="Arial" w:hAnsi="Arial" w:cs="Arial"/>
          <w:sz w:val="20"/>
          <w:szCs w:val="20"/>
        </w:rPr>
        <w:t xml:space="preserve">More information on the carrier licence application </w:t>
      </w:r>
      <w:r w:rsidR="0038391B">
        <w:rPr>
          <w:rFonts w:ascii="Arial" w:hAnsi="Arial" w:cs="Arial"/>
          <w:sz w:val="20"/>
          <w:szCs w:val="20"/>
        </w:rPr>
        <w:t>charge</w:t>
      </w:r>
      <w:r w:rsidRPr="00660DE8">
        <w:rPr>
          <w:rFonts w:ascii="Arial" w:hAnsi="Arial" w:cs="Arial"/>
          <w:sz w:val="20"/>
          <w:szCs w:val="20"/>
        </w:rPr>
        <w:t xml:space="preserve"> is available at </w:t>
      </w:r>
      <w:hyperlink r:id="rId18" w:history="1">
        <w:r w:rsidRPr="008E4468">
          <w:rPr>
            <w:rStyle w:val="Hyperlink"/>
            <w:rFonts w:ascii="Arial" w:hAnsi="Arial" w:cs="Arial"/>
            <w:sz w:val="20"/>
            <w:szCs w:val="20"/>
          </w:rPr>
          <w:t>acma.gov.au/apply-telecommunications-carrier-licence</w:t>
        </w:r>
      </w:hyperlink>
      <w:r w:rsidRPr="00660DE8">
        <w:rPr>
          <w:rFonts w:ascii="Arial" w:hAnsi="Arial" w:cs="Arial"/>
          <w:sz w:val="20"/>
          <w:szCs w:val="20"/>
        </w:rPr>
        <w:t>.</w:t>
      </w:r>
      <w:r w:rsidR="00C93E10" w:rsidRPr="00660DE8">
        <w:rPr>
          <w:rFonts w:ascii="Arial" w:hAnsi="Arial" w:cs="Arial"/>
          <w:sz w:val="20"/>
          <w:szCs w:val="20"/>
        </w:rPr>
        <w:t xml:space="preserve"> </w:t>
      </w:r>
    </w:p>
    <w:p w14:paraId="0441BE1B" w14:textId="5E7B8FDD" w:rsidR="00E32831" w:rsidRPr="0031165D" w:rsidRDefault="00E32831" w:rsidP="00730FF2">
      <w:pPr>
        <w:pStyle w:val="ACMAHeading3"/>
        <w:rPr>
          <w:u w:val="single"/>
        </w:rPr>
      </w:pPr>
      <w:proofErr w:type="gramStart"/>
      <w:r>
        <w:t>Submitting an application</w:t>
      </w:r>
      <w:proofErr w:type="gramEnd"/>
    </w:p>
    <w:p w14:paraId="60BB886F" w14:textId="5623ADCF" w:rsidR="009E7CD3" w:rsidRPr="009E7CD3" w:rsidRDefault="000C548A" w:rsidP="00D16010">
      <w:pPr>
        <w:spacing w:before="120" w:line="240" w:lineRule="auto"/>
        <w:rPr>
          <w:rFonts w:ascii="Arial" w:hAnsi="Arial" w:cs="Arial"/>
          <w:sz w:val="20"/>
          <w:szCs w:val="20"/>
        </w:rPr>
      </w:pPr>
      <w:r>
        <w:rPr>
          <w:rFonts w:ascii="Arial" w:hAnsi="Arial" w:cs="Arial"/>
          <w:sz w:val="20"/>
          <w:szCs w:val="20"/>
        </w:rPr>
        <w:t>An application for a carrier licence must be in writing</w:t>
      </w:r>
      <w:r w:rsidR="00C93E10">
        <w:rPr>
          <w:rFonts w:ascii="Arial" w:hAnsi="Arial" w:cs="Arial"/>
          <w:sz w:val="20"/>
          <w:szCs w:val="20"/>
        </w:rPr>
        <w:t>,</w:t>
      </w:r>
      <w:r>
        <w:rPr>
          <w:rFonts w:ascii="Arial" w:hAnsi="Arial" w:cs="Arial"/>
          <w:sz w:val="20"/>
          <w:szCs w:val="20"/>
        </w:rPr>
        <w:t xml:space="preserve"> using th</w:t>
      </w:r>
      <w:r w:rsidR="00D852C7">
        <w:rPr>
          <w:rFonts w:ascii="Arial" w:hAnsi="Arial" w:cs="Arial"/>
          <w:sz w:val="20"/>
          <w:szCs w:val="20"/>
        </w:rPr>
        <w:t>is</w:t>
      </w:r>
      <w:r>
        <w:rPr>
          <w:rFonts w:ascii="Arial" w:hAnsi="Arial" w:cs="Arial"/>
          <w:sz w:val="20"/>
          <w:szCs w:val="20"/>
        </w:rPr>
        <w:t xml:space="preserve"> form</w:t>
      </w:r>
      <w:r w:rsidR="00D852C7">
        <w:rPr>
          <w:rFonts w:ascii="Arial" w:hAnsi="Arial" w:cs="Arial"/>
          <w:sz w:val="20"/>
          <w:szCs w:val="20"/>
        </w:rPr>
        <w:t>,</w:t>
      </w:r>
      <w:r>
        <w:rPr>
          <w:rFonts w:ascii="Arial" w:hAnsi="Arial" w:cs="Arial"/>
          <w:sz w:val="20"/>
          <w:szCs w:val="20"/>
        </w:rPr>
        <w:t xml:space="preserve"> </w:t>
      </w:r>
      <w:r w:rsidR="00C93E10">
        <w:rPr>
          <w:rFonts w:ascii="Arial" w:hAnsi="Arial" w:cs="Arial"/>
          <w:sz w:val="20"/>
          <w:szCs w:val="20"/>
        </w:rPr>
        <w:t xml:space="preserve">and be accompanied by </w:t>
      </w:r>
      <w:r w:rsidR="00FF567B">
        <w:rPr>
          <w:rFonts w:ascii="Arial" w:hAnsi="Arial" w:cs="Arial"/>
          <w:sz w:val="20"/>
          <w:szCs w:val="20"/>
        </w:rPr>
        <w:t xml:space="preserve">the application </w:t>
      </w:r>
      <w:r w:rsidR="0038391B">
        <w:rPr>
          <w:rFonts w:ascii="Arial" w:hAnsi="Arial" w:cs="Arial"/>
          <w:sz w:val="20"/>
          <w:szCs w:val="20"/>
        </w:rPr>
        <w:t>charge</w:t>
      </w:r>
      <w:r w:rsidR="00C93E10">
        <w:rPr>
          <w:rFonts w:ascii="Arial" w:hAnsi="Arial" w:cs="Arial"/>
          <w:sz w:val="20"/>
          <w:szCs w:val="20"/>
        </w:rPr>
        <w:t>.</w:t>
      </w:r>
      <w:r w:rsidR="0086406C">
        <w:rPr>
          <w:rFonts w:ascii="Arial" w:hAnsi="Arial" w:cs="Arial"/>
          <w:sz w:val="20"/>
          <w:szCs w:val="20"/>
        </w:rPr>
        <w:t xml:space="preserve"> The ACMA will process the application once the </w:t>
      </w:r>
      <w:r w:rsidR="0038391B">
        <w:rPr>
          <w:rFonts w:ascii="Arial" w:hAnsi="Arial" w:cs="Arial"/>
          <w:sz w:val="20"/>
          <w:szCs w:val="20"/>
        </w:rPr>
        <w:t>charge</w:t>
      </w:r>
      <w:r w:rsidR="0086406C">
        <w:rPr>
          <w:rFonts w:ascii="Arial" w:hAnsi="Arial" w:cs="Arial"/>
          <w:sz w:val="20"/>
          <w:szCs w:val="20"/>
        </w:rPr>
        <w:t xml:space="preserve"> has been paid. </w:t>
      </w:r>
    </w:p>
    <w:p w14:paraId="4F1125D7" w14:textId="158BF25B" w:rsidR="000C548A" w:rsidRDefault="009E7CD3" w:rsidP="00D16010">
      <w:pPr>
        <w:spacing w:before="120" w:line="240" w:lineRule="exact"/>
        <w:rPr>
          <w:rFonts w:ascii="Arial" w:hAnsi="Arial" w:cs="Arial"/>
          <w:sz w:val="20"/>
          <w:szCs w:val="20"/>
        </w:rPr>
      </w:pPr>
      <w:r>
        <w:rPr>
          <w:rFonts w:ascii="Arial" w:hAnsi="Arial" w:cs="Arial"/>
          <w:sz w:val="20"/>
          <w:szCs w:val="20"/>
        </w:rPr>
        <w:t xml:space="preserve">Please </w:t>
      </w:r>
      <w:proofErr w:type="gramStart"/>
      <w:r>
        <w:rPr>
          <w:rFonts w:ascii="Arial" w:hAnsi="Arial" w:cs="Arial"/>
          <w:sz w:val="20"/>
          <w:szCs w:val="20"/>
        </w:rPr>
        <w:t xml:space="preserve">submit </w:t>
      </w:r>
      <w:r w:rsidR="00353774">
        <w:rPr>
          <w:rFonts w:ascii="Arial" w:hAnsi="Arial" w:cs="Arial"/>
          <w:sz w:val="20"/>
          <w:szCs w:val="20"/>
        </w:rPr>
        <w:t xml:space="preserve">an </w:t>
      </w:r>
      <w:r>
        <w:rPr>
          <w:rFonts w:ascii="Arial" w:hAnsi="Arial" w:cs="Arial"/>
          <w:sz w:val="20"/>
          <w:szCs w:val="20"/>
        </w:rPr>
        <w:t>application</w:t>
      </w:r>
      <w:proofErr w:type="gramEnd"/>
      <w:r>
        <w:rPr>
          <w:rFonts w:ascii="Arial" w:hAnsi="Arial" w:cs="Arial"/>
          <w:sz w:val="20"/>
          <w:szCs w:val="20"/>
        </w:rPr>
        <w:t>, including</w:t>
      </w:r>
      <w:r w:rsidR="000C548A">
        <w:rPr>
          <w:rFonts w:ascii="Arial" w:hAnsi="Arial" w:cs="Arial"/>
          <w:sz w:val="20"/>
          <w:szCs w:val="20"/>
        </w:rPr>
        <w:t xml:space="preserve"> any relevant supporting information or documentation</w:t>
      </w:r>
      <w:r>
        <w:rPr>
          <w:rFonts w:ascii="Arial" w:hAnsi="Arial" w:cs="Arial"/>
          <w:sz w:val="20"/>
          <w:szCs w:val="20"/>
        </w:rPr>
        <w:t>,</w:t>
      </w:r>
      <w:r w:rsidR="000C548A">
        <w:rPr>
          <w:rFonts w:ascii="Arial" w:hAnsi="Arial" w:cs="Arial"/>
          <w:sz w:val="20"/>
          <w:szCs w:val="20"/>
        </w:rPr>
        <w:t xml:space="preserve"> to the ACMA by email at </w:t>
      </w:r>
      <w:hyperlink r:id="rId19" w:history="1">
        <w:r w:rsidR="000C548A">
          <w:rPr>
            <w:rStyle w:val="Hyperlink"/>
            <w:rFonts w:ascii="Arial" w:hAnsi="Arial" w:cs="Arial"/>
            <w:sz w:val="20"/>
            <w:szCs w:val="20"/>
          </w:rPr>
          <w:t>carriers@acma.gov.au</w:t>
        </w:r>
      </w:hyperlink>
      <w:r w:rsidR="000C548A">
        <w:rPr>
          <w:rFonts w:ascii="Arial" w:hAnsi="Arial" w:cs="Arial"/>
          <w:sz w:val="20"/>
          <w:szCs w:val="20"/>
        </w:rPr>
        <w:t xml:space="preserve"> or by mail to:</w:t>
      </w:r>
    </w:p>
    <w:p w14:paraId="5FE58844" w14:textId="77777777" w:rsidR="000C548A" w:rsidRDefault="000C548A" w:rsidP="00660DE8">
      <w:pPr>
        <w:spacing w:before="0" w:after="0" w:line="240" w:lineRule="auto"/>
        <w:ind w:left="720"/>
        <w:rPr>
          <w:rFonts w:ascii="Arial" w:hAnsi="Arial" w:cs="Arial"/>
          <w:sz w:val="20"/>
          <w:szCs w:val="20"/>
        </w:rPr>
      </w:pPr>
      <w:r>
        <w:rPr>
          <w:rFonts w:ascii="Arial" w:hAnsi="Arial" w:cs="Arial"/>
          <w:sz w:val="20"/>
          <w:szCs w:val="20"/>
        </w:rPr>
        <w:t xml:space="preserve">The Manager </w:t>
      </w:r>
    </w:p>
    <w:p w14:paraId="03A97D69" w14:textId="34DD537E" w:rsidR="000C548A" w:rsidRDefault="00C35FF4" w:rsidP="00660DE8">
      <w:pPr>
        <w:spacing w:before="0" w:after="0" w:line="240" w:lineRule="auto"/>
        <w:ind w:left="720"/>
        <w:rPr>
          <w:rFonts w:ascii="Arial" w:hAnsi="Arial" w:cs="Arial"/>
          <w:sz w:val="20"/>
          <w:szCs w:val="20"/>
        </w:rPr>
      </w:pPr>
      <w:r>
        <w:rPr>
          <w:rFonts w:ascii="Arial" w:hAnsi="Arial" w:cs="Arial"/>
          <w:sz w:val="20"/>
          <w:szCs w:val="20"/>
        </w:rPr>
        <w:t>Infrastructure and Equipment Safeguards Section</w:t>
      </w:r>
    </w:p>
    <w:p w14:paraId="183CDD6B" w14:textId="77777777" w:rsidR="000C548A" w:rsidRDefault="000C548A" w:rsidP="00660DE8">
      <w:pPr>
        <w:spacing w:before="0" w:after="0" w:line="240" w:lineRule="auto"/>
        <w:ind w:left="720"/>
        <w:rPr>
          <w:rFonts w:ascii="Arial" w:hAnsi="Arial" w:cs="Arial"/>
          <w:sz w:val="20"/>
          <w:szCs w:val="20"/>
        </w:rPr>
      </w:pPr>
      <w:r>
        <w:rPr>
          <w:rFonts w:ascii="Arial" w:hAnsi="Arial" w:cs="Arial"/>
          <w:sz w:val="20"/>
          <w:szCs w:val="20"/>
        </w:rPr>
        <w:t>Australian Communications and Media Authority</w:t>
      </w:r>
    </w:p>
    <w:p w14:paraId="72071527" w14:textId="77777777" w:rsidR="000C548A" w:rsidRDefault="000C548A" w:rsidP="00660DE8">
      <w:pPr>
        <w:spacing w:before="0" w:after="0" w:line="240" w:lineRule="auto"/>
        <w:ind w:left="720"/>
        <w:rPr>
          <w:rFonts w:ascii="Arial" w:hAnsi="Arial" w:cs="Arial"/>
          <w:sz w:val="20"/>
          <w:szCs w:val="20"/>
        </w:rPr>
      </w:pPr>
      <w:r>
        <w:rPr>
          <w:rFonts w:ascii="Arial" w:hAnsi="Arial" w:cs="Arial"/>
          <w:sz w:val="20"/>
          <w:szCs w:val="20"/>
        </w:rPr>
        <w:t>PO Box 13112 Law Courts</w:t>
      </w:r>
    </w:p>
    <w:p w14:paraId="14C37DB8" w14:textId="19F15158" w:rsidR="000C548A" w:rsidRDefault="000C548A" w:rsidP="00660DE8">
      <w:pPr>
        <w:spacing w:before="0" w:line="240" w:lineRule="auto"/>
        <w:ind w:left="720"/>
        <w:rPr>
          <w:rFonts w:ascii="Arial" w:hAnsi="Arial" w:cs="Arial"/>
          <w:sz w:val="20"/>
          <w:szCs w:val="20"/>
        </w:rPr>
      </w:pPr>
      <w:r>
        <w:rPr>
          <w:rFonts w:ascii="Arial" w:hAnsi="Arial" w:cs="Arial"/>
          <w:sz w:val="20"/>
          <w:szCs w:val="20"/>
        </w:rPr>
        <w:t>Melbourne VIC 8010</w:t>
      </w:r>
    </w:p>
    <w:p w14:paraId="2ABABBC2" w14:textId="76953240" w:rsidR="000C548A" w:rsidRPr="00730FF2" w:rsidRDefault="000C548A" w:rsidP="00D16010">
      <w:pPr>
        <w:spacing w:before="120" w:line="240" w:lineRule="auto"/>
        <w:rPr>
          <w:rFonts w:ascii="Arial" w:hAnsi="Arial" w:cs="Arial"/>
          <w:b/>
          <w:bCs/>
          <w:sz w:val="20"/>
          <w:szCs w:val="20"/>
        </w:rPr>
      </w:pPr>
      <w:r w:rsidRPr="00730FF2">
        <w:rPr>
          <w:rFonts w:ascii="Arial" w:hAnsi="Arial" w:cs="Arial"/>
          <w:b/>
          <w:bCs/>
          <w:sz w:val="20"/>
          <w:szCs w:val="20"/>
        </w:rPr>
        <w:t xml:space="preserve">Applicants should refer to the checklist on the last page of this form to ensure their application is complete prior to submitting it to the ACMA. Applications which are incomplete or illegible may be </w:t>
      </w:r>
      <w:r w:rsidR="009A38A8" w:rsidRPr="00730FF2">
        <w:rPr>
          <w:rFonts w:ascii="Arial" w:hAnsi="Arial" w:cs="Arial"/>
          <w:b/>
          <w:bCs/>
          <w:sz w:val="20"/>
          <w:szCs w:val="20"/>
        </w:rPr>
        <w:t xml:space="preserve">returned or </w:t>
      </w:r>
      <w:r w:rsidR="00842D57" w:rsidRPr="00730FF2">
        <w:rPr>
          <w:rFonts w:ascii="Arial" w:hAnsi="Arial" w:cs="Arial"/>
          <w:b/>
          <w:bCs/>
          <w:sz w:val="20"/>
          <w:szCs w:val="20"/>
        </w:rPr>
        <w:t>delayed</w:t>
      </w:r>
      <w:r w:rsidRPr="00730FF2">
        <w:rPr>
          <w:rFonts w:ascii="Arial" w:hAnsi="Arial" w:cs="Arial"/>
          <w:b/>
          <w:bCs/>
          <w:sz w:val="20"/>
          <w:szCs w:val="20"/>
        </w:rPr>
        <w:t>.</w:t>
      </w:r>
    </w:p>
    <w:p w14:paraId="7448D4F7" w14:textId="77777777" w:rsidR="00C15C2E" w:rsidRPr="004C6B9C" w:rsidRDefault="00C15C2E" w:rsidP="00730FF2">
      <w:pPr>
        <w:pStyle w:val="ACMAHeading3"/>
        <w:keepNext/>
        <w:keepLines/>
      </w:pPr>
      <w:r>
        <w:lastRenderedPageBreak/>
        <w:t>Consultation and t</w:t>
      </w:r>
      <w:r w:rsidRPr="004C6B9C">
        <w:t>imeframe</w:t>
      </w:r>
      <w:r>
        <w:t xml:space="preserve"> for considering an application</w:t>
      </w:r>
    </w:p>
    <w:p w14:paraId="0672FBDF" w14:textId="77777777" w:rsidR="004C5713" w:rsidRDefault="00C15C2E" w:rsidP="00730FF2">
      <w:pPr>
        <w:keepNext/>
        <w:keepLines/>
        <w:spacing w:before="120" w:line="240" w:lineRule="auto"/>
        <w:rPr>
          <w:rFonts w:ascii="Arial" w:hAnsi="Arial" w:cs="Arial"/>
          <w:sz w:val="20"/>
          <w:szCs w:val="20"/>
        </w:rPr>
      </w:pPr>
      <w:r w:rsidRPr="0080769B">
        <w:rPr>
          <w:rFonts w:ascii="Arial" w:hAnsi="Arial" w:cs="Arial"/>
          <w:sz w:val="20"/>
          <w:szCs w:val="20"/>
        </w:rPr>
        <w:t xml:space="preserve">The ACMA </w:t>
      </w:r>
      <w:r>
        <w:rPr>
          <w:rFonts w:ascii="Arial" w:hAnsi="Arial" w:cs="Arial"/>
          <w:sz w:val="20"/>
          <w:szCs w:val="20"/>
        </w:rPr>
        <w:t xml:space="preserve">must </w:t>
      </w:r>
      <w:r w:rsidRPr="0080769B">
        <w:rPr>
          <w:rFonts w:ascii="Arial" w:hAnsi="Arial" w:cs="Arial"/>
          <w:sz w:val="20"/>
          <w:szCs w:val="20"/>
        </w:rPr>
        <w:t xml:space="preserve">consult the Communications Access Coordinator </w:t>
      </w:r>
      <w:r>
        <w:rPr>
          <w:rFonts w:ascii="Arial" w:hAnsi="Arial" w:cs="Arial"/>
          <w:sz w:val="20"/>
          <w:szCs w:val="20"/>
        </w:rPr>
        <w:t>(</w:t>
      </w:r>
      <w:r w:rsidRPr="00660DE8">
        <w:rPr>
          <w:rFonts w:ascii="Arial" w:hAnsi="Arial" w:cs="Arial"/>
          <w:b/>
          <w:sz w:val="20"/>
          <w:szCs w:val="20"/>
        </w:rPr>
        <w:t>CAC</w:t>
      </w:r>
      <w:r>
        <w:rPr>
          <w:rFonts w:ascii="Arial" w:hAnsi="Arial" w:cs="Arial"/>
          <w:sz w:val="20"/>
          <w:szCs w:val="20"/>
        </w:rPr>
        <w:t xml:space="preserve">) </w:t>
      </w:r>
      <w:r w:rsidRPr="0080769B">
        <w:rPr>
          <w:rFonts w:ascii="Arial" w:hAnsi="Arial" w:cs="Arial"/>
          <w:sz w:val="20"/>
          <w:szCs w:val="20"/>
        </w:rPr>
        <w:t xml:space="preserve">about </w:t>
      </w:r>
      <w:r>
        <w:rPr>
          <w:rFonts w:ascii="Arial" w:hAnsi="Arial" w:cs="Arial"/>
          <w:sz w:val="20"/>
          <w:szCs w:val="20"/>
        </w:rPr>
        <w:t>a</w:t>
      </w:r>
      <w:r w:rsidRPr="0080769B">
        <w:rPr>
          <w:rFonts w:ascii="Arial" w:hAnsi="Arial" w:cs="Arial"/>
          <w:sz w:val="20"/>
          <w:szCs w:val="20"/>
        </w:rPr>
        <w:t xml:space="preserve"> </w:t>
      </w:r>
      <w:r w:rsidR="00130C3C">
        <w:rPr>
          <w:rFonts w:ascii="Arial" w:hAnsi="Arial" w:cs="Arial"/>
          <w:sz w:val="20"/>
          <w:szCs w:val="20"/>
        </w:rPr>
        <w:t xml:space="preserve">carrier </w:t>
      </w:r>
      <w:r w:rsidRPr="0080769B">
        <w:rPr>
          <w:rFonts w:ascii="Arial" w:hAnsi="Arial" w:cs="Arial"/>
          <w:sz w:val="20"/>
          <w:szCs w:val="20"/>
        </w:rPr>
        <w:t>licence application.</w:t>
      </w:r>
      <w:r>
        <w:rPr>
          <w:rFonts w:ascii="Arial" w:hAnsi="Arial" w:cs="Arial"/>
          <w:sz w:val="20"/>
          <w:szCs w:val="20"/>
        </w:rPr>
        <w:t xml:space="preserve"> Generally, t</w:t>
      </w:r>
      <w:r w:rsidRPr="004C6B9C">
        <w:rPr>
          <w:rFonts w:ascii="Arial" w:hAnsi="Arial" w:cs="Arial"/>
          <w:sz w:val="20"/>
          <w:szCs w:val="20"/>
        </w:rPr>
        <w:t xml:space="preserve">he ACMA has 20 business days </w:t>
      </w:r>
      <w:r>
        <w:rPr>
          <w:rFonts w:ascii="Arial" w:hAnsi="Arial" w:cs="Arial"/>
          <w:sz w:val="20"/>
          <w:szCs w:val="20"/>
        </w:rPr>
        <w:t xml:space="preserve">after the day on which </w:t>
      </w:r>
      <w:r w:rsidRPr="004C6B9C">
        <w:rPr>
          <w:rFonts w:ascii="Arial" w:hAnsi="Arial" w:cs="Arial"/>
          <w:sz w:val="20"/>
          <w:szCs w:val="20"/>
        </w:rPr>
        <w:t xml:space="preserve">the application </w:t>
      </w:r>
      <w:r>
        <w:rPr>
          <w:rFonts w:ascii="Arial" w:hAnsi="Arial" w:cs="Arial"/>
          <w:sz w:val="20"/>
          <w:szCs w:val="20"/>
        </w:rPr>
        <w:t>i</w:t>
      </w:r>
      <w:r w:rsidRPr="004C6B9C">
        <w:rPr>
          <w:rFonts w:ascii="Arial" w:hAnsi="Arial" w:cs="Arial"/>
          <w:sz w:val="20"/>
          <w:szCs w:val="20"/>
        </w:rPr>
        <w:t xml:space="preserve">s received by the </w:t>
      </w:r>
      <w:r>
        <w:rPr>
          <w:rFonts w:ascii="Arial" w:hAnsi="Arial" w:cs="Arial"/>
          <w:sz w:val="20"/>
          <w:szCs w:val="20"/>
        </w:rPr>
        <w:t>CAC</w:t>
      </w:r>
      <w:r w:rsidRPr="004C6B9C">
        <w:rPr>
          <w:rFonts w:ascii="Arial" w:hAnsi="Arial" w:cs="Arial"/>
          <w:sz w:val="20"/>
          <w:szCs w:val="20"/>
        </w:rPr>
        <w:t xml:space="preserve"> in which to decide whether to grant a </w:t>
      </w:r>
      <w:r w:rsidR="00130C3C">
        <w:rPr>
          <w:rFonts w:ascii="Arial" w:hAnsi="Arial" w:cs="Arial"/>
          <w:sz w:val="20"/>
          <w:szCs w:val="20"/>
        </w:rPr>
        <w:t xml:space="preserve">carrier </w:t>
      </w:r>
      <w:r w:rsidRPr="004C6B9C">
        <w:rPr>
          <w:rFonts w:ascii="Arial" w:hAnsi="Arial" w:cs="Arial"/>
          <w:sz w:val="20"/>
          <w:szCs w:val="20"/>
        </w:rPr>
        <w:t>licence</w:t>
      </w:r>
      <w:r>
        <w:rPr>
          <w:rFonts w:ascii="Arial" w:hAnsi="Arial" w:cs="Arial"/>
          <w:sz w:val="20"/>
          <w:szCs w:val="20"/>
        </w:rPr>
        <w:t xml:space="preserve">. </w:t>
      </w:r>
    </w:p>
    <w:p w14:paraId="291F0E61" w14:textId="01831DE3" w:rsidR="00C15C2E" w:rsidRDefault="00570B06" w:rsidP="00730FF2">
      <w:pPr>
        <w:spacing w:before="120" w:after="80" w:line="240" w:lineRule="auto"/>
        <w:rPr>
          <w:rFonts w:ascii="Arial" w:hAnsi="Arial" w:cs="Arial"/>
          <w:sz w:val="20"/>
          <w:szCs w:val="20"/>
        </w:rPr>
      </w:pPr>
      <w:r>
        <w:rPr>
          <w:rFonts w:ascii="Arial" w:hAnsi="Arial" w:cs="Arial"/>
          <w:sz w:val="20"/>
          <w:szCs w:val="20"/>
        </w:rPr>
        <w:t>However, t</w:t>
      </w:r>
      <w:r w:rsidR="00C15C2E">
        <w:rPr>
          <w:rFonts w:ascii="Arial" w:hAnsi="Arial" w:cs="Arial"/>
          <w:sz w:val="20"/>
          <w:szCs w:val="20"/>
        </w:rPr>
        <w:t>h</w:t>
      </w:r>
      <w:r w:rsidR="004C5713">
        <w:rPr>
          <w:rFonts w:ascii="Arial" w:hAnsi="Arial" w:cs="Arial"/>
          <w:sz w:val="20"/>
          <w:szCs w:val="20"/>
        </w:rPr>
        <w:t>e</w:t>
      </w:r>
      <w:r w:rsidR="00C15C2E">
        <w:rPr>
          <w:rFonts w:ascii="Arial" w:hAnsi="Arial" w:cs="Arial"/>
          <w:sz w:val="20"/>
          <w:szCs w:val="20"/>
        </w:rPr>
        <w:t xml:space="preserve"> timeframe </w:t>
      </w:r>
      <w:r w:rsidR="004C5713">
        <w:rPr>
          <w:rFonts w:ascii="Arial" w:hAnsi="Arial" w:cs="Arial"/>
          <w:sz w:val="20"/>
          <w:szCs w:val="20"/>
        </w:rPr>
        <w:t xml:space="preserve">on a carrier licence decision </w:t>
      </w:r>
      <w:r w:rsidR="00C15C2E">
        <w:rPr>
          <w:rFonts w:ascii="Arial" w:hAnsi="Arial" w:cs="Arial"/>
          <w:sz w:val="20"/>
          <w:szCs w:val="20"/>
        </w:rPr>
        <w:t xml:space="preserve">can </w:t>
      </w:r>
      <w:r w:rsidR="004816C0">
        <w:rPr>
          <w:rFonts w:ascii="Arial" w:hAnsi="Arial" w:cs="Arial"/>
          <w:sz w:val="20"/>
          <w:szCs w:val="20"/>
        </w:rPr>
        <w:t>var</w:t>
      </w:r>
      <w:r w:rsidR="00BC4DAE">
        <w:rPr>
          <w:rFonts w:ascii="Arial" w:hAnsi="Arial" w:cs="Arial"/>
          <w:sz w:val="20"/>
          <w:szCs w:val="20"/>
        </w:rPr>
        <w:t>y</w:t>
      </w:r>
      <w:r w:rsidR="00C15C2E">
        <w:rPr>
          <w:rFonts w:ascii="Arial" w:hAnsi="Arial" w:cs="Arial"/>
          <w:sz w:val="20"/>
          <w:szCs w:val="20"/>
        </w:rPr>
        <w:t xml:space="preserve"> in certain circumstances, including when:</w:t>
      </w:r>
    </w:p>
    <w:p w14:paraId="27776273" w14:textId="243BC1EC" w:rsidR="00C15C2E" w:rsidRDefault="00C15C2E" w:rsidP="00C15C2E">
      <w:pPr>
        <w:numPr>
          <w:ilvl w:val="0"/>
          <w:numId w:val="37"/>
        </w:numPr>
        <w:tabs>
          <w:tab w:val="num" w:pos="720"/>
        </w:tabs>
        <w:spacing w:after="0" w:line="240" w:lineRule="auto"/>
        <w:rPr>
          <w:rFonts w:ascii="Arial" w:hAnsi="Arial" w:cs="Arial"/>
          <w:sz w:val="20"/>
          <w:szCs w:val="20"/>
        </w:rPr>
      </w:pPr>
      <w:r w:rsidRPr="00710058">
        <w:rPr>
          <w:rFonts w:ascii="Arial" w:hAnsi="Arial" w:cs="Arial"/>
          <w:sz w:val="20"/>
          <w:szCs w:val="20"/>
        </w:rPr>
        <w:t>the ACMA requests further information from the applicant</w:t>
      </w:r>
      <w:r w:rsidR="004C5713">
        <w:rPr>
          <w:rFonts w:ascii="Arial" w:hAnsi="Arial" w:cs="Arial"/>
          <w:sz w:val="20"/>
          <w:szCs w:val="20"/>
        </w:rPr>
        <w:t xml:space="preserve"> </w:t>
      </w:r>
    </w:p>
    <w:p w14:paraId="2A08ACFF" w14:textId="4957928B" w:rsidR="00C15C2E" w:rsidRPr="00710058" w:rsidRDefault="00C15C2E" w:rsidP="00C15C2E">
      <w:pPr>
        <w:numPr>
          <w:ilvl w:val="0"/>
          <w:numId w:val="37"/>
        </w:numPr>
        <w:tabs>
          <w:tab w:val="num" w:pos="720"/>
        </w:tabs>
        <w:spacing w:after="0" w:line="240" w:lineRule="auto"/>
        <w:rPr>
          <w:rFonts w:ascii="Arial" w:hAnsi="Arial" w:cs="Arial"/>
          <w:sz w:val="20"/>
          <w:szCs w:val="20"/>
        </w:rPr>
      </w:pPr>
      <w:r w:rsidRPr="00710058">
        <w:rPr>
          <w:rFonts w:ascii="Arial" w:hAnsi="Arial" w:cs="Arial"/>
          <w:sz w:val="20"/>
          <w:szCs w:val="20"/>
        </w:rPr>
        <w:t xml:space="preserve">the CAC gives the ACMA a written notice </w:t>
      </w:r>
      <w:r w:rsidR="00C1697F">
        <w:rPr>
          <w:rFonts w:ascii="Arial" w:hAnsi="Arial" w:cs="Arial"/>
          <w:sz w:val="20"/>
          <w:szCs w:val="20"/>
        </w:rPr>
        <w:t xml:space="preserve">under section 56A of the </w:t>
      </w:r>
      <w:r w:rsidR="00E72C21">
        <w:rPr>
          <w:rFonts w:ascii="Arial" w:hAnsi="Arial" w:cs="Arial"/>
          <w:sz w:val="20"/>
          <w:szCs w:val="20"/>
        </w:rPr>
        <w:t xml:space="preserve">Telecommunications </w:t>
      </w:r>
      <w:r w:rsidR="00C1697F">
        <w:rPr>
          <w:rFonts w:ascii="Arial" w:hAnsi="Arial" w:cs="Arial"/>
          <w:sz w:val="20"/>
          <w:szCs w:val="20"/>
        </w:rPr>
        <w:t xml:space="preserve">Act </w:t>
      </w:r>
      <w:r w:rsidRPr="00710058">
        <w:rPr>
          <w:rFonts w:ascii="Arial" w:hAnsi="Arial" w:cs="Arial"/>
          <w:sz w:val="20"/>
          <w:szCs w:val="20"/>
        </w:rPr>
        <w:t xml:space="preserve">stating that while that notice remains in force, the ACMA must not grant the carrier licence. </w:t>
      </w:r>
    </w:p>
    <w:p w14:paraId="4E1FF073" w14:textId="0A627D7A" w:rsidR="00DC1711" w:rsidRPr="009C37E9" w:rsidRDefault="00DC1711" w:rsidP="00730FF2">
      <w:pPr>
        <w:pStyle w:val="ACMAHeading3"/>
      </w:pPr>
      <w:r>
        <w:t>Unsuccessful applications</w:t>
      </w:r>
    </w:p>
    <w:p w14:paraId="17068F4F" w14:textId="280D297F" w:rsidR="00BD56D0" w:rsidRDefault="00DC1711" w:rsidP="00730FF2">
      <w:pPr>
        <w:spacing w:before="60" w:line="240" w:lineRule="exact"/>
        <w:rPr>
          <w:rFonts w:ascii="Arial" w:hAnsi="Arial" w:cs="Arial"/>
          <w:sz w:val="20"/>
          <w:szCs w:val="20"/>
        </w:rPr>
      </w:pPr>
      <w:r>
        <w:rPr>
          <w:rFonts w:ascii="Arial" w:hAnsi="Arial" w:cs="Arial"/>
          <w:sz w:val="20"/>
          <w:szCs w:val="20"/>
        </w:rPr>
        <w:t>The ACMA may refuse, or be deemed to refuse, a carrier licence application under the</w:t>
      </w:r>
      <w:r w:rsidR="000844F0">
        <w:rPr>
          <w:rFonts w:ascii="Arial" w:hAnsi="Arial" w:cs="Arial"/>
          <w:sz w:val="20"/>
          <w:szCs w:val="20"/>
        </w:rPr>
        <w:t xml:space="preserve"> Telecommunications</w:t>
      </w:r>
      <w:r>
        <w:rPr>
          <w:rFonts w:ascii="Arial" w:hAnsi="Arial" w:cs="Arial"/>
          <w:sz w:val="20"/>
          <w:szCs w:val="20"/>
        </w:rPr>
        <w:t xml:space="preserve"> Act. </w:t>
      </w:r>
      <w:r w:rsidR="003D10C9">
        <w:rPr>
          <w:rFonts w:ascii="Arial" w:hAnsi="Arial" w:cs="Arial"/>
          <w:sz w:val="20"/>
          <w:szCs w:val="20"/>
        </w:rPr>
        <w:t>If t</w:t>
      </w:r>
      <w:r>
        <w:rPr>
          <w:rFonts w:ascii="Arial" w:hAnsi="Arial" w:cs="Arial"/>
          <w:sz w:val="20"/>
          <w:szCs w:val="20"/>
        </w:rPr>
        <w:t>he ACMA refuses to grant a carrier licence, the ACMA must pr</w:t>
      </w:r>
      <w:r w:rsidRPr="009C37E9">
        <w:rPr>
          <w:rFonts w:ascii="Arial" w:hAnsi="Arial" w:cs="Arial"/>
          <w:sz w:val="20"/>
          <w:szCs w:val="20"/>
        </w:rPr>
        <w:t xml:space="preserve">ovide </w:t>
      </w:r>
      <w:r>
        <w:rPr>
          <w:rFonts w:ascii="Arial" w:hAnsi="Arial" w:cs="Arial"/>
          <w:sz w:val="20"/>
          <w:szCs w:val="20"/>
        </w:rPr>
        <w:t xml:space="preserve">a </w:t>
      </w:r>
      <w:r w:rsidRPr="009C37E9">
        <w:rPr>
          <w:rFonts w:ascii="Arial" w:hAnsi="Arial" w:cs="Arial"/>
          <w:sz w:val="20"/>
          <w:szCs w:val="20"/>
        </w:rPr>
        <w:t>written notice</w:t>
      </w:r>
      <w:r>
        <w:rPr>
          <w:rFonts w:ascii="Arial" w:hAnsi="Arial" w:cs="Arial"/>
          <w:sz w:val="20"/>
          <w:szCs w:val="20"/>
        </w:rPr>
        <w:t xml:space="preserve"> of the decision to the applicant.</w:t>
      </w:r>
      <w:r w:rsidR="00F12759" w:rsidRPr="00F12759">
        <w:rPr>
          <w:rFonts w:ascii="Arial" w:hAnsi="Arial" w:cs="Arial"/>
          <w:sz w:val="20"/>
          <w:szCs w:val="20"/>
        </w:rPr>
        <w:t xml:space="preserve"> </w:t>
      </w:r>
      <w:bookmarkStart w:id="1" w:name="_Hlk195616856"/>
      <w:r w:rsidR="00BD56D0">
        <w:rPr>
          <w:rFonts w:ascii="Arial" w:hAnsi="Arial" w:cs="Arial"/>
          <w:sz w:val="20"/>
          <w:szCs w:val="20"/>
        </w:rPr>
        <w:t>A</w:t>
      </w:r>
      <w:r w:rsidR="008445C7">
        <w:rPr>
          <w:rFonts w:ascii="Arial" w:hAnsi="Arial" w:cs="Arial"/>
          <w:sz w:val="20"/>
          <w:szCs w:val="20"/>
        </w:rPr>
        <w:t xml:space="preserve"> person affected by </w:t>
      </w:r>
      <w:r w:rsidR="009109EF">
        <w:rPr>
          <w:rFonts w:ascii="Arial" w:hAnsi="Arial" w:cs="Arial"/>
          <w:sz w:val="20"/>
          <w:szCs w:val="20"/>
        </w:rPr>
        <w:t>a</w:t>
      </w:r>
      <w:r w:rsidR="008445C7">
        <w:rPr>
          <w:rFonts w:ascii="Arial" w:hAnsi="Arial" w:cs="Arial"/>
          <w:sz w:val="20"/>
          <w:szCs w:val="20"/>
        </w:rPr>
        <w:t xml:space="preserve"> decision under section 56, 58 or 59 of the </w:t>
      </w:r>
      <w:r w:rsidR="000844F0">
        <w:rPr>
          <w:rFonts w:ascii="Arial" w:hAnsi="Arial" w:cs="Arial"/>
          <w:sz w:val="20"/>
          <w:szCs w:val="20"/>
        </w:rPr>
        <w:t xml:space="preserve">Telecommunications </w:t>
      </w:r>
      <w:r w:rsidR="008445C7">
        <w:rPr>
          <w:rFonts w:ascii="Arial" w:hAnsi="Arial" w:cs="Arial"/>
          <w:sz w:val="20"/>
          <w:szCs w:val="20"/>
        </w:rPr>
        <w:t xml:space="preserve">Act to refuse to grant a carrier licence (other than a decision made in compliance with sections 56A or 58A) may apply to the ACMA </w:t>
      </w:r>
      <w:r w:rsidR="00BD56D0">
        <w:rPr>
          <w:rFonts w:ascii="Arial" w:hAnsi="Arial" w:cs="Arial"/>
          <w:sz w:val="20"/>
          <w:szCs w:val="20"/>
        </w:rPr>
        <w:t xml:space="preserve">for reconsideration of the decision. If the ACMA affirms or varies the decision on reconsideration, the decision may be reviewable by the </w:t>
      </w:r>
      <w:r w:rsidR="00BD56D0" w:rsidRPr="009C37E9">
        <w:rPr>
          <w:rFonts w:ascii="Arial" w:hAnsi="Arial" w:cs="Arial"/>
          <w:sz w:val="20"/>
          <w:szCs w:val="20"/>
        </w:rPr>
        <w:t xml:space="preserve">Administrative </w:t>
      </w:r>
      <w:r w:rsidR="00BD56D0">
        <w:rPr>
          <w:rFonts w:ascii="Arial" w:hAnsi="Arial" w:cs="Arial"/>
          <w:sz w:val="20"/>
          <w:szCs w:val="20"/>
        </w:rPr>
        <w:t>Review</w:t>
      </w:r>
      <w:r w:rsidR="00BD56D0" w:rsidRPr="009C37E9">
        <w:rPr>
          <w:rFonts w:ascii="Arial" w:hAnsi="Arial" w:cs="Arial"/>
          <w:sz w:val="20"/>
          <w:szCs w:val="20"/>
        </w:rPr>
        <w:t xml:space="preserve"> Tribunal</w:t>
      </w:r>
      <w:r w:rsidR="00BD56D0">
        <w:rPr>
          <w:rFonts w:ascii="Arial" w:hAnsi="Arial" w:cs="Arial"/>
          <w:sz w:val="20"/>
          <w:szCs w:val="20"/>
        </w:rPr>
        <w:t>.</w:t>
      </w:r>
    </w:p>
    <w:p w14:paraId="23C9B938" w14:textId="26C40D8C" w:rsidR="00FD76AE" w:rsidRDefault="003D10C9" w:rsidP="00DC1711">
      <w:pPr>
        <w:spacing w:before="60" w:after="60" w:line="240" w:lineRule="exact"/>
        <w:rPr>
          <w:rFonts w:ascii="Arial" w:hAnsi="Arial" w:cs="Arial"/>
          <w:sz w:val="20"/>
          <w:szCs w:val="20"/>
        </w:rPr>
      </w:pPr>
      <w:bookmarkStart w:id="2" w:name="_Hlk195614929"/>
      <w:bookmarkEnd w:id="1"/>
      <w:r>
        <w:rPr>
          <w:rFonts w:ascii="Arial" w:hAnsi="Arial" w:cs="Arial"/>
          <w:sz w:val="20"/>
          <w:szCs w:val="20"/>
        </w:rPr>
        <w:t xml:space="preserve">The </w:t>
      </w:r>
      <w:r w:rsidR="00702B9C">
        <w:rPr>
          <w:rFonts w:ascii="Arial" w:hAnsi="Arial" w:cs="Arial"/>
          <w:sz w:val="20"/>
          <w:szCs w:val="20"/>
        </w:rPr>
        <w:t xml:space="preserve">Minister for </w:t>
      </w:r>
      <w:r>
        <w:rPr>
          <w:rFonts w:ascii="Arial" w:hAnsi="Arial" w:cs="Arial"/>
          <w:sz w:val="20"/>
          <w:szCs w:val="20"/>
        </w:rPr>
        <w:t xml:space="preserve">Home Affairs may direct the ACMA not to grant a carrier licence application under section 58A of the </w:t>
      </w:r>
      <w:r w:rsidR="000844F0">
        <w:rPr>
          <w:rFonts w:ascii="Arial" w:hAnsi="Arial" w:cs="Arial"/>
          <w:sz w:val="20"/>
          <w:szCs w:val="20"/>
        </w:rPr>
        <w:t xml:space="preserve">Telecommunications </w:t>
      </w:r>
      <w:r>
        <w:rPr>
          <w:rFonts w:ascii="Arial" w:hAnsi="Arial" w:cs="Arial"/>
          <w:sz w:val="20"/>
          <w:szCs w:val="20"/>
        </w:rPr>
        <w:t xml:space="preserve">Act. </w:t>
      </w:r>
      <w:r w:rsidR="00FD76AE">
        <w:rPr>
          <w:rFonts w:ascii="Arial" w:hAnsi="Arial" w:cs="Arial"/>
          <w:sz w:val="20"/>
          <w:szCs w:val="20"/>
        </w:rPr>
        <w:t>While the direction is in force:</w:t>
      </w:r>
    </w:p>
    <w:p w14:paraId="5C511240" w14:textId="0BE1B941" w:rsidR="00FD76AE" w:rsidRDefault="00FD76AE" w:rsidP="00F5224F">
      <w:pPr>
        <w:pStyle w:val="ListParagraph"/>
        <w:numPr>
          <w:ilvl w:val="0"/>
          <w:numId w:val="37"/>
        </w:numPr>
        <w:spacing w:before="60" w:after="60" w:line="240" w:lineRule="exact"/>
        <w:rPr>
          <w:rFonts w:ascii="Arial" w:hAnsi="Arial" w:cs="Arial"/>
          <w:sz w:val="20"/>
          <w:szCs w:val="20"/>
        </w:rPr>
      </w:pPr>
      <w:r w:rsidRPr="00660DE8">
        <w:rPr>
          <w:rFonts w:ascii="Arial" w:hAnsi="Arial" w:cs="Arial"/>
          <w:sz w:val="20"/>
          <w:szCs w:val="20"/>
        </w:rPr>
        <w:t>t</w:t>
      </w:r>
      <w:r w:rsidR="003D10C9" w:rsidRPr="00660DE8">
        <w:rPr>
          <w:rFonts w:ascii="Arial" w:hAnsi="Arial" w:cs="Arial"/>
          <w:sz w:val="20"/>
          <w:szCs w:val="20"/>
        </w:rPr>
        <w:t>he ACMA cannot reconsider</w:t>
      </w:r>
      <w:r>
        <w:rPr>
          <w:rFonts w:ascii="Arial" w:hAnsi="Arial" w:cs="Arial"/>
          <w:sz w:val="20"/>
          <w:szCs w:val="20"/>
        </w:rPr>
        <w:t xml:space="preserve"> a </w:t>
      </w:r>
      <w:r w:rsidRPr="00660DE8">
        <w:rPr>
          <w:rFonts w:ascii="Arial" w:hAnsi="Arial" w:cs="Arial"/>
          <w:b/>
          <w:bCs/>
          <w:i/>
          <w:iCs/>
          <w:sz w:val="20"/>
          <w:szCs w:val="20"/>
        </w:rPr>
        <w:t>non-compulsory refusal</w:t>
      </w:r>
      <w:r>
        <w:rPr>
          <w:rFonts w:ascii="Arial" w:hAnsi="Arial" w:cs="Arial"/>
          <w:sz w:val="20"/>
          <w:szCs w:val="20"/>
        </w:rPr>
        <w:t xml:space="preserve"> to grant a carrier licence to the person, and</w:t>
      </w:r>
    </w:p>
    <w:p w14:paraId="7314C6B0" w14:textId="32A98C14" w:rsidR="00FD76AE" w:rsidRDefault="00FD76AE" w:rsidP="00730FF2">
      <w:pPr>
        <w:pStyle w:val="ListParagraph"/>
        <w:numPr>
          <w:ilvl w:val="0"/>
          <w:numId w:val="37"/>
        </w:numPr>
        <w:spacing w:before="60" w:line="240" w:lineRule="exact"/>
        <w:ind w:left="357" w:hanging="357"/>
        <w:rPr>
          <w:rFonts w:ascii="Arial" w:hAnsi="Arial" w:cs="Arial"/>
          <w:sz w:val="20"/>
          <w:szCs w:val="20"/>
        </w:rPr>
      </w:pPr>
      <w:r>
        <w:rPr>
          <w:rFonts w:ascii="Arial" w:hAnsi="Arial" w:cs="Arial"/>
          <w:sz w:val="20"/>
          <w:szCs w:val="20"/>
        </w:rPr>
        <w:t xml:space="preserve">the </w:t>
      </w:r>
      <w:r w:rsidR="0022734F" w:rsidRPr="00660DE8">
        <w:rPr>
          <w:rFonts w:ascii="Arial" w:hAnsi="Arial" w:cs="Arial"/>
          <w:sz w:val="20"/>
          <w:szCs w:val="20"/>
        </w:rPr>
        <w:t xml:space="preserve">Administrative Review Tribunal cannot </w:t>
      </w:r>
      <w:r>
        <w:rPr>
          <w:rFonts w:ascii="Arial" w:hAnsi="Arial" w:cs="Arial"/>
          <w:sz w:val="20"/>
          <w:szCs w:val="20"/>
        </w:rPr>
        <w:t xml:space="preserve">consider an application for review of a </w:t>
      </w:r>
      <w:r w:rsidRPr="00660DE8">
        <w:rPr>
          <w:rFonts w:ascii="Arial" w:hAnsi="Arial" w:cs="Arial"/>
          <w:b/>
          <w:bCs/>
          <w:i/>
          <w:iCs/>
          <w:sz w:val="20"/>
          <w:szCs w:val="20"/>
        </w:rPr>
        <w:t>non-compulsory refusal</w:t>
      </w:r>
      <w:r>
        <w:rPr>
          <w:rFonts w:ascii="Arial" w:hAnsi="Arial" w:cs="Arial"/>
          <w:sz w:val="20"/>
          <w:szCs w:val="20"/>
        </w:rPr>
        <w:t xml:space="preserve"> to grant a carrier licence to the person</w:t>
      </w:r>
      <w:r w:rsidR="003D10C9" w:rsidRPr="00660DE8">
        <w:rPr>
          <w:rFonts w:ascii="Arial" w:hAnsi="Arial" w:cs="Arial"/>
          <w:sz w:val="20"/>
          <w:szCs w:val="20"/>
        </w:rPr>
        <w:t>.</w:t>
      </w:r>
    </w:p>
    <w:p w14:paraId="66D6896E" w14:textId="2FCBD245" w:rsidR="00DC1711" w:rsidRPr="00660DE8" w:rsidRDefault="00FD76AE" w:rsidP="00730FF2">
      <w:pPr>
        <w:spacing w:before="60" w:line="240" w:lineRule="exact"/>
        <w:rPr>
          <w:rFonts w:ascii="Arial" w:hAnsi="Arial" w:cs="Arial"/>
          <w:sz w:val="20"/>
          <w:szCs w:val="20"/>
        </w:rPr>
      </w:pPr>
      <w:r>
        <w:rPr>
          <w:rFonts w:ascii="Arial" w:hAnsi="Arial" w:cs="Arial"/>
          <w:sz w:val="20"/>
          <w:szCs w:val="20"/>
        </w:rPr>
        <w:t xml:space="preserve">A </w:t>
      </w:r>
      <w:r w:rsidRPr="00660DE8">
        <w:rPr>
          <w:rFonts w:ascii="Arial" w:hAnsi="Arial" w:cs="Arial"/>
          <w:b/>
          <w:bCs/>
          <w:i/>
          <w:iCs/>
          <w:sz w:val="20"/>
          <w:szCs w:val="20"/>
        </w:rPr>
        <w:t>non-compulsory refusal</w:t>
      </w:r>
      <w:r>
        <w:rPr>
          <w:rFonts w:ascii="Arial" w:hAnsi="Arial" w:cs="Arial"/>
          <w:sz w:val="20"/>
          <w:szCs w:val="20"/>
        </w:rPr>
        <w:t xml:space="preserve"> means a refusal to grant a carrier licence, other than a refusal that is required by sections 56A or 58A</w:t>
      </w:r>
      <w:r w:rsidR="000844F0">
        <w:rPr>
          <w:rFonts w:ascii="Arial" w:hAnsi="Arial" w:cs="Arial"/>
          <w:sz w:val="20"/>
          <w:szCs w:val="20"/>
        </w:rPr>
        <w:t xml:space="preserve"> of the Telecommunications Act</w:t>
      </w:r>
      <w:r>
        <w:rPr>
          <w:rFonts w:ascii="Arial" w:hAnsi="Arial" w:cs="Arial"/>
          <w:sz w:val="20"/>
          <w:szCs w:val="20"/>
        </w:rPr>
        <w:t>.</w:t>
      </w:r>
    </w:p>
    <w:bookmarkEnd w:id="2"/>
    <w:p w14:paraId="3BB25D13" w14:textId="1121E442" w:rsidR="00DC1711" w:rsidRPr="009C37E9" w:rsidRDefault="00DC1711" w:rsidP="00DC1711">
      <w:pPr>
        <w:spacing w:before="60" w:after="60" w:line="240" w:lineRule="exact"/>
        <w:rPr>
          <w:rFonts w:ascii="Arial" w:hAnsi="Arial" w:cs="Arial"/>
          <w:sz w:val="20"/>
          <w:szCs w:val="20"/>
        </w:rPr>
      </w:pPr>
      <w:r>
        <w:rPr>
          <w:rFonts w:ascii="Arial" w:hAnsi="Arial" w:cs="Arial"/>
          <w:sz w:val="20"/>
          <w:szCs w:val="20"/>
        </w:rPr>
        <w:t xml:space="preserve">The applicant may make a complaint regarding the ACMA’s handling of an application to the </w:t>
      </w:r>
      <w:r w:rsidRPr="009C37E9">
        <w:rPr>
          <w:rFonts w:ascii="Arial" w:hAnsi="Arial" w:cs="Arial"/>
          <w:sz w:val="20"/>
          <w:szCs w:val="20"/>
        </w:rPr>
        <w:t>Commonwealth Ombudsman.</w:t>
      </w:r>
    </w:p>
    <w:p w14:paraId="2239C2BA" w14:textId="73B7497C" w:rsidR="009E7CD3" w:rsidRDefault="009E7CD3" w:rsidP="00730FF2">
      <w:pPr>
        <w:pStyle w:val="ACMAHeading3"/>
      </w:pPr>
      <w:r>
        <w:t>Enquiries</w:t>
      </w:r>
    </w:p>
    <w:p w14:paraId="1CF00C13" w14:textId="47FB0079" w:rsidR="009E7CD3" w:rsidRDefault="009E7CD3" w:rsidP="00D16010">
      <w:pPr>
        <w:spacing w:before="120" w:line="240" w:lineRule="exact"/>
        <w:rPr>
          <w:rFonts w:ascii="Arial" w:hAnsi="Arial" w:cs="Arial"/>
          <w:sz w:val="20"/>
          <w:szCs w:val="20"/>
        </w:rPr>
      </w:pPr>
      <w:r>
        <w:rPr>
          <w:rFonts w:ascii="Arial" w:hAnsi="Arial" w:cs="Arial"/>
          <w:sz w:val="20"/>
          <w:szCs w:val="20"/>
        </w:rPr>
        <w:t xml:space="preserve">Applicants can contact the </w:t>
      </w:r>
      <w:r w:rsidR="007C1AEE">
        <w:rPr>
          <w:rFonts w:ascii="Arial" w:hAnsi="Arial" w:cs="Arial"/>
          <w:sz w:val="20"/>
          <w:szCs w:val="20"/>
        </w:rPr>
        <w:t>ACMA</w:t>
      </w:r>
      <w:r>
        <w:rPr>
          <w:rFonts w:ascii="Arial" w:hAnsi="Arial" w:cs="Arial"/>
          <w:sz w:val="20"/>
          <w:szCs w:val="20"/>
        </w:rPr>
        <w:t xml:space="preserve"> on </w:t>
      </w:r>
      <w:r w:rsidR="00266023">
        <w:rPr>
          <w:rFonts w:ascii="Arial" w:hAnsi="Arial" w:cs="Arial"/>
          <w:sz w:val="20"/>
          <w:szCs w:val="20"/>
        </w:rPr>
        <w:t>1300 850 115</w:t>
      </w:r>
      <w:r>
        <w:rPr>
          <w:rFonts w:ascii="Arial" w:hAnsi="Arial" w:cs="Arial"/>
          <w:sz w:val="20"/>
          <w:szCs w:val="20"/>
        </w:rPr>
        <w:t xml:space="preserve"> or by email at </w:t>
      </w:r>
      <w:hyperlink r:id="rId20" w:history="1">
        <w:r>
          <w:rPr>
            <w:rStyle w:val="Hyperlink"/>
            <w:rFonts w:ascii="Arial" w:hAnsi="Arial" w:cs="Arial"/>
            <w:sz w:val="20"/>
            <w:szCs w:val="20"/>
          </w:rPr>
          <w:t>carriers@acma.gov.au</w:t>
        </w:r>
      </w:hyperlink>
      <w:r>
        <w:rPr>
          <w:rFonts w:ascii="Arial" w:hAnsi="Arial" w:cs="Arial"/>
          <w:sz w:val="20"/>
          <w:szCs w:val="20"/>
        </w:rPr>
        <w:t xml:space="preserve"> to discuss the application process. </w:t>
      </w:r>
    </w:p>
    <w:p w14:paraId="2C1C8E6B" w14:textId="2A775A30" w:rsidR="00FF3467" w:rsidRPr="009C37E9" w:rsidRDefault="00FF3467" w:rsidP="00730FF2">
      <w:pPr>
        <w:pStyle w:val="ACMAHeading3"/>
      </w:pPr>
      <w:r w:rsidRPr="009C37E9">
        <w:t>Reference</w:t>
      </w:r>
      <w:r w:rsidR="003F21D9">
        <w:t>s</w:t>
      </w:r>
    </w:p>
    <w:p w14:paraId="5E906EF8" w14:textId="543E52EB" w:rsidR="00C12449" w:rsidRPr="00A250C2" w:rsidRDefault="00FF3467" w:rsidP="0073598C">
      <w:pPr>
        <w:keepNext/>
        <w:keepLines/>
        <w:spacing w:before="120" w:line="240" w:lineRule="exact"/>
        <w:rPr>
          <w:rFonts w:ascii="Arial" w:hAnsi="Arial" w:cs="Arial"/>
          <w:sz w:val="20"/>
          <w:szCs w:val="20"/>
        </w:rPr>
      </w:pPr>
      <w:r w:rsidRPr="009C37E9">
        <w:rPr>
          <w:rFonts w:ascii="Arial" w:hAnsi="Arial" w:cs="Arial"/>
          <w:sz w:val="20"/>
          <w:szCs w:val="20"/>
        </w:rPr>
        <w:t xml:space="preserve">Before completing this application form, applicants should read the </w:t>
      </w:r>
      <w:hyperlink r:id="rId21" w:history="1">
        <w:r w:rsidR="00BB0FAC">
          <w:rPr>
            <w:rStyle w:val="Hyperlink"/>
            <w:rFonts w:ascii="Arial" w:hAnsi="Arial" w:cs="Arial"/>
            <w:i/>
            <w:iCs/>
            <w:sz w:val="20"/>
            <w:szCs w:val="20"/>
          </w:rPr>
          <w:t>Carrier Licensing Guide</w:t>
        </w:r>
      </w:hyperlink>
      <w:r w:rsidR="00A250C2">
        <w:rPr>
          <w:rFonts w:ascii="Arial" w:hAnsi="Arial" w:cs="Arial"/>
          <w:sz w:val="20"/>
          <w:szCs w:val="20"/>
        </w:rPr>
        <w:t>.</w:t>
      </w:r>
    </w:p>
    <w:p w14:paraId="65FE0099" w14:textId="5ED253AE" w:rsidR="00FF3467" w:rsidRPr="009C37E9" w:rsidRDefault="0080632E" w:rsidP="0073598C">
      <w:pPr>
        <w:keepNext/>
        <w:keepLines/>
        <w:spacing w:before="120" w:line="240" w:lineRule="exact"/>
        <w:rPr>
          <w:rFonts w:ascii="Arial" w:hAnsi="Arial" w:cs="Arial"/>
          <w:sz w:val="20"/>
          <w:szCs w:val="20"/>
        </w:rPr>
      </w:pPr>
      <w:bookmarkStart w:id="3" w:name="_Hlk195614081"/>
      <w:r>
        <w:rPr>
          <w:rFonts w:ascii="Arial" w:hAnsi="Arial" w:cs="Arial"/>
          <w:sz w:val="20"/>
          <w:szCs w:val="20"/>
        </w:rPr>
        <w:t>The following A</w:t>
      </w:r>
      <w:r w:rsidR="00FF3467" w:rsidRPr="009C37E9">
        <w:rPr>
          <w:rFonts w:ascii="Arial" w:hAnsi="Arial" w:cs="Arial"/>
          <w:sz w:val="20"/>
          <w:szCs w:val="20"/>
        </w:rPr>
        <w:t xml:space="preserve">cts of </w:t>
      </w:r>
      <w:r w:rsidR="00C525B0">
        <w:rPr>
          <w:rFonts w:ascii="Arial" w:hAnsi="Arial" w:cs="Arial"/>
          <w:sz w:val="20"/>
          <w:szCs w:val="20"/>
        </w:rPr>
        <w:t>P</w:t>
      </w:r>
      <w:r w:rsidR="00FF3467" w:rsidRPr="009C37E9">
        <w:rPr>
          <w:rFonts w:ascii="Arial" w:hAnsi="Arial" w:cs="Arial"/>
          <w:sz w:val="20"/>
          <w:szCs w:val="20"/>
        </w:rPr>
        <w:t xml:space="preserve">arliament </w:t>
      </w:r>
      <w:r>
        <w:rPr>
          <w:rFonts w:ascii="Arial" w:hAnsi="Arial" w:cs="Arial"/>
          <w:sz w:val="20"/>
          <w:szCs w:val="20"/>
        </w:rPr>
        <w:t xml:space="preserve">and legislative instruments are </w:t>
      </w:r>
      <w:r w:rsidR="00265252">
        <w:rPr>
          <w:rFonts w:ascii="Arial" w:hAnsi="Arial" w:cs="Arial"/>
          <w:sz w:val="20"/>
          <w:szCs w:val="20"/>
        </w:rPr>
        <w:t xml:space="preserve">typically </w:t>
      </w:r>
      <w:r w:rsidR="00FF3467" w:rsidRPr="009C37E9">
        <w:rPr>
          <w:rFonts w:ascii="Arial" w:hAnsi="Arial" w:cs="Arial"/>
          <w:sz w:val="20"/>
          <w:szCs w:val="20"/>
        </w:rPr>
        <w:t>relevant to carrier licensing</w:t>
      </w:r>
      <w:r>
        <w:rPr>
          <w:rFonts w:ascii="Arial" w:hAnsi="Arial" w:cs="Arial"/>
          <w:sz w:val="20"/>
          <w:szCs w:val="20"/>
        </w:rPr>
        <w:t xml:space="preserve"> </w:t>
      </w:r>
      <w:bookmarkEnd w:id="3"/>
      <w:r>
        <w:rPr>
          <w:rFonts w:ascii="Arial" w:hAnsi="Arial" w:cs="Arial"/>
          <w:sz w:val="20"/>
          <w:szCs w:val="20"/>
        </w:rPr>
        <w:t>(</w:t>
      </w:r>
      <w:r w:rsidR="00FF3467" w:rsidRPr="009C37E9">
        <w:rPr>
          <w:rFonts w:ascii="Arial" w:hAnsi="Arial" w:cs="Arial"/>
          <w:sz w:val="20"/>
          <w:szCs w:val="20"/>
        </w:rPr>
        <w:t>available</w:t>
      </w:r>
      <w:r w:rsidR="001A5ECE" w:rsidRPr="009C37E9">
        <w:rPr>
          <w:rFonts w:ascii="Arial" w:hAnsi="Arial" w:cs="Arial"/>
          <w:sz w:val="20"/>
          <w:szCs w:val="20"/>
        </w:rPr>
        <w:t xml:space="preserve"> </w:t>
      </w:r>
      <w:r>
        <w:rPr>
          <w:rFonts w:ascii="Arial" w:hAnsi="Arial" w:cs="Arial"/>
          <w:sz w:val="20"/>
          <w:szCs w:val="20"/>
        </w:rPr>
        <w:t xml:space="preserve">free of charge </w:t>
      </w:r>
      <w:r w:rsidR="00FF3467" w:rsidRPr="009C37E9">
        <w:rPr>
          <w:rFonts w:ascii="Arial" w:hAnsi="Arial" w:cs="Arial"/>
          <w:sz w:val="20"/>
          <w:szCs w:val="20"/>
        </w:rPr>
        <w:t xml:space="preserve">on the </w:t>
      </w:r>
      <w:hyperlink r:id="rId22" w:history="1">
        <w:r w:rsidR="008F1776">
          <w:rPr>
            <w:rStyle w:val="Hyperlink"/>
            <w:rFonts w:ascii="Arial" w:hAnsi="Arial" w:cs="Arial"/>
            <w:sz w:val="20"/>
            <w:szCs w:val="20"/>
          </w:rPr>
          <w:t>Federal Register of Legislation</w:t>
        </w:r>
      </w:hyperlink>
      <w:r w:rsidR="003F21D9">
        <w:rPr>
          <w:rFonts w:ascii="Arial" w:hAnsi="Arial" w:cs="Arial"/>
          <w:sz w:val="20"/>
          <w:szCs w:val="20"/>
        </w:rPr>
        <w:t xml:space="preserve"> </w:t>
      </w:r>
      <w:r w:rsidR="003F21D9" w:rsidRPr="009C37E9">
        <w:rPr>
          <w:rFonts w:ascii="Arial" w:hAnsi="Arial" w:cs="Arial"/>
          <w:sz w:val="20"/>
          <w:szCs w:val="20"/>
        </w:rPr>
        <w:t>website</w:t>
      </w:r>
      <w:r w:rsidR="00FF3467" w:rsidRPr="009C37E9">
        <w:rPr>
          <w:rFonts w:ascii="Arial" w:hAnsi="Arial" w:cs="Arial"/>
          <w:sz w:val="20"/>
          <w:szCs w:val="20"/>
        </w:rPr>
        <w:t>):</w:t>
      </w:r>
    </w:p>
    <w:p w14:paraId="7C04713F" w14:textId="700AC565" w:rsidR="006742AE" w:rsidRPr="00D16010" w:rsidRDefault="006742AE" w:rsidP="00D16010">
      <w:pPr>
        <w:numPr>
          <w:ilvl w:val="0"/>
          <w:numId w:val="37"/>
        </w:numPr>
        <w:tabs>
          <w:tab w:val="num" w:pos="720"/>
        </w:tabs>
        <w:spacing w:after="0" w:line="240" w:lineRule="auto"/>
        <w:rPr>
          <w:rFonts w:ascii="Arial" w:hAnsi="Arial"/>
          <w:sz w:val="20"/>
        </w:rPr>
      </w:pPr>
      <w:r>
        <w:rPr>
          <w:rFonts w:ascii="Arial" w:hAnsi="Arial" w:cs="Arial"/>
          <w:sz w:val="20"/>
          <w:szCs w:val="20"/>
        </w:rPr>
        <w:t xml:space="preserve">the </w:t>
      </w:r>
      <w:r w:rsidRPr="00473892">
        <w:rPr>
          <w:rFonts w:ascii="Arial" w:hAnsi="Arial" w:cs="Arial"/>
          <w:sz w:val="20"/>
          <w:szCs w:val="20"/>
        </w:rPr>
        <w:t>Telecommunications Act</w:t>
      </w:r>
      <w:r w:rsidRPr="00932007">
        <w:rPr>
          <w:rFonts w:ascii="Arial" w:hAnsi="Arial" w:cs="Arial"/>
          <w:i/>
          <w:iCs/>
          <w:sz w:val="20"/>
          <w:szCs w:val="20"/>
        </w:rPr>
        <w:t xml:space="preserve"> </w:t>
      </w:r>
      <w:r w:rsidRPr="009C37E9">
        <w:rPr>
          <w:rFonts w:ascii="Arial" w:hAnsi="Arial" w:cs="Arial"/>
          <w:sz w:val="20"/>
          <w:szCs w:val="20"/>
        </w:rPr>
        <w:t xml:space="preserve"> </w:t>
      </w:r>
    </w:p>
    <w:p w14:paraId="3D40262B" w14:textId="207C74CF" w:rsidR="006742AE" w:rsidRPr="00D16010" w:rsidRDefault="006742AE" w:rsidP="00D16010">
      <w:pPr>
        <w:numPr>
          <w:ilvl w:val="0"/>
          <w:numId w:val="37"/>
        </w:numPr>
        <w:tabs>
          <w:tab w:val="num" w:pos="720"/>
        </w:tabs>
        <w:spacing w:after="0" w:line="240" w:lineRule="auto"/>
        <w:rPr>
          <w:rFonts w:ascii="Arial" w:hAnsi="Arial"/>
          <w:sz w:val="20"/>
        </w:rPr>
      </w:pPr>
      <w:r w:rsidRPr="009C37E9">
        <w:rPr>
          <w:rFonts w:ascii="Arial" w:hAnsi="Arial" w:cs="Arial"/>
          <w:sz w:val="20"/>
          <w:szCs w:val="20"/>
        </w:rPr>
        <w:t xml:space="preserve">the </w:t>
      </w:r>
      <w:r w:rsidRPr="00932007">
        <w:rPr>
          <w:rFonts w:ascii="Arial" w:hAnsi="Arial" w:cs="Arial"/>
          <w:i/>
          <w:iCs/>
          <w:sz w:val="20"/>
          <w:szCs w:val="20"/>
        </w:rPr>
        <w:t>Telecommunications (Consumer Protection and Service Standards) Act 1999</w:t>
      </w:r>
      <w:r w:rsidRPr="009C37E9">
        <w:rPr>
          <w:rFonts w:ascii="Arial" w:hAnsi="Arial" w:cs="Arial"/>
          <w:sz w:val="20"/>
          <w:szCs w:val="20"/>
        </w:rPr>
        <w:t xml:space="preserve"> </w:t>
      </w:r>
    </w:p>
    <w:p w14:paraId="1BCE341E" w14:textId="429852C0" w:rsidR="006742AE" w:rsidRPr="00D16010" w:rsidRDefault="006742AE" w:rsidP="00D16010">
      <w:pPr>
        <w:numPr>
          <w:ilvl w:val="0"/>
          <w:numId w:val="37"/>
        </w:numPr>
        <w:tabs>
          <w:tab w:val="num" w:pos="720"/>
        </w:tabs>
        <w:spacing w:after="0" w:line="240" w:lineRule="auto"/>
        <w:rPr>
          <w:rFonts w:ascii="Arial" w:hAnsi="Arial"/>
          <w:sz w:val="20"/>
        </w:rPr>
      </w:pPr>
      <w:r>
        <w:rPr>
          <w:rFonts w:ascii="Arial" w:hAnsi="Arial" w:cs="Arial"/>
          <w:sz w:val="20"/>
          <w:szCs w:val="20"/>
        </w:rPr>
        <w:t xml:space="preserve">the </w:t>
      </w:r>
      <w:r w:rsidRPr="00932007">
        <w:rPr>
          <w:rFonts w:ascii="Arial" w:hAnsi="Arial" w:cs="Arial"/>
          <w:i/>
          <w:iCs/>
          <w:sz w:val="20"/>
          <w:szCs w:val="20"/>
        </w:rPr>
        <w:t>Telecommunications (Interception and Access) Act 1979</w:t>
      </w:r>
      <w:r>
        <w:rPr>
          <w:rFonts w:ascii="Arial" w:hAnsi="Arial" w:cs="Arial"/>
          <w:sz w:val="20"/>
          <w:szCs w:val="20"/>
        </w:rPr>
        <w:t xml:space="preserve"> </w:t>
      </w:r>
    </w:p>
    <w:p w14:paraId="440155F6" w14:textId="77777777" w:rsidR="003359A0" w:rsidRPr="00473892" w:rsidRDefault="006742AE" w:rsidP="006742AE">
      <w:pPr>
        <w:numPr>
          <w:ilvl w:val="0"/>
          <w:numId w:val="37"/>
        </w:numPr>
        <w:tabs>
          <w:tab w:val="num" w:pos="720"/>
        </w:tabs>
        <w:spacing w:after="0" w:line="240" w:lineRule="auto"/>
        <w:rPr>
          <w:rFonts w:ascii="Arial" w:hAnsi="Arial" w:cs="Arial"/>
          <w:sz w:val="20"/>
          <w:szCs w:val="20"/>
        </w:rPr>
      </w:pPr>
      <w:r>
        <w:rPr>
          <w:rFonts w:ascii="Arial" w:hAnsi="Arial" w:cs="Arial"/>
          <w:sz w:val="20"/>
          <w:szCs w:val="20"/>
        </w:rPr>
        <w:t xml:space="preserve">the </w:t>
      </w:r>
      <w:r w:rsidRPr="00A11D77">
        <w:rPr>
          <w:rFonts w:ascii="Arial" w:hAnsi="Arial" w:cs="Arial"/>
          <w:i/>
          <w:iCs/>
          <w:sz w:val="20"/>
          <w:szCs w:val="20"/>
        </w:rPr>
        <w:t>Telecommunications (Emergency Call Service) Determination 2019</w:t>
      </w:r>
    </w:p>
    <w:p w14:paraId="7DE0AD6D" w14:textId="0600B410" w:rsidR="00201150" w:rsidRPr="00473892" w:rsidRDefault="00201150" w:rsidP="006742AE">
      <w:pPr>
        <w:numPr>
          <w:ilvl w:val="0"/>
          <w:numId w:val="37"/>
        </w:numPr>
        <w:tabs>
          <w:tab w:val="num" w:pos="720"/>
        </w:tabs>
        <w:spacing w:after="0" w:line="240" w:lineRule="auto"/>
        <w:rPr>
          <w:rFonts w:ascii="Arial" w:hAnsi="Arial" w:cs="Arial"/>
          <w:sz w:val="20"/>
          <w:szCs w:val="20"/>
        </w:rPr>
      </w:pPr>
      <w:r>
        <w:rPr>
          <w:rFonts w:ascii="Arial" w:hAnsi="Arial" w:cs="Arial"/>
          <w:sz w:val="20"/>
          <w:szCs w:val="20"/>
        </w:rPr>
        <w:t xml:space="preserve">the </w:t>
      </w:r>
      <w:r w:rsidRPr="00561A57">
        <w:rPr>
          <w:rFonts w:ascii="Arial" w:hAnsi="Arial" w:cs="Arial"/>
          <w:i/>
          <w:iCs/>
          <w:sz w:val="20"/>
          <w:szCs w:val="20"/>
        </w:rPr>
        <w:t>Telecommunications (Customer Communications for Outages) Industry Standard 2024</w:t>
      </w:r>
    </w:p>
    <w:p w14:paraId="77E7B253" w14:textId="79AEE986" w:rsidR="003155D7" w:rsidRDefault="00C74785" w:rsidP="006742AE">
      <w:pPr>
        <w:numPr>
          <w:ilvl w:val="0"/>
          <w:numId w:val="37"/>
        </w:numPr>
        <w:tabs>
          <w:tab w:val="num" w:pos="720"/>
        </w:tabs>
        <w:spacing w:after="0" w:line="240" w:lineRule="auto"/>
        <w:rPr>
          <w:rFonts w:ascii="Arial" w:hAnsi="Arial" w:cs="Arial"/>
          <w:sz w:val="20"/>
          <w:szCs w:val="20"/>
        </w:rPr>
      </w:pPr>
      <w:r>
        <w:rPr>
          <w:rFonts w:ascii="Arial" w:hAnsi="Arial" w:cs="Arial"/>
          <w:sz w:val="20"/>
          <w:szCs w:val="20"/>
        </w:rPr>
        <w:t xml:space="preserve">any </w:t>
      </w:r>
      <w:r w:rsidR="006742AE" w:rsidRPr="006742AE">
        <w:rPr>
          <w:rFonts w:ascii="Arial" w:hAnsi="Arial" w:cs="Arial"/>
          <w:sz w:val="20"/>
          <w:szCs w:val="20"/>
        </w:rPr>
        <w:t xml:space="preserve">other </w:t>
      </w:r>
      <w:r w:rsidR="006742AE">
        <w:rPr>
          <w:rFonts w:ascii="Arial" w:hAnsi="Arial" w:cs="Arial"/>
          <w:sz w:val="20"/>
          <w:szCs w:val="20"/>
        </w:rPr>
        <w:t>related regulations or</w:t>
      </w:r>
      <w:r w:rsidR="006742AE" w:rsidRPr="009C37E9">
        <w:rPr>
          <w:rFonts w:ascii="Arial" w:hAnsi="Arial" w:cs="Arial"/>
          <w:sz w:val="20"/>
          <w:szCs w:val="20"/>
        </w:rPr>
        <w:t xml:space="preserve"> additional conditions imposed by the Minister for</w:t>
      </w:r>
      <w:r w:rsidR="006742AE">
        <w:rPr>
          <w:rFonts w:ascii="Arial" w:hAnsi="Arial" w:cs="Arial"/>
          <w:sz w:val="20"/>
          <w:szCs w:val="20"/>
        </w:rPr>
        <w:t xml:space="preserve"> </w:t>
      </w:r>
      <w:r w:rsidR="006742AE" w:rsidRPr="009C37E9">
        <w:rPr>
          <w:rFonts w:ascii="Arial" w:hAnsi="Arial" w:cs="Arial"/>
          <w:sz w:val="20"/>
          <w:szCs w:val="20"/>
        </w:rPr>
        <w:t>Communications</w:t>
      </w:r>
    </w:p>
    <w:p w14:paraId="6C7F0529" w14:textId="356F28F6" w:rsidR="00CB1384" w:rsidRPr="00595359" w:rsidRDefault="003155D7" w:rsidP="00473892">
      <w:pPr>
        <w:numPr>
          <w:ilvl w:val="0"/>
          <w:numId w:val="37"/>
        </w:numPr>
        <w:tabs>
          <w:tab w:val="num" w:pos="720"/>
        </w:tabs>
        <w:spacing w:after="0" w:line="240" w:lineRule="auto"/>
        <w:rPr>
          <w:rFonts w:ascii="Arial" w:hAnsi="Arial" w:cs="Arial"/>
          <w:sz w:val="20"/>
          <w:szCs w:val="20"/>
        </w:rPr>
      </w:pPr>
      <w:r>
        <w:rPr>
          <w:rFonts w:ascii="Arial" w:hAnsi="Arial" w:cs="Arial"/>
          <w:sz w:val="20"/>
          <w:szCs w:val="20"/>
        </w:rPr>
        <w:t xml:space="preserve">the </w:t>
      </w:r>
      <w:r>
        <w:rPr>
          <w:rFonts w:ascii="Arial" w:hAnsi="Arial" w:cs="Arial"/>
          <w:i/>
          <w:iCs/>
          <w:sz w:val="20"/>
          <w:szCs w:val="20"/>
        </w:rPr>
        <w:t>Security of Critical Infrastructure Act 2018</w:t>
      </w:r>
      <w:r>
        <w:rPr>
          <w:rFonts w:ascii="Arial" w:hAnsi="Arial" w:cs="Arial"/>
          <w:sz w:val="20"/>
          <w:szCs w:val="20"/>
        </w:rPr>
        <w:t xml:space="preserve"> and subordinate legislation</w:t>
      </w:r>
      <w:r w:rsidR="006742AE" w:rsidRPr="00A64086">
        <w:rPr>
          <w:rFonts w:ascii="Arial" w:hAnsi="Arial" w:cs="Arial"/>
          <w:sz w:val="20"/>
          <w:szCs w:val="20"/>
        </w:rPr>
        <w:t>.</w:t>
      </w:r>
      <w:r w:rsidR="006742AE">
        <w:rPr>
          <w:rFonts w:ascii="Arial" w:hAnsi="Arial" w:cs="Arial"/>
          <w:sz w:val="20"/>
          <w:szCs w:val="20"/>
        </w:rPr>
        <w:t xml:space="preserve"> </w:t>
      </w:r>
    </w:p>
    <w:p w14:paraId="75E8A812" w14:textId="77777777" w:rsidR="00CB1384" w:rsidRDefault="00CB1384" w:rsidP="00730FF2">
      <w:pPr>
        <w:pStyle w:val="ACMAHeading3"/>
      </w:pPr>
      <w:r>
        <w:t>Privacy</w:t>
      </w:r>
    </w:p>
    <w:p w14:paraId="7984C1A2" w14:textId="7B45A7C9" w:rsidR="00CB1384" w:rsidRPr="00BD0B22" w:rsidRDefault="00CB1384" w:rsidP="00CB1384">
      <w:pPr>
        <w:spacing w:before="120" w:line="240" w:lineRule="exact"/>
        <w:rPr>
          <w:rFonts w:ascii="Arial" w:hAnsi="Arial" w:cs="Arial"/>
          <w:sz w:val="20"/>
          <w:szCs w:val="20"/>
        </w:rPr>
      </w:pPr>
      <w:r>
        <w:rPr>
          <w:rFonts w:ascii="Arial" w:hAnsi="Arial" w:cs="Arial"/>
          <w:bCs/>
          <w:sz w:val="20"/>
          <w:szCs w:val="20"/>
        </w:rPr>
        <w:t xml:space="preserve">The collection of personal information in this form (such as </w:t>
      </w:r>
      <w:r w:rsidR="00BC37E0">
        <w:rPr>
          <w:rFonts w:ascii="Arial" w:hAnsi="Arial" w:cs="Arial"/>
          <w:bCs/>
          <w:sz w:val="20"/>
          <w:szCs w:val="20"/>
        </w:rPr>
        <w:t>the applicant</w:t>
      </w:r>
      <w:r w:rsidR="0084595F">
        <w:rPr>
          <w:rFonts w:ascii="Arial" w:hAnsi="Arial" w:cs="Arial"/>
          <w:bCs/>
          <w:sz w:val="20"/>
          <w:szCs w:val="20"/>
        </w:rPr>
        <w:t>’</w:t>
      </w:r>
      <w:r w:rsidR="00BC37E0">
        <w:rPr>
          <w:rFonts w:ascii="Arial" w:hAnsi="Arial" w:cs="Arial"/>
          <w:bCs/>
          <w:sz w:val="20"/>
          <w:szCs w:val="20"/>
        </w:rPr>
        <w:t>s</w:t>
      </w:r>
      <w:r>
        <w:rPr>
          <w:rFonts w:ascii="Arial" w:hAnsi="Arial" w:cs="Arial"/>
          <w:bCs/>
          <w:sz w:val="20"/>
          <w:szCs w:val="20"/>
        </w:rPr>
        <w:t xml:space="preserve"> name and contact details) will be handled by the ACMA in accordance with the </w:t>
      </w:r>
      <w:r w:rsidRPr="004E5A5A">
        <w:rPr>
          <w:rFonts w:ascii="Arial" w:hAnsi="Arial" w:cs="Arial"/>
          <w:bCs/>
          <w:sz w:val="20"/>
          <w:szCs w:val="20"/>
        </w:rPr>
        <w:t xml:space="preserve">Australian Privacy Principles set out in Schedule 1 to the </w:t>
      </w:r>
      <w:r w:rsidR="00CA2D94">
        <w:rPr>
          <w:rFonts w:ascii="Arial" w:hAnsi="Arial" w:cs="Arial"/>
          <w:bCs/>
          <w:i/>
          <w:iCs/>
          <w:sz w:val="20"/>
          <w:szCs w:val="20"/>
        </w:rPr>
        <w:t xml:space="preserve">Privacy Act 1988 </w:t>
      </w:r>
      <w:r w:rsidR="00CA2D94">
        <w:rPr>
          <w:rFonts w:ascii="Arial" w:hAnsi="Arial" w:cs="Arial"/>
          <w:bCs/>
          <w:sz w:val="20"/>
          <w:szCs w:val="20"/>
        </w:rPr>
        <w:t>(</w:t>
      </w:r>
      <w:r w:rsidR="00570B06">
        <w:rPr>
          <w:rFonts w:ascii="Arial" w:hAnsi="Arial" w:cs="Arial"/>
          <w:bCs/>
          <w:sz w:val="20"/>
          <w:szCs w:val="20"/>
        </w:rPr>
        <w:t xml:space="preserve">the </w:t>
      </w:r>
      <w:r w:rsidRPr="00473892">
        <w:rPr>
          <w:rFonts w:ascii="Arial" w:hAnsi="Arial" w:cs="Arial"/>
          <w:b/>
          <w:sz w:val="20"/>
          <w:szCs w:val="20"/>
        </w:rPr>
        <w:t>Privacy Act</w:t>
      </w:r>
      <w:r w:rsidR="00CA2D94">
        <w:rPr>
          <w:rFonts w:ascii="Arial" w:hAnsi="Arial" w:cs="Arial"/>
          <w:bCs/>
          <w:sz w:val="20"/>
          <w:szCs w:val="20"/>
        </w:rPr>
        <w:t>)</w:t>
      </w:r>
      <w:r w:rsidR="00141195">
        <w:rPr>
          <w:rFonts w:ascii="Arial" w:hAnsi="Arial" w:cs="Arial"/>
          <w:bCs/>
          <w:sz w:val="20"/>
          <w:szCs w:val="20"/>
        </w:rPr>
        <w:t xml:space="preserve"> and all other obligations the ACMA must adhere to under the Privacy Act</w:t>
      </w:r>
      <w:r w:rsidRPr="004E5A5A">
        <w:rPr>
          <w:rFonts w:ascii="Arial" w:hAnsi="Arial" w:cs="Arial"/>
          <w:bCs/>
          <w:sz w:val="20"/>
          <w:szCs w:val="20"/>
        </w:rPr>
        <w:t>.</w:t>
      </w:r>
      <w:r>
        <w:rPr>
          <w:rFonts w:ascii="Arial" w:hAnsi="Arial" w:cs="Arial"/>
          <w:bCs/>
          <w:sz w:val="20"/>
          <w:szCs w:val="20"/>
        </w:rPr>
        <w:t xml:space="preserve"> Personal information is collected to enable the ACMA to assess applications for a carrier licence </w:t>
      </w:r>
      <w:r w:rsidR="00CF0F64">
        <w:rPr>
          <w:rFonts w:ascii="Arial" w:hAnsi="Arial" w:cs="Arial"/>
          <w:bCs/>
          <w:sz w:val="20"/>
          <w:szCs w:val="20"/>
        </w:rPr>
        <w:t xml:space="preserve">submitted </w:t>
      </w:r>
      <w:r>
        <w:rPr>
          <w:rFonts w:ascii="Arial" w:hAnsi="Arial" w:cs="Arial"/>
          <w:bCs/>
          <w:sz w:val="20"/>
          <w:szCs w:val="20"/>
        </w:rPr>
        <w:t>under</w:t>
      </w:r>
      <w:r w:rsidR="00CF0F64">
        <w:rPr>
          <w:rFonts w:ascii="Arial" w:hAnsi="Arial" w:cs="Arial"/>
          <w:bCs/>
          <w:sz w:val="20"/>
          <w:szCs w:val="20"/>
        </w:rPr>
        <w:t xml:space="preserve"> section 52 of</w:t>
      </w:r>
      <w:r>
        <w:rPr>
          <w:rFonts w:ascii="Arial" w:hAnsi="Arial" w:cs="Arial"/>
          <w:bCs/>
          <w:sz w:val="20"/>
          <w:szCs w:val="20"/>
        </w:rPr>
        <w:t xml:space="preserve"> the Telecommunications Act. The ACMA may use the personal information to contact </w:t>
      </w:r>
      <w:r w:rsidR="00BC37E0">
        <w:rPr>
          <w:rFonts w:ascii="Arial" w:hAnsi="Arial" w:cs="Arial"/>
          <w:bCs/>
          <w:sz w:val="20"/>
          <w:szCs w:val="20"/>
        </w:rPr>
        <w:t xml:space="preserve">an applicant </w:t>
      </w:r>
      <w:r>
        <w:rPr>
          <w:rFonts w:ascii="Arial" w:hAnsi="Arial" w:cs="Arial"/>
          <w:bCs/>
          <w:sz w:val="20"/>
          <w:szCs w:val="20"/>
        </w:rPr>
        <w:t>should additional information be required about the application. Personal information may be disclosed to the CAC as described above</w:t>
      </w:r>
      <w:r w:rsidR="00473892">
        <w:rPr>
          <w:rFonts w:ascii="Arial" w:hAnsi="Arial" w:cs="Arial"/>
          <w:bCs/>
          <w:sz w:val="20"/>
          <w:szCs w:val="20"/>
        </w:rPr>
        <w:t>,</w:t>
      </w:r>
      <w:r w:rsidR="00F962F7">
        <w:rPr>
          <w:rFonts w:ascii="Arial" w:hAnsi="Arial" w:cs="Arial"/>
          <w:bCs/>
          <w:sz w:val="20"/>
          <w:szCs w:val="20"/>
        </w:rPr>
        <w:t xml:space="preserve"> </w:t>
      </w:r>
      <w:r w:rsidR="00F12759">
        <w:rPr>
          <w:rFonts w:ascii="Arial" w:hAnsi="Arial" w:cs="Arial"/>
          <w:bCs/>
          <w:sz w:val="20"/>
          <w:szCs w:val="20"/>
        </w:rPr>
        <w:t>to other g</w:t>
      </w:r>
      <w:r w:rsidR="00F962F7">
        <w:rPr>
          <w:rFonts w:ascii="Arial" w:hAnsi="Arial" w:cs="Arial"/>
          <w:bCs/>
          <w:sz w:val="20"/>
          <w:szCs w:val="20"/>
        </w:rPr>
        <w:t>overnment agencies</w:t>
      </w:r>
      <w:r w:rsidR="005B6149">
        <w:rPr>
          <w:rFonts w:ascii="Arial" w:hAnsi="Arial" w:cs="Arial"/>
          <w:bCs/>
          <w:sz w:val="20"/>
          <w:szCs w:val="20"/>
        </w:rPr>
        <w:t xml:space="preserve"> </w:t>
      </w:r>
      <w:r w:rsidR="00F01B36">
        <w:rPr>
          <w:rFonts w:ascii="Arial" w:hAnsi="Arial" w:cs="Arial"/>
          <w:bCs/>
          <w:sz w:val="20"/>
          <w:szCs w:val="20"/>
        </w:rPr>
        <w:t xml:space="preserve">and/or departments </w:t>
      </w:r>
      <w:r w:rsidR="005B6149">
        <w:rPr>
          <w:rFonts w:ascii="Arial" w:hAnsi="Arial" w:cs="Arial"/>
          <w:bCs/>
          <w:sz w:val="20"/>
          <w:szCs w:val="20"/>
        </w:rPr>
        <w:t>and as otherwise enabled by law</w:t>
      </w:r>
      <w:r>
        <w:rPr>
          <w:rFonts w:ascii="Arial" w:hAnsi="Arial" w:cs="Arial"/>
          <w:bCs/>
          <w:sz w:val="20"/>
          <w:szCs w:val="20"/>
        </w:rPr>
        <w:t xml:space="preserve">.  </w:t>
      </w:r>
    </w:p>
    <w:p w14:paraId="7D4678E8" w14:textId="609D0811" w:rsidR="006742AE" w:rsidRDefault="00CB1384" w:rsidP="00730FF2">
      <w:pPr>
        <w:spacing w:before="60" w:after="60" w:line="240" w:lineRule="exact"/>
        <w:rPr>
          <w:rFonts w:ascii="Arial" w:hAnsi="Arial" w:cs="Arial"/>
          <w:sz w:val="20"/>
          <w:szCs w:val="20"/>
        </w:rPr>
      </w:pPr>
      <w:r w:rsidRPr="004E5A5A">
        <w:rPr>
          <w:rFonts w:ascii="Arial" w:hAnsi="Arial" w:cs="Arial"/>
          <w:sz w:val="20"/>
          <w:szCs w:val="20"/>
        </w:rPr>
        <w:t xml:space="preserve">Further information on the Privacy Act can be found in the </w:t>
      </w:r>
      <w:hyperlink r:id="rId23" w:history="1">
        <w:r w:rsidRPr="004E5A5A">
          <w:rPr>
            <w:rStyle w:val="Hyperlink"/>
            <w:rFonts w:ascii="Arial" w:hAnsi="Arial" w:cs="Arial"/>
            <w:sz w:val="20"/>
            <w:szCs w:val="20"/>
          </w:rPr>
          <w:t>ACMA’s Privacy Policy</w:t>
        </w:r>
      </w:hyperlink>
      <w:r w:rsidRPr="004E5A5A">
        <w:rPr>
          <w:rFonts w:ascii="Arial" w:hAnsi="Arial" w:cs="Arial"/>
          <w:sz w:val="20"/>
          <w:szCs w:val="20"/>
        </w:rPr>
        <w:t xml:space="preserve">. The ACMA’s Privacy Policy contains details about how </w:t>
      </w:r>
      <w:r w:rsidR="00BC37E0">
        <w:rPr>
          <w:rFonts w:ascii="Arial" w:hAnsi="Arial" w:cs="Arial"/>
          <w:sz w:val="20"/>
          <w:szCs w:val="20"/>
        </w:rPr>
        <w:t>a person</w:t>
      </w:r>
      <w:r w:rsidR="00BC37E0" w:rsidRPr="004E5A5A">
        <w:rPr>
          <w:rFonts w:ascii="Arial" w:hAnsi="Arial" w:cs="Arial"/>
          <w:sz w:val="20"/>
          <w:szCs w:val="20"/>
        </w:rPr>
        <w:t xml:space="preserve"> </w:t>
      </w:r>
      <w:r w:rsidRPr="004E5A5A">
        <w:rPr>
          <w:rFonts w:ascii="Arial" w:hAnsi="Arial" w:cs="Arial"/>
          <w:sz w:val="20"/>
          <w:szCs w:val="20"/>
        </w:rPr>
        <w:t xml:space="preserve">may access personal information that is held by the ACMA and seek the correction of such information. It also explains how </w:t>
      </w:r>
      <w:r w:rsidR="00BC37E0">
        <w:rPr>
          <w:rFonts w:ascii="Arial" w:hAnsi="Arial" w:cs="Arial"/>
          <w:sz w:val="20"/>
          <w:szCs w:val="20"/>
        </w:rPr>
        <w:t>a person</w:t>
      </w:r>
      <w:r w:rsidRPr="004E5A5A">
        <w:rPr>
          <w:rFonts w:ascii="Arial" w:hAnsi="Arial" w:cs="Arial"/>
          <w:sz w:val="20"/>
          <w:szCs w:val="20"/>
        </w:rPr>
        <w:t xml:space="preserve"> may complain if </w:t>
      </w:r>
      <w:r w:rsidR="00BC37E0">
        <w:rPr>
          <w:rFonts w:ascii="Arial" w:hAnsi="Arial" w:cs="Arial"/>
          <w:sz w:val="20"/>
          <w:szCs w:val="20"/>
        </w:rPr>
        <w:t>they</w:t>
      </w:r>
      <w:r w:rsidR="00BC37E0" w:rsidRPr="004E5A5A">
        <w:rPr>
          <w:rFonts w:ascii="Arial" w:hAnsi="Arial" w:cs="Arial"/>
          <w:sz w:val="20"/>
          <w:szCs w:val="20"/>
        </w:rPr>
        <w:t xml:space="preserve"> </w:t>
      </w:r>
      <w:r w:rsidRPr="004E5A5A">
        <w:rPr>
          <w:rFonts w:ascii="Arial" w:hAnsi="Arial" w:cs="Arial"/>
          <w:sz w:val="20"/>
          <w:szCs w:val="20"/>
        </w:rPr>
        <w:t>think the ACMA may have breached the Privacy Act and how we will deal with such a complaint.</w:t>
      </w:r>
    </w:p>
    <w:p w14:paraId="14146E69" w14:textId="7C52C81A" w:rsidR="00CD734E" w:rsidRDefault="00FF3467" w:rsidP="00CD734E">
      <w:pPr>
        <w:spacing w:before="120" w:line="240" w:lineRule="auto"/>
        <w:ind w:right="4984"/>
        <w:rPr>
          <w:rFonts w:ascii="Arial" w:hAnsi="Arial" w:cs="Arial"/>
          <w:b/>
          <w:bCs/>
          <w:sz w:val="35"/>
          <w:szCs w:val="35"/>
          <w:lang w:eastAsia="en-AU"/>
        </w:rPr>
      </w:pPr>
      <w:r w:rsidRPr="00055756">
        <w:rPr>
          <w:rFonts w:ascii="Arial" w:hAnsi="Arial" w:cs="Arial"/>
          <w:sz w:val="18"/>
          <w:szCs w:val="18"/>
        </w:rPr>
        <w:br w:type="page"/>
      </w:r>
      <w:r w:rsidR="00501B1C">
        <w:rPr>
          <w:rFonts w:ascii="Arial" w:hAnsi="Arial" w:cs="Arial"/>
          <w:noProof/>
          <w:sz w:val="20"/>
          <w:szCs w:val="20"/>
          <w:lang w:eastAsia="en-AU"/>
        </w:rPr>
        <w:lastRenderedPageBreak/>
        <w:drawing>
          <wp:anchor distT="0" distB="0" distL="114300" distR="114300" simplePos="0" relativeHeight="251658241" behindDoc="0" locked="0" layoutInCell="1" allowOverlap="1" wp14:anchorId="702B6985" wp14:editId="0ED386E8">
            <wp:simplePos x="0" y="0"/>
            <wp:positionH relativeFrom="margin">
              <wp:align>right</wp:align>
            </wp:positionH>
            <wp:positionV relativeFrom="paragraph">
              <wp:posOffset>-378460</wp:posOffset>
            </wp:positionV>
            <wp:extent cx="1781175" cy="59087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1175" cy="590871"/>
                    </a:xfrm>
                    <a:prstGeom prst="rect">
                      <a:avLst/>
                    </a:prstGeom>
                    <a:noFill/>
                  </pic:spPr>
                </pic:pic>
              </a:graphicData>
            </a:graphic>
            <wp14:sizeRelH relativeFrom="page">
              <wp14:pctWidth>0</wp14:pctWidth>
            </wp14:sizeRelH>
            <wp14:sizeRelV relativeFrom="page">
              <wp14:pctHeight>0</wp14:pctHeight>
            </wp14:sizeRelV>
          </wp:anchor>
        </w:drawing>
      </w:r>
      <w:r w:rsidR="0022306A">
        <w:rPr>
          <w:rFonts w:ascii="Arial" w:hAnsi="Arial" w:cs="Arial"/>
          <w:noProof/>
          <w:sz w:val="32"/>
          <w:szCs w:val="32"/>
        </w:rPr>
        <w:t>Carrier licence application form</w:t>
      </w:r>
    </w:p>
    <w:p w14:paraId="6EDC6D09" w14:textId="77777777" w:rsidR="005E5F4C" w:rsidRPr="00730FF2" w:rsidRDefault="005E5F4C" w:rsidP="005E5F4C">
      <w:pPr>
        <w:pStyle w:val="ACMABodyText"/>
        <w:shd w:val="solid" w:color="auto" w:fill="auto"/>
        <w:spacing w:before="0" w:after="0" w:line="240" w:lineRule="auto"/>
        <w:outlineLvl w:val="0"/>
        <w:rPr>
          <w:rFonts w:ascii="Arial" w:hAnsi="Arial" w:cs="Arial"/>
          <w:b/>
          <w:color w:val="FFFFFF"/>
          <w:sz w:val="20"/>
        </w:rPr>
      </w:pPr>
      <w:r w:rsidRPr="00730FF2">
        <w:rPr>
          <w:rFonts w:ascii="Arial" w:hAnsi="Arial" w:cs="Arial"/>
          <w:b/>
          <w:color w:val="FFFFFF"/>
          <w:sz w:val="20"/>
        </w:rPr>
        <w:t>Instructions for completion</w:t>
      </w:r>
    </w:p>
    <w:p w14:paraId="194FE9A2" w14:textId="77777777" w:rsidR="00F61144" w:rsidRDefault="00F61144" w:rsidP="00F61144">
      <w:pPr>
        <w:spacing w:before="60" w:after="60" w:line="240" w:lineRule="auto"/>
        <w:rPr>
          <w:rFonts w:ascii="Arial" w:hAnsi="Arial" w:cs="Arial"/>
          <w:sz w:val="18"/>
          <w:szCs w:val="18"/>
        </w:rPr>
        <w:sectPr w:rsidR="00F61144" w:rsidSect="001F7ABF">
          <w:footerReference w:type="default" r:id="rId24"/>
          <w:type w:val="continuous"/>
          <w:pgSz w:w="11906" w:h="16838" w:code="9"/>
          <w:pgMar w:top="851" w:right="851" w:bottom="1135" w:left="851" w:header="709" w:footer="454" w:gutter="0"/>
          <w:cols w:space="708"/>
          <w:docGrid w:linePitch="360"/>
        </w:sectPr>
      </w:pPr>
    </w:p>
    <w:p w14:paraId="3E44D6B1" w14:textId="534F6116" w:rsidR="00340FD4" w:rsidRPr="00730FF2" w:rsidRDefault="00340FD4" w:rsidP="00340FD4">
      <w:pPr>
        <w:autoSpaceDE w:val="0"/>
        <w:autoSpaceDN w:val="0"/>
        <w:adjustRightInd w:val="0"/>
        <w:spacing w:before="60" w:after="60" w:line="240" w:lineRule="exact"/>
        <w:rPr>
          <w:rFonts w:ascii="Arial" w:hAnsi="Arial" w:cs="Arial"/>
          <w:sz w:val="18"/>
          <w:szCs w:val="18"/>
          <w:lang w:eastAsia="en-AU"/>
        </w:rPr>
      </w:pPr>
      <w:r w:rsidRPr="00730FF2">
        <w:rPr>
          <w:rFonts w:ascii="Arial" w:hAnsi="Arial" w:cs="Arial"/>
          <w:sz w:val="18"/>
          <w:szCs w:val="18"/>
          <w:lang w:eastAsia="en-AU"/>
        </w:rPr>
        <w:t>Please print clearly. An illegible, unclear or incomplete application form may be returned</w:t>
      </w:r>
      <w:r w:rsidR="009A38A8" w:rsidRPr="00730FF2">
        <w:rPr>
          <w:rFonts w:ascii="Arial" w:hAnsi="Arial" w:cs="Arial"/>
          <w:sz w:val="18"/>
          <w:szCs w:val="18"/>
          <w:lang w:eastAsia="en-AU"/>
        </w:rPr>
        <w:t xml:space="preserve"> or delayed</w:t>
      </w:r>
      <w:r w:rsidRPr="00730FF2">
        <w:rPr>
          <w:rFonts w:ascii="Arial" w:hAnsi="Arial" w:cs="Arial"/>
          <w:sz w:val="18"/>
          <w:szCs w:val="18"/>
          <w:lang w:eastAsia="en-AU"/>
        </w:rPr>
        <w:t>.</w:t>
      </w:r>
    </w:p>
    <w:p w14:paraId="576B4E47" w14:textId="77777777" w:rsidR="00C72374" w:rsidRDefault="00340FD4" w:rsidP="00C72374">
      <w:pPr>
        <w:autoSpaceDE w:val="0"/>
        <w:autoSpaceDN w:val="0"/>
        <w:adjustRightInd w:val="0"/>
        <w:spacing w:before="120" w:after="60" w:line="240" w:lineRule="exact"/>
        <w:rPr>
          <w:rFonts w:ascii="Arial" w:hAnsi="Arial" w:cs="Arial"/>
          <w:sz w:val="18"/>
          <w:szCs w:val="18"/>
          <w:lang w:eastAsia="en-AU"/>
        </w:rPr>
      </w:pPr>
      <w:r w:rsidRPr="00730FF2">
        <w:rPr>
          <w:rFonts w:ascii="Arial" w:hAnsi="Arial" w:cs="Arial"/>
          <w:b/>
          <w:sz w:val="18"/>
          <w:szCs w:val="18"/>
          <w:lang w:eastAsia="en-AU"/>
        </w:rPr>
        <w:t>Send the completed form by email to</w:t>
      </w:r>
      <w:r w:rsidR="00C72374">
        <w:rPr>
          <w:rFonts w:ascii="Arial" w:hAnsi="Arial" w:cs="Arial"/>
          <w:b/>
          <w:sz w:val="18"/>
          <w:szCs w:val="18"/>
          <w:lang w:eastAsia="en-AU"/>
        </w:rPr>
        <w:t>:</w:t>
      </w:r>
      <w:r w:rsidRPr="00730FF2">
        <w:rPr>
          <w:rFonts w:ascii="Arial" w:hAnsi="Arial" w:cs="Arial"/>
          <w:sz w:val="18"/>
          <w:szCs w:val="18"/>
          <w:lang w:eastAsia="en-AU"/>
        </w:rPr>
        <w:t xml:space="preserve"> </w:t>
      </w:r>
      <w:hyperlink r:id="rId25" w:history="1">
        <w:r w:rsidRPr="00730FF2">
          <w:rPr>
            <w:rStyle w:val="Hyperlink"/>
            <w:rFonts w:ascii="Arial" w:hAnsi="Arial" w:cs="Arial"/>
            <w:sz w:val="18"/>
            <w:szCs w:val="18"/>
            <w:lang w:eastAsia="en-AU"/>
          </w:rPr>
          <w:t>carriers@acma.gov.au</w:t>
        </w:r>
      </w:hyperlink>
      <w:r w:rsidRPr="00730FF2">
        <w:rPr>
          <w:rFonts w:ascii="Arial" w:hAnsi="Arial" w:cs="Arial"/>
          <w:sz w:val="18"/>
          <w:szCs w:val="18"/>
          <w:lang w:eastAsia="en-AU"/>
        </w:rPr>
        <w:t xml:space="preserve"> </w:t>
      </w:r>
    </w:p>
    <w:p w14:paraId="71ED1FB6" w14:textId="61D58565" w:rsidR="00340FD4" w:rsidRPr="00730FF2" w:rsidRDefault="00340FD4" w:rsidP="00730FF2">
      <w:pPr>
        <w:keepNext/>
        <w:keepLines/>
        <w:autoSpaceDE w:val="0"/>
        <w:autoSpaceDN w:val="0"/>
        <w:adjustRightInd w:val="0"/>
        <w:spacing w:before="120" w:after="60" w:line="240" w:lineRule="exact"/>
        <w:rPr>
          <w:rFonts w:ascii="Arial" w:hAnsi="Arial" w:cs="Arial"/>
          <w:b/>
          <w:bCs/>
          <w:sz w:val="18"/>
          <w:szCs w:val="18"/>
          <w:lang w:eastAsia="en-AU"/>
        </w:rPr>
      </w:pPr>
      <w:r w:rsidRPr="00730FF2">
        <w:rPr>
          <w:rFonts w:ascii="Arial" w:hAnsi="Arial" w:cs="Arial"/>
          <w:b/>
          <w:bCs/>
          <w:sz w:val="18"/>
          <w:szCs w:val="18"/>
          <w:lang w:eastAsia="en-AU"/>
        </w:rPr>
        <w:t>or by mail to:</w:t>
      </w:r>
    </w:p>
    <w:p w14:paraId="30E67A09" w14:textId="5295177E" w:rsidR="00340FD4" w:rsidRPr="00730FF2" w:rsidRDefault="00340FD4" w:rsidP="00730FF2">
      <w:pPr>
        <w:keepNext/>
        <w:keepLines/>
        <w:autoSpaceDE w:val="0"/>
        <w:autoSpaceDN w:val="0"/>
        <w:adjustRightInd w:val="0"/>
        <w:spacing w:before="0" w:after="0" w:line="240" w:lineRule="exact"/>
        <w:rPr>
          <w:rFonts w:ascii="Arial" w:hAnsi="Arial" w:cs="Arial"/>
          <w:sz w:val="18"/>
          <w:szCs w:val="18"/>
          <w:lang w:eastAsia="en-AU"/>
        </w:rPr>
      </w:pPr>
      <w:r w:rsidRPr="00730FF2">
        <w:rPr>
          <w:rFonts w:ascii="Arial" w:hAnsi="Arial" w:cs="Arial"/>
          <w:sz w:val="18"/>
          <w:szCs w:val="18"/>
          <w:lang w:eastAsia="en-AU"/>
        </w:rPr>
        <w:t>The Manager</w:t>
      </w:r>
    </w:p>
    <w:p w14:paraId="14E47AEC" w14:textId="78699584" w:rsidR="00340FD4" w:rsidRPr="00730FF2" w:rsidRDefault="00D852C7" w:rsidP="00730FF2">
      <w:pPr>
        <w:keepNext/>
        <w:keepLines/>
        <w:autoSpaceDE w:val="0"/>
        <w:autoSpaceDN w:val="0"/>
        <w:adjustRightInd w:val="0"/>
        <w:spacing w:before="0" w:after="0" w:line="240" w:lineRule="exact"/>
        <w:rPr>
          <w:rFonts w:ascii="Arial" w:hAnsi="Arial" w:cs="Arial"/>
          <w:sz w:val="18"/>
          <w:szCs w:val="18"/>
          <w:lang w:eastAsia="en-AU"/>
        </w:rPr>
      </w:pPr>
      <w:r w:rsidRPr="00730FF2">
        <w:rPr>
          <w:rFonts w:ascii="Arial" w:hAnsi="Arial" w:cs="Arial"/>
          <w:sz w:val="18"/>
          <w:szCs w:val="18"/>
          <w:lang w:eastAsia="en-AU"/>
        </w:rPr>
        <w:t>Infrastructure and Equipment Safeguards Section</w:t>
      </w:r>
    </w:p>
    <w:p w14:paraId="1C4C666F" w14:textId="77777777" w:rsidR="00340FD4" w:rsidRPr="00730FF2" w:rsidRDefault="00340FD4" w:rsidP="00730FF2">
      <w:pPr>
        <w:keepNext/>
        <w:keepLines/>
        <w:autoSpaceDE w:val="0"/>
        <w:autoSpaceDN w:val="0"/>
        <w:adjustRightInd w:val="0"/>
        <w:spacing w:before="0" w:after="0" w:line="240" w:lineRule="exact"/>
        <w:rPr>
          <w:rFonts w:ascii="Arial" w:hAnsi="Arial" w:cs="Arial"/>
          <w:sz w:val="18"/>
          <w:szCs w:val="18"/>
          <w:lang w:eastAsia="en-AU"/>
        </w:rPr>
      </w:pPr>
      <w:r w:rsidRPr="00730FF2">
        <w:rPr>
          <w:rFonts w:ascii="Arial" w:hAnsi="Arial" w:cs="Arial"/>
          <w:sz w:val="18"/>
          <w:szCs w:val="18"/>
          <w:lang w:eastAsia="en-AU"/>
        </w:rPr>
        <w:t>Australian Communications and Media Authority</w:t>
      </w:r>
    </w:p>
    <w:p w14:paraId="3A027ABB" w14:textId="77777777" w:rsidR="00340FD4" w:rsidRPr="00730FF2" w:rsidRDefault="00340FD4" w:rsidP="00730FF2">
      <w:pPr>
        <w:keepNext/>
        <w:keepLines/>
        <w:autoSpaceDE w:val="0"/>
        <w:autoSpaceDN w:val="0"/>
        <w:adjustRightInd w:val="0"/>
        <w:spacing w:before="0" w:after="0" w:line="240" w:lineRule="exact"/>
        <w:rPr>
          <w:rFonts w:ascii="Arial" w:hAnsi="Arial" w:cs="Arial"/>
          <w:sz w:val="18"/>
          <w:szCs w:val="18"/>
          <w:lang w:eastAsia="en-AU"/>
        </w:rPr>
      </w:pPr>
      <w:r w:rsidRPr="00730FF2">
        <w:rPr>
          <w:rFonts w:ascii="Arial" w:hAnsi="Arial" w:cs="Arial"/>
          <w:sz w:val="18"/>
          <w:szCs w:val="18"/>
          <w:lang w:eastAsia="en-AU"/>
        </w:rPr>
        <w:t>PO Box 13112 Law Courts</w:t>
      </w:r>
    </w:p>
    <w:p w14:paraId="14568BED" w14:textId="0677E0AF" w:rsidR="00C72374" w:rsidRPr="00730FF2" w:rsidRDefault="00340FD4" w:rsidP="00730FF2">
      <w:pPr>
        <w:keepNext/>
        <w:keepLines/>
        <w:autoSpaceDE w:val="0"/>
        <w:autoSpaceDN w:val="0"/>
        <w:adjustRightInd w:val="0"/>
        <w:spacing w:before="0" w:after="0" w:line="240" w:lineRule="exact"/>
        <w:rPr>
          <w:rFonts w:ascii="Arial" w:hAnsi="Arial" w:cs="Arial"/>
          <w:sz w:val="18"/>
          <w:szCs w:val="18"/>
          <w:lang w:eastAsia="en-AU"/>
        </w:rPr>
      </w:pPr>
      <w:r w:rsidRPr="00730FF2">
        <w:rPr>
          <w:rFonts w:ascii="Arial" w:hAnsi="Arial" w:cs="Arial"/>
          <w:sz w:val="18"/>
          <w:szCs w:val="18"/>
          <w:lang w:eastAsia="en-AU"/>
        </w:rPr>
        <w:t>Melbourne VIC 8010</w:t>
      </w:r>
    </w:p>
    <w:p w14:paraId="0C310411" w14:textId="77777777" w:rsidR="006F5BC8" w:rsidRPr="00340FD4" w:rsidRDefault="006F5BC8" w:rsidP="00340FD4">
      <w:pPr>
        <w:autoSpaceDE w:val="0"/>
        <w:autoSpaceDN w:val="0"/>
        <w:adjustRightInd w:val="0"/>
        <w:spacing w:before="0" w:after="0" w:line="240" w:lineRule="exact"/>
        <w:rPr>
          <w:rFonts w:ascii="Arial" w:hAnsi="Arial" w:cs="Arial"/>
          <w:sz w:val="16"/>
          <w:szCs w:val="16"/>
          <w:lang w:eastAsia="en-AU"/>
        </w:rPr>
      </w:pPr>
    </w:p>
    <w:p w14:paraId="76D0B31F" w14:textId="0599E20B" w:rsidR="00340FD4" w:rsidRPr="00730FF2" w:rsidRDefault="00340FD4" w:rsidP="00340FD4">
      <w:pPr>
        <w:autoSpaceDE w:val="0"/>
        <w:autoSpaceDN w:val="0"/>
        <w:adjustRightInd w:val="0"/>
        <w:spacing w:before="60" w:after="60" w:line="240" w:lineRule="exact"/>
        <w:rPr>
          <w:rFonts w:ascii="Arial" w:hAnsi="Arial" w:cs="Arial"/>
          <w:b/>
          <w:bCs/>
          <w:sz w:val="18"/>
          <w:szCs w:val="18"/>
          <w:lang w:eastAsia="en-AU"/>
        </w:rPr>
      </w:pPr>
      <w:r w:rsidRPr="00730FF2">
        <w:rPr>
          <w:rFonts w:ascii="Arial" w:hAnsi="Arial" w:cs="Arial"/>
          <w:b/>
          <w:bCs/>
          <w:sz w:val="18"/>
          <w:szCs w:val="18"/>
          <w:lang w:eastAsia="en-AU"/>
        </w:rPr>
        <w:t xml:space="preserve">Please direct enquiries about </w:t>
      </w:r>
      <w:r w:rsidR="009E7CD3" w:rsidRPr="00730FF2">
        <w:rPr>
          <w:rFonts w:ascii="Arial" w:hAnsi="Arial" w:cs="Arial"/>
          <w:b/>
          <w:bCs/>
          <w:sz w:val="18"/>
          <w:szCs w:val="18"/>
          <w:lang w:eastAsia="en-AU"/>
        </w:rPr>
        <w:t>the carrier licence application process</w:t>
      </w:r>
      <w:r w:rsidRPr="00730FF2">
        <w:rPr>
          <w:rFonts w:ascii="Arial" w:hAnsi="Arial" w:cs="Arial"/>
          <w:b/>
          <w:bCs/>
          <w:sz w:val="18"/>
          <w:szCs w:val="18"/>
          <w:lang w:eastAsia="en-AU"/>
        </w:rPr>
        <w:t xml:space="preserve"> to:</w:t>
      </w:r>
    </w:p>
    <w:p w14:paraId="7BDEB127" w14:textId="7C3C6208" w:rsidR="00340FD4" w:rsidRPr="00730FF2" w:rsidRDefault="00E17A3E" w:rsidP="00340FD4">
      <w:pPr>
        <w:autoSpaceDE w:val="0"/>
        <w:autoSpaceDN w:val="0"/>
        <w:adjustRightInd w:val="0"/>
        <w:spacing w:before="60" w:after="60" w:line="240" w:lineRule="exact"/>
        <w:rPr>
          <w:rFonts w:ascii="Arial" w:hAnsi="Arial" w:cs="Arial"/>
          <w:sz w:val="18"/>
          <w:szCs w:val="18"/>
          <w:lang w:eastAsia="en-AU"/>
        </w:rPr>
      </w:pPr>
      <w:r w:rsidRPr="00730FF2">
        <w:rPr>
          <w:rFonts w:ascii="Arial" w:hAnsi="Arial" w:cs="Arial"/>
          <w:sz w:val="18"/>
          <w:szCs w:val="18"/>
          <w:lang w:eastAsia="en-AU"/>
        </w:rPr>
        <w:t>Australian Communications and Media Authority</w:t>
      </w:r>
      <w:r w:rsidRPr="00730FF2">
        <w:rPr>
          <w:rFonts w:ascii="Arial" w:hAnsi="Arial" w:cs="Arial"/>
          <w:sz w:val="18"/>
          <w:szCs w:val="18"/>
          <w:lang w:eastAsia="en-AU"/>
        </w:rPr>
        <w:br/>
      </w:r>
      <w:r w:rsidR="00340FD4" w:rsidRPr="00730FF2">
        <w:rPr>
          <w:rFonts w:ascii="Arial" w:hAnsi="Arial" w:cs="Arial"/>
          <w:sz w:val="18"/>
          <w:szCs w:val="18"/>
          <w:lang w:eastAsia="en-AU"/>
        </w:rPr>
        <w:t>Tel</w:t>
      </w:r>
      <w:r w:rsidR="00710058" w:rsidRPr="00730FF2">
        <w:rPr>
          <w:rFonts w:ascii="Arial" w:hAnsi="Arial" w:cs="Arial"/>
          <w:sz w:val="18"/>
          <w:szCs w:val="18"/>
          <w:lang w:eastAsia="en-AU"/>
        </w:rPr>
        <w:t>ephone</w:t>
      </w:r>
      <w:r w:rsidR="00340FD4" w:rsidRPr="00730FF2">
        <w:rPr>
          <w:rFonts w:ascii="Arial" w:hAnsi="Arial" w:cs="Arial"/>
          <w:sz w:val="18"/>
          <w:szCs w:val="18"/>
          <w:lang w:eastAsia="en-AU"/>
        </w:rPr>
        <w:t xml:space="preserve">: </w:t>
      </w:r>
      <w:r w:rsidR="00AC5F02" w:rsidRPr="00730FF2">
        <w:rPr>
          <w:rFonts w:ascii="Arial" w:hAnsi="Arial" w:cs="Arial"/>
          <w:sz w:val="18"/>
          <w:szCs w:val="18"/>
          <w:lang w:eastAsia="en-AU"/>
        </w:rPr>
        <w:t>1300 850 115</w:t>
      </w:r>
      <w:r w:rsidRPr="00730FF2">
        <w:rPr>
          <w:rFonts w:ascii="Arial" w:hAnsi="Arial" w:cs="Arial"/>
          <w:sz w:val="18"/>
          <w:szCs w:val="18"/>
          <w:lang w:eastAsia="en-AU"/>
        </w:rPr>
        <w:br/>
      </w:r>
      <w:r w:rsidR="00340FD4" w:rsidRPr="00730FF2">
        <w:rPr>
          <w:rFonts w:ascii="Arial" w:hAnsi="Arial" w:cs="Arial"/>
          <w:sz w:val="18"/>
          <w:szCs w:val="18"/>
          <w:lang w:eastAsia="en-AU"/>
        </w:rPr>
        <w:t xml:space="preserve">Email: </w:t>
      </w:r>
      <w:hyperlink r:id="rId26" w:history="1">
        <w:r w:rsidR="00340FD4" w:rsidRPr="00730FF2">
          <w:rPr>
            <w:rStyle w:val="Hyperlink"/>
            <w:rFonts w:ascii="Arial" w:hAnsi="Arial" w:cs="Arial"/>
            <w:sz w:val="18"/>
            <w:szCs w:val="18"/>
            <w:lang w:eastAsia="en-AU"/>
          </w:rPr>
          <w:t>carriers@acma.gov.au</w:t>
        </w:r>
      </w:hyperlink>
    </w:p>
    <w:p w14:paraId="1667263D" w14:textId="77777777" w:rsidR="00F73A63" w:rsidRDefault="00F73A63" w:rsidP="0022306A">
      <w:pPr>
        <w:autoSpaceDE w:val="0"/>
        <w:autoSpaceDN w:val="0"/>
        <w:adjustRightInd w:val="0"/>
        <w:spacing w:before="60" w:after="60" w:line="240" w:lineRule="exact"/>
        <w:rPr>
          <w:rFonts w:ascii="Arial" w:hAnsi="Arial" w:cs="Arial"/>
          <w:b/>
          <w:bCs/>
          <w:sz w:val="35"/>
          <w:szCs w:val="35"/>
          <w:lang w:eastAsia="en-AU"/>
        </w:rPr>
        <w:sectPr w:rsidR="00F73A63" w:rsidSect="00BC6068">
          <w:footerReference w:type="default" r:id="rId27"/>
          <w:type w:val="continuous"/>
          <w:pgSz w:w="11906" w:h="16838" w:code="9"/>
          <w:pgMar w:top="567" w:right="851" w:bottom="567" w:left="851" w:header="709" w:footer="454" w:gutter="0"/>
          <w:cols w:num="2" w:space="709"/>
          <w:docGrid w:linePitch="360"/>
        </w:sectPr>
      </w:pPr>
    </w:p>
    <w:p w14:paraId="0E32A364" w14:textId="77777777" w:rsidR="00475ECF" w:rsidRPr="00730FF2" w:rsidRDefault="003B0936" w:rsidP="00475ECF">
      <w:pPr>
        <w:pStyle w:val="ACMABodyText"/>
        <w:shd w:val="solid" w:color="auto" w:fill="auto"/>
        <w:spacing w:before="0" w:after="0" w:line="240" w:lineRule="auto"/>
        <w:outlineLvl w:val="0"/>
        <w:rPr>
          <w:rFonts w:ascii="Arial" w:hAnsi="Arial" w:cs="Arial"/>
          <w:b/>
          <w:color w:val="FFFFFF"/>
          <w:sz w:val="20"/>
        </w:rPr>
      </w:pPr>
      <w:r w:rsidRPr="00730FF2">
        <w:rPr>
          <w:rFonts w:ascii="Arial" w:hAnsi="Arial" w:cs="Arial"/>
          <w:b/>
          <w:color w:val="FFFFFF"/>
          <w:sz w:val="20"/>
        </w:rPr>
        <w:t xml:space="preserve">Section 1: </w:t>
      </w:r>
      <w:r w:rsidR="00475ECF" w:rsidRPr="00730FF2">
        <w:rPr>
          <w:rFonts w:ascii="Arial" w:hAnsi="Arial" w:cs="Arial"/>
          <w:b/>
          <w:color w:val="FFFFFF"/>
          <w:sz w:val="20"/>
        </w:rPr>
        <w:t>Applicant details</w:t>
      </w:r>
    </w:p>
    <w:p w14:paraId="47B2F3C4" w14:textId="77777777" w:rsidR="00475ECF" w:rsidRDefault="00475ECF" w:rsidP="00475ECF">
      <w:pPr>
        <w:pStyle w:val="ACMABodyText"/>
        <w:shd w:val="solid" w:color="auto" w:fill="auto"/>
        <w:spacing w:before="0" w:after="0" w:line="240" w:lineRule="auto"/>
        <w:outlineLvl w:val="0"/>
        <w:rPr>
          <w:sz w:val="20"/>
        </w:rPr>
        <w:sectPr w:rsidR="00475ECF" w:rsidSect="00EA5C08">
          <w:type w:val="continuous"/>
          <w:pgSz w:w="11906" w:h="16838" w:code="9"/>
          <w:pgMar w:top="567" w:right="851" w:bottom="567" w:left="851" w:header="709" w:footer="454" w:gutter="0"/>
          <w:cols w:space="708"/>
          <w:docGrid w:linePitch="360"/>
        </w:sectPr>
      </w:pPr>
    </w:p>
    <w:p w14:paraId="373E8823" w14:textId="77777777" w:rsidR="00475ECF" w:rsidRPr="00730FF2" w:rsidRDefault="00132755" w:rsidP="00730FF2">
      <w:pPr>
        <w:spacing w:before="120" w:after="40" w:line="240" w:lineRule="auto"/>
        <w:rPr>
          <w:rFonts w:ascii="Arial" w:hAnsi="Arial" w:cs="Arial"/>
          <w:sz w:val="18"/>
          <w:szCs w:val="18"/>
        </w:rPr>
      </w:pPr>
      <w:r w:rsidRPr="00730FF2">
        <w:rPr>
          <w:rFonts w:ascii="Arial" w:hAnsi="Arial" w:cs="Arial"/>
          <w:sz w:val="18"/>
          <w:szCs w:val="18"/>
        </w:rPr>
        <w:t>N</w:t>
      </w:r>
      <w:r w:rsidR="00475ECF" w:rsidRPr="00730FF2">
        <w:rPr>
          <w:rFonts w:ascii="Arial" w:hAnsi="Arial" w:cs="Arial"/>
          <w:sz w:val="18"/>
          <w:szCs w:val="18"/>
        </w:rPr>
        <w:t>ame of applicant</w:t>
      </w:r>
    </w:p>
    <w:tbl>
      <w:tblPr>
        <w:tblW w:w="4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tblGrid>
      <w:tr w:rsidR="00475ECF" w:rsidRPr="00905AC8" w14:paraId="1F58E0B4" w14:textId="77777777" w:rsidTr="005D7FFB">
        <w:trPr>
          <w:trHeight w:val="397"/>
        </w:trPr>
        <w:tc>
          <w:tcPr>
            <w:tcW w:w="4860" w:type="dxa"/>
          </w:tcPr>
          <w:p w14:paraId="74F969B3" w14:textId="77777777" w:rsidR="00475ECF" w:rsidRPr="00C45A6C" w:rsidRDefault="00475ECF" w:rsidP="001F7ABF">
            <w:pPr>
              <w:spacing w:beforeLines="40" w:before="96" w:afterLines="40" w:after="96" w:line="240" w:lineRule="auto"/>
              <w:rPr>
                <w:rFonts w:ascii="Arial" w:hAnsi="Arial" w:cs="Arial"/>
                <w:sz w:val="18"/>
                <w:szCs w:val="18"/>
              </w:rPr>
            </w:pPr>
          </w:p>
        </w:tc>
      </w:tr>
    </w:tbl>
    <w:p w14:paraId="2FB129CA" w14:textId="53878771" w:rsidR="00475ECF" w:rsidRDefault="00132755" w:rsidP="00730FF2">
      <w:pPr>
        <w:keepNext/>
        <w:keepLines/>
        <w:spacing w:before="120" w:after="40" w:line="240" w:lineRule="auto"/>
        <w:ind w:right="-85"/>
        <w:rPr>
          <w:rFonts w:ascii="Arial" w:hAnsi="Arial" w:cs="Arial"/>
          <w:sz w:val="16"/>
          <w:szCs w:val="16"/>
        </w:rPr>
      </w:pPr>
      <w:r w:rsidRPr="00730FF2">
        <w:rPr>
          <w:rFonts w:ascii="Arial" w:hAnsi="Arial" w:cs="Arial"/>
          <w:sz w:val="18"/>
          <w:szCs w:val="18"/>
        </w:rPr>
        <w:t>Registered business or t</w:t>
      </w:r>
      <w:r w:rsidR="00475ECF" w:rsidRPr="00730FF2">
        <w:rPr>
          <w:rFonts w:ascii="Arial" w:hAnsi="Arial" w:cs="Arial"/>
          <w:sz w:val="18"/>
          <w:szCs w:val="18"/>
        </w:rPr>
        <w:t>rading name of applicant</w:t>
      </w:r>
      <w:r w:rsidR="00475ECF" w:rsidRPr="00730FF2">
        <w:rPr>
          <w:rFonts w:ascii="Arial" w:hAnsi="Arial" w:cs="Arial"/>
          <w:sz w:val="12"/>
          <w:szCs w:val="18"/>
        </w:rPr>
        <w:t xml:space="preserve"> (IF APPLICABLE</w:t>
      </w:r>
      <w:r w:rsidR="00C72374">
        <w:rPr>
          <w:rFonts w:ascii="Arial" w:hAnsi="Arial" w:cs="Arial"/>
          <w:sz w:val="12"/>
          <w:szCs w:val="18"/>
        </w:rPr>
        <w:t>)</w:t>
      </w:r>
    </w:p>
    <w:tbl>
      <w:tblPr>
        <w:tblW w:w="4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tblGrid>
      <w:tr w:rsidR="00475ECF" w:rsidRPr="00905AC8" w14:paraId="342536FA" w14:textId="77777777" w:rsidTr="005D7FFB">
        <w:trPr>
          <w:trHeight w:val="397"/>
        </w:trPr>
        <w:tc>
          <w:tcPr>
            <w:tcW w:w="4860" w:type="dxa"/>
          </w:tcPr>
          <w:p w14:paraId="3A9D0067" w14:textId="77777777" w:rsidR="00475ECF" w:rsidRPr="00C45A6C" w:rsidRDefault="00475ECF" w:rsidP="001F7ABF">
            <w:pPr>
              <w:spacing w:beforeLines="40" w:before="96" w:afterLines="40" w:after="96" w:line="240" w:lineRule="auto"/>
              <w:rPr>
                <w:rFonts w:ascii="Arial" w:hAnsi="Arial" w:cs="Arial"/>
                <w:sz w:val="18"/>
                <w:szCs w:val="18"/>
              </w:rPr>
            </w:pPr>
          </w:p>
        </w:tc>
      </w:tr>
    </w:tbl>
    <w:p w14:paraId="6CB48042" w14:textId="724F8BFF" w:rsidR="00363853" w:rsidRPr="00BD5C41" w:rsidRDefault="00363853" w:rsidP="00C72374">
      <w:pPr>
        <w:spacing w:before="120" w:after="40" w:line="240" w:lineRule="auto"/>
        <w:rPr>
          <w:rFonts w:ascii="Arial" w:hAnsi="Arial" w:cs="Arial"/>
          <w:sz w:val="16"/>
          <w:szCs w:val="16"/>
        </w:rPr>
      </w:pPr>
      <w:r w:rsidRPr="00730FF2">
        <w:rPr>
          <w:rFonts w:ascii="Arial" w:hAnsi="Arial" w:cs="Arial"/>
          <w:sz w:val="18"/>
          <w:szCs w:val="18"/>
        </w:rPr>
        <w:t xml:space="preserve">Registered office address </w:t>
      </w:r>
      <w:r w:rsidRPr="00730FF2">
        <w:rPr>
          <w:rFonts w:ascii="Arial" w:hAnsi="Arial" w:cs="Arial"/>
          <w:sz w:val="12"/>
          <w:szCs w:val="18"/>
        </w:rPr>
        <w:t>(</w:t>
      </w:r>
      <w:r w:rsidR="002F12AA" w:rsidRPr="00730FF2">
        <w:rPr>
          <w:rFonts w:ascii="Arial" w:hAnsi="Arial" w:cs="Arial"/>
          <w:sz w:val="12"/>
          <w:szCs w:val="18"/>
        </w:rPr>
        <w:t>FOR CORRESPONDENCE</w:t>
      </w:r>
      <w:r w:rsidRPr="00730FF2">
        <w:rPr>
          <w:rFonts w:ascii="Arial" w:hAnsi="Arial" w:cs="Arial"/>
          <w:sz w:val="12"/>
          <w:szCs w:val="18"/>
        </w:rPr>
        <w:t>)</w:t>
      </w:r>
    </w:p>
    <w:tbl>
      <w:tblPr>
        <w:tblW w:w="4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tblGrid>
      <w:tr w:rsidR="00363853" w:rsidRPr="00905AC8" w14:paraId="74B7278E" w14:textId="77777777" w:rsidTr="00D16010">
        <w:trPr>
          <w:trHeight w:val="397"/>
        </w:trPr>
        <w:tc>
          <w:tcPr>
            <w:tcW w:w="4849" w:type="dxa"/>
          </w:tcPr>
          <w:p w14:paraId="63A965E6" w14:textId="77777777" w:rsidR="00363853" w:rsidRPr="00C45A6C" w:rsidRDefault="00363853" w:rsidP="005D7FFB">
            <w:pPr>
              <w:spacing w:before="0" w:after="0"/>
              <w:rPr>
                <w:rFonts w:ascii="Arial" w:hAnsi="Arial" w:cs="Arial"/>
                <w:sz w:val="18"/>
                <w:szCs w:val="18"/>
              </w:rPr>
            </w:pPr>
          </w:p>
        </w:tc>
      </w:tr>
      <w:tr w:rsidR="00363853" w:rsidRPr="00905AC8" w14:paraId="01122919" w14:textId="77777777" w:rsidTr="00D16010">
        <w:trPr>
          <w:trHeight w:val="397"/>
        </w:trPr>
        <w:tc>
          <w:tcPr>
            <w:tcW w:w="4849" w:type="dxa"/>
          </w:tcPr>
          <w:p w14:paraId="31756E38" w14:textId="77777777" w:rsidR="00363853" w:rsidRPr="00C45A6C" w:rsidRDefault="00363853" w:rsidP="005D7FFB">
            <w:pPr>
              <w:spacing w:before="0" w:after="0"/>
              <w:rPr>
                <w:rFonts w:ascii="Arial" w:hAnsi="Arial" w:cs="Arial"/>
                <w:sz w:val="18"/>
                <w:szCs w:val="18"/>
              </w:rPr>
            </w:pPr>
          </w:p>
        </w:tc>
      </w:tr>
      <w:tr w:rsidR="00363853" w:rsidRPr="00905AC8" w14:paraId="370200F6" w14:textId="77777777" w:rsidTr="00D16010">
        <w:trPr>
          <w:trHeight w:val="397"/>
        </w:trPr>
        <w:tc>
          <w:tcPr>
            <w:tcW w:w="4849" w:type="dxa"/>
          </w:tcPr>
          <w:p w14:paraId="30BF53E3" w14:textId="77777777" w:rsidR="00363853" w:rsidRPr="00C45A6C" w:rsidRDefault="00363853" w:rsidP="005D7FFB">
            <w:pPr>
              <w:spacing w:before="0" w:after="0"/>
              <w:ind w:right="972"/>
              <w:jc w:val="right"/>
              <w:rPr>
                <w:rFonts w:ascii="Arial" w:hAnsi="Arial" w:cs="Arial"/>
                <w:sz w:val="18"/>
                <w:szCs w:val="18"/>
              </w:rPr>
            </w:pPr>
            <w:r w:rsidRPr="00730FF2">
              <w:rPr>
                <w:rFonts w:ascii="Arial" w:hAnsi="Arial" w:cs="Arial"/>
                <w:sz w:val="12"/>
                <w:szCs w:val="18"/>
              </w:rPr>
              <w:t>POSTCODE</w:t>
            </w:r>
          </w:p>
        </w:tc>
      </w:tr>
    </w:tbl>
    <w:p w14:paraId="62EBA602" w14:textId="77777777" w:rsidR="00363853" w:rsidRDefault="00363853" w:rsidP="00730FF2">
      <w:pPr>
        <w:spacing w:before="120" w:after="40" w:line="240" w:lineRule="auto"/>
        <w:rPr>
          <w:rFonts w:ascii="Arial" w:hAnsi="Arial" w:cs="Arial"/>
          <w:sz w:val="16"/>
          <w:szCs w:val="16"/>
        </w:rPr>
      </w:pPr>
      <w:r>
        <w:rPr>
          <w:rFonts w:ascii="Arial" w:hAnsi="Arial" w:cs="Arial"/>
          <w:sz w:val="16"/>
          <w:szCs w:val="16"/>
        </w:rPr>
        <w:br w:type="column"/>
      </w:r>
      <w:r w:rsidRPr="00730FF2">
        <w:rPr>
          <w:rFonts w:ascii="Arial" w:hAnsi="Arial" w:cs="Arial"/>
          <w:sz w:val="18"/>
          <w:szCs w:val="18"/>
        </w:rPr>
        <w:t>ACN</w:t>
      </w:r>
      <w:r w:rsidR="005959B9" w:rsidRPr="00730FF2">
        <w:rPr>
          <w:rFonts w:ascii="Arial" w:hAnsi="Arial" w:cs="Arial"/>
          <w:sz w:val="18"/>
          <w:szCs w:val="18"/>
        </w:rPr>
        <w:t xml:space="preserve"> or ARBN</w:t>
      </w:r>
      <w:r w:rsidR="00ED1C8A" w:rsidRPr="00730FF2">
        <w:rPr>
          <w:rFonts w:ascii="Arial" w:hAnsi="Arial" w:cs="Arial"/>
          <w:sz w:val="18"/>
          <w:szCs w:val="18"/>
        </w:rPr>
        <w:t xml:space="preserve"> </w:t>
      </w:r>
      <w:r w:rsidR="00ED1C8A" w:rsidRPr="00730FF2">
        <w:rPr>
          <w:rFonts w:ascii="Arial" w:hAnsi="Arial" w:cs="Arial"/>
          <w:sz w:val="12"/>
          <w:szCs w:val="18"/>
        </w:rPr>
        <w:t>(IF APPLICABLE)</w:t>
      </w:r>
    </w:p>
    <w:tbl>
      <w:tblPr>
        <w:tblW w:w="4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tblGrid>
      <w:tr w:rsidR="00363853" w:rsidRPr="00905AC8" w14:paraId="649328A5" w14:textId="77777777" w:rsidTr="005D7FFB">
        <w:trPr>
          <w:trHeight w:val="397"/>
        </w:trPr>
        <w:tc>
          <w:tcPr>
            <w:tcW w:w="4860" w:type="dxa"/>
          </w:tcPr>
          <w:p w14:paraId="054C8B93" w14:textId="77777777" w:rsidR="00363853" w:rsidRPr="00C45A6C" w:rsidRDefault="00363853" w:rsidP="001F7ABF">
            <w:pPr>
              <w:spacing w:beforeLines="40" w:before="96" w:afterLines="40" w:after="96" w:line="240" w:lineRule="auto"/>
              <w:rPr>
                <w:rFonts w:ascii="Arial" w:hAnsi="Arial" w:cs="Arial"/>
                <w:sz w:val="18"/>
                <w:szCs w:val="18"/>
              </w:rPr>
            </w:pPr>
          </w:p>
        </w:tc>
      </w:tr>
    </w:tbl>
    <w:p w14:paraId="7C8B1C27" w14:textId="77777777" w:rsidR="00363853" w:rsidRPr="00730FF2" w:rsidRDefault="00363853" w:rsidP="00730FF2">
      <w:pPr>
        <w:keepNext/>
        <w:keepLines/>
        <w:spacing w:before="120" w:after="40" w:line="240" w:lineRule="auto"/>
        <w:ind w:right="-85"/>
        <w:rPr>
          <w:rFonts w:ascii="Arial" w:hAnsi="Arial" w:cs="Arial"/>
          <w:sz w:val="18"/>
          <w:szCs w:val="18"/>
        </w:rPr>
      </w:pPr>
      <w:r w:rsidRPr="00730FF2">
        <w:rPr>
          <w:rFonts w:ascii="Arial" w:hAnsi="Arial" w:cs="Arial"/>
          <w:sz w:val="18"/>
          <w:szCs w:val="18"/>
        </w:rPr>
        <w:t xml:space="preserve">ABN </w:t>
      </w:r>
      <w:r w:rsidRPr="00730FF2">
        <w:rPr>
          <w:rFonts w:ascii="Arial" w:hAnsi="Arial" w:cs="Arial"/>
          <w:sz w:val="12"/>
          <w:szCs w:val="18"/>
        </w:rPr>
        <w:t>(IF APPLICABLE)</w:t>
      </w:r>
    </w:p>
    <w:tbl>
      <w:tblPr>
        <w:tblW w:w="4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tblGrid>
      <w:tr w:rsidR="00363853" w:rsidRPr="00905AC8" w14:paraId="1C281670" w14:textId="77777777" w:rsidTr="005D7FFB">
        <w:trPr>
          <w:trHeight w:val="397"/>
        </w:trPr>
        <w:tc>
          <w:tcPr>
            <w:tcW w:w="4860" w:type="dxa"/>
          </w:tcPr>
          <w:p w14:paraId="7FC3F8AE" w14:textId="77777777" w:rsidR="00363853" w:rsidRPr="00C45A6C" w:rsidRDefault="00363853" w:rsidP="001F7ABF">
            <w:pPr>
              <w:spacing w:beforeLines="40" w:before="96" w:afterLines="40" w:after="96" w:line="240" w:lineRule="auto"/>
              <w:rPr>
                <w:rFonts w:ascii="Arial" w:hAnsi="Arial" w:cs="Arial"/>
                <w:sz w:val="18"/>
                <w:szCs w:val="18"/>
              </w:rPr>
            </w:pPr>
          </w:p>
        </w:tc>
      </w:tr>
    </w:tbl>
    <w:p w14:paraId="66301C99" w14:textId="573331D6" w:rsidR="00091EE6" w:rsidRDefault="00091EE6" w:rsidP="00730FF2">
      <w:pPr>
        <w:spacing w:before="120" w:after="40" w:line="240" w:lineRule="auto"/>
        <w:rPr>
          <w:rFonts w:ascii="Arial" w:hAnsi="Arial" w:cs="Arial"/>
          <w:sz w:val="16"/>
          <w:szCs w:val="16"/>
        </w:rPr>
      </w:pPr>
      <w:r w:rsidRPr="00730FF2">
        <w:rPr>
          <w:rFonts w:ascii="Arial" w:hAnsi="Arial" w:cs="Arial"/>
          <w:sz w:val="18"/>
          <w:szCs w:val="18"/>
        </w:rPr>
        <w:t>Company Identifier</w:t>
      </w:r>
      <w:r w:rsidRPr="00730FF2">
        <w:rPr>
          <w:rFonts w:ascii="Arial" w:hAnsi="Arial" w:cs="Arial"/>
          <w:sz w:val="20"/>
          <w:szCs w:val="20"/>
        </w:rPr>
        <w:t xml:space="preserve"> </w:t>
      </w:r>
      <w:r w:rsidRPr="00730FF2">
        <w:rPr>
          <w:rFonts w:ascii="Arial" w:hAnsi="Arial" w:cs="Arial"/>
          <w:sz w:val="12"/>
          <w:szCs w:val="18"/>
        </w:rPr>
        <w:t>(IF ACN, ARBN, or ABN ARE NOT APPLICABLE)</w:t>
      </w:r>
    </w:p>
    <w:tbl>
      <w:tblPr>
        <w:tblW w:w="4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tblGrid>
      <w:tr w:rsidR="00091EE6" w:rsidRPr="00905AC8" w14:paraId="6E3A43D2" w14:textId="77777777" w:rsidTr="001763D4">
        <w:trPr>
          <w:trHeight w:val="397"/>
        </w:trPr>
        <w:tc>
          <w:tcPr>
            <w:tcW w:w="4860" w:type="dxa"/>
          </w:tcPr>
          <w:p w14:paraId="5EC60853" w14:textId="77777777" w:rsidR="00091EE6" w:rsidRPr="00C45A6C" w:rsidRDefault="00091EE6" w:rsidP="001763D4">
            <w:pPr>
              <w:spacing w:beforeLines="40" w:before="96" w:afterLines="40" w:after="96" w:line="240" w:lineRule="auto"/>
              <w:rPr>
                <w:rFonts w:ascii="Arial" w:hAnsi="Arial" w:cs="Arial"/>
                <w:sz w:val="18"/>
                <w:szCs w:val="18"/>
              </w:rPr>
            </w:pPr>
          </w:p>
        </w:tc>
      </w:tr>
    </w:tbl>
    <w:p w14:paraId="48F17777" w14:textId="1C913533" w:rsidR="000C3F41" w:rsidRPr="00730FF2" w:rsidRDefault="000C3F41" w:rsidP="00730FF2">
      <w:pPr>
        <w:spacing w:before="120" w:after="40" w:line="240" w:lineRule="auto"/>
        <w:rPr>
          <w:rFonts w:ascii="Arial" w:hAnsi="Arial" w:cs="Arial"/>
          <w:sz w:val="18"/>
          <w:szCs w:val="18"/>
        </w:rPr>
      </w:pPr>
      <w:r w:rsidRPr="00730FF2">
        <w:rPr>
          <w:rFonts w:ascii="Arial" w:hAnsi="Arial" w:cs="Arial"/>
          <w:sz w:val="18"/>
          <w:szCs w:val="18"/>
        </w:rPr>
        <w:t>Contact person</w:t>
      </w:r>
    </w:p>
    <w:tbl>
      <w:tblPr>
        <w:tblW w:w="4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tblGrid>
      <w:tr w:rsidR="000C3F41" w:rsidRPr="00905AC8" w14:paraId="580D95C9" w14:textId="77777777" w:rsidTr="005D7FFB">
        <w:trPr>
          <w:trHeight w:val="397"/>
        </w:trPr>
        <w:tc>
          <w:tcPr>
            <w:tcW w:w="4860" w:type="dxa"/>
          </w:tcPr>
          <w:p w14:paraId="7280F395" w14:textId="77777777" w:rsidR="000C3F41" w:rsidRPr="00730FF2" w:rsidRDefault="000C3F41" w:rsidP="005D7FFB">
            <w:pPr>
              <w:spacing w:before="0" w:after="0"/>
              <w:rPr>
                <w:rFonts w:ascii="Arial" w:hAnsi="Arial" w:cs="Arial"/>
                <w:sz w:val="12"/>
                <w:szCs w:val="18"/>
              </w:rPr>
            </w:pPr>
            <w:r w:rsidRPr="00730FF2">
              <w:rPr>
                <w:rFonts w:ascii="Arial" w:hAnsi="Arial" w:cs="Arial"/>
                <w:sz w:val="12"/>
                <w:szCs w:val="18"/>
              </w:rPr>
              <w:t>NAME</w:t>
            </w:r>
          </w:p>
        </w:tc>
      </w:tr>
      <w:tr w:rsidR="000C3F41" w:rsidRPr="00905AC8" w14:paraId="31448793" w14:textId="77777777" w:rsidTr="005D7FFB">
        <w:trPr>
          <w:trHeight w:val="397"/>
        </w:trPr>
        <w:tc>
          <w:tcPr>
            <w:tcW w:w="4860" w:type="dxa"/>
          </w:tcPr>
          <w:p w14:paraId="1C382733" w14:textId="77777777" w:rsidR="000C3F41" w:rsidRPr="00730FF2" w:rsidRDefault="000C3F41" w:rsidP="005D7FFB">
            <w:pPr>
              <w:spacing w:before="0" w:after="0"/>
              <w:rPr>
                <w:rFonts w:ascii="Arial" w:hAnsi="Arial" w:cs="Arial"/>
                <w:sz w:val="12"/>
                <w:szCs w:val="18"/>
              </w:rPr>
            </w:pPr>
            <w:r w:rsidRPr="00730FF2">
              <w:rPr>
                <w:rFonts w:ascii="Arial" w:hAnsi="Arial" w:cs="Arial"/>
                <w:sz w:val="12"/>
                <w:szCs w:val="18"/>
              </w:rPr>
              <w:t>POSITION</w:t>
            </w:r>
          </w:p>
        </w:tc>
      </w:tr>
      <w:tr w:rsidR="000C3F41" w:rsidRPr="00905AC8" w14:paraId="22DD60FE" w14:textId="77777777" w:rsidTr="005D7FFB">
        <w:trPr>
          <w:trHeight w:val="397"/>
        </w:trPr>
        <w:tc>
          <w:tcPr>
            <w:tcW w:w="4860" w:type="dxa"/>
          </w:tcPr>
          <w:p w14:paraId="2D11E726" w14:textId="77777777" w:rsidR="000C3F41" w:rsidRPr="00730FF2" w:rsidRDefault="00BC6068" w:rsidP="005D7FFB">
            <w:pPr>
              <w:spacing w:before="0" w:after="0"/>
              <w:rPr>
                <w:rFonts w:ascii="Arial" w:hAnsi="Arial" w:cs="Arial"/>
                <w:sz w:val="12"/>
                <w:szCs w:val="18"/>
              </w:rPr>
            </w:pPr>
            <w:proofErr w:type="gramStart"/>
            <w:r w:rsidRPr="00730FF2">
              <w:rPr>
                <w:rFonts w:ascii="Arial" w:hAnsi="Arial" w:cs="Arial"/>
                <w:sz w:val="12"/>
                <w:szCs w:val="18"/>
              </w:rPr>
              <w:t>TELEPHONE</w:t>
            </w:r>
            <w:r w:rsidR="000C3F41" w:rsidRPr="00730FF2">
              <w:rPr>
                <w:rFonts w:ascii="Arial" w:hAnsi="Arial" w:cs="Arial"/>
                <w:sz w:val="12"/>
                <w:szCs w:val="18"/>
              </w:rPr>
              <w:t xml:space="preserve">  (</w:t>
            </w:r>
            <w:proofErr w:type="gramEnd"/>
            <w:r w:rsidR="000C3F41" w:rsidRPr="00730FF2">
              <w:rPr>
                <w:rFonts w:ascii="Arial" w:hAnsi="Arial" w:cs="Arial"/>
                <w:sz w:val="12"/>
                <w:szCs w:val="18"/>
              </w:rPr>
              <w:t xml:space="preserve">       </w:t>
            </w:r>
            <w:proofErr w:type="gramStart"/>
            <w:r w:rsidR="000C3F41" w:rsidRPr="00730FF2">
              <w:rPr>
                <w:rFonts w:ascii="Arial" w:hAnsi="Arial" w:cs="Arial"/>
                <w:sz w:val="12"/>
                <w:szCs w:val="18"/>
              </w:rPr>
              <w:t xml:space="preserve">  )</w:t>
            </w:r>
            <w:proofErr w:type="gramEnd"/>
          </w:p>
        </w:tc>
      </w:tr>
      <w:tr w:rsidR="000C3F41" w:rsidRPr="00905AC8" w14:paraId="76EBFB05" w14:textId="77777777" w:rsidTr="005D7FFB">
        <w:trPr>
          <w:trHeight w:val="397"/>
        </w:trPr>
        <w:tc>
          <w:tcPr>
            <w:tcW w:w="4860" w:type="dxa"/>
          </w:tcPr>
          <w:p w14:paraId="21DEAEFE" w14:textId="77777777" w:rsidR="000C3F41" w:rsidRPr="00730FF2" w:rsidRDefault="000C3F41" w:rsidP="005D7FFB">
            <w:pPr>
              <w:spacing w:before="0" w:after="0"/>
              <w:rPr>
                <w:rFonts w:ascii="Arial" w:hAnsi="Arial" w:cs="Arial"/>
                <w:sz w:val="12"/>
                <w:szCs w:val="18"/>
              </w:rPr>
            </w:pPr>
            <w:r w:rsidRPr="00730FF2">
              <w:rPr>
                <w:rFonts w:ascii="Arial" w:hAnsi="Arial" w:cs="Arial"/>
                <w:sz w:val="12"/>
                <w:szCs w:val="18"/>
              </w:rPr>
              <w:t>MOBILE</w:t>
            </w:r>
          </w:p>
        </w:tc>
      </w:tr>
      <w:tr w:rsidR="000C3F41" w:rsidRPr="00905AC8" w14:paraId="556B6CD7" w14:textId="77777777" w:rsidTr="005D7FFB">
        <w:trPr>
          <w:trHeight w:val="397"/>
        </w:trPr>
        <w:tc>
          <w:tcPr>
            <w:tcW w:w="4860" w:type="dxa"/>
          </w:tcPr>
          <w:p w14:paraId="5609EA39" w14:textId="77777777" w:rsidR="000C3F41" w:rsidRPr="00730FF2" w:rsidRDefault="000C3F41" w:rsidP="005D7FFB">
            <w:pPr>
              <w:spacing w:before="0" w:after="0"/>
              <w:rPr>
                <w:rFonts w:ascii="Arial" w:hAnsi="Arial" w:cs="Arial"/>
                <w:sz w:val="12"/>
                <w:szCs w:val="18"/>
              </w:rPr>
            </w:pPr>
            <w:r w:rsidRPr="00730FF2">
              <w:rPr>
                <w:rFonts w:ascii="Arial" w:hAnsi="Arial" w:cs="Arial"/>
                <w:sz w:val="12"/>
                <w:szCs w:val="18"/>
              </w:rPr>
              <w:t>EMAIL</w:t>
            </w:r>
          </w:p>
        </w:tc>
      </w:tr>
    </w:tbl>
    <w:p w14:paraId="153B4FAC" w14:textId="77777777" w:rsidR="00475ECF" w:rsidRDefault="00475ECF" w:rsidP="00475ECF">
      <w:pPr>
        <w:spacing w:before="0" w:after="0"/>
        <w:ind w:right="1080"/>
        <w:jc w:val="center"/>
        <w:rPr>
          <w:rFonts w:ascii="Arial" w:hAnsi="Arial" w:cs="Arial"/>
          <w:sz w:val="10"/>
          <w:szCs w:val="16"/>
        </w:rPr>
        <w:sectPr w:rsidR="00475ECF" w:rsidSect="00EA5C08">
          <w:type w:val="continuous"/>
          <w:pgSz w:w="11906" w:h="16838" w:code="9"/>
          <w:pgMar w:top="567" w:right="851" w:bottom="567" w:left="851" w:header="709" w:footer="454" w:gutter="0"/>
          <w:cols w:num="2" w:space="454"/>
          <w:docGrid w:linePitch="360"/>
        </w:sectPr>
      </w:pPr>
    </w:p>
    <w:p w14:paraId="1F6C2B9D" w14:textId="77777777" w:rsidR="00475ECF" w:rsidRPr="00C71C17" w:rsidRDefault="00475ECF" w:rsidP="00475ECF">
      <w:pPr>
        <w:spacing w:before="0" w:after="0"/>
        <w:rPr>
          <w:sz w:val="16"/>
          <w:szCs w:val="16"/>
        </w:rPr>
      </w:pPr>
    </w:p>
    <w:p w14:paraId="6DDBE921" w14:textId="6916B848" w:rsidR="002353DD" w:rsidRPr="00730FF2" w:rsidRDefault="003B0936" w:rsidP="003E6C58">
      <w:pPr>
        <w:pStyle w:val="ACMABodyText"/>
        <w:shd w:val="solid" w:color="auto" w:fill="auto"/>
        <w:tabs>
          <w:tab w:val="left" w:pos="360"/>
        </w:tabs>
        <w:spacing w:before="0" w:after="0" w:line="240" w:lineRule="auto"/>
        <w:ind w:left="360" w:hanging="360"/>
        <w:outlineLvl w:val="0"/>
        <w:rPr>
          <w:rFonts w:ascii="Arial" w:hAnsi="Arial" w:cs="Arial"/>
          <w:b/>
          <w:sz w:val="12"/>
          <w:szCs w:val="18"/>
        </w:rPr>
        <w:sectPr w:rsidR="002353DD" w:rsidRPr="00730FF2" w:rsidSect="00EA5C08">
          <w:type w:val="continuous"/>
          <w:pgSz w:w="11906" w:h="16838" w:code="9"/>
          <w:pgMar w:top="567" w:right="851" w:bottom="567" w:left="851" w:header="709" w:footer="454" w:gutter="0"/>
          <w:cols w:space="708"/>
          <w:docGrid w:linePitch="360"/>
        </w:sectPr>
      </w:pPr>
      <w:r w:rsidRPr="00730FF2">
        <w:rPr>
          <w:rFonts w:ascii="Arial" w:hAnsi="Arial" w:cs="Arial"/>
          <w:b/>
          <w:color w:val="FFFFFF"/>
          <w:sz w:val="20"/>
        </w:rPr>
        <w:t xml:space="preserve">Section </w:t>
      </w:r>
      <w:r w:rsidR="00AF090C" w:rsidRPr="00730FF2">
        <w:rPr>
          <w:rFonts w:ascii="Arial" w:hAnsi="Arial" w:cs="Arial"/>
          <w:b/>
          <w:color w:val="FFFFFF"/>
          <w:sz w:val="20"/>
        </w:rPr>
        <w:t>2</w:t>
      </w:r>
      <w:r w:rsidRPr="00730FF2">
        <w:rPr>
          <w:rFonts w:ascii="Arial" w:hAnsi="Arial" w:cs="Arial"/>
          <w:b/>
          <w:color w:val="FFFFFF"/>
          <w:sz w:val="20"/>
        </w:rPr>
        <w:t xml:space="preserve">: </w:t>
      </w:r>
      <w:r w:rsidR="00FF71AB" w:rsidRPr="00730FF2">
        <w:rPr>
          <w:rFonts w:ascii="Arial" w:hAnsi="Arial" w:cs="Arial"/>
          <w:b/>
          <w:color w:val="FFFFFF"/>
          <w:sz w:val="20"/>
        </w:rPr>
        <w:t>Legal status of applican</w:t>
      </w:r>
      <w:r w:rsidR="008604F9" w:rsidRPr="00730FF2">
        <w:rPr>
          <w:rFonts w:ascii="Arial" w:hAnsi="Arial" w:cs="Arial"/>
          <w:b/>
          <w:color w:val="FFFFFF"/>
          <w:sz w:val="20"/>
        </w:rPr>
        <w:t>t</w:t>
      </w:r>
    </w:p>
    <w:p w14:paraId="396B23FC" w14:textId="777F05DB" w:rsidR="00EF7F27" w:rsidRPr="00730FF2" w:rsidRDefault="009E7CD3" w:rsidP="00EF7F27">
      <w:pPr>
        <w:tabs>
          <w:tab w:val="left" w:pos="360"/>
        </w:tabs>
        <w:spacing w:beforeLines="40" w:before="96" w:afterLines="40" w:after="96" w:line="240" w:lineRule="auto"/>
        <w:rPr>
          <w:rFonts w:ascii="Arial" w:hAnsi="Arial" w:cs="Arial"/>
          <w:sz w:val="18"/>
          <w:szCs w:val="18"/>
          <w:lang w:eastAsia="en-AU"/>
        </w:rPr>
      </w:pPr>
      <w:r w:rsidRPr="00730FF2">
        <w:rPr>
          <w:rFonts w:ascii="Arial" w:hAnsi="Arial" w:cs="Arial"/>
          <w:b/>
          <w:sz w:val="18"/>
          <w:szCs w:val="18"/>
          <w:u w:val="single"/>
        </w:rPr>
        <w:t xml:space="preserve">Specify </w:t>
      </w:r>
      <w:r w:rsidR="00353774" w:rsidRPr="00730FF2">
        <w:rPr>
          <w:rFonts w:ascii="Arial" w:hAnsi="Arial" w:cs="Arial"/>
          <w:b/>
          <w:sz w:val="18"/>
          <w:szCs w:val="18"/>
          <w:u w:val="single"/>
        </w:rPr>
        <w:t xml:space="preserve">the applicant’s </w:t>
      </w:r>
      <w:r w:rsidRPr="00730FF2">
        <w:rPr>
          <w:rFonts w:ascii="Arial" w:hAnsi="Arial" w:cs="Arial"/>
          <w:b/>
          <w:sz w:val="18"/>
          <w:szCs w:val="18"/>
          <w:u w:val="single"/>
        </w:rPr>
        <w:t>legal status:</w:t>
      </w:r>
      <w:r w:rsidR="00A02487" w:rsidRPr="00730FF2">
        <w:rPr>
          <w:rFonts w:ascii="Arial" w:hAnsi="Arial" w:cs="Arial"/>
          <w:b/>
          <w:sz w:val="18"/>
          <w:szCs w:val="18"/>
        </w:rPr>
        <w:t xml:space="preserve"> </w:t>
      </w:r>
      <w:r w:rsidR="00A02487" w:rsidRPr="00730FF2">
        <w:rPr>
          <w:rFonts w:ascii="Arial" w:hAnsi="Arial" w:cs="Arial"/>
          <w:sz w:val="18"/>
          <w:szCs w:val="18"/>
        </w:rPr>
        <w:t>(</w:t>
      </w:r>
      <w:r w:rsidR="00EF7F27" w:rsidRPr="00730FF2">
        <w:rPr>
          <w:rFonts w:ascii="Arial" w:hAnsi="Arial" w:cs="Arial"/>
          <w:sz w:val="18"/>
          <w:szCs w:val="18"/>
          <w:lang w:eastAsia="en-AU"/>
        </w:rPr>
        <w:t>For definitions of these categories, see section 7 of the Telecommunications Act.</w:t>
      </w:r>
      <w:r w:rsidR="00A02487" w:rsidRPr="00730FF2">
        <w:rPr>
          <w:rFonts w:ascii="Arial" w:hAnsi="Arial" w:cs="Arial"/>
          <w:sz w:val="18"/>
          <w:szCs w:val="18"/>
          <w:lang w:eastAsia="en-AU"/>
        </w:rPr>
        <w:t>)</w:t>
      </w:r>
    </w:p>
    <w:p w14:paraId="4B5AF342" w14:textId="77777777" w:rsidR="009E7CD3" w:rsidRPr="00730FF2" w:rsidRDefault="009E7CD3" w:rsidP="009E7CD3">
      <w:pPr>
        <w:tabs>
          <w:tab w:val="left" w:pos="360"/>
        </w:tabs>
        <w:spacing w:beforeLines="40" w:before="96" w:afterLines="40" w:after="96" w:line="240" w:lineRule="auto"/>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Pr="00730FF2">
        <w:rPr>
          <w:rFonts w:ascii="Arial" w:hAnsi="Arial" w:cs="Arial"/>
          <w:b/>
          <w:sz w:val="18"/>
          <w:szCs w:val="18"/>
        </w:rPr>
        <w:t>Constitutional corporation</w:t>
      </w:r>
    </w:p>
    <w:p w14:paraId="7B33044A" w14:textId="77777777" w:rsidR="009E7CD3" w:rsidRPr="00730FF2" w:rsidRDefault="009E7CD3" w:rsidP="009E7CD3">
      <w:pPr>
        <w:tabs>
          <w:tab w:val="left" w:pos="360"/>
        </w:tabs>
        <w:spacing w:beforeLines="40" w:before="96" w:afterLines="40" w:after="96" w:line="240" w:lineRule="auto"/>
        <w:ind w:left="360" w:hanging="360"/>
        <w:rPr>
          <w:rFonts w:ascii="Arial" w:hAnsi="Arial" w:cs="Arial"/>
          <w:sz w:val="18"/>
          <w:szCs w:val="18"/>
        </w:rPr>
      </w:pPr>
      <w:r w:rsidRPr="00730FF2">
        <w:rPr>
          <w:rFonts w:ascii="Arial" w:hAnsi="Arial" w:cs="Arial"/>
          <w:sz w:val="18"/>
          <w:szCs w:val="18"/>
        </w:rPr>
        <w:tab/>
        <w:t>Provide a copy of the certificate of registration of the corporation.</w:t>
      </w:r>
    </w:p>
    <w:p w14:paraId="6F387880" w14:textId="77777777" w:rsidR="009E7CD3" w:rsidRPr="00730FF2" w:rsidRDefault="009E7CD3" w:rsidP="009E7CD3">
      <w:pPr>
        <w:tabs>
          <w:tab w:val="left" w:pos="360"/>
        </w:tabs>
        <w:spacing w:before="0" w:afterLines="40" w:after="96" w:line="240" w:lineRule="auto"/>
        <w:ind w:left="357" w:hanging="357"/>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Pr="00730FF2">
        <w:rPr>
          <w:rFonts w:ascii="Arial" w:hAnsi="Arial" w:cs="Arial"/>
          <w:b/>
          <w:sz w:val="18"/>
          <w:szCs w:val="18"/>
        </w:rPr>
        <w:t>Eligible partnership</w:t>
      </w:r>
      <w:r w:rsidRPr="00730FF2">
        <w:rPr>
          <w:rFonts w:ascii="Arial" w:hAnsi="Arial" w:cs="Arial"/>
          <w:sz w:val="18"/>
          <w:szCs w:val="18"/>
        </w:rPr>
        <w:t xml:space="preserve"> </w:t>
      </w:r>
    </w:p>
    <w:p w14:paraId="6473BCCF" w14:textId="77777777" w:rsidR="009E7CD3" w:rsidRPr="00730FF2" w:rsidRDefault="009E7CD3" w:rsidP="009E7CD3">
      <w:pPr>
        <w:tabs>
          <w:tab w:val="left" w:pos="360"/>
        </w:tabs>
        <w:spacing w:beforeLines="40" w:before="96" w:afterLines="40" w:after="96" w:line="240" w:lineRule="auto"/>
        <w:ind w:left="360" w:hanging="360"/>
        <w:rPr>
          <w:rFonts w:ascii="Arial" w:hAnsi="Arial" w:cs="Arial"/>
          <w:sz w:val="18"/>
          <w:szCs w:val="18"/>
        </w:rPr>
      </w:pPr>
      <w:r w:rsidRPr="00730FF2">
        <w:rPr>
          <w:rFonts w:ascii="Arial" w:hAnsi="Arial" w:cs="Arial"/>
          <w:sz w:val="18"/>
          <w:szCs w:val="18"/>
        </w:rPr>
        <w:tab/>
        <w:t>Provide a copy of the certificate of registration of each corporation that is party to the partnership and a copy of the partnership agreement, deed or other arrangement.</w:t>
      </w:r>
    </w:p>
    <w:p w14:paraId="60A93725" w14:textId="1B6B3B91" w:rsidR="009E7CD3" w:rsidRPr="00730FF2" w:rsidRDefault="009E7CD3" w:rsidP="009E7CD3">
      <w:pPr>
        <w:tabs>
          <w:tab w:val="left" w:pos="360"/>
        </w:tabs>
        <w:spacing w:before="0" w:afterLines="40" w:after="96" w:line="240" w:lineRule="auto"/>
        <w:ind w:left="357" w:hanging="357"/>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Pr="00730FF2">
        <w:rPr>
          <w:rFonts w:ascii="Arial" w:hAnsi="Arial" w:cs="Arial"/>
          <w:sz w:val="18"/>
          <w:szCs w:val="18"/>
        </w:rPr>
        <w:tab/>
      </w:r>
      <w:r w:rsidRPr="00730FF2">
        <w:rPr>
          <w:rFonts w:ascii="Arial" w:hAnsi="Arial" w:cs="Arial"/>
          <w:b/>
          <w:sz w:val="18"/>
          <w:szCs w:val="18"/>
        </w:rPr>
        <w:t xml:space="preserve">Public body </w:t>
      </w:r>
    </w:p>
    <w:p w14:paraId="56B5715D" w14:textId="77777777" w:rsidR="009E7CD3" w:rsidRPr="00730FF2" w:rsidRDefault="009E7CD3" w:rsidP="009E7CD3">
      <w:pPr>
        <w:tabs>
          <w:tab w:val="left" w:pos="360"/>
        </w:tabs>
        <w:spacing w:beforeLines="40" w:before="96" w:afterLines="40" w:after="96" w:line="240" w:lineRule="auto"/>
        <w:ind w:left="360" w:hanging="360"/>
        <w:rPr>
          <w:rFonts w:ascii="Arial" w:hAnsi="Arial" w:cs="Arial"/>
          <w:sz w:val="18"/>
          <w:szCs w:val="18"/>
        </w:rPr>
      </w:pPr>
      <w:r w:rsidRPr="00730FF2">
        <w:rPr>
          <w:rFonts w:ascii="Arial" w:hAnsi="Arial" w:cs="Arial"/>
          <w:sz w:val="18"/>
          <w:szCs w:val="18"/>
        </w:rPr>
        <w:tab/>
        <w:t>Provide EITHER:</w:t>
      </w:r>
    </w:p>
    <w:p w14:paraId="09CADE58" w14:textId="2E8039B7" w:rsidR="009E7CD3" w:rsidRPr="00730FF2" w:rsidRDefault="009E7CD3" w:rsidP="003B46F8">
      <w:pPr>
        <w:numPr>
          <w:ilvl w:val="0"/>
          <w:numId w:val="23"/>
        </w:numPr>
        <w:tabs>
          <w:tab w:val="clear" w:pos="720"/>
          <w:tab w:val="left" w:pos="540"/>
          <w:tab w:val="num" w:pos="900"/>
        </w:tabs>
        <w:autoSpaceDE w:val="0"/>
        <w:autoSpaceDN w:val="0"/>
        <w:adjustRightInd w:val="0"/>
        <w:spacing w:before="60" w:after="60" w:line="240" w:lineRule="exact"/>
        <w:ind w:left="900" w:hanging="357"/>
        <w:rPr>
          <w:rFonts w:ascii="Arial" w:hAnsi="Arial" w:cs="Arial"/>
          <w:sz w:val="18"/>
          <w:szCs w:val="18"/>
          <w:lang w:eastAsia="en-AU"/>
        </w:rPr>
      </w:pPr>
      <w:r w:rsidRPr="00730FF2">
        <w:rPr>
          <w:rFonts w:ascii="Arial" w:hAnsi="Arial" w:cs="Arial"/>
          <w:sz w:val="18"/>
          <w:szCs w:val="18"/>
          <w:lang w:eastAsia="en-AU"/>
        </w:rPr>
        <w:t>a statement as to the legislation that established the applicant as a public body</w:t>
      </w:r>
      <w:r w:rsidR="006126A8" w:rsidRPr="00730FF2">
        <w:rPr>
          <w:rFonts w:ascii="Arial" w:hAnsi="Arial" w:cs="Arial"/>
          <w:sz w:val="18"/>
          <w:szCs w:val="18"/>
          <w:lang w:eastAsia="en-AU"/>
        </w:rPr>
        <w:t>, or</w:t>
      </w:r>
    </w:p>
    <w:p w14:paraId="46C09C7A" w14:textId="2A6A3475" w:rsidR="009E7CD3" w:rsidRPr="00730FF2" w:rsidRDefault="009E7CD3" w:rsidP="003B46F8">
      <w:pPr>
        <w:numPr>
          <w:ilvl w:val="0"/>
          <w:numId w:val="23"/>
        </w:numPr>
        <w:tabs>
          <w:tab w:val="clear" w:pos="720"/>
          <w:tab w:val="left" w:pos="540"/>
          <w:tab w:val="num" w:pos="900"/>
        </w:tabs>
        <w:autoSpaceDE w:val="0"/>
        <w:autoSpaceDN w:val="0"/>
        <w:adjustRightInd w:val="0"/>
        <w:spacing w:before="60" w:after="60" w:line="240" w:lineRule="exact"/>
        <w:ind w:left="900" w:hanging="357"/>
        <w:rPr>
          <w:rFonts w:ascii="Arial" w:hAnsi="Arial" w:cs="Arial"/>
          <w:sz w:val="18"/>
          <w:szCs w:val="18"/>
          <w:lang w:eastAsia="en-AU"/>
        </w:rPr>
      </w:pPr>
      <w:r w:rsidRPr="00730FF2">
        <w:rPr>
          <w:rFonts w:ascii="Arial" w:hAnsi="Arial" w:cs="Arial"/>
          <w:sz w:val="18"/>
          <w:szCs w:val="18"/>
          <w:lang w:eastAsia="en-AU"/>
        </w:rPr>
        <w:t>where the public body is an incorporated company,</w:t>
      </w:r>
      <w:r w:rsidRPr="00730FF2" w:rsidDel="000317C6">
        <w:rPr>
          <w:rFonts w:ascii="Arial" w:hAnsi="Arial" w:cs="Arial"/>
          <w:sz w:val="18"/>
          <w:szCs w:val="18"/>
          <w:lang w:eastAsia="en-AU"/>
        </w:rPr>
        <w:t xml:space="preserve"> </w:t>
      </w:r>
      <w:r w:rsidRPr="00730FF2">
        <w:rPr>
          <w:rFonts w:ascii="Arial" w:hAnsi="Arial" w:cs="Arial"/>
          <w:sz w:val="18"/>
          <w:szCs w:val="18"/>
          <w:lang w:eastAsia="en-AU"/>
        </w:rPr>
        <w:t>a copy of the certificate of incorporation of the company together with a statutory declaration by a director that states:</w:t>
      </w:r>
    </w:p>
    <w:p w14:paraId="3B3DCA83" w14:textId="67291165" w:rsidR="00695343" w:rsidRPr="00730FF2" w:rsidRDefault="009E7CD3" w:rsidP="003B46F8">
      <w:pPr>
        <w:tabs>
          <w:tab w:val="left" w:pos="540"/>
        </w:tabs>
        <w:autoSpaceDE w:val="0"/>
        <w:autoSpaceDN w:val="0"/>
        <w:adjustRightInd w:val="0"/>
        <w:spacing w:before="60" w:after="60" w:line="240" w:lineRule="exact"/>
        <w:ind w:left="900"/>
        <w:rPr>
          <w:rFonts w:ascii="Arial" w:hAnsi="Arial" w:cs="Arial"/>
          <w:sz w:val="18"/>
          <w:szCs w:val="18"/>
          <w:lang w:eastAsia="en-AU"/>
        </w:rPr>
      </w:pPr>
      <w:r w:rsidRPr="00730FF2">
        <w:rPr>
          <w:rFonts w:ascii="Arial" w:hAnsi="Arial" w:cs="Arial"/>
          <w:sz w:val="18"/>
          <w:szCs w:val="18"/>
          <w:lang w:eastAsia="en-AU"/>
        </w:rPr>
        <w:t>the capacity in which the statutory declaration is made</w:t>
      </w:r>
      <w:r w:rsidR="009A38A8" w:rsidRPr="00730FF2">
        <w:rPr>
          <w:rFonts w:ascii="Arial" w:hAnsi="Arial" w:cs="Arial"/>
          <w:sz w:val="18"/>
          <w:szCs w:val="18"/>
          <w:lang w:eastAsia="en-AU"/>
        </w:rPr>
        <w:t>,</w:t>
      </w:r>
      <w:r w:rsidRPr="00730FF2">
        <w:rPr>
          <w:rFonts w:ascii="Arial" w:hAnsi="Arial" w:cs="Arial"/>
          <w:sz w:val="18"/>
          <w:szCs w:val="18"/>
          <w:lang w:eastAsia="en-AU"/>
        </w:rPr>
        <w:t xml:space="preserve"> and</w:t>
      </w:r>
    </w:p>
    <w:p w14:paraId="52F5ABA8" w14:textId="17ED7A1C" w:rsidR="00695343" w:rsidRPr="00730FF2" w:rsidRDefault="009E7CD3" w:rsidP="003B46F8">
      <w:pPr>
        <w:numPr>
          <w:ilvl w:val="2"/>
          <w:numId w:val="23"/>
        </w:numPr>
        <w:tabs>
          <w:tab w:val="left" w:pos="720"/>
        </w:tabs>
        <w:autoSpaceDE w:val="0"/>
        <w:autoSpaceDN w:val="0"/>
        <w:adjustRightInd w:val="0"/>
        <w:spacing w:before="60" w:after="60" w:line="240" w:lineRule="exact"/>
        <w:ind w:hanging="357"/>
        <w:rPr>
          <w:rFonts w:ascii="Arial" w:hAnsi="Arial" w:cs="Arial"/>
          <w:sz w:val="18"/>
          <w:szCs w:val="18"/>
          <w:lang w:eastAsia="en-AU"/>
        </w:rPr>
      </w:pPr>
      <w:r w:rsidRPr="00730FF2">
        <w:rPr>
          <w:rFonts w:ascii="Arial" w:hAnsi="Arial" w:cs="Arial"/>
          <w:sz w:val="18"/>
          <w:szCs w:val="18"/>
          <w:lang w:eastAsia="en-AU"/>
        </w:rPr>
        <w:t xml:space="preserve">that all the stock or shares in the capital of the company is beneficially owned by the Commonwealth, a </w:t>
      </w:r>
      <w:r w:rsidR="003E1627" w:rsidRPr="00730FF2">
        <w:rPr>
          <w:rFonts w:ascii="Arial" w:hAnsi="Arial" w:cs="Arial"/>
          <w:sz w:val="18"/>
          <w:szCs w:val="18"/>
          <w:lang w:eastAsia="en-AU"/>
        </w:rPr>
        <w:t>s</w:t>
      </w:r>
      <w:r w:rsidRPr="00730FF2">
        <w:rPr>
          <w:rFonts w:ascii="Arial" w:hAnsi="Arial" w:cs="Arial"/>
          <w:sz w:val="18"/>
          <w:szCs w:val="18"/>
          <w:lang w:eastAsia="en-AU"/>
        </w:rPr>
        <w:t xml:space="preserve">tate or a </w:t>
      </w:r>
      <w:r w:rsidR="003E1627" w:rsidRPr="00730FF2">
        <w:rPr>
          <w:rFonts w:ascii="Arial" w:hAnsi="Arial" w:cs="Arial"/>
          <w:sz w:val="18"/>
          <w:szCs w:val="18"/>
          <w:lang w:eastAsia="en-AU"/>
        </w:rPr>
        <w:t>t</w:t>
      </w:r>
      <w:r w:rsidRPr="00730FF2">
        <w:rPr>
          <w:rFonts w:ascii="Arial" w:hAnsi="Arial" w:cs="Arial"/>
          <w:sz w:val="18"/>
          <w:szCs w:val="18"/>
          <w:lang w:eastAsia="en-AU"/>
        </w:rPr>
        <w:t>erritory</w:t>
      </w:r>
      <w:r w:rsidR="003B46F8" w:rsidRPr="00730FF2">
        <w:rPr>
          <w:rFonts w:ascii="Arial" w:hAnsi="Arial" w:cs="Arial"/>
          <w:sz w:val="18"/>
          <w:szCs w:val="18"/>
          <w:lang w:eastAsia="en-AU"/>
        </w:rPr>
        <w:t>;</w:t>
      </w:r>
      <w:r w:rsidRPr="00730FF2">
        <w:rPr>
          <w:rFonts w:ascii="Arial" w:hAnsi="Arial" w:cs="Arial"/>
          <w:sz w:val="18"/>
          <w:szCs w:val="18"/>
          <w:lang w:eastAsia="en-AU"/>
        </w:rPr>
        <w:t xml:space="preserve"> or</w:t>
      </w:r>
    </w:p>
    <w:p w14:paraId="05A7127F" w14:textId="53CDF215" w:rsidR="009E7CD3" w:rsidRPr="00730FF2" w:rsidRDefault="009E7CD3" w:rsidP="003B46F8">
      <w:pPr>
        <w:numPr>
          <w:ilvl w:val="2"/>
          <w:numId w:val="23"/>
        </w:numPr>
        <w:tabs>
          <w:tab w:val="left" w:pos="720"/>
        </w:tabs>
        <w:autoSpaceDE w:val="0"/>
        <w:autoSpaceDN w:val="0"/>
        <w:adjustRightInd w:val="0"/>
        <w:spacing w:before="60" w:after="60" w:line="240" w:lineRule="exact"/>
        <w:ind w:hanging="357"/>
        <w:rPr>
          <w:rFonts w:ascii="Arial" w:hAnsi="Arial" w:cs="Arial"/>
          <w:sz w:val="18"/>
          <w:szCs w:val="18"/>
          <w:lang w:eastAsia="en-AU"/>
        </w:rPr>
      </w:pPr>
      <w:r w:rsidRPr="00730FF2">
        <w:rPr>
          <w:rFonts w:ascii="Arial" w:hAnsi="Arial" w:cs="Arial"/>
          <w:sz w:val="18"/>
          <w:szCs w:val="18"/>
          <w:lang w:eastAsia="en-AU"/>
        </w:rPr>
        <w:t xml:space="preserve">for a company limited by guarantee, that the interests and rights of the members in or in relation to the company are beneficially owned by the Commonwealth, a </w:t>
      </w:r>
      <w:r w:rsidR="003E1627" w:rsidRPr="00730FF2">
        <w:rPr>
          <w:rFonts w:ascii="Arial" w:hAnsi="Arial" w:cs="Arial"/>
          <w:sz w:val="18"/>
          <w:szCs w:val="18"/>
          <w:lang w:eastAsia="en-AU"/>
        </w:rPr>
        <w:t>s</w:t>
      </w:r>
      <w:r w:rsidRPr="00730FF2">
        <w:rPr>
          <w:rFonts w:ascii="Arial" w:hAnsi="Arial" w:cs="Arial"/>
          <w:sz w:val="18"/>
          <w:szCs w:val="18"/>
          <w:lang w:eastAsia="en-AU"/>
        </w:rPr>
        <w:t xml:space="preserve">tate or a </w:t>
      </w:r>
      <w:r w:rsidR="003E1627" w:rsidRPr="00730FF2">
        <w:rPr>
          <w:rFonts w:ascii="Arial" w:hAnsi="Arial" w:cs="Arial"/>
          <w:sz w:val="18"/>
          <w:szCs w:val="18"/>
          <w:lang w:eastAsia="en-AU"/>
        </w:rPr>
        <w:t>t</w:t>
      </w:r>
      <w:r w:rsidRPr="00730FF2">
        <w:rPr>
          <w:rFonts w:ascii="Arial" w:hAnsi="Arial" w:cs="Arial"/>
          <w:sz w:val="18"/>
          <w:szCs w:val="18"/>
          <w:lang w:eastAsia="en-AU"/>
        </w:rPr>
        <w:t>erritory.</w:t>
      </w:r>
    </w:p>
    <w:p w14:paraId="61391B5E" w14:textId="372213AA" w:rsidR="00A808E2" w:rsidRDefault="00A808E2" w:rsidP="00F22249">
      <w:pPr>
        <w:tabs>
          <w:tab w:val="left" w:pos="540"/>
          <w:tab w:val="num" w:pos="1260"/>
        </w:tabs>
        <w:autoSpaceDE w:val="0"/>
        <w:autoSpaceDN w:val="0"/>
        <w:adjustRightInd w:val="0"/>
        <w:spacing w:before="0" w:after="0" w:line="240" w:lineRule="exact"/>
        <w:ind w:left="1440" w:hanging="180"/>
        <w:rPr>
          <w:rFonts w:ascii="Arial" w:hAnsi="Arial" w:cs="Arial"/>
          <w:sz w:val="16"/>
          <w:szCs w:val="16"/>
          <w:lang w:eastAsia="en-AU"/>
        </w:rPr>
      </w:pPr>
    </w:p>
    <w:p w14:paraId="3159246B" w14:textId="77777777" w:rsidR="009A38A8" w:rsidRDefault="009A38A8" w:rsidP="00F22249">
      <w:pPr>
        <w:tabs>
          <w:tab w:val="left" w:pos="540"/>
          <w:tab w:val="num" w:pos="1260"/>
        </w:tabs>
        <w:autoSpaceDE w:val="0"/>
        <w:autoSpaceDN w:val="0"/>
        <w:adjustRightInd w:val="0"/>
        <w:spacing w:before="0" w:after="0" w:line="240" w:lineRule="exact"/>
        <w:ind w:left="1440" w:hanging="180"/>
        <w:rPr>
          <w:rFonts w:ascii="Arial" w:hAnsi="Arial" w:cs="Arial"/>
          <w:sz w:val="16"/>
          <w:szCs w:val="16"/>
          <w:lang w:eastAsia="en-AU"/>
        </w:rPr>
      </w:pPr>
    </w:p>
    <w:p w14:paraId="19C1847D" w14:textId="30045BEB" w:rsidR="00A808E2" w:rsidRDefault="00A808E2" w:rsidP="00F22249">
      <w:pPr>
        <w:tabs>
          <w:tab w:val="left" w:pos="540"/>
          <w:tab w:val="num" w:pos="1260"/>
        </w:tabs>
        <w:autoSpaceDE w:val="0"/>
        <w:autoSpaceDN w:val="0"/>
        <w:adjustRightInd w:val="0"/>
        <w:spacing w:before="0" w:after="0" w:line="240" w:lineRule="exact"/>
        <w:ind w:left="1440" w:hanging="180"/>
        <w:rPr>
          <w:rFonts w:ascii="Arial" w:hAnsi="Arial" w:cs="Arial"/>
          <w:sz w:val="16"/>
          <w:szCs w:val="16"/>
          <w:lang w:eastAsia="en-AU"/>
        </w:rPr>
      </w:pPr>
    </w:p>
    <w:p w14:paraId="32471C2A" w14:textId="6D105045" w:rsidR="00A808E2" w:rsidRDefault="00A808E2" w:rsidP="00F22249">
      <w:pPr>
        <w:tabs>
          <w:tab w:val="left" w:pos="540"/>
          <w:tab w:val="num" w:pos="1260"/>
        </w:tabs>
        <w:autoSpaceDE w:val="0"/>
        <w:autoSpaceDN w:val="0"/>
        <w:adjustRightInd w:val="0"/>
        <w:spacing w:before="0" w:after="0" w:line="240" w:lineRule="exact"/>
        <w:ind w:left="1440" w:hanging="180"/>
        <w:rPr>
          <w:rFonts w:ascii="Arial" w:hAnsi="Arial" w:cs="Arial"/>
          <w:sz w:val="16"/>
          <w:szCs w:val="16"/>
          <w:lang w:eastAsia="en-AU"/>
        </w:rPr>
      </w:pPr>
    </w:p>
    <w:p w14:paraId="09D1371E" w14:textId="77777777" w:rsidR="001A03A6" w:rsidRDefault="001A03A6" w:rsidP="00FF3467">
      <w:pPr>
        <w:autoSpaceDE w:val="0"/>
        <w:autoSpaceDN w:val="0"/>
        <w:adjustRightInd w:val="0"/>
        <w:spacing w:before="0" w:after="0" w:line="240" w:lineRule="auto"/>
        <w:rPr>
          <w:rFonts w:ascii="Arial" w:hAnsi="Arial" w:cs="Arial"/>
          <w:sz w:val="16"/>
          <w:szCs w:val="16"/>
          <w:lang w:eastAsia="en-AU"/>
        </w:rPr>
      </w:pPr>
    </w:p>
    <w:p w14:paraId="3A3C376A" w14:textId="7BDAE1B5" w:rsidR="00AA26BE" w:rsidRPr="00730FF2" w:rsidRDefault="003B0936" w:rsidP="0032662A">
      <w:pPr>
        <w:pStyle w:val="ACMABodyText"/>
        <w:shd w:val="solid" w:color="auto" w:fill="auto"/>
        <w:tabs>
          <w:tab w:val="left" w:pos="360"/>
        </w:tabs>
        <w:spacing w:before="0" w:after="0" w:line="240" w:lineRule="auto"/>
        <w:outlineLvl w:val="0"/>
        <w:rPr>
          <w:rFonts w:ascii="Arial" w:hAnsi="Arial" w:cs="Arial"/>
          <w:b/>
          <w:sz w:val="12"/>
          <w:szCs w:val="18"/>
        </w:rPr>
        <w:sectPr w:rsidR="00AA26BE" w:rsidRPr="00730FF2" w:rsidSect="00EA5C08">
          <w:type w:val="continuous"/>
          <w:pgSz w:w="11906" w:h="16838" w:code="9"/>
          <w:pgMar w:top="567" w:right="851" w:bottom="567" w:left="851" w:header="709" w:footer="454" w:gutter="0"/>
          <w:cols w:space="708"/>
          <w:docGrid w:linePitch="360"/>
        </w:sectPr>
      </w:pPr>
      <w:r w:rsidRPr="00730FF2">
        <w:rPr>
          <w:rFonts w:ascii="Arial" w:hAnsi="Arial" w:cs="Arial"/>
          <w:b/>
          <w:color w:val="FFFFFF"/>
          <w:sz w:val="20"/>
        </w:rPr>
        <w:t xml:space="preserve">Section </w:t>
      </w:r>
      <w:r w:rsidR="00AF090C" w:rsidRPr="00730FF2">
        <w:rPr>
          <w:rFonts w:ascii="Arial" w:hAnsi="Arial" w:cs="Arial"/>
          <w:b/>
          <w:color w:val="FFFFFF"/>
          <w:sz w:val="20"/>
        </w:rPr>
        <w:t>3</w:t>
      </w:r>
      <w:r w:rsidRPr="00730FF2">
        <w:rPr>
          <w:rFonts w:ascii="Arial" w:hAnsi="Arial" w:cs="Arial"/>
          <w:b/>
          <w:color w:val="FFFFFF"/>
          <w:sz w:val="20"/>
        </w:rPr>
        <w:t xml:space="preserve">: </w:t>
      </w:r>
      <w:r w:rsidR="0032662A" w:rsidRPr="00730FF2">
        <w:rPr>
          <w:rFonts w:ascii="Arial" w:hAnsi="Arial" w:cs="Arial"/>
          <w:b/>
          <w:color w:val="FFFFFF"/>
          <w:sz w:val="20"/>
        </w:rPr>
        <w:t>Applicant i</w:t>
      </w:r>
      <w:r w:rsidR="00AA26BE" w:rsidRPr="00730FF2">
        <w:rPr>
          <w:rFonts w:ascii="Arial" w:hAnsi="Arial" w:cs="Arial"/>
          <w:b/>
          <w:color w:val="FFFFFF"/>
          <w:sz w:val="20"/>
        </w:rPr>
        <w:t>nformation</w:t>
      </w:r>
    </w:p>
    <w:p w14:paraId="4359F124" w14:textId="77777777" w:rsidR="00D62104" w:rsidRPr="00730FF2" w:rsidRDefault="00D62104" w:rsidP="003B46F8">
      <w:pPr>
        <w:spacing w:before="120" w:after="60" w:line="240" w:lineRule="auto"/>
        <w:rPr>
          <w:rFonts w:ascii="Arial" w:hAnsi="Arial" w:cs="Arial"/>
          <w:b/>
          <w:sz w:val="18"/>
          <w:szCs w:val="18"/>
          <w:u w:val="single"/>
          <w:lang w:eastAsia="en-AU"/>
        </w:rPr>
      </w:pPr>
      <w:r w:rsidRPr="00730FF2">
        <w:rPr>
          <w:rFonts w:ascii="Arial" w:hAnsi="Arial" w:cs="Arial"/>
          <w:b/>
          <w:sz w:val="18"/>
          <w:szCs w:val="18"/>
          <w:u w:val="single"/>
          <w:lang w:eastAsia="en-AU"/>
        </w:rPr>
        <w:t>Provide an attachment addressing each item below (if applicable) along with copies of any supporting documents:</w:t>
      </w:r>
    </w:p>
    <w:p w14:paraId="6C84C4F2" w14:textId="19E8DEB8" w:rsidR="00D62104" w:rsidRPr="00730FF2" w:rsidRDefault="00695343" w:rsidP="003B46F8">
      <w:pPr>
        <w:numPr>
          <w:ilvl w:val="0"/>
          <w:numId w:val="28"/>
        </w:numPr>
        <w:spacing w:before="60" w:after="60" w:line="240" w:lineRule="exact"/>
        <w:rPr>
          <w:rFonts w:ascii="Arial" w:hAnsi="Arial" w:cs="Arial"/>
          <w:sz w:val="18"/>
          <w:szCs w:val="18"/>
        </w:rPr>
      </w:pPr>
      <w:r w:rsidRPr="00730FF2">
        <w:rPr>
          <w:rFonts w:ascii="Arial" w:hAnsi="Arial" w:cs="Arial"/>
          <w:sz w:val="18"/>
          <w:szCs w:val="18"/>
        </w:rPr>
        <w:t>O</w:t>
      </w:r>
      <w:r w:rsidR="00D62104" w:rsidRPr="00730FF2">
        <w:rPr>
          <w:rFonts w:ascii="Arial" w:hAnsi="Arial" w:cs="Arial"/>
          <w:sz w:val="18"/>
          <w:szCs w:val="18"/>
        </w:rPr>
        <w:t>rganisational structure, including directors, major shareholders and links with overseas and/or other Australian companies</w:t>
      </w:r>
      <w:r w:rsidRPr="00730FF2">
        <w:rPr>
          <w:rFonts w:ascii="Arial" w:hAnsi="Arial" w:cs="Arial"/>
          <w:sz w:val="18"/>
          <w:szCs w:val="18"/>
        </w:rPr>
        <w:t>.</w:t>
      </w:r>
    </w:p>
    <w:p w14:paraId="3C847412" w14:textId="321F33C2" w:rsidR="00D62104" w:rsidRPr="00730FF2" w:rsidRDefault="00695343" w:rsidP="003B46F8">
      <w:pPr>
        <w:numPr>
          <w:ilvl w:val="0"/>
          <w:numId w:val="28"/>
        </w:numPr>
        <w:spacing w:before="60" w:after="60" w:line="240" w:lineRule="exact"/>
        <w:rPr>
          <w:rFonts w:ascii="Arial" w:hAnsi="Arial" w:cs="Arial"/>
          <w:sz w:val="18"/>
          <w:szCs w:val="18"/>
        </w:rPr>
      </w:pPr>
      <w:r w:rsidRPr="00730FF2">
        <w:rPr>
          <w:rFonts w:ascii="Arial" w:hAnsi="Arial" w:cs="Arial"/>
          <w:sz w:val="18"/>
          <w:szCs w:val="18"/>
        </w:rPr>
        <w:t>W</w:t>
      </w:r>
      <w:r w:rsidR="00D62104" w:rsidRPr="00730FF2">
        <w:rPr>
          <w:rFonts w:ascii="Arial" w:hAnsi="Arial" w:cs="Arial"/>
          <w:sz w:val="18"/>
          <w:szCs w:val="18"/>
        </w:rPr>
        <w:t>hether the applicant has any foreign ownership, control or direction</w:t>
      </w:r>
      <w:r w:rsidRPr="00730FF2">
        <w:rPr>
          <w:rFonts w:ascii="Arial" w:hAnsi="Arial" w:cs="Arial"/>
          <w:sz w:val="18"/>
          <w:szCs w:val="18"/>
        </w:rPr>
        <w:t>.</w:t>
      </w:r>
    </w:p>
    <w:p w14:paraId="4065AFA1" w14:textId="50A47E5A" w:rsidR="00D62104" w:rsidRPr="00730FF2" w:rsidRDefault="00695343" w:rsidP="003B46F8">
      <w:pPr>
        <w:numPr>
          <w:ilvl w:val="0"/>
          <w:numId w:val="28"/>
        </w:numPr>
        <w:spacing w:before="60" w:after="60" w:line="240" w:lineRule="exact"/>
        <w:rPr>
          <w:rFonts w:ascii="Arial" w:hAnsi="Arial" w:cs="Arial"/>
          <w:sz w:val="18"/>
          <w:szCs w:val="18"/>
        </w:rPr>
      </w:pPr>
      <w:r w:rsidRPr="00730FF2">
        <w:rPr>
          <w:rFonts w:ascii="Arial" w:hAnsi="Arial" w:cs="Arial"/>
          <w:sz w:val="18"/>
          <w:szCs w:val="18"/>
        </w:rPr>
        <w:t>D</w:t>
      </w:r>
      <w:r w:rsidR="00D62104" w:rsidRPr="00730FF2">
        <w:rPr>
          <w:rFonts w:ascii="Arial" w:hAnsi="Arial" w:cs="Arial"/>
          <w:sz w:val="18"/>
          <w:szCs w:val="18"/>
        </w:rPr>
        <w:t>etails of any relationship between the applicant and another person in connection with the production and supply of facilities</w:t>
      </w:r>
      <w:r w:rsidRPr="00730FF2">
        <w:rPr>
          <w:rFonts w:ascii="Arial" w:hAnsi="Arial" w:cs="Arial"/>
          <w:sz w:val="18"/>
          <w:szCs w:val="18"/>
        </w:rPr>
        <w:t>.</w:t>
      </w:r>
    </w:p>
    <w:p w14:paraId="180F8C35" w14:textId="26EF7E17" w:rsidR="00D62104" w:rsidRPr="00730FF2" w:rsidRDefault="00695343" w:rsidP="003B46F8">
      <w:pPr>
        <w:numPr>
          <w:ilvl w:val="0"/>
          <w:numId w:val="28"/>
        </w:numPr>
        <w:spacing w:before="60" w:after="60" w:line="240" w:lineRule="exact"/>
        <w:rPr>
          <w:rFonts w:ascii="Arial" w:hAnsi="Arial" w:cs="Arial"/>
          <w:sz w:val="18"/>
          <w:szCs w:val="18"/>
        </w:rPr>
      </w:pPr>
      <w:r w:rsidRPr="00730FF2">
        <w:rPr>
          <w:rFonts w:ascii="Arial" w:hAnsi="Arial" w:cs="Arial"/>
          <w:sz w:val="18"/>
          <w:szCs w:val="18"/>
        </w:rPr>
        <w:t>B</w:t>
      </w:r>
      <w:r w:rsidR="00D62104" w:rsidRPr="00730FF2">
        <w:rPr>
          <w:rFonts w:ascii="Arial" w:hAnsi="Arial" w:cs="Arial"/>
          <w:sz w:val="18"/>
          <w:szCs w:val="18"/>
        </w:rPr>
        <w:t>ackground and experience of the applicant, as it relates to this application</w:t>
      </w:r>
      <w:r w:rsidRPr="00730FF2">
        <w:rPr>
          <w:rFonts w:ascii="Arial" w:hAnsi="Arial" w:cs="Arial"/>
          <w:sz w:val="18"/>
          <w:szCs w:val="18"/>
        </w:rPr>
        <w:t>.</w:t>
      </w:r>
    </w:p>
    <w:p w14:paraId="27828321" w14:textId="55E88E5E" w:rsidR="00D62104" w:rsidRPr="00730FF2" w:rsidRDefault="00695343" w:rsidP="003B46F8">
      <w:pPr>
        <w:numPr>
          <w:ilvl w:val="0"/>
          <w:numId w:val="28"/>
        </w:numPr>
        <w:spacing w:before="60" w:after="60" w:line="240" w:lineRule="exact"/>
        <w:rPr>
          <w:rFonts w:ascii="Arial" w:hAnsi="Arial" w:cs="Arial"/>
          <w:sz w:val="18"/>
          <w:szCs w:val="18"/>
        </w:rPr>
      </w:pPr>
      <w:r w:rsidRPr="00730FF2">
        <w:rPr>
          <w:rFonts w:ascii="Arial" w:hAnsi="Arial" w:cs="Arial"/>
          <w:sz w:val="18"/>
          <w:szCs w:val="18"/>
        </w:rPr>
        <w:t>A</w:t>
      </w:r>
      <w:r w:rsidR="00D62104" w:rsidRPr="00730FF2">
        <w:rPr>
          <w:rFonts w:ascii="Arial" w:hAnsi="Arial" w:cs="Arial"/>
          <w:sz w:val="18"/>
          <w:szCs w:val="18"/>
        </w:rPr>
        <w:t xml:space="preserve">ny current or proposed research into new technologies and development of those technologies relevant to this </w:t>
      </w:r>
      <w:r w:rsidR="00704BCD" w:rsidRPr="00730FF2">
        <w:rPr>
          <w:rFonts w:ascii="Arial" w:hAnsi="Arial" w:cs="Arial"/>
          <w:sz w:val="18"/>
          <w:szCs w:val="18"/>
        </w:rPr>
        <w:t>application</w:t>
      </w:r>
      <w:r w:rsidRPr="00730FF2">
        <w:rPr>
          <w:rFonts w:ascii="Arial" w:hAnsi="Arial" w:cs="Arial"/>
          <w:sz w:val="18"/>
          <w:szCs w:val="18"/>
        </w:rPr>
        <w:t>.</w:t>
      </w:r>
    </w:p>
    <w:p w14:paraId="54ED5377" w14:textId="6DDB21AB" w:rsidR="00D62104" w:rsidRPr="00730FF2" w:rsidRDefault="00695343" w:rsidP="003B46F8">
      <w:pPr>
        <w:numPr>
          <w:ilvl w:val="0"/>
          <w:numId w:val="28"/>
        </w:numPr>
        <w:spacing w:before="60" w:after="60" w:line="240" w:lineRule="exact"/>
        <w:rPr>
          <w:rFonts w:ascii="Arial" w:hAnsi="Arial" w:cs="Arial"/>
          <w:sz w:val="18"/>
          <w:szCs w:val="18"/>
        </w:rPr>
      </w:pPr>
      <w:r w:rsidRPr="00730FF2">
        <w:rPr>
          <w:rFonts w:ascii="Arial" w:hAnsi="Arial" w:cs="Arial"/>
          <w:sz w:val="18"/>
          <w:szCs w:val="18"/>
        </w:rPr>
        <w:t>W</w:t>
      </w:r>
      <w:r w:rsidR="00D62104" w:rsidRPr="00730FF2">
        <w:rPr>
          <w:rFonts w:ascii="Arial" w:hAnsi="Arial" w:cs="Arial"/>
          <w:sz w:val="18"/>
          <w:szCs w:val="18"/>
        </w:rPr>
        <w:t>hether the applicant (or any director, secretary or any other person involved in the management of the applicant) has been disqualified under the Telecommunications Act</w:t>
      </w:r>
      <w:r w:rsidR="009A38A8" w:rsidRPr="00730FF2">
        <w:rPr>
          <w:rFonts w:ascii="Arial" w:hAnsi="Arial" w:cs="Arial"/>
          <w:sz w:val="18"/>
          <w:szCs w:val="18"/>
        </w:rPr>
        <w:t xml:space="preserve"> (see section 58 of the Telecommunications Act)</w:t>
      </w:r>
      <w:r w:rsidRPr="00730FF2">
        <w:rPr>
          <w:rFonts w:ascii="Arial" w:hAnsi="Arial" w:cs="Arial"/>
          <w:sz w:val="18"/>
          <w:szCs w:val="18"/>
        </w:rPr>
        <w:t>.</w:t>
      </w:r>
    </w:p>
    <w:p w14:paraId="2FA7EB33" w14:textId="1670AF57" w:rsidR="00D62104" w:rsidRPr="00730FF2" w:rsidRDefault="00695343" w:rsidP="00481BC6">
      <w:pPr>
        <w:numPr>
          <w:ilvl w:val="0"/>
          <w:numId w:val="28"/>
        </w:numPr>
        <w:spacing w:before="60" w:line="240" w:lineRule="exact"/>
        <w:rPr>
          <w:rFonts w:ascii="Arial" w:hAnsi="Arial" w:cs="Arial"/>
          <w:sz w:val="18"/>
          <w:szCs w:val="18"/>
        </w:rPr>
      </w:pPr>
      <w:r w:rsidRPr="00730FF2">
        <w:rPr>
          <w:rFonts w:ascii="Arial" w:hAnsi="Arial" w:cs="Arial"/>
          <w:sz w:val="18"/>
          <w:szCs w:val="18"/>
        </w:rPr>
        <w:t>M</w:t>
      </w:r>
      <w:r w:rsidR="00D62104" w:rsidRPr="00730FF2">
        <w:rPr>
          <w:rFonts w:ascii="Arial" w:hAnsi="Arial" w:cs="Arial"/>
          <w:sz w:val="18"/>
          <w:szCs w:val="18"/>
        </w:rPr>
        <w:t>embership of the Telecommunications Industry Ombudsman scheme, or the date the applicant will apply for membership, or evidence of exemption from joining the Telecommunications Industry Ombudsman scheme, or a statement that the applicant proposes to seek exemption and the grounds on which the exemption would be sought.</w:t>
      </w:r>
    </w:p>
    <w:p w14:paraId="6A6E1E57" w14:textId="15B6CB50" w:rsidR="0012299D" w:rsidRPr="00730FF2" w:rsidRDefault="003B0936" w:rsidP="0012299D">
      <w:pPr>
        <w:pStyle w:val="ACMABodyText"/>
        <w:shd w:val="solid" w:color="auto" w:fill="auto"/>
        <w:tabs>
          <w:tab w:val="left" w:pos="360"/>
        </w:tabs>
        <w:spacing w:before="0" w:after="0" w:line="240" w:lineRule="auto"/>
        <w:ind w:left="360" w:hanging="360"/>
        <w:outlineLvl w:val="0"/>
        <w:rPr>
          <w:rFonts w:ascii="Arial" w:hAnsi="Arial" w:cs="Arial"/>
          <w:b/>
          <w:sz w:val="12"/>
          <w:szCs w:val="18"/>
        </w:rPr>
        <w:sectPr w:rsidR="0012299D" w:rsidRPr="00730FF2" w:rsidSect="00EA5C08">
          <w:type w:val="continuous"/>
          <w:pgSz w:w="11906" w:h="16838" w:code="9"/>
          <w:pgMar w:top="567" w:right="851" w:bottom="567" w:left="851" w:header="709" w:footer="454" w:gutter="0"/>
          <w:cols w:space="708"/>
          <w:docGrid w:linePitch="360"/>
        </w:sectPr>
      </w:pPr>
      <w:r w:rsidRPr="00730FF2">
        <w:rPr>
          <w:rFonts w:ascii="Arial" w:hAnsi="Arial" w:cs="Arial"/>
          <w:b/>
          <w:color w:val="FFFFFF"/>
          <w:sz w:val="20"/>
        </w:rPr>
        <w:t xml:space="preserve">Section </w:t>
      </w:r>
      <w:r w:rsidR="00D72328" w:rsidRPr="00730FF2">
        <w:rPr>
          <w:rFonts w:ascii="Arial" w:hAnsi="Arial" w:cs="Arial"/>
          <w:b/>
          <w:color w:val="FFFFFF"/>
          <w:sz w:val="20"/>
        </w:rPr>
        <w:t>4</w:t>
      </w:r>
      <w:r w:rsidRPr="00730FF2">
        <w:rPr>
          <w:rFonts w:ascii="Arial" w:hAnsi="Arial" w:cs="Arial"/>
          <w:b/>
          <w:color w:val="FFFFFF"/>
          <w:sz w:val="20"/>
        </w:rPr>
        <w:t xml:space="preserve">: </w:t>
      </w:r>
      <w:r w:rsidR="0012299D" w:rsidRPr="00730FF2">
        <w:rPr>
          <w:rFonts w:ascii="Arial" w:hAnsi="Arial" w:cs="Arial"/>
          <w:b/>
          <w:color w:val="FFFFFF"/>
          <w:sz w:val="20"/>
        </w:rPr>
        <w:t>Type of network owned or proposed to be owned by the applicant</w:t>
      </w:r>
    </w:p>
    <w:p w14:paraId="1D8EEC97" w14:textId="77777777" w:rsidR="00FF3467" w:rsidRPr="00730FF2" w:rsidRDefault="0012299D" w:rsidP="008C6F4B">
      <w:pPr>
        <w:spacing w:before="60" w:after="60" w:line="240" w:lineRule="exact"/>
        <w:rPr>
          <w:rFonts w:ascii="Arial" w:hAnsi="Arial" w:cs="Arial"/>
          <w:sz w:val="18"/>
          <w:szCs w:val="22"/>
        </w:rPr>
      </w:pPr>
      <w:r w:rsidRPr="00730FF2">
        <w:rPr>
          <w:rFonts w:ascii="Arial" w:hAnsi="Arial" w:cs="Arial"/>
          <w:sz w:val="18"/>
          <w:szCs w:val="22"/>
        </w:rPr>
        <w:t xml:space="preserve">Note: </w:t>
      </w:r>
      <w:r w:rsidR="0064492F" w:rsidRPr="00730FF2">
        <w:rPr>
          <w:rFonts w:ascii="Arial" w:hAnsi="Arial" w:cs="Arial"/>
          <w:sz w:val="18"/>
          <w:szCs w:val="22"/>
        </w:rPr>
        <w:t>R</w:t>
      </w:r>
      <w:r w:rsidR="00FF3467" w:rsidRPr="00730FF2">
        <w:rPr>
          <w:rFonts w:ascii="Arial" w:hAnsi="Arial" w:cs="Arial"/>
          <w:sz w:val="18"/>
          <w:szCs w:val="22"/>
        </w:rPr>
        <w:t xml:space="preserve">elevant definitions are found in Part </w:t>
      </w:r>
      <w:r w:rsidRPr="00730FF2">
        <w:rPr>
          <w:rFonts w:ascii="Arial" w:hAnsi="Arial" w:cs="Arial"/>
          <w:sz w:val="18"/>
          <w:szCs w:val="22"/>
        </w:rPr>
        <w:t>2 of the Telecommunications Act</w:t>
      </w:r>
      <w:r w:rsidR="0064492F" w:rsidRPr="00730FF2">
        <w:rPr>
          <w:rFonts w:ascii="Arial" w:hAnsi="Arial" w:cs="Arial"/>
          <w:sz w:val="18"/>
          <w:szCs w:val="22"/>
        </w:rPr>
        <w:t>.</w:t>
      </w:r>
    </w:p>
    <w:p w14:paraId="0F170F6F" w14:textId="3116C7CF" w:rsidR="00FF3467" w:rsidRPr="00730FF2" w:rsidRDefault="008A6A8E" w:rsidP="008A6A8E">
      <w:pPr>
        <w:spacing w:before="120" w:after="60" w:line="240" w:lineRule="exact"/>
        <w:rPr>
          <w:rFonts w:ascii="Arial" w:hAnsi="Arial" w:cs="Arial"/>
          <w:b/>
          <w:sz w:val="18"/>
          <w:szCs w:val="18"/>
          <w:u w:val="single"/>
        </w:rPr>
      </w:pPr>
      <w:r w:rsidRPr="00730FF2">
        <w:rPr>
          <w:rFonts w:ascii="Arial" w:hAnsi="Arial" w:cs="Arial"/>
          <w:b/>
          <w:sz w:val="18"/>
          <w:szCs w:val="18"/>
          <w:u w:val="single"/>
        </w:rPr>
        <w:t>P</w:t>
      </w:r>
      <w:r w:rsidR="00FF3467" w:rsidRPr="00730FF2">
        <w:rPr>
          <w:rFonts w:ascii="Arial" w:hAnsi="Arial" w:cs="Arial"/>
          <w:b/>
          <w:sz w:val="18"/>
          <w:szCs w:val="18"/>
          <w:u w:val="single"/>
        </w:rPr>
        <w:t>rovide an attachment</w:t>
      </w:r>
      <w:r w:rsidR="00B22D99" w:rsidRPr="00730FF2">
        <w:rPr>
          <w:rFonts w:ascii="Arial" w:hAnsi="Arial" w:cs="Arial"/>
          <w:b/>
          <w:sz w:val="18"/>
          <w:szCs w:val="18"/>
          <w:u w:val="single"/>
        </w:rPr>
        <w:t xml:space="preserve"> to </w:t>
      </w:r>
      <w:r w:rsidR="00353774" w:rsidRPr="00730FF2">
        <w:rPr>
          <w:rFonts w:ascii="Arial" w:hAnsi="Arial" w:cs="Arial"/>
          <w:b/>
          <w:sz w:val="18"/>
          <w:szCs w:val="18"/>
          <w:u w:val="single"/>
        </w:rPr>
        <w:t xml:space="preserve">the </w:t>
      </w:r>
      <w:r w:rsidR="00B22D99" w:rsidRPr="00730FF2">
        <w:rPr>
          <w:rFonts w:ascii="Arial" w:hAnsi="Arial" w:cs="Arial"/>
          <w:b/>
          <w:sz w:val="18"/>
          <w:szCs w:val="18"/>
          <w:u w:val="single"/>
        </w:rPr>
        <w:t>application</w:t>
      </w:r>
      <w:r w:rsidR="00710966" w:rsidRPr="00730FF2">
        <w:rPr>
          <w:rFonts w:ascii="Arial" w:hAnsi="Arial" w:cs="Arial"/>
          <w:b/>
          <w:sz w:val="18"/>
          <w:szCs w:val="18"/>
          <w:u w:val="single"/>
        </w:rPr>
        <w:t xml:space="preserve"> that </w:t>
      </w:r>
      <w:r w:rsidR="00042633" w:rsidRPr="00730FF2">
        <w:rPr>
          <w:rFonts w:ascii="Arial" w:hAnsi="Arial" w:cs="Arial"/>
          <w:b/>
          <w:sz w:val="18"/>
          <w:szCs w:val="18"/>
          <w:u w:val="single"/>
        </w:rPr>
        <w:t xml:space="preserve">contains </w:t>
      </w:r>
      <w:r w:rsidR="005761A9" w:rsidRPr="00730FF2">
        <w:rPr>
          <w:rFonts w:ascii="Arial" w:hAnsi="Arial" w:cs="Arial"/>
          <w:b/>
          <w:sz w:val="18"/>
          <w:szCs w:val="18"/>
          <w:u w:val="single"/>
        </w:rPr>
        <w:t xml:space="preserve">the </w:t>
      </w:r>
      <w:r w:rsidR="00710966" w:rsidRPr="00730FF2">
        <w:rPr>
          <w:rFonts w:ascii="Arial" w:hAnsi="Arial" w:cs="Arial"/>
          <w:b/>
          <w:sz w:val="18"/>
          <w:szCs w:val="18"/>
          <w:u w:val="single"/>
        </w:rPr>
        <w:t>following information</w:t>
      </w:r>
      <w:r w:rsidR="00FF3467" w:rsidRPr="00730FF2">
        <w:rPr>
          <w:rFonts w:ascii="Arial" w:hAnsi="Arial" w:cs="Arial"/>
          <w:b/>
          <w:sz w:val="18"/>
          <w:szCs w:val="18"/>
          <w:u w:val="single"/>
        </w:rPr>
        <w:t>:</w:t>
      </w:r>
    </w:p>
    <w:p w14:paraId="02B7E01B" w14:textId="516FB89B" w:rsidR="00FF3467" w:rsidRPr="00730FF2" w:rsidRDefault="00695343" w:rsidP="003B46F8">
      <w:pPr>
        <w:numPr>
          <w:ilvl w:val="0"/>
          <w:numId w:val="41"/>
        </w:numPr>
        <w:spacing w:before="60" w:after="60" w:line="240" w:lineRule="exact"/>
        <w:rPr>
          <w:rFonts w:ascii="Arial" w:hAnsi="Arial" w:cs="Arial"/>
          <w:sz w:val="18"/>
          <w:szCs w:val="18"/>
        </w:rPr>
      </w:pPr>
      <w:r w:rsidRPr="00730FF2">
        <w:rPr>
          <w:rFonts w:ascii="Arial" w:hAnsi="Arial" w:cs="Arial"/>
          <w:sz w:val="18"/>
          <w:szCs w:val="18"/>
        </w:rPr>
        <w:t>A</w:t>
      </w:r>
      <w:r w:rsidR="003F423F" w:rsidRPr="00730FF2">
        <w:rPr>
          <w:rFonts w:ascii="Arial" w:hAnsi="Arial" w:cs="Arial"/>
          <w:sz w:val="18"/>
          <w:szCs w:val="18"/>
        </w:rPr>
        <w:t xml:space="preserve"> </w:t>
      </w:r>
      <w:r w:rsidR="00FF3467" w:rsidRPr="00730FF2">
        <w:rPr>
          <w:rFonts w:ascii="Arial" w:hAnsi="Arial" w:cs="Arial"/>
          <w:sz w:val="18"/>
          <w:szCs w:val="18"/>
        </w:rPr>
        <w:t>description of the network and technology that is proposed to be used to</w:t>
      </w:r>
      <w:r w:rsidR="00626661" w:rsidRPr="00730FF2">
        <w:rPr>
          <w:rFonts w:ascii="Arial" w:hAnsi="Arial" w:cs="Arial"/>
          <w:sz w:val="18"/>
          <w:szCs w:val="18"/>
        </w:rPr>
        <w:t xml:space="preserve"> </w:t>
      </w:r>
      <w:r w:rsidR="00FF3467" w:rsidRPr="00730FF2">
        <w:rPr>
          <w:rFonts w:ascii="Arial" w:hAnsi="Arial" w:cs="Arial"/>
          <w:sz w:val="18"/>
          <w:szCs w:val="18"/>
        </w:rPr>
        <w:t xml:space="preserve">supply </w:t>
      </w:r>
      <w:r w:rsidR="00612484" w:rsidRPr="00730FF2">
        <w:rPr>
          <w:rFonts w:ascii="Arial" w:hAnsi="Arial" w:cs="Arial"/>
          <w:sz w:val="18"/>
          <w:szCs w:val="18"/>
        </w:rPr>
        <w:t xml:space="preserve">carriage </w:t>
      </w:r>
      <w:r w:rsidR="00FF3467" w:rsidRPr="00730FF2">
        <w:rPr>
          <w:rFonts w:ascii="Arial" w:hAnsi="Arial" w:cs="Arial"/>
          <w:sz w:val="18"/>
          <w:szCs w:val="18"/>
        </w:rPr>
        <w:t>services to customers</w:t>
      </w:r>
      <w:r w:rsidR="006A305D" w:rsidRPr="00730FF2">
        <w:rPr>
          <w:rFonts w:ascii="Arial" w:hAnsi="Arial" w:cs="Arial"/>
          <w:sz w:val="18"/>
          <w:szCs w:val="18"/>
        </w:rPr>
        <w:t>,</w:t>
      </w:r>
      <w:r w:rsidR="0020744C" w:rsidRPr="00730FF2">
        <w:rPr>
          <w:rFonts w:ascii="Arial" w:hAnsi="Arial" w:cs="Arial"/>
          <w:sz w:val="18"/>
          <w:szCs w:val="18"/>
        </w:rPr>
        <w:t xml:space="preserve"> with reference to the statutory definitions for </w:t>
      </w:r>
      <w:r w:rsidR="0063648C" w:rsidRPr="00730FF2">
        <w:rPr>
          <w:rFonts w:ascii="Arial" w:hAnsi="Arial" w:cs="Arial"/>
          <w:sz w:val="18"/>
          <w:szCs w:val="18"/>
        </w:rPr>
        <w:t xml:space="preserve">each </w:t>
      </w:r>
      <w:r w:rsidR="0020744C" w:rsidRPr="00730FF2">
        <w:rPr>
          <w:rFonts w:ascii="Arial" w:hAnsi="Arial" w:cs="Arial"/>
          <w:sz w:val="18"/>
          <w:szCs w:val="18"/>
        </w:rPr>
        <w:t>relevant category of network unit</w:t>
      </w:r>
      <w:r w:rsidR="0019337A" w:rsidRPr="00730FF2">
        <w:rPr>
          <w:rFonts w:ascii="Arial" w:hAnsi="Arial" w:cs="Arial"/>
          <w:sz w:val="18"/>
          <w:szCs w:val="18"/>
        </w:rPr>
        <w:t xml:space="preserve"> described below</w:t>
      </w:r>
      <w:r w:rsidRPr="00730FF2">
        <w:rPr>
          <w:rFonts w:ascii="Arial" w:hAnsi="Arial" w:cs="Arial"/>
          <w:sz w:val="18"/>
          <w:szCs w:val="18"/>
        </w:rPr>
        <w:t>.</w:t>
      </w:r>
    </w:p>
    <w:p w14:paraId="631D29EC" w14:textId="07F7057C" w:rsidR="006B5F5E" w:rsidRPr="00730FF2" w:rsidRDefault="00695343" w:rsidP="003B46F8">
      <w:pPr>
        <w:numPr>
          <w:ilvl w:val="0"/>
          <w:numId w:val="41"/>
        </w:numPr>
        <w:spacing w:before="60" w:after="60" w:line="240" w:lineRule="exact"/>
        <w:rPr>
          <w:rFonts w:ascii="Arial" w:hAnsi="Arial" w:cs="Arial"/>
          <w:sz w:val="18"/>
          <w:szCs w:val="18"/>
        </w:rPr>
      </w:pPr>
      <w:r w:rsidRPr="00730FF2">
        <w:rPr>
          <w:rFonts w:ascii="Arial" w:hAnsi="Arial" w:cs="Arial"/>
          <w:sz w:val="18"/>
          <w:szCs w:val="18"/>
        </w:rPr>
        <w:t>A</w:t>
      </w:r>
      <w:r w:rsidR="003F423F" w:rsidRPr="00730FF2">
        <w:rPr>
          <w:rFonts w:ascii="Arial" w:hAnsi="Arial" w:cs="Arial"/>
          <w:sz w:val="18"/>
          <w:szCs w:val="18"/>
        </w:rPr>
        <w:t xml:space="preserve"> </w:t>
      </w:r>
      <w:r w:rsidR="00FF3467" w:rsidRPr="00730FF2">
        <w:rPr>
          <w:rFonts w:ascii="Arial" w:hAnsi="Arial" w:cs="Arial"/>
          <w:sz w:val="18"/>
          <w:szCs w:val="18"/>
        </w:rPr>
        <w:t>diagram of the</w:t>
      </w:r>
      <w:r w:rsidR="00D709D2" w:rsidRPr="00730FF2">
        <w:rPr>
          <w:rFonts w:ascii="Arial" w:hAnsi="Arial" w:cs="Arial"/>
          <w:sz w:val="18"/>
          <w:szCs w:val="18"/>
        </w:rPr>
        <w:t xml:space="preserve"> key</w:t>
      </w:r>
      <w:r w:rsidR="00FF3467" w:rsidRPr="00730FF2">
        <w:rPr>
          <w:rFonts w:ascii="Arial" w:hAnsi="Arial" w:cs="Arial"/>
          <w:sz w:val="18"/>
          <w:szCs w:val="18"/>
        </w:rPr>
        <w:t xml:space="preserve"> </w:t>
      </w:r>
      <w:r w:rsidR="00F77965" w:rsidRPr="00730FF2">
        <w:rPr>
          <w:rFonts w:ascii="Arial" w:hAnsi="Arial" w:cs="Arial"/>
          <w:sz w:val="18"/>
          <w:szCs w:val="18"/>
        </w:rPr>
        <w:t>components</w:t>
      </w:r>
      <w:r w:rsidR="006860F2" w:rsidRPr="00730FF2">
        <w:rPr>
          <w:rFonts w:ascii="Arial" w:hAnsi="Arial" w:cs="Arial"/>
          <w:sz w:val="18"/>
          <w:szCs w:val="18"/>
        </w:rPr>
        <w:t>,</w:t>
      </w:r>
      <w:r w:rsidR="00F77965" w:rsidRPr="00730FF2">
        <w:rPr>
          <w:rFonts w:ascii="Arial" w:hAnsi="Arial" w:cs="Arial"/>
          <w:sz w:val="18"/>
          <w:szCs w:val="18"/>
        </w:rPr>
        <w:t xml:space="preserve"> architecture</w:t>
      </w:r>
      <w:r w:rsidR="006860F2" w:rsidRPr="00730FF2">
        <w:rPr>
          <w:rFonts w:ascii="Arial" w:hAnsi="Arial" w:cs="Arial"/>
          <w:sz w:val="18"/>
          <w:szCs w:val="18"/>
        </w:rPr>
        <w:t xml:space="preserve">, </w:t>
      </w:r>
      <w:r w:rsidR="00A94079" w:rsidRPr="00730FF2">
        <w:rPr>
          <w:rFonts w:ascii="Arial" w:hAnsi="Arial" w:cs="Arial"/>
          <w:sz w:val="18"/>
          <w:szCs w:val="18"/>
        </w:rPr>
        <w:t xml:space="preserve">locations </w:t>
      </w:r>
      <w:r w:rsidR="006860F2" w:rsidRPr="00730FF2">
        <w:rPr>
          <w:rFonts w:ascii="Arial" w:hAnsi="Arial" w:cs="Arial"/>
          <w:sz w:val="18"/>
          <w:szCs w:val="18"/>
        </w:rPr>
        <w:t>and ownership arrangements</w:t>
      </w:r>
      <w:r w:rsidR="00F77965" w:rsidRPr="00730FF2">
        <w:rPr>
          <w:rFonts w:ascii="Arial" w:hAnsi="Arial" w:cs="Arial"/>
          <w:sz w:val="18"/>
          <w:szCs w:val="18"/>
        </w:rPr>
        <w:t xml:space="preserve"> of the </w:t>
      </w:r>
      <w:r w:rsidR="00FF3467" w:rsidRPr="00730FF2">
        <w:rPr>
          <w:rFonts w:ascii="Arial" w:hAnsi="Arial" w:cs="Arial"/>
          <w:sz w:val="18"/>
          <w:szCs w:val="18"/>
        </w:rPr>
        <w:t>proposed network (including identification of any</w:t>
      </w:r>
      <w:r w:rsidR="00626661" w:rsidRPr="00730FF2">
        <w:rPr>
          <w:rFonts w:ascii="Arial" w:hAnsi="Arial" w:cs="Arial"/>
          <w:sz w:val="18"/>
          <w:szCs w:val="18"/>
        </w:rPr>
        <w:t xml:space="preserve"> </w:t>
      </w:r>
      <w:r w:rsidR="00FF3467" w:rsidRPr="00730FF2">
        <w:rPr>
          <w:rFonts w:ascii="Arial" w:hAnsi="Arial" w:cs="Arial"/>
          <w:sz w:val="18"/>
          <w:szCs w:val="18"/>
        </w:rPr>
        <w:t>facilities/infrastructure in the network that are not owned by the applicant)</w:t>
      </w:r>
      <w:r w:rsidRPr="00730FF2">
        <w:rPr>
          <w:rFonts w:ascii="Arial" w:hAnsi="Arial" w:cs="Arial"/>
          <w:sz w:val="18"/>
          <w:szCs w:val="18"/>
        </w:rPr>
        <w:t>.</w:t>
      </w:r>
    </w:p>
    <w:p w14:paraId="70DE32D4" w14:textId="233D9A76" w:rsidR="00FF3467" w:rsidRPr="00730FF2" w:rsidRDefault="00695343" w:rsidP="003B46F8">
      <w:pPr>
        <w:numPr>
          <w:ilvl w:val="0"/>
          <w:numId w:val="41"/>
        </w:numPr>
        <w:spacing w:before="60" w:after="60" w:line="240" w:lineRule="exact"/>
        <w:rPr>
          <w:rFonts w:ascii="Arial" w:hAnsi="Arial" w:cs="Arial"/>
          <w:sz w:val="18"/>
          <w:szCs w:val="18"/>
        </w:rPr>
      </w:pPr>
      <w:r w:rsidRPr="00730FF2">
        <w:rPr>
          <w:rFonts w:ascii="Arial" w:hAnsi="Arial" w:cs="Arial"/>
          <w:sz w:val="18"/>
          <w:szCs w:val="18"/>
        </w:rPr>
        <w:t>T</w:t>
      </w:r>
      <w:r w:rsidR="003F423F" w:rsidRPr="00730FF2">
        <w:rPr>
          <w:rFonts w:ascii="Arial" w:hAnsi="Arial" w:cs="Arial"/>
          <w:sz w:val="18"/>
          <w:szCs w:val="18"/>
        </w:rPr>
        <w:t>he</w:t>
      </w:r>
      <w:r w:rsidR="00FF3467" w:rsidRPr="00730FF2">
        <w:rPr>
          <w:rFonts w:ascii="Arial" w:hAnsi="Arial" w:cs="Arial"/>
          <w:sz w:val="18"/>
          <w:szCs w:val="18"/>
        </w:rPr>
        <w:t xml:space="preserve"> type of radio spectrum </w:t>
      </w:r>
      <w:r w:rsidR="00171D68" w:rsidRPr="00730FF2">
        <w:rPr>
          <w:rFonts w:ascii="Arial" w:hAnsi="Arial" w:cs="Arial"/>
          <w:sz w:val="18"/>
          <w:szCs w:val="18"/>
        </w:rPr>
        <w:t xml:space="preserve">to be </w:t>
      </w:r>
      <w:r w:rsidR="00FF3467" w:rsidRPr="00730FF2">
        <w:rPr>
          <w:rFonts w:ascii="Arial" w:hAnsi="Arial" w:cs="Arial"/>
          <w:sz w:val="18"/>
          <w:szCs w:val="18"/>
        </w:rPr>
        <w:t>used (if</w:t>
      </w:r>
      <w:r w:rsidR="00626661" w:rsidRPr="00730FF2">
        <w:rPr>
          <w:rFonts w:ascii="Arial" w:hAnsi="Arial" w:cs="Arial"/>
          <w:sz w:val="18"/>
          <w:szCs w:val="18"/>
        </w:rPr>
        <w:t xml:space="preserve"> </w:t>
      </w:r>
      <w:r w:rsidR="00FF3467" w:rsidRPr="00730FF2">
        <w:rPr>
          <w:rFonts w:ascii="Arial" w:hAnsi="Arial" w:cs="Arial"/>
          <w:sz w:val="18"/>
          <w:szCs w:val="18"/>
        </w:rPr>
        <w:t>applicable)</w:t>
      </w:r>
      <w:r w:rsidR="00171D68" w:rsidRPr="00730FF2">
        <w:rPr>
          <w:rFonts w:ascii="Arial" w:hAnsi="Arial" w:cs="Arial"/>
          <w:sz w:val="18"/>
          <w:szCs w:val="18"/>
        </w:rPr>
        <w:t xml:space="preserve"> or if the applicant is already authorised to use radio spectrum as a part of its network unit or units, details of the relevant licence or third</w:t>
      </w:r>
      <w:r w:rsidR="00501B1C">
        <w:rPr>
          <w:rFonts w:ascii="Arial" w:hAnsi="Arial" w:cs="Arial"/>
          <w:sz w:val="18"/>
          <w:szCs w:val="18"/>
        </w:rPr>
        <w:t>-</w:t>
      </w:r>
      <w:r w:rsidR="00171D68" w:rsidRPr="00730FF2">
        <w:rPr>
          <w:rFonts w:ascii="Arial" w:hAnsi="Arial" w:cs="Arial"/>
          <w:sz w:val="18"/>
          <w:szCs w:val="18"/>
        </w:rPr>
        <w:t>party authorisation</w:t>
      </w:r>
      <w:r w:rsidR="00376E37" w:rsidRPr="00730FF2">
        <w:rPr>
          <w:rFonts w:ascii="Arial" w:hAnsi="Arial" w:cs="Arial"/>
          <w:sz w:val="18"/>
          <w:szCs w:val="18"/>
        </w:rPr>
        <w:t>.</w:t>
      </w:r>
    </w:p>
    <w:p w14:paraId="1321D545" w14:textId="607BB474" w:rsidR="00FF3467" w:rsidRPr="00730FF2" w:rsidRDefault="0064492F" w:rsidP="00454D0E">
      <w:pPr>
        <w:spacing w:before="0" w:after="60" w:line="240" w:lineRule="exact"/>
        <w:rPr>
          <w:rFonts w:ascii="Arial" w:hAnsi="Arial" w:cs="Arial"/>
          <w:b/>
          <w:sz w:val="18"/>
          <w:szCs w:val="18"/>
          <w:u w:val="single"/>
        </w:rPr>
      </w:pPr>
      <w:r w:rsidRPr="00730FF2">
        <w:rPr>
          <w:rFonts w:ascii="Arial" w:hAnsi="Arial" w:cs="Arial"/>
          <w:b/>
          <w:sz w:val="18"/>
          <w:szCs w:val="18"/>
          <w:u w:val="single"/>
        </w:rPr>
        <w:t>Select</w:t>
      </w:r>
      <w:r w:rsidR="00FF3467" w:rsidRPr="00730FF2">
        <w:rPr>
          <w:rFonts w:ascii="Arial" w:hAnsi="Arial" w:cs="Arial"/>
          <w:b/>
          <w:sz w:val="18"/>
          <w:szCs w:val="18"/>
          <w:u w:val="single"/>
        </w:rPr>
        <w:t xml:space="preserve"> the </w:t>
      </w:r>
      <w:r w:rsidRPr="00730FF2">
        <w:rPr>
          <w:rFonts w:ascii="Arial" w:hAnsi="Arial" w:cs="Arial"/>
          <w:b/>
          <w:sz w:val="18"/>
          <w:szCs w:val="18"/>
          <w:u w:val="single"/>
        </w:rPr>
        <w:t>category</w:t>
      </w:r>
      <w:r w:rsidR="00D87EB0" w:rsidRPr="00730FF2">
        <w:rPr>
          <w:rFonts w:ascii="Arial" w:hAnsi="Arial" w:cs="Arial"/>
          <w:b/>
          <w:sz w:val="18"/>
          <w:szCs w:val="18"/>
          <w:u w:val="single"/>
        </w:rPr>
        <w:t xml:space="preserve"> or categories </w:t>
      </w:r>
      <w:r w:rsidR="00FF3467" w:rsidRPr="00730FF2">
        <w:rPr>
          <w:rFonts w:ascii="Arial" w:hAnsi="Arial" w:cs="Arial"/>
          <w:b/>
          <w:sz w:val="18"/>
          <w:szCs w:val="18"/>
          <w:u w:val="single"/>
        </w:rPr>
        <w:t>of network unit owned, or proposed to be owned, by the applicant:</w:t>
      </w:r>
    </w:p>
    <w:p w14:paraId="6125ED95" w14:textId="771A39A2" w:rsidR="00D62104" w:rsidRPr="00730FF2" w:rsidRDefault="00D62104" w:rsidP="00D62104">
      <w:pPr>
        <w:spacing w:before="120" w:after="60" w:line="240" w:lineRule="exact"/>
        <w:rPr>
          <w:rFonts w:ascii="Arial" w:hAnsi="Arial" w:cs="Arial"/>
          <w:b/>
          <w:sz w:val="18"/>
          <w:szCs w:val="18"/>
        </w:rPr>
      </w:pPr>
      <w:r w:rsidRPr="00730FF2">
        <w:rPr>
          <w:rFonts w:ascii="Arial" w:hAnsi="Arial" w:cs="Arial"/>
          <w:b/>
          <w:sz w:val="18"/>
          <w:szCs w:val="18"/>
        </w:rPr>
        <w:t>Category 1</w:t>
      </w:r>
      <w:r w:rsidR="003B46F8" w:rsidRPr="00730FF2">
        <w:rPr>
          <w:rFonts w:ascii="Arial" w:hAnsi="Arial" w:cs="Arial"/>
          <w:b/>
          <w:sz w:val="18"/>
          <w:szCs w:val="18"/>
        </w:rPr>
        <w:t xml:space="preserve"> – </w:t>
      </w:r>
      <w:r w:rsidRPr="00730FF2">
        <w:rPr>
          <w:rFonts w:ascii="Arial" w:hAnsi="Arial" w:cs="Arial"/>
          <w:b/>
          <w:sz w:val="18"/>
          <w:szCs w:val="18"/>
        </w:rPr>
        <w:t>Line links (sections 26, 27 and 30 of the Telecommunications Act)</w:t>
      </w:r>
    </w:p>
    <w:p w14:paraId="07185BCD" w14:textId="38C3C145" w:rsidR="00D62104" w:rsidRPr="00730FF2" w:rsidRDefault="00D62104" w:rsidP="00D62104">
      <w:pPr>
        <w:spacing w:before="60" w:after="60" w:line="240" w:lineRule="exact"/>
        <w:ind w:left="360" w:hanging="360"/>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005E5C14" w:rsidRPr="00730FF2">
        <w:rPr>
          <w:rFonts w:ascii="Arial" w:hAnsi="Arial" w:cs="Arial"/>
          <w:sz w:val="18"/>
          <w:szCs w:val="18"/>
        </w:rPr>
        <w:t>A</w:t>
      </w:r>
      <w:r w:rsidRPr="00730FF2">
        <w:rPr>
          <w:rFonts w:ascii="Arial" w:hAnsi="Arial" w:cs="Arial"/>
          <w:sz w:val="18"/>
          <w:szCs w:val="18"/>
        </w:rPr>
        <w:t xml:space="preserve"> single line link (e.g. optical fibre cable, copper cable) connecting distinct places (</w:t>
      </w:r>
      <w:r w:rsidR="005E5C14" w:rsidRPr="00730FF2">
        <w:rPr>
          <w:rFonts w:ascii="Arial" w:hAnsi="Arial" w:cs="Arial"/>
          <w:sz w:val="18"/>
          <w:szCs w:val="18"/>
        </w:rPr>
        <w:t>see section 36 of the Telecommunications Act</w:t>
      </w:r>
      <w:r w:rsidRPr="00730FF2">
        <w:rPr>
          <w:rFonts w:ascii="Arial" w:hAnsi="Arial" w:cs="Arial"/>
          <w:sz w:val="18"/>
          <w:szCs w:val="18"/>
        </w:rPr>
        <w:t>) in Australia</w:t>
      </w:r>
      <w:r w:rsidR="00DF4E4D" w:rsidRPr="00730FF2">
        <w:rPr>
          <w:rFonts w:ascii="Arial" w:hAnsi="Arial" w:cs="Arial"/>
          <w:sz w:val="18"/>
          <w:szCs w:val="18"/>
        </w:rPr>
        <w:t xml:space="preserve"> that are </w:t>
      </w:r>
      <w:r w:rsidR="00805331" w:rsidRPr="00730FF2">
        <w:rPr>
          <w:rFonts w:ascii="Arial" w:hAnsi="Arial" w:cs="Arial"/>
          <w:sz w:val="18"/>
          <w:szCs w:val="18"/>
        </w:rPr>
        <w:t>at least 500</w:t>
      </w:r>
      <w:r w:rsidR="000256FA" w:rsidRPr="00730FF2">
        <w:rPr>
          <w:rFonts w:ascii="Arial" w:hAnsi="Arial" w:cs="Arial"/>
          <w:sz w:val="18"/>
          <w:szCs w:val="18"/>
        </w:rPr>
        <w:t xml:space="preserve"> </w:t>
      </w:r>
      <w:r w:rsidR="00805331" w:rsidRPr="00730FF2">
        <w:rPr>
          <w:rFonts w:ascii="Arial" w:hAnsi="Arial" w:cs="Arial"/>
          <w:sz w:val="18"/>
          <w:szCs w:val="18"/>
        </w:rPr>
        <w:t>m</w:t>
      </w:r>
      <w:r w:rsidR="000256FA" w:rsidRPr="00730FF2">
        <w:rPr>
          <w:rFonts w:ascii="Arial" w:hAnsi="Arial" w:cs="Arial"/>
          <w:sz w:val="18"/>
          <w:szCs w:val="18"/>
        </w:rPr>
        <w:t>etres</w:t>
      </w:r>
      <w:r w:rsidR="00E646B9" w:rsidRPr="00730FF2">
        <w:rPr>
          <w:rFonts w:ascii="Arial" w:hAnsi="Arial" w:cs="Arial"/>
          <w:sz w:val="18"/>
          <w:szCs w:val="18"/>
        </w:rPr>
        <w:t xml:space="preserve"> </w:t>
      </w:r>
      <w:r w:rsidR="009D0704" w:rsidRPr="00730FF2">
        <w:rPr>
          <w:rFonts w:ascii="Arial" w:hAnsi="Arial" w:cs="Arial"/>
          <w:sz w:val="18"/>
          <w:szCs w:val="18"/>
        </w:rPr>
        <w:t>apart</w:t>
      </w:r>
      <w:r w:rsidR="005A3AF2" w:rsidRPr="00730FF2">
        <w:rPr>
          <w:rFonts w:ascii="Arial" w:hAnsi="Arial" w:cs="Arial"/>
          <w:sz w:val="18"/>
          <w:szCs w:val="18"/>
        </w:rPr>
        <w:t>.</w:t>
      </w:r>
    </w:p>
    <w:p w14:paraId="4C8685D0" w14:textId="2EC623FD" w:rsidR="00D62104" w:rsidRPr="00730FF2" w:rsidRDefault="00D62104" w:rsidP="003B46F8">
      <w:pPr>
        <w:tabs>
          <w:tab w:val="left" w:pos="360"/>
        </w:tabs>
        <w:spacing w:before="60" w:after="60" w:line="240" w:lineRule="exact"/>
        <w:ind w:left="360" w:hanging="360"/>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005E5C14" w:rsidRPr="00730FF2">
        <w:rPr>
          <w:rFonts w:ascii="Arial" w:hAnsi="Arial" w:cs="Arial"/>
          <w:sz w:val="18"/>
          <w:szCs w:val="18"/>
        </w:rPr>
        <w:t>M</w:t>
      </w:r>
      <w:r w:rsidRPr="00730FF2">
        <w:rPr>
          <w:rFonts w:ascii="Arial" w:hAnsi="Arial" w:cs="Arial"/>
          <w:sz w:val="18"/>
          <w:szCs w:val="18"/>
        </w:rPr>
        <w:t>ultiple line links connecting distinct places in Australia</w:t>
      </w:r>
      <w:r w:rsidR="0083254B" w:rsidRPr="00730FF2">
        <w:rPr>
          <w:rFonts w:ascii="Arial" w:hAnsi="Arial" w:cs="Arial"/>
          <w:sz w:val="18"/>
          <w:szCs w:val="18"/>
        </w:rPr>
        <w:t xml:space="preserve">, where </w:t>
      </w:r>
      <w:r w:rsidR="00F6498A" w:rsidRPr="00730FF2">
        <w:rPr>
          <w:rFonts w:ascii="Arial" w:hAnsi="Arial" w:cs="Arial"/>
          <w:sz w:val="18"/>
          <w:szCs w:val="18"/>
        </w:rPr>
        <w:t xml:space="preserve">the </w:t>
      </w:r>
      <w:r w:rsidRPr="00730FF2">
        <w:rPr>
          <w:rFonts w:ascii="Arial" w:hAnsi="Arial" w:cs="Arial"/>
          <w:sz w:val="18"/>
          <w:szCs w:val="18"/>
        </w:rPr>
        <w:t xml:space="preserve">aggregate </w:t>
      </w:r>
      <w:r w:rsidR="008F76DB" w:rsidRPr="00730FF2">
        <w:rPr>
          <w:rFonts w:ascii="Arial" w:hAnsi="Arial" w:cs="Arial"/>
          <w:sz w:val="18"/>
          <w:szCs w:val="18"/>
        </w:rPr>
        <w:t xml:space="preserve">of </w:t>
      </w:r>
      <w:r w:rsidR="000A5946" w:rsidRPr="00730FF2">
        <w:rPr>
          <w:rFonts w:ascii="Arial" w:hAnsi="Arial" w:cs="Arial"/>
          <w:sz w:val="18"/>
          <w:szCs w:val="18"/>
        </w:rPr>
        <w:t xml:space="preserve">the </w:t>
      </w:r>
      <w:r w:rsidR="008F76DB" w:rsidRPr="00730FF2">
        <w:rPr>
          <w:rFonts w:ascii="Arial" w:hAnsi="Arial" w:cs="Arial"/>
          <w:sz w:val="18"/>
          <w:szCs w:val="18"/>
        </w:rPr>
        <w:t xml:space="preserve">distances </w:t>
      </w:r>
      <w:r w:rsidR="000A5946" w:rsidRPr="00730FF2">
        <w:rPr>
          <w:rFonts w:ascii="Arial" w:hAnsi="Arial" w:cs="Arial"/>
          <w:sz w:val="18"/>
          <w:szCs w:val="18"/>
        </w:rPr>
        <w:t>between th</w:t>
      </w:r>
      <w:r w:rsidR="005E5C14" w:rsidRPr="00730FF2">
        <w:rPr>
          <w:rFonts w:ascii="Arial" w:hAnsi="Arial" w:cs="Arial"/>
          <w:sz w:val="18"/>
          <w:szCs w:val="18"/>
        </w:rPr>
        <w:t>ose</w:t>
      </w:r>
      <w:r w:rsidR="005A3AF2" w:rsidRPr="00730FF2">
        <w:rPr>
          <w:rFonts w:ascii="Arial" w:hAnsi="Arial" w:cs="Arial"/>
          <w:sz w:val="18"/>
          <w:szCs w:val="18"/>
        </w:rPr>
        <w:t xml:space="preserve"> distinct</w:t>
      </w:r>
      <w:r w:rsidR="000A5946" w:rsidRPr="00730FF2">
        <w:rPr>
          <w:rFonts w:ascii="Arial" w:hAnsi="Arial" w:cs="Arial"/>
          <w:sz w:val="18"/>
          <w:szCs w:val="18"/>
        </w:rPr>
        <w:t xml:space="preserve"> places </w:t>
      </w:r>
      <w:r w:rsidR="004C7F90" w:rsidRPr="00730FF2">
        <w:rPr>
          <w:rFonts w:ascii="Arial" w:hAnsi="Arial" w:cs="Arial"/>
          <w:sz w:val="18"/>
          <w:szCs w:val="18"/>
        </w:rPr>
        <w:t xml:space="preserve">(see section 36 of the Telecommunications Act) </w:t>
      </w:r>
      <w:r w:rsidR="005E5C14" w:rsidRPr="00730FF2">
        <w:rPr>
          <w:rFonts w:ascii="Arial" w:hAnsi="Arial" w:cs="Arial"/>
          <w:sz w:val="18"/>
          <w:szCs w:val="18"/>
        </w:rPr>
        <w:t>is</w:t>
      </w:r>
      <w:r w:rsidRPr="00730FF2">
        <w:rPr>
          <w:rFonts w:ascii="Arial" w:hAnsi="Arial" w:cs="Arial"/>
          <w:sz w:val="18"/>
          <w:szCs w:val="18"/>
        </w:rPr>
        <w:t xml:space="preserve"> greater than 5 k</w:t>
      </w:r>
      <w:r w:rsidR="005A3AF2" w:rsidRPr="00730FF2">
        <w:rPr>
          <w:rFonts w:ascii="Arial" w:hAnsi="Arial" w:cs="Arial"/>
          <w:sz w:val="18"/>
          <w:szCs w:val="18"/>
        </w:rPr>
        <w:t>ilometres</w:t>
      </w:r>
      <w:r w:rsidRPr="00730FF2">
        <w:rPr>
          <w:rFonts w:ascii="Arial" w:hAnsi="Arial" w:cs="Arial"/>
          <w:sz w:val="18"/>
          <w:szCs w:val="18"/>
        </w:rPr>
        <w:t>.</w:t>
      </w:r>
    </w:p>
    <w:p w14:paraId="5FC85B32" w14:textId="072ADDB8" w:rsidR="00D62104" w:rsidRPr="00730FF2" w:rsidRDefault="00D62104" w:rsidP="00D62104">
      <w:pPr>
        <w:tabs>
          <w:tab w:val="left" w:pos="360"/>
        </w:tabs>
        <w:spacing w:before="120" w:after="60" w:line="240" w:lineRule="exact"/>
        <w:rPr>
          <w:rFonts w:ascii="Arial" w:hAnsi="Arial" w:cs="Arial"/>
          <w:sz w:val="18"/>
          <w:szCs w:val="18"/>
        </w:rPr>
      </w:pPr>
      <w:r w:rsidRPr="00730FF2">
        <w:rPr>
          <w:rFonts w:ascii="Arial" w:hAnsi="Arial" w:cs="Arial"/>
          <w:b/>
          <w:sz w:val="18"/>
          <w:szCs w:val="18"/>
        </w:rPr>
        <w:t>Category 2</w:t>
      </w:r>
      <w:r w:rsidR="003B46F8" w:rsidRPr="00730FF2">
        <w:rPr>
          <w:rFonts w:ascii="Arial" w:hAnsi="Arial" w:cs="Arial"/>
          <w:b/>
          <w:sz w:val="18"/>
          <w:szCs w:val="18"/>
        </w:rPr>
        <w:t xml:space="preserve"> – </w:t>
      </w:r>
      <w:r w:rsidRPr="00730FF2">
        <w:rPr>
          <w:rFonts w:ascii="Arial" w:hAnsi="Arial" w:cs="Arial"/>
          <w:b/>
          <w:sz w:val="18"/>
          <w:szCs w:val="18"/>
        </w:rPr>
        <w:t>Designated radiocommunications facilities (section</w:t>
      </w:r>
      <w:r w:rsidR="00314BD2" w:rsidRPr="00730FF2">
        <w:rPr>
          <w:rFonts w:ascii="Arial" w:hAnsi="Arial" w:cs="Arial"/>
          <w:b/>
          <w:sz w:val="18"/>
          <w:szCs w:val="18"/>
        </w:rPr>
        <w:t>s 28 and</w:t>
      </w:r>
      <w:r w:rsidRPr="00730FF2">
        <w:rPr>
          <w:rFonts w:ascii="Arial" w:hAnsi="Arial" w:cs="Arial"/>
          <w:b/>
          <w:sz w:val="18"/>
          <w:szCs w:val="18"/>
        </w:rPr>
        <w:t xml:space="preserve"> 31 of the Telecommunications Act)</w:t>
      </w:r>
    </w:p>
    <w:p w14:paraId="245F76D1" w14:textId="2B68542B" w:rsidR="00D62104" w:rsidRPr="00730FF2" w:rsidRDefault="00D62104" w:rsidP="00D62104">
      <w:pPr>
        <w:tabs>
          <w:tab w:val="left" w:pos="720"/>
        </w:tabs>
        <w:spacing w:before="60" w:after="60" w:line="240" w:lineRule="exact"/>
        <w:ind w:left="360" w:hanging="360"/>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005E5C14" w:rsidRPr="00730FF2">
        <w:rPr>
          <w:rFonts w:ascii="Arial" w:hAnsi="Arial" w:cs="Arial"/>
          <w:sz w:val="18"/>
          <w:szCs w:val="18"/>
        </w:rPr>
        <w:t>A</w:t>
      </w:r>
      <w:r w:rsidRPr="00730FF2">
        <w:rPr>
          <w:rFonts w:ascii="Arial" w:hAnsi="Arial" w:cs="Arial"/>
          <w:sz w:val="18"/>
          <w:szCs w:val="18"/>
        </w:rPr>
        <w:t xml:space="preserve"> base station</w:t>
      </w:r>
      <w:r w:rsidR="00695343" w:rsidRPr="00730FF2">
        <w:rPr>
          <w:rFonts w:ascii="Arial" w:hAnsi="Arial" w:cs="Arial"/>
          <w:sz w:val="18"/>
          <w:szCs w:val="18"/>
        </w:rPr>
        <w:t xml:space="preserve"> used or for use</w:t>
      </w:r>
      <w:r w:rsidRPr="00730FF2">
        <w:rPr>
          <w:rFonts w:ascii="Arial" w:hAnsi="Arial" w:cs="Arial"/>
          <w:sz w:val="18"/>
          <w:szCs w:val="18"/>
        </w:rPr>
        <w:t xml:space="preserve"> </w:t>
      </w:r>
      <w:r w:rsidR="00695343" w:rsidRPr="00730FF2">
        <w:rPr>
          <w:rFonts w:ascii="Arial" w:hAnsi="Arial" w:cs="Arial"/>
          <w:sz w:val="18"/>
          <w:szCs w:val="18"/>
        </w:rPr>
        <w:t>to</w:t>
      </w:r>
      <w:r w:rsidRPr="00730FF2">
        <w:rPr>
          <w:rFonts w:ascii="Arial" w:hAnsi="Arial" w:cs="Arial"/>
          <w:sz w:val="18"/>
          <w:szCs w:val="18"/>
        </w:rPr>
        <w:t xml:space="preserve"> supply </w:t>
      </w:r>
      <w:r w:rsidR="00695343" w:rsidRPr="00730FF2">
        <w:rPr>
          <w:rFonts w:ascii="Arial" w:hAnsi="Arial" w:cs="Arial"/>
          <w:sz w:val="18"/>
          <w:szCs w:val="18"/>
        </w:rPr>
        <w:t>a</w:t>
      </w:r>
      <w:r w:rsidRPr="00730FF2">
        <w:rPr>
          <w:rFonts w:ascii="Arial" w:hAnsi="Arial" w:cs="Arial"/>
          <w:sz w:val="18"/>
          <w:szCs w:val="18"/>
        </w:rPr>
        <w:t xml:space="preserve"> public mobile telecommunications service</w:t>
      </w:r>
      <w:r w:rsidR="005E5C14" w:rsidRPr="00730FF2">
        <w:rPr>
          <w:rFonts w:ascii="Arial" w:hAnsi="Arial" w:cs="Arial"/>
          <w:sz w:val="18"/>
          <w:szCs w:val="18"/>
        </w:rPr>
        <w:t>.</w:t>
      </w:r>
    </w:p>
    <w:p w14:paraId="7D5DE7BE" w14:textId="27A50F45" w:rsidR="00D62104" w:rsidRPr="00730FF2" w:rsidRDefault="00D62104" w:rsidP="00D62104">
      <w:pPr>
        <w:tabs>
          <w:tab w:val="left" w:pos="720"/>
        </w:tabs>
        <w:spacing w:before="60" w:after="60" w:line="240" w:lineRule="exact"/>
        <w:ind w:left="360" w:hanging="360"/>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005E5C14" w:rsidRPr="00730FF2">
        <w:rPr>
          <w:rFonts w:ascii="Arial" w:hAnsi="Arial" w:cs="Arial"/>
          <w:sz w:val="18"/>
          <w:szCs w:val="18"/>
        </w:rPr>
        <w:t>A</w:t>
      </w:r>
      <w:r w:rsidRPr="00730FF2">
        <w:rPr>
          <w:rFonts w:ascii="Arial" w:hAnsi="Arial" w:cs="Arial"/>
          <w:sz w:val="18"/>
          <w:szCs w:val="18"/>
        </w:rPr>
        <w:t xml:space="preserve"> base station that is part of a terrestrial radiocommunications customer access network</w:t>
      </w:r>
      <w:r w:rsidR="005E5C14" w:rsidRPr="00730FF2">
        <w:rPr>
          <w:rFonts w:ascii="Arial" w:hAnsi="Arial" w:cs="Arial"/>
          <w:sz w:val="18"/>
          <w:szCs w:val="18"/>
        </w:rPr>
        <w:t>.</w:t>
      </w:r>
    </w:p>
    <w:p w14:paraId="16907097" w14:textId="78AF8393" w:rsidR="00D62104" w:rsidRPr="00730FF2" w:rsidRDefault="00D62104" w:rsidP="00D62104">
      <w:pPr>
        <w:tabs>
          <w:tab w:val="left" w:pos="720"/>
        </w:tabs>
        <w:spacing w:before="60" w:after="60" w:line="240" w:lineRule="exact"/>
        <w:ind w:left="360" w:hanging="360"/>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005E5C14" w:rsidRPr="00730FF2">
        <w:rPr>
          <w:rFonts w:ascii="Arial" w:hAnsi="Arial" w:cs="Arial"/>
          <w:sz w:val="18"/>
          <w:szCs w:val="18"/>
        </w:rPr>
        <w:t>A</w:t>
      </w:r>
      <w:r w:rsidRPr="00730FF2">
        <w:rPr>
          <w:rFonts w:ascii="Arial" w:hAnsi="Arial" w:cs="Arial"/>
          <w:sz w:val="18"/>
          <w:szCs w:val="18"/>
        </w:rPr>
        <w:t xml:space="preserve"> fixed radiocommunications link</w:t>
      </w:r>
      <w:r w:rsidR="005E5C14" w:rsidRPr="00730FF2">
        <w:rPr>
          <w:rFonts w:ascii="Arial" w:hAnsi="Arial" w:cs="Arial"/>
          <w:sz w:val="18"/>
          <w:szCs w:val="18"/>
        </w:rPr>
        <w:t>.</w:t>
      </w:r>
    </w:p>
    <w:p w14:paraId="3E3C2167" w14:textId="43D098C1" w:rsidR="00D62104" w:rsidRPr="00730FF2" w:rsidRDefault="00D62104" w:rsidP="00D62104">
      <w:pPr>
        <w:tabs>
          <w:tab w:val="left" w:pos="720"/>
        </w:tabs>
        <w:spacing w:before="60" w:after="60" w:line="240" w:lineRule="exact"/>
        <w:ind w:left="360" w:hanging="360"/>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005E5C14" w:rsidRPr="00730FF2">
        <w:rPr>
          <w:rFonts w:ascii="Arial" w:hAnsi="Arial" w:cs="Arial"/>
          <w:sz w:val="18"/>
          <w:szCs w:val="18"/>
        </w:rPr>
        <w:t>A</w:t>
      </w:r>
      <w:r w:rsidRPr="00730FF2">
        <w:rPr>
          <w:rFonts w:ascii="Arial" w:hAnsi="Arial" w:cs="Arial"/>
          <w:sz w:val="18"/>
          <w:szCs w:val="18"/>
        </w:rPr>
        <w:t xml:space="preserve"> satellite-based facility</w:t>
      </w:r>
      <w:r w:rsidR="005E5C14" w:rsidRPr="00730FF2">
        <w:rPr>
          <w:rFonts w:ascii="Arial" w:hAnsi="Arial" w:cs="Arial"/>
          <w:sz w:val="18"/>
          <w:szCs w:val="18"/>
        </w:rPr>
        <w:t>.</w:t>
      </w:r>
    </w:p>
    <w:p w14:paraId="23DA5060" w14:textId="54FC7F81" w:rsidR="00D62104" w:rsidRPr="00730FF2" w:rsidRDefault="00D62104" w:rsidP="00D62104">
      <w:pPr>
        <w:tabs>
          <w:tab w:val="left" w:pos="720"/>
        </w:tabs>
        <w:spacing w:before="60" w:after="60" w:line="240" w:lineRule="exact"/>
        <w:ind w:left="360" w:hanging="360"/>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bookmarkStart w:id="4" w:name="_Hlk203645264"/>
      <w:r w:rsidR="005E5C14" w:rsidRPr="00730FF2">
        <w:rPr>
          <w:rFonts w:ascii="Arial" w:hAnsi="Arial" w:cs="Arial"/>
          <w:sz w:val="18"/>
          <w:szCs w:val="18"/>
        </w:rPr>
        <w:t>A</w:t>
      </w:r>
      <w:r w:rsidRPr="00730FF2">
        <w:rPr>
          <w:rFonts w:ascii="Arial" w:hAnsi="Arial" w:cs="Arial"/>
          <w:sz w:val="18"/>
          <w:szCs w:val="18"/>
        </w:rPr>
        <w:t xml:space="preserve"> radiocommunications transmitter or receiver of a kind specified in a ministerial determination made under </w:t>
      </w:r>
      <w:r w:rsidR="00D42857" w:rsidRPr="00730FF2">
        <w:rPr>
          <w:rFonts w:ascii="Arial" w:hAnsi="Arial" w:cs="Arial"/>
          <w:sz w:val="18"/>
          <w:szCs w:val="18"/>
        </w:rPr>
        <w:t>sub</w:t>
      </w:r>
      <w:r w:rsidRPr="00730FF2">
        <w:rPr>
          <w:rFonts w:ascii="Arial" w:hAnsi="Arial" w:cs="Arial"/>
          <w:sz w:val="18"/>
          <w:szCs w:val="18"/>
        </w:rPr>
        <w:t>section</w:t>
      </w:r>
      <w:r w:rsidR="00D42857" w:rsidRPr="00730FF2">
        <w:rPr>
          <w:rFonts w:ascii="Arial" w:hAnsi="Arial" w:cs="Arial"/>
          <w:sz w:val="18"/>
          <w:szCs w:val="18"/>
        </w:rPr>
        <w:t>s</w:t>
      </w:r>
      <w:r w:rsidRPr="00730FF2">
        <w:rPr>
          <w:rFonts w:ascii="Arial" w:hAnsi="Arial" w:cs="Arial"/>
          <w:sz w:val="18"/>
          <w:szCs w:val="18"/>
        </w:rPr>
        <w:t xml:space="preserve"> 31</w:t>
      </w:r>
      <w:r w:rsidR="00D42857" w:rsidRPr="00730FF2">
        <w:rPr>
          <w:rFonts w:ascii="Arial" w:hAnsi="Arial" w:cs="Arial"/>
          <w:sz w:val="18"/>
          <w:szCs w:val="18"/>
        </w:rPr>
        <w:t>(2) or 31(3)</w:t>
      </w:r>
      <w:r w:rsidRPr="00730FF2">
        <w:rPr>
          <w:rFonts w:ascii="Arial" w:hAnsi="Arial" w:cs="Arial"/>
          <w:sz w:val="18"/>
          <w:szCs w:val="18"/>
        </w:rPr>
        <w:t xml:space="preserve"> of the Telecommunications Act. </w:t>
      </w:r>
    </w:p>
    <w:bookmarkEnd w:id="4"/>
    <w:p w14:paraId="094A3231" w14:textId="2F2B9547" w:rsidR="00D62104" w:rsidRPr="00730FF2" w:rsidRDefault="00D62104" w:rsidP="00D62104">
      <w:pPr>
        <w:tabs>
          <w:tab w:val="left" w:pos="360"/>
        </w:tabs>
        <w:spacing w:before="120" w:after="60" w:line="240" w:lineRule="exact"/>
        <w:rPr>
          <w:rFonts w:ascii="Arial" w:hAnsi="Arial" w:cs="Arial"/>
          <w:b/>
          <w:sz w:val="18"/>
          <w:szCs w:val="18"/>
        </w:rPr>
      </w:pPr>
      <w:r w:rsidRPr="00730FF2">
        <w:rPr>
          <w:rFonts w:ascii="Arial" w:hAnsi="Arial" w:cs="Arial"/>
          <w:b/>
          <w:sz w:val="18"/>
          <w:szCs w:val="18"/>
        </w:rPr>
        <w:t>Category 3</w:t>
      </w:r>
      <w:r w:rsidR="003B46F8" w:rsidRPr="00730FF2">
        <w:rPr>
          <w:rFonts w:ascii="Arial" w:hAnsi="Arial" w:cs="Arial"/>
          <w:b/>
          <w:sz w:val="18"/>
          <w:szCs w:val="18"/>
        </w:rPr>
        <w:t xml:space="preserve"> – </w:t>
      </w:r>
      <w:r w:rsidRPr="00730FF2">
        <w:rPr>
          <w:rFonts w:ascii="Arial" w:hAnsi="Arial" w:cs="Arial"/>
          <w:b/>
          <w:sz w:val="18"/>
          <w:szCs w:val="18"/>
        </w:rPr>
        <w:t>Facilities specified in a Ministerial determination</w:t>
      </w:r>
      <w:r w:rsidR="009713DA" w:rsidRPr="00730FF2">
        <w:rPr>
          <w:rFonts w:ascii="Arial" w:hAnsi="Arial" w:cs="Arial"/>
          <w:b/>
          <w:sz w:val="18"/>
          <w:szCs w:val="18"/>
        </w:rPr>
        <w:t xml:space="preserve"> (section 29 of the Telecommunications Act)</w:t>
      </w:r>
    </w:p>
    <w:p w14:paraId="7E7447EE" w14:textId="185A5F5E" w:rsidR="00D62104" w:rsidRPr="00730FF2" w:rsidRDefault="00D62104" w:rsidP="003B46F8">
      <w:pPr>
        <w:tabs>
          <w:tab w:val="left" w:pos="360"/>
          <w:tab w:val="right" w:leader="underscore" w:pos="10206"/>
        </w:tabs>
        <w:spacing w:before="60" w:after="60" w:line="240" w:lineRule="exact"/>
        <w:ind w:left="360" w:hanging="360"/>
        <w:rPr>
          <w:rFonts w:ascii="Arial" w:hAnsi="Arial" w:cs="Arial"/>
          <w:sz w:val="18"/>
          <w:szCs w:val="18"/>
        </w:rPr>
      </w:pPr>
      <w:r w:rsidRPr="00730FF2">
        <w:rPr>
          <w:rFonts w:ascii="Arial" w:hAnsi="Arial" w:cs="Arial"/>
          <w:sz w:val="18"/>
          <w:szCs w:val="18"/>
        </w:rPr>
        <w:sym w:font="Webdings" w:char="F063"/>
      </w:r>
      <w:r w:rsidRPr="00730FF2">
        <w:rPr>
          <w:rFonts w:ascii="Arial" w:hAnsi="Arial" w:cs="Arial"/>
          <w:sz w:val="18"/>
          <w:szCs w:val="18"/>
        </w:rPr>
        <w:t xml:space="preserve">  </w:t>
      </w:r>
      <w:r w:rsidRPr="00730FF2">
        <w:rPr>
          <w:rFonts w:ascii="Arial" w:hAnsi="Arial" w:cs="Arial"/>
          <w:sz w:val="18"/>
          <w:szCs w:val="18"/>
        </w:rPr>
        <w:tab/>
      </w:r>
      <w:r w:rsidR="005E5C14" w:rsidRPr="00730FF2">
        <w:rPr>
          <w:rFonts w:ascii="Arial" w:hAnsi="Arial" w:cs="Arial"/>
          <w:sz w:val="18"/>
          <w:szCs w:val="18"/>
        </w:rPr>
        <w:t>F</w:t>
      </w:r>
      <w:r w:rsidRPr="00730FF2">
        <w:rPr>
          <w:rFonts w:ascii="Arial" w:hAnsi="Arial" w:cs="Arial"/>
          <w:sz w:val="18"/>
          <w:szCs w:val="18"/>
        </w:rPr>
        <w:t xml:space="preserve">acilities specified in a </w:t>
      </w:r>
      <w:r w:rsidR="009713DA" w:rsidRPr="00730FF2">
        <w:rPr>
          <w:rFonts w:ascii="Arial" w:hAnsi="Arial" w:cs="Arial"/>
          <w:sz w:val="18"/>
          <w:szCs w:val="18"/>
        </w:rPr>
        <w:t>M</w:t>
      </w:r>
      <w:r w:rsidRPr="00730FF2">
        <w:rPr>
          <w:rFonts w:ascii="Arial" w:hAnsi="Arial" w:cs="Arial"/>
          <w:sz w:val="18"/>
          <w:szCs w:val="18"/>
        </w:rPr>
        <w:t xml:space="preserve">inisterial determination under section 29 of the Telecommunications Act. </w:t>
      </w:r>
      <w:r w:rsidR="00695343" w:rsidRPr="00730FF2">
        <w:rPr>
          <w:rFonts w:ascii="Arial" w:hAnsi="Arial" w:cs="Arial"/>
          <w:sz w:val="18"/>
          <w:szCs w:val="18"/>
        </w:rPr>
        <w:t>Please s</w:t>
      </w:r>
      <w:r w:rsidRPr="00730FF2">
        <w:rPr>
          <w:rFonts w:ascii="Arial" w:hAnsi="Arial" w:cs="Arial"/>
          <w:sz w:val="18"/>
          <w:szCs w:val="18"/>
        </w:rPr>
        <w:t>pecify the relevant determination</w:t>
      </w:r>
      <w:r w:rsidR="00695343" w:rsidRPr="00730FF2">
        <w:rPr>
          <w:rFonts w:ascii="Arial" w:hAnsi="Arial" w:cs="Arial"/>
          <w:sz w:val="18"/>
          <w:szCs w:val="18"/>
        </w:rPr>
        <w:t>.</w:t>
      </w:r>
    </w:p>
    <w:p w14:paraId="58449DAF" w14:textId="77777777" w:rsidR="0093732A" w:rsidRPr="00730FF2" w:rsidRDefault="0093732A" w:rsidP="0093732A">
      <w:pPr>
        <w:tabs>
          <w:tab w:val="left" w:pos="360"/>
          <w:tab w:val="right" w:leader="underscore" w:pos="10206"/>
        </w:tabs>
        <w:spacing w:before="60" w:after="60" w:line="240" w:lineRule="exact"/>
        <w:rPr>
          <w:rFonts w:ascii="Arial" w:hAnsi="Arial" w:cs="Arial"/>
          <w:sz w:val="18"/>
          <w:szCs w:val="18"/>
        </w:rPr>
      </w:pPr>
      <w:r w:rsidRPr="00730FF2">
        <w:rPr>
          <w:rFonts w:ascii="Arial" w:hAnsi="Arial" w:cs="Arial"/>
          <w:sz w:val="18"/>
          <w:szCs w:val="18"/>
        </w:rPr>
        <w:tab/>
      </w:r>
      <w:r w:rsidRPr="00730FF2">
        <w:rPr>
          <w:rFonts w:ascii="Arial" w:hAnsi="Arial" w:cs="Arial"/>
          <w:sz w:val="18"/>
          <w:szCs w:val="18"/>
        </w:rPr>
        <w:tab/>
      </w:r>
    </w:p>
    <w:p w14:paraId="5B622315" w14:textId="77777777" w:rsidR="002371EF" w:rsidRDefault="002371EF" w:rsidP="0093732A">
      <w:pPr>
        <w:tabs>
          <w:tab w:val="right" w:leader="underscore" w:pos="10206"/>
        </w:tabs>
        <w:spacing w:before="60" w:after="60" w:line="240" w:lineRule="exact"/>
        <w:rPr>
          <w:rFonts w:ascii="Arial" w:hAnsi="Arial" w:cs="Arial"/>
          <w:sz w:val="16"/>
          <w:szCs w:val="16"/>
        </w:rPr>
      </w:pPr>
    </w:p>
    <w:p w14:paraId="5EE8B4AB" w14:textId="5C222148" w:rsidR="00B71768" w:rsidRPr="00730FF2" w:rsidRDefault="003B0936" w:rsidP="00B71768">
      <w:pPr>
        <w:pStyle w:val="ACMABodyText"/>
        <w:shd w:val="solid" w:color="auto" w:fill="auto"/>
        <w:tabs>
          <w:tab w:val="left" w:pos="360"/>
        </w:tabs>
        <w:spacing w:before="0" w:after="0" w:line="240" w:lineRule="auto"/>
        <w:ind w:left="360" w:hanging="360"/>
        <w:outlineLvl w:val="0"/>
        <w:rPr>
          <w:rFonts w:ascii="Arial" w:hAnsi="Arial" w:cs="Arial"/>
          <w:b/>
          <w:sz w:val="12"/>
          <w:szCs w:val="18"/>
        </w:rPr>
        <w:sectPr w:rsidR="00B71768" w:rsidRPr="00730FF2" w:rsidSect="00EA5C08">
          <w:type w:val="continuous"/>
          <w:pgSz w:w="11906" w:h="16838" w:code="9"/>
          <w:pgMar w:top="567" w:right="851" w:bottom="567" w:left="851" w:header="709" w:footer="454" w:gutter="0"/>
          <w:cols w:space="708"/>
          <w:docGrid w:linePitch="360"/>
        </w:sectPr>
      </w:pPr>
      <w:r w:rsidRPr="00730FF2">
        <w:rPr>
          <w:rFonts w:ascii="Arial" w:hAnsi="Arial" w:cs="Arial"/>
          <w:b/>
          <w:color w:val="FFFFFF"/>
          <w:sz w:val="20"/>
        </w:rPr>
        <w:t xml:space="preserve">Section </w:t>
      </w:r>
      <w:r w:rsidR="00F60893" w:rsidRPr="00730FF2">
        <w:rPr>
          <w:rFonts w:ascii="Arial" w:hAnsi="Arial" w:cs="Arial"/>
          <w:b/>
          <w:color w:val="FFFFFF"/>
          <w:sz w:val="20"/>
        </w:rPr>
        <w:t>5</w:t>
      </w:r>
      <w:r w:rsidRPr="00730FF2">
        <w:rPr>
          <w:rFonts w:ascii="Arial" w:hAnsi="Arial" w:cs="Arial"/>
          <w:b/>
          <w:color w:val="FFFFFF"/>
          <w:sz w:val="20"/>
        </w:rPr>
        <w:t xml:space="preserve">: </w:t>
      </w:r>
      <w:r w:rsidR="00B71768" w:rsidRPr="00730FF2">
        <w:rPr>
          <w:rFonts w:ascii="Arial" w:hAnsi="Arial" w:cs="Arial"/>
          <w:b/>
          <w:color w:val="FFFFFF"/>
          <w:sz w:val="20"/>
        </w:rPr>
        <w:t>Type of services propose</w:t>
      </w:r>
      <w:r w:rsidR="00710966" w:rsidRPr="00730FF2">
        <w:rPr>
          <w:rFonts w:ascii="Arial" w:hAnsi="Arial" w:cs="Arial"/>
          <w:b/>
          <w:color w:val="FFFFFF"/>
          <w:sz w:val="20"/>
        </w:rPr>
        <w:t>d</w:t>
      </w:r>
      <w:r w:rsidR="00B71768" w:rsidRPr="00730FF2">
        <w:rPr>
          <w:rFonts w:ascii="Arial" w:hAnsi="Arial" w:cs="Arial"/>
          <w:b/>
          <w:color w:val="FFFFFF"/>
          <w:sz w:val="20"/>
        </w:rPr>
        <w:t xml:space="preserve"> </w:t>
      </w:r>
    </w:p>
    <w:p w14:paraId="69479B11" w14:textId="15C3AAB9" w:rsidR="005B0994" w:rsidRPr="00730FF2" w:rsidRDefault="00FF3467" w:rsidP="00730FF2">
      <w:pPr>
        <w:numPr>
          <w:ilvl w:val="0"/>
          <w:numId w:val="40"/>
        </w:numPr>
        <w:spacing w:before="60" w:after="60" w:line="240" w:lineRule="exact"/>
        <w:ind w:left="357"/>
        <w:rPr>
          <w:rFonts w:ascii="Arial" w:hAnsi="Arial" w:cs="Arial"/>
          <w:sz w:val="18"/>
          <w:szCs w:val="18"/>
        </w:rPr>
      </w:pPr>
      <w:r w:rsidRPr="00730FF2">
        <w:rPr>
          <w:rFonts w:ascii="Arial" w:hAnsi="Arial" w:cs="Arial"/>
          <w:sz w:val="18"/>
          <w:szCs w:val="18"/>
        </w:rPr>
        <w:t xml:space="preserve">Provide an attachment </w:t>
      </w:r>
      <w:r w:rsidR="003F423F" w:rsidRPr="00730FF2">
        <w:rPr>
          <w:rFonts w:ascii="Arial" w:hAnsi="Arial" w:cs="Arial"/>
          <w:sz w:val="18"/>
          <w:szCs w:val="18"/>
        </w:rPr>
        <w:t xml:space="preserve">that </w:t>
      </w:r>
      <w:bookmarkStart w:id="5" w:name="OLE_LINK3"/>
      <w:bookmarkStart w:id="6" w:name="OLE_LINK4"/>
      <w:r w:rsidR="003F423F" w:rsidRPr="00730FF2">
        <w:rPr>
          <w:rFonts w:ascii="Arial" w:hAnsi="Arial" w:cs="Arial"/>
          <w:sz w:val="18"/>
          <w:szCs w:val="18"/>
        </w:rPr>
        <w:t xml:space="preserve">describes </w:t>
      </w:r>
      <w:bookmarkEnd w:id="5"/>
      <w:bookmarkEnd w:id="6"/>
      <w:r w:rsidRPr="00730FF2">
        <w:rPr>
          <w:rFonts w:ascii="Arial" w:hAnsi="Arial" w:cs="Arial"/>
          <w:sz w:val="18"/>
          <w:szCs w:val="18"/>
        </w:rPr>
        <w:t>the intended geographic coverage of the network and the</w:t>
      </w:r>
      <w:r w:rsidR="00626661" w:rsidRPr="00730FF2">
        <w:rPr>
          <w:rFonts w:ascii="Arial" w:hAnsi="Arial" w:cs="Arial"/>
          <w:sz w:val="18"/>
          <w:szCs w:val="18"/>
        </w:rPr>
        <w:t xml:space="preserve"> </w:t>
      </w:r>
      <w:r w:rsidR="00710966" w:rsidRPr="00730FF2">
        <w:rPr>
          <w:rFonts w:ascii="Arial" w:hAnsi="Arial" w:cs="Arial"/>
          <w:sz w:val="18"/>
          <w:szCs w:val="18"/>
        </w:rPr>
        <w:t xml:space="preserve">proposed </w:t>
      </w:r>
      <w:r w:rsidRPr="00730FF2">
        <w:rPr>
          <w:rFonts w:ascii="Arial" w:hAnsi="Arial" w:cs="Arial"/>
          <w:sz w:val="18"/>
          <w:szCs w:val="18"/>
        </w:rPr>
        <w:t>market(s) to be serviced (</w:t>
      </w:r>
      <w:r w:rsidR="00501B1C">
        <w:rPr>
          <w:rFonts w:ascii="Arial" w:hAnsi="Arial" w:cs="Arial"/>
          <w:sz w:val="18"/>
          <w:szCs w:val="18"/>
        </w:rPr>
        <w:t>for example,</w:t>
      </w:r>
      <w:r w:rsidRPr="00730FF2">
        <w:rPr>
          <w:rFonts w:ascii="Arial" w:hAnsi="Arial" w:cs="Arial"/>
          <w:sz w:val="18"/>
          <w:szCs w:val="18"/>
        </w:rPr>
        <w:t xml:space="preserve"> </w:t>
      </w:r>
      <w:r w:rsidR="00D83A52" w:rsidRPr="00730FF2">
        <w:rPr>
          <w:rFonts w:ascii="Arial" w:hAnsi="Arial" w:cs="Arial"/>
          <w:sz w:val="18"/>
          <w:szCs w:val="18"/>
        </w:rPr>
        <w:t xml:space="preserve">residential, </w:t>
      </w:r>
      <w:r w:rsidRPr="00730FF2">
        <w:rPr>
          <w:rFonts w:ascii="Arial" w:hAnsi="Arial" w:cs="Arial"/>
          <w:sz w:val="18"/>
          <w:szCs w:val="18"/>
        </w:rPr>
        <w:t>small business</w:t>
      </w:r>
      <w:r w:rsidR="00710966" w:rsidRPr="00730FF2">
        <w:rPr>
          <w:rFonts w:ascii="Arial" w:hAnsi="Arial" w:cs="Arial"/>
          <w:sz w:val="18"/>
          <w:szCs w:val="18"/>
        </w:rPr>
        <w:t>es</w:t>
      </w:r>
      <w:r w:rsidRPr="00730FF2">
        <w:rPr>
          <w:rFonts w:ascii="Arial" w:hAnsi="Arial" w:cs="Arial"/>
          <w:sz w:val="18"/>
          <w:szCs w:val="18"/>
        </w:rPr>
        <w:t>, wholesale).</w:t>
      </w:r>
    </w:p>
    <w:p w14:paraId="765006B9" w14:textId="7E2579B6" w:rsidR="005B0994" w:rsidRPr="00730FF2" w:rsidRDefault="005B0994" w:rsidP="00730FF2">
      <w:pPr>
        <w:spacing w:before="60" w:after="60" w:line="240" w:lineRule="exact"/>
        <w:ind w:left="357"/>
        <w:rPr>
          <w:rFonts w:ascii="Arial" w:hAnsi="Arial" w:cs="Arial"/>
          <w:sz w:val="18"/>
          <w:szCs w:val="18"/>
        </w:rPr>
      </w:pPr>
      <w:r w:rsidRPr="00730FF2">
        <w:rPr>
          <w:rFonts w:ascii="Arial" w:hAnsi="Arial" w:cs="Arial"/>
          <w:sz w:val="18"/>
          <w:szCs w:val="18"/>
          <w:lang w:eastAsia="en-AU"/>
        </w:rPr>
        <w:t xml:space="preserve">Applicants are also requested to identify in this attachment the types of services intended to be supplied over the network units and provide a brief description. </w:t>
      </w:r>
      <w:r w:rsidRPr="00730FF2">
        <w:rPr>
          <w:rFonts w:ascii="Arial" w:hAnsi="Arial" w:cs="Arial"/>
          <w:sz w:val="18"/>
          <w:szCs w:val="18"/>
        </w:rPr>
        <w:t xml:space="preserve">Examples of the types of services include, but are not limited </w:t>
      </w:r>
      <w:proofErr w:type="gramStart"/>
      <w:r w:rsidRPr="00730FF2">
        <w:rPr>
          <w:rFonts w:ascii="Arial" w:hAnsi="Arial" w:cs="Arial"/>
          <w:sz w:val="18"/>
          <w:szCs w:val="18"/>
        </w:rPr>
        <w:t>to:</w:t>
      </w:r>
      <w:proofErr w:type="gramEnd"/>
      <w:r w:rsidRPr="00730FF2">
        <w:rPr>
          <w:rFonts w:ascii="Arial" w:hAnsi="Arial" w:cs="Arial"/>
          <w:sz w:val="18"/>
          <w:szCs w:val="18"/>
        </w:rPr>
        <w:t xml:space="preserve"> public mobile telecommunications services, satellite services, voice services </w:t>
      </w:r>
      <w:r w:rsidR="004D52A5" w:rsidRPr="00730FF2">
        <w:rPr>
          <w:rFonts w:ascii="Arial" w:hAnsi="Arial" w:cs="Arial"/>
          <w:sz w:val="18"/>
          <w:szCs w:val="18"/>
        </w:rPr>
        <w:t xml:space="preserve">and </w:t>
      </w:r>
      <w:r w:rsidRPr="00730FF2">
        <w:rPr>
          <w:rFonts w:ascii="Arial" w:hAnsi="Arial" w:cs="Arial"/>
          <w:sz w:val="18"/>
          <w:szCs w:val="18"/>
        </w:rPr>
        <w:t>entertainment services</w:t>
      </w:r>
      <w:r w:rsidR="008A4A6B" w:rsidRPr="00730FF2">
        <w:rPr>
          <w:rFonts w:ascii="Arial" w:hAnsi="Arial" w:cs="Arial"/>
          <w:sz w:val="18"/>
          <w:szCs w:val="18"/>
        </w:rPr>
        <w:t>.</w:t>
      </w:r>
    </w:p>
    <w:p w14:paraId="3E0C694A" w14:textId="77777777" w:rsidR="00C65719" w:rsidRDefault="00C65719" w:rsidP="00F10EDF">
      <w:pPr>
        <w:tabs>
          <w:tab w:val="left" w:pos="360"/>
        </w:tabs>
        <w:spacing w:before="60" w:after="60" w:line="240" w:lineRule="auto"/>
        <w:ind w:left="1080"/>
        <w:rPr>
          <w:rFonts w:ascii="Arial" w:hAnsi="Arial" w:cs="Arial"/>
          <w:sz w:val="16"/>
          <w:szCs w:val="16"/>
        </w:rPr>
      </w:pPr>
    </w:p>
    <w:p w14:paraId="269A6E45" w14:textId="77777777" w:rsidR="0018241A" w:rsidRDefault="0018241A">
      <w:pPr>
        <w:spacing w:before="0" w:after="0" w:line="240" w:lineRule="auto"/>
        <w:rPr>
          <w:rFonts w:ascii="Arial" w:hAnsi="Arial" w:cs="Arial"/>
          <w:b/>
          <w:snapToGrid w:val="0"/>
          <w:color w:val="FFFFFF"/>
          <w:sz w:val="18"/>
          <w:szCs w:val="18"/>
        </w:rPr>
      </w:pPr>
      <w:r>
        <w:rPr>
          <w:rFonts w:ascii="Arial" w:hAnsi="Arial" w:cs="Arial"/>
          <w:b/>
          <w:color w:val="FFFFFF"/>
          <w:sz w:val="18"/>
          <w:szCs w:val="18"/>
        </w:rPr>
        <w:br w:type="page"/>
      </w:r>
    </w:p>
    <w:p w14:paraId="26EA5FEC" w14:textId="10CD148F" w:rsidR="006C6CC1" w:rsidRPr="00730FF2" w:rsidRDefault="006C6CC1" w:rsidP="006C6CC1">
      <w:pPr>
        <w:pStyle w:val="ACMABodyText"/>
        <w:shd w:val="solid" w:color="auto" w:fill="auto"/>
        <w:tabs>
          <w:tab w:val="left" w:pos="360"/>
        </w:tabs>
        <w:spacing w:before="0" w:after="0" w:line="240" w:lineRule="auto"/>
        <w:ind w:left="360" w:hanging="360"/>
        <w:outlineLvl w:val="0"/>
        <w:rPr>
          <w:rFonts w:ascii="Arial" w:hAnsi="Arial" w:cs="Arial"/>
          <w:b/>
          <w:sz w:val="12"/>
          <w:szCs w:val="18"/>
        </w:rPr>
        <w:sectPr w:rsidR="006C6CC1" w:rsidRPr="00730FF2" w:rsidSect="00730FF2">
          <w:type w:val="continuous"/>
          <w:pgSz w:w="11906" w:h="16838" w:code="9"/>
          <w:pgMar w:top="851" w:right="851" w:bottom="567" w:left="851" w:header="709" w:footer="454" w:gutter="0"/>
          <w:cols w:space="708"/>
          <w:docGrid w:linePitch="360"/>
        </w:sectPr>
      </w:pPr>
      <w:r w:rsidRPr="00730FF2">
        <w:rPr>
          <w:rFonts w:ascii="Arial" w:hAnsi="Arial" w:cs="Arial"/>
          <w:b/>
          <w:color w:val="FFFFFF"/>
          <w:sz w:val="20"/>
        </w:rPr>
        <w:lastRenderedPageBreak/>
        <w:t>Declaration</w:t>
      </w:r>
      <w:r w:rsidR="00D42C05" w:rsidRPr="00730FF2">
        <w:rPr>
          <w:rFonts w:ascii="Arial" w:hAnsi="Arial" w:cs="Arial"/>
          <w:b/>
          <w:color w:val="FFFFFF"/>
          <w:sz w:val="20"/>
        </w:rPr>
        <w:t xml:space="preserve"> by applicant’</w:t>
      </w:r>
      <w:r w:rsidR="00486204" w:rsidRPr="00730FF2">
        <w:rPr>
          <w:rFonts w:ascii="Arial" w:hAnsi="Arial" w:cs="Arial"/>
          <w:b/>
          <w:color w:val="FFFFFF"/>
          <w:sz w:val="20"/>
        </w:rPr>
        <w:t>s</w:t>
      </w:r>
      <w:r w:rsidR="00D42C05" w:rsidRPr="00730FF2">
        <w:rPr>
          <w:rFonts w:ascii="Arial" w:hAnsi="Arial" w:cs="Arial"/>
          <w:b/>
          <w:color w:val="FFFFFF"/>
          <w:sz w:val="20"/>
        </w:rPr>
        <w:t xml:space="preserve"> agent</w:t>
      </w:r>
    </w:p>
    <w:p w14:paraId="086E99D5" w14:textId="77777777" w:rsidR="00FF3467" w:rsidRPr="00730FF2" w:rsidRDefault="00FF3467" w:rsidP="00A92FBB">
      <w:pPr>
        <w:spacing w:before="120" w:after="60" w:line="240" w:lineRule="exact"/>
        <w:rPr>
          <w:rFonts w:ascii="Arial" w:hAnsi="Arial" w:cs="Arial"/>
          <w:sz w:val="18"/>
          <w:szCs w:val="18"/>
        </w:rPr>
      </w:pPr>
      <w:r w:rsidRPr="00730FF2">
        <w:rPr>
          <w:rFonts w:ascii="Arial" w:hAnsi="Arial" w:cs="Arial"/>
          <w:sz w:val="18"/>
          <w:szCs w:val="18"/>
        </w:rPr>
        <w:t>I declare that:</w:t>
      </w:r>
    </w:p>
    <w:p w14:paraId="7A3C0B67" w14:textId="77777777" w:rsidR="00D62104" w:rsidRPr="00730FF2" w:rsidRDefault="00D62104" w:rsidP="00D62104">
      <w:pPr>
        <w:numPr>
          <w:ilvl w:val="0"/>
          <w:numId w:val="32"/>
        </w:numPr>
        <w:tabs>
          <w:tab w:val="left" w:pos="360"/>
        </w:tabs>
        <w:spacing w:before="60" w:after="60" w:line="240" w:lineRule="exact"/>
        <w:rPr>
          <w:rFonts w:ascii="Arial" w:hAnsi="Arial" w:cs="Arial"/>
          <w:sz w:val="18"/>
          <w:szCs w:val="18"/>
        </w:rPr>
      </w:pPr>
      <w:r w:rsidRPr="00730FF2">
        <w:rPr>
          <w:rFonts w:ascii="Arial" w:hAnsi="Arial" w:cs="Arial"/>
          <w:sz w:val="18"/>
          <w:szCs w:val="18"/>
        </w:rPr>
        <w:t>I have the authority to sign this application on behalf of the applicant.</w:t>
      </w:r>
    </w:p>
    <w:p w14:paraId="15DA7686" w14:textId="77777777" w:rsidR="00E122D0" w:rsidRPr="00730FF2" w:rsidRDefault="00D62104" w:rsidP="006C3C5A">
      <w:pPr>
        <w:numPr>
          <w:ilvl w:val="0"/>
          <w:numId w:val="32"/>
        </w:numPr>
        <w:tabs>
          <w:tab w:val="left" w:pos="360"/>
        </w:tabs>
        <w:spacing w:before="60" w:after="60" w:line="240" w:lineRule="exact"/>
        <w:rPr>
          <w:rFonts w:ascii="Arial" w:hAnsi="Arial" w:cs="Arial"/>
          <w:sz w:val="18"/>
          <w:szCs w:val="18"/>
        </w:rPr>
      </w:pPr>
      <w:r w:rsidRPr="00730FF2">
        <w:rPr>
          <w:rFonts w:ascii="Arial" w:hAnsi="Arial" w:cs="Arial"/>
          <w:sz w:val="18"/>
          <w:szCs w:val="18"/>
        </w:rPr>
        <w:t xml:space="preserve">The applicant </w:t>
      </w:r>
      <w:r w:rsidR="006C3C5A" w:rsidRPr="00730FF2">
        <w:rPr>
          <w:rFonts w:ascii="Arial" w:hAnsi="Arial" w:cs="Arial"/>
          <w:sz w:val="18"/>
          <w:szCs w:val="18"/>
        </w:rPr>
        <w:t xml:space="preserve">has read the </w:t>
      </w:r>
      <w:r w:rsidR="006C3C5A" w:rsidRPr="00730FF2">
        <w:rPr>
          <w:rFonts w:ascii="Arial" w:hAnsi="Arial" w:cs="Arial"/>
          <w:i/>
          <w:iCs/>
          <w:sz w:val="18"/>
          <w:szCs w:val="18"/>
        </w:rPr>
        <w:t>Carrier Licensing Guide</w:t>
      </w:r>
      <w:r w:rsidR="00E122D0" w:rsidRPr="00730FF2">
        <w:rPr>
          <w:rFonts w:ascii="Arial" w:hAnsi="Arial" w:cs="Arial"/>
          <w:sz w:val="18"/>
          <w:szCs w:val="18"/>
        </w:rPr>
        <w:t>.</w:t>
      </w:r>
      <w:r w:rsidR="006C3C5A" w:rsidRPr="00730FF2">
        <w:rPr>
          <w:rFonts w:ascii="Arial" w:hAnsi="Arial" w:cs="Arial"/>
          <w:sz w:val="18"/>
          <w:szCs w:val="18"/>
        </w:rPr>
        <w:t xml:space="preserve"> </w:t>
      </w:r>
    </w:p>
    <w:p w14:paraId="6C8E590A" w14:textId="6EC291B8" w:rsidR="00D62104" w:rsidRPr="00730FF2" w:rsidRDefault="00195CFA" w:rsidP="006C3C5A">
      <w:pPr>
        <w:numPr>
          <w:ilvl w:val="0"/>
          <w:numId w:val="32"/>
        </w:numPr>
        <w:tabs>
          <w:tab w:val="left" w:pos="360"/>
        </w:tabs>
        <w:spacing w:before="60" w:after="60" w:line="240" w:lineRule="exact"/>
        <w:rPr>
          <w:rFonts w:ascii="Arial" w:hAnsi="Arial" w:cs="Arial"/>
          <w:sz w:val="18"/>
          <w:szCs w:val="18"/>
        </w:rPr>
      </w:pPr>
      <w:r w:rsidRPr="00730FF2">
        <w:rPr>
          <w:rFonts w:ascii="Arial" w:hAnsi="Arial" w:cs="Arial"/>
          <w:sz w:val="18"/>
          <w:szCs w:val="18"/>
        </w:rPr>
        <w:t>The</w:t>
      </w:r>
      <w:r w:rsidR="00E122D0" w:rsidRPr="00730FF2">
        <w:rPr>
          <w:rFonts w:ascii="Arial" w:hAnsi="Arial" w:cs="Arial"/>
          <w:sz w:val="18"/>
          <w:szCs w:val="18"/>
        </w:rPr>
        <w:t xml:space="preserve"> applicant </w:t>
      </w:r>
      <w:r w:rsidR="006C3C5A" w:rsidRPr="00730FF2">
        <w:rPr>
          <w:rFonts w:ascii="Arial" w:hAnsi="Arial" w:cs="Arial"/>
          <w:sz w:val="18"/>
          <w:szCs w:val="18"/>
        </w:rPr>
        <w:t>is</w:t>
      </w:r>
      <w:r w:rsidR="00D62104" w:rsidRPr="00730FF2">
        <w:rPr>
          <w:rFonts w:ascii="Arial" w:hAnsi="Arial" w:cs="Arial"/>
          <w:sz w:val="18"/>
          <w:szCs w:val="18"/>
        </w:rPr>
        <w:t xml:space="preserve"> aware of (and if necessary has sought professional advice on) and undertakes to comply with, the applicant’s legal obligations under</w:t>
      </w:r>
      <w:r w:rsidRPr="00730FF2">
        <w:rPr>
          <w:rFonts w:ascii="Arial" w:hAnsi="Arial" w:cs="Arial"/>
          <w:sz w:val="18"/>
          <w:szCs w:val="18"/>
        </w:rPr>
        <w:t>,</w:t>
      </w:r>
      <w:r w:rsidR="00D62104" w:rsidRPr="00730FF2">
        <w:rPr>
          <w:rFonts w:ascii="Arial" w:hAnsi="Arial" w:cs="Arial"/>
          <w:sz w:val="18"/>
          <w:szCs w:val="18"/>
        </w:rPr>
        <w:t xml:space="preserve"> but not limited to</w:t>
      </w:r>
      <w:r w:rsidRPr="00730FF2">
        <w:rPr>
          <w:rFonts w:ascii="Arial" w:hAnsi="Arial" w:cs="Arial"/>
          <w:sz w:val="18"/>
          <w:szCs w:val="18"/>
        </w:rPr>
        <w:t>,</w:t>
      </w:r>
      <w:r w:rsidR="00D62104" w:rsidRPr="00730FF2">
        <w:rPr>
          <w:rFonts w:ascii="Arial" w:hAnsi="Arial" w:cs="Arial"/>
          <w:sz w:val="18"/>
          <w:szCs w:val="18"/>
        </w:rPr>
        <w:t xml:space="preserve"> the </w:t>
      </w:r>
      <w:r w:rsidR="00D62104" w:rsidRPr="00730FF2">
        <w:rPr>
          <w:rFonts w:ascii="Arial" w:hAnsi="Arial" w:cs="Arial"/>
          <w:i/>
          <w:sz w:val="18"/>
          <w:szCs w:val="18"/>
        </w:rPr>
        <w:t>Telecommunications Act 1997</w:t>
      </w:r>
      <w:r w:rsidR="00D62104" w:rsidRPr="00730FF2">
        <w:rPr>
          <w:rFonts w:ascii="Arial" w:hAnsi="Arial" w:cs="Arial"/>
          <w:sz w:val="18"/>
          <w:szCs w:val="18"/>
        </w:rPr>
        <w:t xml:space="preserve">, </w:t>
      </w:r>
      <w:bookmarkStart w:id="7" w:name="_Hlk193286045"/>
      <w:r w:rsidR="00D62104" w:rsidRPr="00730FF2">
        <w:rPr>
          <w:rFonts w:ascii="Arial" w:hAnsi="Arial" w:cs="Arial"/>
          <w:sz w:val="18"/>
          <w:szCs w:val="18"/>
        </w:rPr>
        <w:t xml:space="preserve">the </w:t>
      </w:r>
      <w:r w:rsidR="00D62104" w:rsidRPr="00730FF2">
        <w:rPr>
          <w:rFonts w:ascii="Arial" w:hAnsi="Arial" w:cs="Arial"/>
          <w:i/>
          <w:sz w:val="18"/>
          <w:szCs w:val="18"/>
        </w:rPr>
        <w:t>Telecommunications (Consumer Protection and Service Standards) Act 1999</w:t>
      </w:r>
      <w:r w:rsidR="00D62104" w:rsidRPr="00730FF2">
        <w:rPr>
          <w:rFonts w:ascii="Arial" w:hAnsi="Arial" w:cs="Arial"/>
          <w:sz w:val="18"/>
          <w:szCs w:val="18"/>
        </w:rPr>
        <w:t xml:space="preserve">, </w:t>
      </w:r>
      <w:r w:rsidR="00C6124A" w:rsidRPr="00730FF2">
        <w:rPr>
          <w:rFonts w:ascii="Arial" w:hAnsi="Arial" w:cs="Arial"/>
          <w:sz w:val="18"/>
          <w:szCs w:val="18"/>
        </w:rPr>
        <w:t xml:space="preserve">the </w:t>
      </w:r>
      <w:r w:rsidR="00D62104" w:rsidRPr="00730FF2">
        <w:rPr>
          <w:rFonts w:ascii="Arial" w:hAnsi="Arial" w:cs="Arial"/>
          <w:i/>
          <w:sz w:val="18"/>
          <w:szCs w:val="18"/>
        </w:rPr>
        <w:t>Telecommunications (Interception and Access) Act 1979</w:t>
      </w:r>
      <w:r w:rsidR="00CF644F" w:rsidRPr="00730FF2">
        <w:rPr>
          <w:rFonts w:ascii="Arial" w:hAnsi="Arial" w:cs="Arial"/>
          <w:iCs/>
          <w:sz w:val="18"/>
          <w:szCs w:val="18"/>
        </w:rPr>
        <w:t>,</w:t>
      </w:r>
      <w:r w:rsidR="00D62104" w:rsidRPr="00730FF2">
        <w:rPr>
          <w:rFonts w:ascii="Arial" w:hAnsi="Arial" w:cs="Arial"/>
          <w:sz w:val="18"/>
          <w:szCs w:val="18"/>
        </w:rPr>
        <w:t xml:space="preserve"> </w:t>
      </w:r>
      <w:r w:rsidR="00C6124A" w:rsidRPr="00730FF2">
        <w:rPr>
          <w:rFonts w:ascii="Arial" w:hAnsi="Arial" w:cs="Arial"/>
          <w:sz w:val="18"/>
          <w:szCs w:val="18"/>
        </w:rPr>
        <w:t xml:space="preserve">the </w:t>
      </w:r>
      <w:r w:rsidR="00D62104" w:rsidRPr="00730FF2">
        <w:rPr>
          <w:rFonts w:ascii="Arial" w:hAnsi="Arial" w:cs="Arial"/>
          <w:iCs/>
          <w:sz w:val="18"/>
          <w:szCs w:val="18"/>
        </w:rPr>
        <w:t>Telecommunications (Emergency Call Service) Determination </w:t>
      </w:r>
      <w:r w:rsidR="00122EF4" w:rsidRPr="00730FF2">
        <w:rPr>
          <w:rFonts w:ascii="Arial" w:hAnsi="Arial" w:cs="Arial"/>
          <w:iCs/>
          <w:sz w:val="18"/>
          <w:szCs w:val="18"/>
        </w:rPr>
        <w:t>2019</w:t>
      </w:r>
      <w:r w:rsidR="00976432" w:rsidRPr="00730FF2">
        <w:rPr>
          <w:rFonts w:ascii="Arial" w:hAnsi="Arial" w:cs="Arial"/>
          <w:iCs/>
          <w:sz w:val="18"/>
          <w:szCs w:val="18"/>
        </w:rPr>
        <w:t xml:space="preserve">, </w:t>
      </w:r>
      <w:r w:rsidR="00333A6F" w:rsidRPr="00730FF2">
        <w:rPr>
          <w:rFonts w:ascii="Arial" w:hAnsi="Arial" w:cs="Arial"/>
          <w:iCs/>
          <w:sz w:val="18"/>
          <w:szCs w:val="18"/>
        </w:rPr>
        <w:t xml:space="preserve">the </w:t>
      </w:r>
      <w:r w:rsidR="00976432" w:rsidRPr="00730FF2">
        <w:rPr>
          <w:rFonts w:ascii="Arial" w:hAnsi="Arial" w:cs="Arial"/>
          <w:iCs/>
          <w:sz w:val="18"/>
          <w:szCs w:val="18"/>
        </w:rPr>
        <w:t>Telecommunications (Customer Communications for Outages) Industry Standard 2024</w:t>
      </w:r>
      <w:r w:rsidR="00CF644F" w:rsidRPr="00730FF2">
        <w:rPr>
          <w:rFonts w:ascii="Arial" w:hAnsi="Arial" w:cs="Arial"/>
          <w:iCs/>
          <w:sz w:val="18"/>
          <w:szCs w:val="18"/>
        </w:rPr>
        <w:t xml:space="preserve"> and the </w:t>
      </w:r>
      <w:r w:rsidR="00CF644F" w:rsidRPr="00730FF2">
        <w:rPr>
          <w:rFonts w:ascii="Arial" w:hAnsi="Arial" w:cs="Arial"/>
          <w:i/>
          <w:sz w:val="18"/>
          <w:szCs w:val="18"/>
        </w:rPr>
        <w:t>Security of Critical Infrastructure Act 2018</w:t>
      </w:r>
      <w:r w:rsidR="00D62104" w:rsidRPr="00730FF2">
        <w:rPr>
          <w:rFonts w:ascii="Arial" w:hAnsi="Arial" w:cs="Arial"/>
          <w:i/>
          <w:sz w:val="18"/>
          <w:szCs w:val="18"/>
        </w:rPr>
        <w:t>.</w:t>
      </w:r>
      <w:bookmarkEnd w:id="7"/>
    </w:p>
    <w:p w14:paraId="4E6FA66A" w14:textId="06A5F3D0" w:rsidR="00D06D2B" w:rsidRPr="00730FF2" w:rsidRDefault="00D06D2B" w:rsidP="00D62104">
      <w:pPr>
        <w:numPr>
          <w:ilvl w:val="0"/>
          <w:numId w:val="32"/>
        </w:numPr>
        <w:tabs>
          <w:tab w:val="left" w:pos="360"/>
        </w:tabs>
        <w:spacing w:before="60" w:after="60" w:line="240" w:lineRule="exact"/>
        <w:rPr>
          <w:rFonts w:ascii="Arial" w:hAnsi="Arial" w:cs="Arial"/>
          <w:sz w:val="18"/>
          <w:szCs w:val="18"/>
        </w:rPr>
      </w:pPr>
      <w:r w:rsidRPr="00730FF2">
        <w:rPr>
          <w:rFonts w:ascii="Arial" w:hAnsi="Arial" w:cs="Arial"/>
          <w:iCs/>
          <w:sz w:val="18"/>
          <w:szCs w:val="18"/>
        </w:rPr>
        <w:t xml:space="preserve">The applicant </w:t>
      </w:r>
      <w:r w:rsidR="001D09A9" w:rsidRPr="00730FF2">
        <w:rPr>
          <w:rFonts w:ascii="Arial" w:hAnsi="Arial" w:cs="Arial"/>
          <w:iCs/>
          <w:sz w:val="18"/>
          <w:szCs w:val="18"/>
        </w:rPr>
        <w:t>acknowledges</w:t>
      </w:r>
      <w:r w:rsidRPr="00730FF2">
        <w:rPr>
          <w:rFonts w:ascii="Arial" w:hAnsi="Arial" w:cs="Arial"/>
          <w:iCs/>
          <w:sz w:val="18"/>
          <w:szCs w:val="18"/>
        </w:rPr>
        <w:t xml:space="preserve"> that a copy of this application will be provided by the ACMA to the CAC in accordance with section 53A of the </w:t>
      </w:r>
      <w:r w:rsidRPr="00730FF2">
        <w:rPr>
          <w:rFonts w:ascii="Arial" w:hAnsi="Arial" w:cs="Arial"/>
          <w:i/>
          <w:sz w:val="18"/>
          <w:szCs w:val="18"/>
        </w:rPr>
        <w:t>Telecommunications Act 1997</w:t>
      </w:r>
      <w:r w:rsidRPr="00730FF2">
        <w:rPr>
          <w:rFonts w:ascii="Arial" w:hAnsi="Arial" w:cs="Arial"/>
          <w:iCs/>
          <w:sz w:val="18"/>
          <w:szCs w:val="18"/>
        </w:rPr>
        <w:t>.</w:t>
      </w:r>
    </w:p>
    <w:p w14:paraId="6094F70C" w14:textId="083BDB7A" w:rsidR="001D09A9" w:rsidRPr="00730FF2" w:rsidRDefault="001D09A9" w:rsidP="00D62104">
      <w:pPr>
        <w:numPr>
          <w:ilvl w:val="0"/>
          <w:numId w:val="32"/>
        </w:numPr>
        <w:tabs>
          <w:tab w:val="left" w:pos="360"/>
        </w:tabs>
        <w:spacing w:before="60" w:after="60" w:line="240" w:lineRule="exact"/>
        <w:rPr>
          <w:rFonts w:ascii="Arial" w:hAnsi="Arial" w:cs="Arial"/>
          <w:sz w:val="18"/>
          <w:szCs w:val="18"/>
        </w:rPr>
      </w:pPr>
      <w:bookmarkStart w:id="8" w:name="_Hlk193286173"/>
      <w:r w:rsidRPr="00730FF2">
        <w:rPr>
          <w:rFonts w:ascii="Arial" w:hAnsi="Arial" w:cs="Arial"/>
          <w:sz w:val="18"/>
          <w:szCs w:val="18"/>
        </w:rPr>
        <w:t xml:space="preserve">The applicant </w:t>
      </w:r>
      <w:bookmarkStart w:id="9" w:name="_Hlk192850274"/>
      <w:r w:rsidR="00583753" w:rsidRPr="00730FF2">
        <w:rPr>
          <w:rFonts w:ascii="Arial" w:hAnsi="Arial" w:cs="Arial"/>
          <w:sz w:val="18"/>
          <w:szCs w:val="18"/>
        </w:rPr>
        <w:t>consents to</w:t>
      </w:r>
      <w:r w:rsidRPr="00730FF2" w:rsidDel="003834B5">
        <w:rPr>
          <w:rFonts w:ascii="Arial" w:hAnsi="Arial" w:cs="Arial"/>
          <w:sz w:val="18"/>
          <w:szCs w:val="18"/>
        </w:rPr>
        <w:t xml:space="preserve"> the </w:t>
      </w:r>
      <w:r w:rsidRPr="00730FF2">
        <w:rPr>
          <w:rFonts w:ascii="Arial" w:hAnsi="Arial" w:cs="Arial"/>
          <w:sz w:val="18"/>
          <w:szCs w:val="18"/>
        </w:rPr>
        <w:t xml:space="preserve">ACMA </w:t>
      </w:r>
      <w:r w:rsidRPr="00730FF2">
        <w:rPr>
          <w:rFonts w:ascii="Arial" w:hAnsi="Arial" w:cs="Arial"/>
          <w:sz w:val="18"/>
          <w:szCs w:val="18"/>
          <w:lang w:val="en-US"/>
        </w:rPr>
        <w:t>disclos</w:t>
      </w:r>
      <w:r w:rsidR="00583753" w:rsidRPr="00730FF2">
        <w:rPr>
          <w:rFonts w:ascii="Arial" w:hAnsi="Arial" w:cs="Arial"/>
          <w:sz w:val="18"/>
          <w:szCs w:val="18"/>
          <w:lang w:val="en-US"/>
        </w:rPr>
        <w:t>ing</w:t>
      </w:r>
      <w:r w:rsidRPr="00730FF2">
        <w:rPr>
          <w:rFonts w:ascii="Arial" w:hAnsi="Arial" w:cs="Arial"/>
          <w:sz w:val="18"/>
          <w:szCs w:val="18"/>
          <w:lang w:val="en-US"/>
        </w:rPr>
        <w:t xml:space="preserve"> information provided in, or as part of, this application </w:t>
      </w:r>
      <w:bookmarkEnd w:id="9"/>
      <w:r w:rsidR="00472E24" w:rsidRPr="00730FF2">
        <w:rPr>
          <w:rFonts w:ascii="Arial" w:hAnsi="Arial" w:cs="Arial"/>
          <w:sz w:val="18"/>
          <w:szCs w:val="18"/>
          <w:lang w:val="en-US"/>
        </w:rPr>
        <w:t xml:space="preserve">(including a copy of this application) </w:t>
      </w:r>
      <w:r w:rsidRPr="00730FF2">
        <w:rPr>
          <w:rFonts w:ascii="Arial" w:hAnsi="Arial" w:cs="Arial"/>
          <w:sz w:val="18"/>
          <w:szCs w:val="18"/>
          <w:lang w:val="en-US"/>
        </w:rPr>
        <w:t xml:space="preserve">to </w:t>
      </w:r>
      <w:r w:rsidR="002D38BE" w:rsidRPr="00730FF2">
        <w:rPr>
          <w:rFonts w:ascii="Arial" w:hAnsi="Arial" w:cs="Arial"/>
          <w:sz w:val="18"/>
          <w:szCs w:val="18"/>
          <w:lang w:val="en-US"/>
        </w:rPr>
        <w:t>g</w:t>
      </w:r>
      <w:r w:rsidRPr="00730FF2">
        <w:rPr>
          <w:rFonts w:ascii="Arial" w:hAnsi="Arial" w:cs="Arial"/>
          <w:sz w:val="18"/>
          <w:szCs w:val="18"/>
          <w:lang w:val="en-US"/>
        </w:rPr>
        <w:t>overnment agencies and</w:t>
      </w:r>
      <w:r w:rsidR="00861D82" w:rsidRPr="00730FF2">
        <w:rPr>
          <w:rFonts w:ascii="Arial" w:hAnsi="Arial" w:cs="Arial"/>
          <w:sz w:val="18"/>
          <w:szCs w:val="18"/>
          <w:lang w:val="en-US"/>
        </w:rPr>
        <w:t>/or</w:t>
      </w:r>
      <w:r w:rsidRPr="00730FF2">
        <w:rPr>
          <w:rFonts w:ascii="Arial" w:hAnsi="Arial" w:cs="Arial"/>
          <w:sz w:val="18"/>
          <w:szCs w:val="18"/>
          <w:lang w:val="en-US"/>
        </w:rPr>
        <w:t xml:space="preserve"> departments</w:t>
      </w:r>
      <w:r w:rsidR="00422CF7" w:rsidRPr="00730FF2">
        <w:rPr>
          <w:rFonts w:ascii="Arial" w:hAnsi="Arial" w:cs="Arial"/>
          <w:sz w:val="18"/>
          <w:szCs w:val="18"/>
          <w:lang w:val="en-US"/>
        </w:rPr>
        <w:t xml:space="preserve"> </w:t>
      </w:r>
      <w:r w:rsidR="00422CF7" w:rsidRPr="00730FF2">
        <w:rPr>
          <w:rFonts w:ascii="Arial" w:hAnsi="Arial" w:cs="Arial"/>
          <w:sz w:val="18"/>
          <w:szCs w:val="18"/>
        </w:rPr>
        <w:t>for the purpose</w:t>
      </w:r>
      <w:r w:rsidR="003834B5" w:rsidRPr="00730FF2">
        <w:rPr>
          <w:rFonts w:ascii="Arial" w:hAnsi="Arial" w:cs="Arial"/>
          <w:sz w:val="18"/>
          <w:szCs w:val="18"/>
        </w:rPr>
        <w:t>s</w:t>
      </w:r>
      <w:r w:rsidR="00422CF7" w:rsidRPr="00730FF2">
        <w:rPr>
          <w:rFonts w:ascii="Arial" w:hAnsi="Arial" w:cs="Arial"/>
          <w:sz w:val="18"/>
          <w:szCs w:val="18"/>
        </w:rPr>
        <w:t xml:space="preserve"> of considering carrier licence applications under the </w:t>
      </w:r>
      <w:r w:rsidR="00422CF7" w:rsidRPr="00730FF2">
        <w:rPr>
          <w:rFonts w:ascii="Arial" w:hAnsi="Arial" w:cs="Arial"/>
          <w:i/>
          <w:sz w:val="18"/>
          <w:szCs w:val="18"/>
        </w:rPr>
        <w:t xml:space="preserve">Telecommunications Act </w:t>
      </w:r>
      <w:r w:rsidR="00B938E8" w:rsidRPr="00730FF2">
        <w:rPr>
          <w:rFonts w:ascii="Arial" w:hAnsi="Arial" w:cs="Arial"/>
          <w:i/>
          <w:iCs/>
          <w:sz w:val="18"/>
          <w:szCs w:val="18"/>
        </w:rPr>
        <w:t>1997</w:t>
      </w:r>
      <w:r w:rsidR="00B938E8" w:rsidRPr="00730FF2">
        <w:rPr>
          <w:rFonts w:ascii="Arial" w:hAnsi="Arial" w:cs="Arial"/>
          <w:sz w:val="18"/>
          <w:szCs w:val="18"/>
        </w:rPr>
        <w:t xml:space="preserve"> </w:t>
      </w:r>
      <w:r w:rsidR="00422CF7" w:rsidRPr="00730FF2">
        <w:rPr>
          <w:rFonts w:ascii="Arial" w:hAnsi="Arial" w:cs="Arial"/>
          <w:sz w:val="18"/>
          <w:szCs w:val="18"/>
        </w:rPr>
        <w:t xml:space="preserve">and to enable the ACMA to perform </w:t>
      </w:r>
      <w:proofErr w:type="gramStart"/>
      <w:r w:rsidR="00422CF7" w:rsidRPr="00730FF2">
        <w:rPr>
          <w:rFonts w:ascii="Arial" w:hAnsi="Arial" w:cs="Arial"/>
          <w:sz w:val="18"/>
          <w:szCs w:val="18"/>
        </w:rPr>
        <w:t>a number of</w:t>
      </w:r>
      <w:proofErr w:type="gramEnd"/>
      <w:r w:rsidR="00422CF7" w:rsidRPr="00730FF2">
        <w:rPr>
          <w:rFonts w:ascii="Arial" w:hAnsi="Arial" w:cs="Arial"/>
          <w:sz w:val="18"/>
          <w:szCs w:val="18"/>
        </w:rPr>
        <w:t xml:space="preserve"> its telecommunications functions</w:t>
      </w:r>
      <w:r w:rsidRPr="00730FF2">
        <w:rPr>
          <w:rFonts w:ascii="Arial" w:hAnsi="Arial" w:cs="Arial"/>
          <w:i/>
          <w:iCs/>
          <w:sz w:val="18"/>
          <w:szCs w:val="18"/>
          <w:lang w:val="en-US"/>
        </w:rPr>
        <w:t>.</w:t>
      </w:r>
    </w:p>
    <w:bookmarkEnd w:id="8"/>
    <w:p w14:paraId="2BFAC0C2" w14:textId="77777777" w:rsidR="00D62104" w:rsidRPr="00730FF2" w:rsidRDefault="00D62104" w:rsidP="00D62104">
      <w:pPr>
        <w:numPr>
          <w:ilvl w:val="0"/>
          <w:numId w:val="32"/>
        </w:numPr>
        <w:tabs>
          <w:tab w:val="left" w:pos="360"/>
        </w:tabs>
        <w:spacing w:before="60" w:after="60" w:line="240" w:lineRule="exact"/>
        <w:rPr>
          <w:rFonts w:ascii="Arial" w:hAnsi="Arial" w:cs="Arial"/>
          <w:sz w:val="18"/>
          <w:szCs w:val="18"/>
        </w:rPr>
      </w:pPr>
      <w:r w:rsidRPr="00730FF2">
        <w:rPr>
          <w:rFonts w:ascii="Arial" w:hAnsi="Arial" w:cs="Arial"/>
          <w:sz w:val="18"/>
          <w:szCs w:val="18"/>
        </w:rPr>
        <w:t>The information provided in this application and in any enclosures is true and correct in every detail.</w:t>
      </w:r>
    </w:p>
    <w:p w14:paraId="4DC18A26" w14:textId="77777777" w:rsidR="00D62104" w:rsidRPr="00730FF2" w:rsidRDefault="00D62104" w:rsidP="00D62104">
      <w:pPr>
        <w:numPr>
          <w:ilvl w:val="0"/>
          <w:numId w:val="32"/>
        </w:numPr>
        <w:tabs>
          <w:tab w:val="left" w:pos="360"/>
        </w:tabs>
        <w:spacing w:before="60" w:after="60" w:line="240" w:lineRule="exact"/>
        <w:rPr>
          <w:rFonts w:ascii="Arial" w:hAnsi="Arial" w:cs="Arial"/>
          <w:sz w:val="18"/>
          <w:szCs w:val="18"/>
        </w:rPr>
      </w:pPr>
      <w:r w:rsidRPr="00730FF2">
        <w:rPr>
          <w:rFonts w:ascii="Arial" w:hAnsi="Arial" w:cs="Arial"/>
          <w:sz w:val="18"/>
          <w:szCs w:val="18"/>
        </w:rPr>
        <w:t>The applicant acknowledges that this application does not constitute an application for a radiocommunications licence or licences, and separate action by the applicant will be required if radiofrequency spectrum access is sought.</w:t>
      </w:r>
    </w:p>
    <w:p w14:paraId="14DDAC13" w14:textId="77777777" w:rsidR="00D62104" w:rsidRPr="00730FF2" w:rsidRDefault="00D62104" w:rsidP="00D62104">
      <w:pPr>
        <w:numPr>
          <w:ilvl w:val="0"/>
          <w:numId w:val="32"/>
        </w:numPr>
        <w:tabs>
          <w:tab w:val="left" w:pos="360"/>
        </w:tabs>
        <w:spacing w:before="60" w:after="60" w:line="240" w:lineRule="exact"/>
        <w:rPr>
          <w:rFonts w:ascii="Arial" w:hAnsi="Arial" w:cs="Arial"/>
          <w:sz w:val="18"/>
          <w:szCs w:val="18"/>
        </w:rPr>
      </w:pPr>
      <w:r w:rsidRPr="00730FF2">
        <w:rPr>
          <w:rFonts w:ascii="Arial" w:hAnsi="Arial" w:cs="Arial"/>
          <w:sz w:val="18"/>
          <w:szCs w:val="18"/>
        </w:rPr>
        <w:t>The applicant acknowledges that it is the applicant’s responsibility to ascertain the suitability and availability of spectrum for its purposes.</w:t>
      </w:r>
    </w:p>
    <w:p w14:paraId="171F0755" w14:textId="08D62EB2" w:rsidR="00D62104" w:rsidRPr="00730FF2" w:rsidRDefault="00D62104" w:rsidP="00D62104">
      <w:pPr>
        <w:numPr>
          <w:ilvl w:val="0"/>
          <w:numId w:val="32"/>
        </w:numPr>
        <w:tabs>
          <w:tab w:val="left" w:pos="360"/>
        </w:tabs>
        <w:spacing w:before="60" w:after="60" w:line="240" w:lineRule="exact"/>
        <w:rPr>
          <w:rFonts w:ascii="Arial" w:hAnsi="Arial" w:cs="Arial"/>
          <w:sz w:val="18"/>
          <w:szCs w:val="18"/>
        </w:rPr>
      </w:pPr>
      <w:r w:rsidRPr="00730FF2">
        <w:rPr>
          <w:rFonts w:ascii="Arial" w:hAnsi="Arial" w:cs="Arial"/>
          <w:sz w:val="18"/>
          <w:szCs w:val="18"/>
        </w:rPr>
        <w:t>I am aware that under the</w:t>
      </w:r>
      <w:r w:rsidRPr="00730FF2">
        <w:rPr>
          <w:rFonts w:ascii="Arial" w:hAnsi="Arial" w:cs="Arial"/>
          <w:i/>
          <w:sz w:val="18"/>
          <w:szCs w:val="18"/>
        </w:rPr>
        <w:t xml:space="preserve"> Criminal Code Act 1995, </w:t>
      </w:r>
      <w:r w:rsidRPr="00730FF2">
        <w:rPr>
          <w:rFonts w:ascii="Arial" w:hAnsi="Arial" w:cs="Arial"/>
          <w:sz w:val="18"/>
          <w:szCs w:val="18"/>
        </w:rPr>
        <w:t xml:space="preserve">it is an offence to knowingly </w:t>
      </w:r>
      <w:r w:rsidR="00753B98" w:rsidRPr="00730FF2">
        <w:rPr>
          <w:rFonts w:ascii="Arial" w:hAnsi="Arial" w:cs="Arial"/>
          <w:sz w:val="18"/>
          <w:szCs w:val="18"/>
        </w:rPr>
        <w:t>make false or misleading statements to a Commonwealth entity in an application and give false or misleading information or documents to a Commonwealth entity</w:t>
      </w:r>
      <w:r w:rsidR="00753B98" w:rsidRPr="00730FF2" w:rsidDel="00753B98">
        <w:rPr>
          <w:rFonts w:ascii="Arial" w:hAnsi="Arial" w:cs="Arial"/>
          <w:sz w:val="18"/>
          <w:szCs w:val="18"/>
        </w:rPr>
        <w:t xml:space="preserve"> </w:t>
      </w:r>
      <w:r w:rsidR="00376E22" w:rsidRPr="00730FF2">
        <w:rPr>
          <w:rFonts w:ascii="Arial" w:hAnsi="Arial" w:cs="Arial"/>
          <w:sz w:val="18"/>
          <w:szCs w:val="18"/>
        </w:rPr>
        <w:t xml:space="preserve">(see sections </w:t>
      </w:r>
      <w:r w:rsidR="00657CA8" w:rsidRPr="00730FF2">
        <w:rPr>
          <w:rFonts w:ascii="Arial" w:hAnsi="Arial" w:cs="Arial"/>
          <w:sz w:val="18"/>
          <w:szCs w:val="18"/>
        </w:rPr>
        <w:t xml:space="preserve">136.1, </w:t>
      </w:r>
      <w:r w:rsidR="00376E22" w:rsidRPr="00730FF2">
        <w:rPr>
          <w:rFonts w:ascii="Arial" w:hAnsi="Arial" w:cs="Arial"/>
          <w:sz w:val="18"/>
          <w:szCs w:val="18"/>
        </w:rPr>
        <w:t>137.1 and 137.2 of the Criminal Code).</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60"/>
        <w:gridCol w:w="4857"/>
      </w:tblGrid>
      <w:tr w:rsidR="006C6CC1" w:rsidRPr="00905AC8" w14:paraId="65160600" w14:textId="77777777" w:rsidTr="005D7FFB">
        <w:trPr>
          <w:trHeight w:val="397"/>
        </w:trPr>
        <w:tc>
          <w:tcPr>
            <w:tcW w:w="4860" w:type="dxa"/>
            <w:tcBorders>
              <w:right w:val="single" w:sz="4" w:space="0" w:color="auto"/>
            </w:tcBorders>
            <w:vAlign w:val="bottom"/>
          </w:tcPr>
          <w:p w14:paraId="02568A93" w14:textId="77777777" w:rsidR="006C6CC1" w:rsidRPr="00730FF2" w:rsidRDefault="006C6CC1" w:rsidP="005D7FFB">
            <w:pPr>
              <w:spacing w:before="240" w:after="0"/>
              <w:rPr>
                <w:rFonts w:ascii="Arial" w:hAnsi="Arial" w:cs="Arial"/>
                <w:sz w:val="12"/>
                <w:szCs w:val="18"/>
              </w:rPr>
            </w:pPr>
            <w:r w:rsidRPr="00730FF2">
              <w:rPr>
                <w:rFonts w:ascii="Arial" w:hAnsi="Arial" w:cs="Arial"/>
                <w:sz w:val="12"/>
                <w:szCs w:val="18"/>
              </w:rPr>
              <w:t>SIGNATURE OF A</w:t>
            </w:r>
            <w:r w:rsidR="00F1598B" w:rsidRPr="00730FF2">
              <w:rPr>
                <w:rFonts w:ascii="Arial" w:hAnsi="Arial" w:cs="Arial"/>
                <w:sz w:val="12"/>
                <w:szCs w:val="18"/>
              </w:rPr>
              <w:t>GENT</w:t>
            </w:r>
          </w:p>
        </w:tc>
        <w:tc>
          <w:tcPr>
            <w:tcW w:w="460" w:type="dxa"/>
            <w:tcBorders>
              <w:top w:val="nil"/>
              <w:left w:val="single" w:sz="4" w:space="0" w:color="auto"/>
              <w:bottom w:val="nil"/>
              <w:right w:val="single" w:sz="4" w:space="0" w:color="auto"/>
            </w:tcBorders>
            <w:vAlign w:val="bottom"/>
          </w:tcPr>
          <w:p w14:paraId="4D0ED456" w14:textId="77777777" w:rsidR="006C6CC1" w:rsidRPr="00730FF2" w:rsidRDefault="006C6CC1" w:rsidP="005D7FFB">
            <w:pPr>
              <w:spacing w:before="240"/>
              <w:rPr>
                <w:rFonts w:ascii="Arial" w:hAnsi="Arial" w:cs="Arial"/>
                <w:sz w:val="12"/>
                <w:szCs w:val="18"/>
              </w:rPr>
            </w:pPr>
          </w:p>
        </w:tc>
        <w:tc>
          <w:tcPr>
            <w:tcW w:w="4857" w:type="dxa"/>
            <w:tcBorders>
              <w:left w:val="single" w:sz="4" w:space="0" w:color="auto"/>
            </w:tcBorders>
            <w:vAlign w:val="bottom"/>
          </w:tcPr>
          <w:p w14:paraId="4CF4C428" w14:textId="77777777" w:rsidR="006C6CC1" w:rsidRPr="00730FF2" w:rsidRDefault="006C6CC1" w:rsidP="005D7FFB">
            <w:pPr>
              <w:spacing w:before="240" w:after="0"/>
              <w:rPr>
                <w:rFonts w:ascii="Arial" w:hAnsi="Arial" w:cs="Arial"/>
                <w:sz w:val="12"/>
                <w:szCs w:val="18"/>
              </w:rPr>
            </w:pPr>
            <w:r w:rsidRPr="00730FF2">
              <w:rPr>
                <w:rFonts w:ascii="Arial" w:hAnsi="Arial" w:cs="Arial"/>
                <w:sz w:val="12"/>
                <w:szCs w:val="18"/>
              </w:rPr>
              <w:t>PRINT FULL NAME</w:t>
            </w:r>
          </w:p>
        </w:tc>
      </w:tr>
      <w:tr w:rsidR="006C6CC1" w:rsidRPr="00905AC8" w14:paraId="76471EF7" w14:textId="77777777" w:rsidTr="005D7FFB">
        <w:trPr>
          <w:trHeight w:val="397"/>
        </w:trPr>
        <w:tc>
          <w:tcPr>
            <w:tcW w:w="4860" w:type="dxa"/>
            <w:tcBorders>
              <w:right w:val="single" w:sz="4" w:space="0" w:color="auto"/>
            </w:tcBorders>
            <w:vAlign w:val="bottom"/>
          </w:tcPr>
          <w:p w14:paraId="18F1152E" w14:textId="77777777" w:rsidR="006C6CC1" w:rsidRPr="00730FF2" w:rsidRDefault="006C6CC1" w:rsidP="005D7FFB">
            <w:pPr>
              <w:spacing w:before="240" w:after="0"/>
              <w:rPr>
                <w:rFonts w:ascii="Arial" w:hAnsi="Arial" w:cs="Arial"/>
                <w:sz w:val="12"/>
                <w:szCs w:val="18"/>
              </w:rPr>
            </w:pPr>
            <w:r w:rsidRPr="00730FF2">
              <w:rPr>
                <w:rFonts w:ascii="Arial" w:hAnsi="Arial" w:cs="Arial"/>
                <w:sz w:val="12"/>
                <w:szCs w:val="18"/>
              </w:rPr>
              <w:t>DATE</w:t>
            </w:r>
          </w:p>
        </w:tc>
        <w:tc>
          <w:tcPr>
            <w:tcW w:w="460" w:type="dxa"/>
            <w:tcBorders>
              <w:top w:val="nil"/>
              <w:left w:val="single" w:sz="4" w:space="0" w:color="auto"/>
              <w:bottom w:val="nil"/>
              <w:right w:val="single" w:sz="4" w:space="0" w:color="auto"/>
            </w:tcBorders>
            <w:vAlign w:val="bottom"/>
          </w:tcPr>
          <w:p w14:paraId="73C63DC1" w14:textId="77777777" w:rsidR="006C6CC1" w:rsidRPr="00730FF2" w:rsidRDefault="006C6CC1" w:rsidP="005D7FFB">
            <w:pPr>
              <w:spacing w:before="240"/>
              <w:rPr>
                <w:rFonts w:ascii="Arial" w:hAnsi="Arial" w:cs="Arial"/>
                <w:sz w:val="12"/>
                <w:szCs w:val="18"/>
              </w:rPr>
            </w:pPr>
          </w:p>
        </w:tc>
        <w:tc>
          <w:tcPr>
            <w:tcW w:w="4857" w:type="dxa"/>
            <w:tcBorders>
              <w:left w:val="single" w:sz="4" w:space="0" w:color="auto"/>
            </w:tcBorders>
            <w:vAlign w:val="bottom"/>
          </w:tcPr>
          <w:p w14:paraId="173C1039" w14:textId="77777777" w:rsidR="006C6CC1" w:rsidRPr="00730FF2" w:rsidRDefault="006C6CC1" w:rsidP="005D7FFB">
            <w:pPr>
              <w:spacing w:before="240" w:after="0"/>
              <w:rPr>
                <w:rFonts w:ascii="Arial" w:hAnsi="Arial" w:cs="Arial"/>
                <w:sz w:val="12"/>
                <w:szCs w:val="18"/>
              </w:rPr>
            </w:pPr>
            <w:r w:rsidRPr="00730FF2">
              <w:rPr>
                <w:rFonts w:ascii="Arial" w:hAnsi="Arial" w:cs="Arial"/>
                <w:sz w:val="12"/>
                <w:szCs w:val="18"/>
              </w:rPr>
              <w:br w:type="column"/>
              <w:t xml:space="preserve">POSITION IN ORGANISATION </w:t>
            </w:r>
          </w:p>
        </w:tc>
      </w:tr>
    </w:tbl>
    <w:p w14:paraId="217BD5C7" w14:textId="77777777" w:rsidR="00433BCA" w:rsidRDefault="00433BCA" w:rsidP="00C965A1">
      <w:pPr>
        <w:spacing w:before="60" w:after="60" w:line="240" w:lineRule="auto"/>
        <w:rPr>
          <w:rFonts w:ascii="Arial" w:hAnsi="Arial" w:cs="Arial"/>
          <w:sz w:val="16"/>
          <w:szCs w:val="16"/>
        </w:rPr>
      </w:pPr>
    </w:p>
    <w:p w14:paraId="26C50A70" w14:textId="77649BD1" w:rsidR="00433BCA" w:rsidRPr="00730FF2" w:rsidRDefault="00BC475B" w:rsidP="00D62104">
      <w:pPr>
        <w:autoSpaceDE w:val="0"/>
        <w:autoSpaceDN w:val="0"/>
        <w:spacing w:before="0" w:after="0" w:line="240" w:lineRule="auto"/>
        <w:rPr>
          <w:rFonts w:ascii="Arial" w:hAnsi="Arial" w:cs="Arial"/>
          <w:b/>
          <w:sz w:val="18"/>
          <w:szCs w:val="18"/>
        </w:rPr>
      </w:pPr>
      <w:r w:rsidRPr="00730FF2">
        <w:rPr>
          <w:rFonts w:ascii="Arial" w:hAnsi="Arial" w:cs="Arial"/>
          <w:b/>
          <w:sz w:val="18"/>
          <w:szCs w:val="18"/>
        </w:rPr>
        <w:t>IMPORTANT NOTES</w:t>
      </w:r>
    </w:p>
    <w:p w14:paraId="69BA8BB2" w14:textId="77777777" w:rsidR="00D62104" w:rsidRPr="00010FA9" w:rsidRDefault="00D62104" w:rsidP="00457B48">
      <w:pPr>
        <w:autoSpaceDE w:val="0"/>
        <w:autoSpaceDN w:val="0"/>
        <w:spacing w:before="0" w:after="0" w:line="240" w:lineRule="auto"/>
        <w:rPr>
          <w:rFonts w:ascii="Arial" w:hAnsi="Arial" w:cs="Arial"/>
          <w:b/>
          <w:sz w:val="16"/>
          <w:szCs w:val="16"/>
        </w:rPr>
      </w:pPr>
    </w:p>
    <w:p w14:paraId="702E27AD" w14:textId="232834BB" w:rsidR="00433BCA" w:rsidRPr="00730FF2" w:rsidRDefault="00BC475B" w:rsidP="00730FF2">
      <w:pPr>
        <w:spacing w:before="0" w:after="0" w:line="240" w:lineRule="exact"/>
        <w:rPr>
          <w:rFonts w:ascii="Arial" w:hAnsi="Arial" w:cs="Arial"/>
          <w:sz w:val="18"/>
          <w:szCs w:val="18"/>
          <w:lang w:val="en-US"/>
        </w:rPr>
      </w:pPr>
      <w:bookmarkStart w:id="10" w:name="_Hlk195615331"/>
      <w:r w:rsidRPr="00730FF2">
        <w:rPr>
          <w:rFonts w:ascii="Arial" w:hAnsi="Arial" w:cs="Arial"/>
          <w:sz w:val="18"/>
          <w:szCs w:val="18"/>
        </w:rPr>
        <w:t xml:space="preserve">The information that must be provided on or with this form is being sought for the purpose of considering applications for carrier licences under the </w:t>
      </w:r>
      <w:r w:rsidRPr="00730FF2">
        <w:rPr>
          <w:rFonts w:ascii="Arial" w:hAnsi="Arial" w:cs="Arial"/>
          <w:i/>
          <w:iCs/>
          <w:sz w:val="18"/>
          <w:szCs w:val="18"/>
        </w:rPr>
        <w:t>Telecommunications Act 1997</w:t>
      </w:r>
      <w:r w:rsidRPr="00730FF2">
        <w:rPr>
          <w:rFonts w:ascii="Arial" w:hAnsi="Arial" w:cs="Arial"/>
          <w:sz w:val="18"/>
          <w:szCs w:val="18"/>
        </w:rPr>
        <w:t xml:space="preserve"> and to enable the ACMA to perform a number of its telecommunications functions under section</w:t>
      </w:r>
      <w:r w:rsidR="00A511A7" w:rsidRPr="00730FF2">
        <w:rPr>
          <w:rFonts w:ascii="Arial" w:hAnsi="Arial" w:cs="Arial"/>
          <w:sz w:val="18"/>
          <w:szCs w:val="18"/>
        </w:rPr>
        <w:t xml:space="preserve"> </w:t>
      </w:r>
      <w:r w:rsidRPr="00730FF2">
        <w:rPr>
          <w:rFonts w:ascii="Arial" w:hAnsi="Arial" w:cs="Arial"/>
          <w:sz w:val="18"/>
          <w:szCs w:val="18"/>
        </w:rPr>
        <w:t xml:space="preserve">8 of the </w:t>
      </w:r>
      <w:r w:rsidRPr="00730FF2">
        <w:rPr>
          <w:rFonts w:ascii="Arial" w:hAnsi="Arial" w:cs="Arial"/>
          <w:i/>
          <w:iCs/>
          <w:sz w:val="18"/>
          <w:szCs w:val="18"/>
        </w:rPr>
        <w:t>Australian Communications and Media Authority Act 2005</w:t>
      </w:r>
      <w:r w:rsidRPr="00730FF2">
        <w:rPr>
          <w:rFonts w:ascii="Arial" w:hAnsi="Arial" w:cs="Arial"/>
          <w:sz w:val="18"/>
          <w:szCs w:val="18"/>
        </w:rPr>
        <w:t>, in particular those under paragraphs 8(1)(a), (c), (f) and (j). </w:t>
      </w:r>
      <w:r w:rsidR="00F5224F" w:rsidRPr="00730FF2">
        <w:rPr>
          <w:rFonts w:ascii="Arial" w:hAnsi="Arial" w:cs="Arial"/>
          <w:sz w:val="18"/>
          <w:szCs w:val="18"/>
        </w:rPr>
        <w:t>T</w:t>
      </w:r>
      <w:r w:rsidRPr="00730FF2">
        <w:rPr>
          <w:rFonts w:ascii="Arial" w:hAnsi="Arial" w:cs="Arial"/>
          <w:sz w:val="18"/>
          <w:szCs w:val="18"/>
        </w:rPr>
        <w:t xml:space="preserve">he </w:t>
      </w:r>
      <w:r w:rsidRPr="00730FF2">
        <w:rPr>
          <w:rFonts w:ascii="Arial" w:hAnsi="Arial" w:cs="Arial"/>
          <w:sz w:val="18"/>
          <w:szCs w:val="18"/>
          <w:lang w:val="en-US"/>
        </w:rPr>
        <w:t xml:space="preserve">ACMA may make the information provided in this application available to </w:t>
      </w:r>
      <w:r w:rsidR="00361325" w:rsidRPr="00730FF2">
        <w:rPr>
          <w:rFonts w:ascii="Arial" w:hAnsi="Arial" w:cs="Arial"/>
          <w:sz w:val="18"/>
          <w:szCs w:val="18"/>
          <w:lang w:val="en-US"/>
        </w:rPr>
        <w:t>g</w:t>
      </w:r>
      <w:r w:rsidRPr="00730FF2">
        <w:rPr>
          <w:rFonts w:ascii="Arial" w:hAnsi="Arial" w:cs="Arial"/>
          <w:sz w:val="18"/>
          <w:szCs w:val="18"/>
          <w:lang w:val="en-US"/>
        </w:rPr>
        <w:t xml:space="preserve">overnment agencies and departments in accordance with Part 7A of the </w:t>
      </w:r>
      <w:r w:rsidRPr="00730FF2">
        <w:rPr>
          <w:rFonts w:ascii="Arial" w:hAnsi="Arial" w:cs="Arial"/>
          <w:i/>
          <w:iCs/>
          <w:sz w:val="18"/>
          <w:szCs w:val="18"/>
          <w:lang w:val="en-US"/>
        </w:rPr>
        <w:t>Australian Communications and Media Authority Act 2005</w:t>
      </w:r>
      <w:r w:rsidRPr="00730FF2">
        <w:rPr>
          <w:rFonts w:ascii="Arial" w:hAnsi="Arial" w:cs="Arial"/>
          <w:sz w:val="18"/>
          <w:szCs w:val="18"/>
          <w:lang w:val="en-US"/>
        </w:rPr>
        <w:t>.</w:t>
      </w:r>
    </w:p>
    <w:bookmarkEnd w:id="10"/>
    <w:p w14:paraId="0F3CEC9C" w14:textId="77777777" w:rsidR="00F5224F" w:rsidRPr="00730FF2" w:rsidRDefault="00F5224F" w:rsidP="00730FF2">
      <w:pPr>
        <w:spacing w:before="0" w:after="0" w:line="240" w:lineRule="exact"/>
        <w:rPr>
          <w:rFonts w:ascii="Arial" w:hAnsi="Arial" w:cs="Arial"/>
          <w:sz w:val="18"/>
          <w:szCs w:val="18"/>
          <w:lang w:val="en-US"/>
        </w:rPr>
      </w:pPr>
    </w:p>
    <w:p w14:paraId="2A8982DC" w14:textId="523E0118" w:rsidR="00F5224F" w:rsidRPr="00730FF2" w:rsidRDefault="00F5224F" w:rsidP="00730FF2">
      <w:pPr>
        <w:spacing w:before="0" w:after="0" w:line="240" w:lineRule="exact"/>
        <w:rPr>
          <w:rFonts w:ascii="Arial" w:hAnsi="Arial" w:cs="Arial"/>
          <w:sz w:val="18"/>
          <w:szCs w:val="18"/>
          <w:lang w:val="en-US"/>
        </w:rPr>
      </w:pPr>
      <w:r w:rsidRPr="00730FF2">
        <w:rPr>
          <w:rFonts w:ascii="Arial" w:hAnsi="Arial" w:cs="Arial"/>
          <w:sz w:val="18"/>
          <w:szCs w:val="18"/>
        </w:rPr>
        <w:t xml:space="preserve">A copy of this application will be provided by the ACMA to the CAC in accordance with section 53A of the </w:t>
      </w:r>
      <w:r w:rsidRPr="00730FF2">
        <w:rPr>
          <w:rFonts w:ascii="Arial" w:hAnsi="Arial" w:cs="Arial"/>
          <w:i/>
          <w:iCs/>
          <w:sz w:val="18"/>
          <w:szCs w:val="18"/>
        </w:rPr>
        <w:t>Telecommunications Act 1997</w:t>
      </w:r>
      <w:r w:rsidRPr="00730FF2">
        <w:rPr>
          <w:rFonts w:ascii="Arial" w:hAnsi="Arial" w:cs="Arial"/>
          <w:sz w:val="18"/>
          <w:szCs w:val="18"/>
        </w:rPr>
        <w:t>.</w:t>
      </w:r>
    </w:p>
    <w:p w14:paraId="08DE0673" w14:textId="77777777" w:rsidR="00F5224F" w:rsidRPr="00730FF2" w:rsidRDefault="00F5224F" w:rsidP="00730FF2">
      <w:pPr>
        <w:spacing w:before="0" w:after="0" w:line="240" w:lineRule="exact"/>
        <w:rPr>
          <w:rFonts w:ascii="Arial" w:hAnsi="Arial" w:cs="Arial"/>
          <w:sz w:val="18"/>
          <w:szCs w:val="18"/>
          <w:lang w:val="en-US"/>
        </w:rPr>
      </w:pPr>
    </w:p>
    <w:p w14:paraId="1F8B4391" w14:textId="3A7E1D27" w:rsidR="00982512" w:rsidRPr="00730FF2" w:rsidRDefault="00F5224F" w:rsidP="00730FF2">
      <w:pPr>
        <w:spacing w:before="0" w:after="0" w:line="240" w:lineRule="exact"/>
        <w:rPr>
          <w:rFonts w:ascii="Arial" w:hAnsi="Arial" w:cs="Arial"/>
          <w:sz w:val="18"/>
          <w:szCs w:val="18"/>
        </w:rPr>
      </w:pPr>
      <w:r w:rsidRPr="00730FF2">
        <w:rPr>
          <w:rFonts w:ascii="Arial" w:hAnsi="Arial" w:cs="Arial"/>
          <w:sz w:val="18"/>
          <w:szCs w:val="18"/>
        </w:rPr>
        <w:t>A</w:t>
      </w:r>
      <w:r w:rsidR="00514BBC" w:rsidRPr="00730FF2">
        <w:rPr>
          <w:rFonts w:ascii="Arial" w:hAnsi="Arial" w:cs="Arial"/>
          <w:sz w:val="18"/>
          <w:szCs w:val="18"/>
        </w:rPr>
        <w:t xml:space="preserve">ny application provided to the ACMA may be released under the </w:t>
      </w:r>
      <w:r w:rsidR="00514BBC" w:rsidRPr="00730FF2">
        <w:rPr>
          <w:rFonts w:ascii="Arial" w:hAnsi="Arial" w:cs="Arial"/>
          <w:i/>
          <w:iCs/>
          <w:sz w:val="18"/>
          <w:szCs w:val="18"/>
        </w:rPr>
        <w:t>Freedom of Information Act 1982</w:t>
      </w:r>
      <w:r w:rsidR="00514BBC" w:rsidRPr="00730FF2">
        <w:rPr>
          <w:rFonts w:ascii="Arial" w:hAnsi="Arial" w:cs="Arial"/>
          <w:sz w:val="18"/>
          <w:szCs w:val="18"/>
        </w:rPr>
        <w:t xml:space="preserve">. </w:t>
      </w:r>
    </w:p>
    <w:p w14:paraId="780AA46A" w14:textId="77777777" w:rsidR="00F5224F" w:rsidRPr="00730FF2" w:rsidRDefault="00F5224F" w:rsidP="00730FF2">
      <w:pPr>
        <w:spacing w:before="0" w:after="0" w:line="240" w:lineRule="exact"/>
        <w:rPr>
          <w:rFonts w:ascii="Arial" w:hAnsi="Arial" w:cs="Arial"/>
          <w:sz w:val="18"/>
          <w:szCs w:val="18"/>
        </w:rPr>
      </w:pPr>
    </w:p>
    <w:p w14:paraId="14FCA76A" w14:textId="0743E7DD" w:rsidR="00C64C5B" w:rsidRPr="00730FF2" w:rsidRDefault="00514BBC" w:rsidP="00730FF2">
      <w:pPr>
        <w:spacing w:before="0" w:after="0" w:line="240" w:lineRule="exact"/>
        <w:rPr>
          <w:rFonts w:ascii="Arial" w:hAnsi="Arial" w:cs="Arial"/>
          <w:sz w:val="18"/>
          <w:szCs w:val="18"/>
        </w:rPr>
      </w:pPr>
      <w:r w:rsidRPr="00730FF2">
        <w:rPr>
          <w:rFonts w:ascii="Arial" w:hAnsi="Arial" w:cs="Arial"/>
          <w:sz w:val="18"/>
          <w:szCs w:val="18"/>
        </w:rPr>
        <w:t>The ACMA may also be required to release applications for other reasons, including for the purpose of parliamentary processes or where otherwise required by law.</w:t>
      </w:r>
    </w:p>
    <w:p w14:paraId="7D610AF5" w14:textId="77777777" w:rsidR="00F5224F" w:rsidRPr="00730FF2" w:rsidRDefault="00F5224F" w:rsidP="00730FF2">
      <w:pPr>
        <w:spacing w:before="0" w:after="0" w:line="240" w:lineRule="exact"/>
        <w:rPr>
          <w:rFonts w:ascii="Arial" w:hAnsi="Arial" w:cs="Arial"/>
          <w:sz w:val="18"/>
          <w:szCs w:val="18"/>
        </w:rPr>
      </w:pPr>
    </w:p>
    <w:p w14:paraId="1E4FE4B4" w14:textId="7235645F" w:rsidR="002719F0" w:rsidRPr="00730FF2" w:rsidRDefault="00F5224F" w:rsidP="00730FF2">
      <w:pPr>
        <w:spacing w:before="0" w:after="0" w:line="240" w:lineRule="exact"/>
        <w:rPr>
          <w:rFonts w:ascii="Arial" w:hAnsi="Arial" w:cs="Arial"/>
          <w:sz w:val="18"/>
          <w:szCs w:val="18"/>
        </w:rPr>
      </w:pPr>
      <w:r w:rsidRPr="00730FF2">
        <w:rPr>
          <w:rFonts w:ascii="Arial" w:hAnsi="Arial" w:cs="Arial"/>
          <w:sz w:val="18"/>
          <w:szCs w:val="18"/>
        </w:rPr>
        <w:t xml:space="preserve">Applicants should note that, if their application is successful and the licence is granted, the name of the applicant will be included on the register maintained by the ACMA under section 84 of the </w:t>
      </w:r>
      <w:r w:rsidRPr="00730FF2">
        <w:rPr>
          <w:rFonts w:ascii="Arial" w:hAnsi="Arial" w:cs="Arial"/>
          <w:i/>
          <w:iCs/>
          <w:sz w:val="18"/>
          <w:szCs w:val="18"/>
        </w:rPr>
        <w:t>Telecommunications Act 1997</w:t>
      </w:r>
      <w:r w:rsidRPr="00730FF2">
        <w:rPr>
          <w:rFonts w:ascii="Arial" w:hAnsi="Arial" w:cs="Arial"/>
          <w:sz w:val="18"/>
          <w:szCs w:val="18"/>
        </w:rPr>
        <w:t>. By virtue of the same section, the register is available for inspection on the ACMA’s website.</w:t>
      </w:r>
    </w:p>
    <w:p w14:paraId="3BDF87DA" w14:textId="77777777" w:rsidR="002719F0" w:rsidRPr="005B606B" w:rsidRDefault="002719F0" w:rsidP="005B606B">
      <w:pPr>
        <w:spacing w:before="240" w:line="240" w:lineRule="auto"/>
        <w:rPr>
          <w:rFonts w:ascii="Arial" w:hAnsi="Arial" w:cs="Arial"/>
          <w:sz w:val="16"/>
          <w:szCs w:val="16"/>
        </w:rPr>
      </w:pPr>
    </w:p>
    <w:p w14:paraId="79D6BCD7" w14:textId="661DDEDF" w:rsidR="00C60FCD" w:rsidRDefault="00C60FCD">
      <w:pPr>
        <w:spacing w:before="0" w:after="0" w:line="240" w:lineRule="auto"/>
        <w:rPr>
          <w:rFonts w:ascii="Arial" w:hAnsi="Arial" w:cs="Arial"/>
          <w:sz w:val="16"/>
          <w:szCs w:val="16"/>
        </w:rPr>
      </w:pPr>
      <w:r>
        <w:rPr>
          <w:rFonts w:ascii="Arial" w:hAnsi="Arial" w:cs="Arial"/>
          <w:sz w:val="16"/>
          <w:szCs w:val="16"/>
        </w:rPr>
        <w:br w:type="page"/>
      </w:r>
    </w:p>
    <w:p w14:paraId="2EC83B36" w14:textId="77777777" w:rsidR="009C37E9" w:rsidRDefault="00AF301A" w:rsidP="009C37E9">
      <w:pPr>
        <w:spacing w:before="0" w:line="240" w:lineRule="auto"/>
        <w:ind w:right="125"/>
        <w:rPr>
          <w:rFonts w:ascii="Arial" w:hAnsi="Arial" w:cs="Arial"/>
          <w:noProof/>
          <w:sz w:val="32"/>
          <w:szCs w:val="32"/>
        </w:rPr>
      </w:pPr>
      <w:r>
        <w:rPr>
          <w:rFonts w:ascii="Arial" w:hAnsi="Arial" w:cs="Arial"/>
          <w:noProof/>
          <w:sz w:val="32"/>
          <w:szCs w:val="32"/>
          <w:lang w:eastAsia="en-AU"/>
        </w:rPr>
        <w:lastRenderedPageBreak/>
        <w:drawing>
          <wp:anchor distT="0" distB="0" distL="114300" distR="114300" simplePos="0" relativeHeight="251658242" behindDoc="0" locked="0" layoutInCell="1" allowOverlap="1" wp14:anchorId="4BAA2DA8" wp14:editId="0DDC75C3">
            <wp:simplePos x="0" y="0"/>
            <wp:positionH relativeFrom="column">
              <wp:posOffset>4290060</wp:posOffset>
            </wp:positionH>
            <wp:positionV relativeFrom="paragraph">
              <wp:posOffset>13970</wp:posOffset>
            </wp:positionV>
            <wp:extent cx="1981200" cy="657225"/>
            <wp:effectExtent l="0" t="0" r="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657225"/>
                    </a:xfrm>
                    <a:prstGeom prst="rect">
                      <a:avLst/>
                    </a:prstGeom>
                    <a:noFill/>
                  </pic:spPr>
                </pic:pic>
              </a:graphicData>
            </a:graphic>
            <wp14:sizeRelH relativeFrom="page">
              <wp14:pctWidth>0</wp14:pctWidth>
            </wp14:sizeRelH>
            <wp14:sizeRelV relativeFrom="page">
              <wp14:pctHeight>0</wp14:pctHeight>
            </wp14:sizeRelV>
          </wp:anchor>
        </w:drawing>
      </w:r>
      <w:r w:rsidR="009C37E9">
        <w:rPr>
          <w:rFonts w:ascii="Arial" w:hAnsi="Arial" w:cs="Arial"/>
          <w:noProof/>
          <w:sz w:val="32"/>
          <w:szCs w:val="32"/>
        </w:rPr>
        <w:t>Checklist for carrier licence application</w:t>
      </w:r>
    </w:p>
    <w:p w14:paraId="52944555" w14:textId="77777777" w:rsidR="00654A4A" w:rsidRPr="00654A4A" w:rsidRDefault="00654A4A" w:rsidP="009C37E9">
      <w:pPr>
        <w:spacing w:before="0" w:line="240" w:lineRule="auto"/>
        <w:ind w:right="125"/>
        <w:rPr>
          <w:rFonts w:ascii="Arial" w:hAnsi="Arial" w:cs="Arial"/>
          <w:sz w:val="20"/>
          <w:szCs w:val="20"/>
        </w:rPr>
      </w:pPr>
      <w:r>
        <w:rPr>
          <w:rFonts w:ascii="Arial" w:hAnsi="Arial" w:cs="Arial"/>
          <w:noProof/>
          <w:sz w:val="20"/>
          <w:szCs w:val="20"/>
        </w:rPr>
        <w:t>(</w:t>
      </w:r>
      <w:r w:rsidRPr="00654A4A">
        <w:rPr>
          <w:rFonts w:ascii="Arial" w:hAnsi="Arial" w:cs="Arial"/>
          <w:noProof/>
          <w:sz w:val="20"/>
          <w:szCs w:val="20"/>
        </w:rPr>
        <w:t>To be completed prior to submitting application to the ACMA</w:t>
      </w:r>
      <w:r>
        <w:rPr>
          <w:rFonts w:ascii="Arial" w:hAnsi="Arial" w:cs="Arial"/>
          <w:noProof/>
          <w:sz w:val="20"/>
          <w:szCs w:val="20"/>
        </w:rPr>
        <w:t>)</w:t>
      </w:r>
    </w:p>
    <w:p w14:paraId="0843ED52" w14:textId="77777777" w:rsidR="009C37E9" w:rsidRPr="00B91E72" w:rsidRDefault="009C37E9" w:rsidP="00B91E72">
      <w:pPr>
        <w:autoSpaceDE w:val="0"/>
        <w:autoSpaceDN w:val="0"/>
        <w:adjustRightInd w:val="0"/>
        <w:spacing w:before="120" w:line="240" w:lineRule="exact"/>
        <w:rPr>
          <w:rFonts w:ascii="Arial" w:hAnsi="Arial" w:cs="Arial"/>
          <w:b/>
          <w:bCs/>
          <w:sz w:val="20"/>
          <w:szCs w:val="20"/>
          <w:lang w:eastAsia="en-AU"/>
        </w:rPr>
      </w:pPr>
    </w:p>
    <w:p w14:paraId="30F41C7C" w14:textId="77777777" w:rsidR="00FF3467" w:rsidRDefault="00FF3467" w:rsidP="00B91E72">
      <w:pPr>
        <w:autoSpaceDE w:val="0"/>
        <w:autoSpaceDN w:val="0"/>
        <w:adjustRightInd w:val="0"/>
        <w:spacing w:before="120" w:line="240" w:lineRule="exact"/>
        <w:rPr>
          <w:rFonts w:ascii="Arial" w:hAnsi="Arial" w:cs="Arial"/>
          <w:sz w:val="20"/>
          <w:szCs w:val="20"/>
          <w:lang w:eastAsia="en-AU"/>
        </w:rPr>
      </w:pPr>
      <w:r w:rsidRPr="00B91E72">
        <w:rPr>
          <w:rFonts w:ascii="Arial" w:hAnsi="Arial" w:cs="Arial"/>
          <w:sz w:val="20"/>
          <w:szCs w:val="20"/>
          <w:lang w:eastAsia="en-AU"/>
        </w:rPr>
        <w:t>Have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748"/>
      </w:tblGrid>
      <w:tr w:rsidR="003E1627" w14:paraId="426F6004" w14:textId="77777777" w:rsidTr="00730FF2">
        <w:tc>
          <w:tcPr>
            <w:tcW w:w="421" w:type="dxa"/>
            <w:tcMar>
              <w:top w:w="57" w:type="dxa"/>
              <w:bottom w:w="57" w:type="dxa"/>
            </w:tcMar>
          </w:tcPr>
          <w:p w14:paraId="66EC143E" w14:textId="74461930" w:rsidR="003E1627" w:rsidRDefault="00C72374" w:rsidP="00730FF2">
            <w:pPr>
              <w:autoSpaceDE w:val="0"/>
              <w:autoSpaceDN w:val="0"/>
              <w:adjustRightInd w:val="0"/>
              <w:spacing w:before="0" w:line="240" w:lineRule="exact"/>
              <w:rPr>
                <w:rFonts w:ascii="Arial" w:hAnsi="Arial" w:cs="Arial"/>
                <w:sz w:val="20"/>
                <w:szCs w:val="20"/>
                <w:lang w:eastAsia="en-AU"/>
              </w:rPr>
            </w:pPr>
            <w:r w:rsidRPr="008C3FA1">
              <w:rPr>
                <w:rFonts w:ascii="Arial" w:hAnsi="Arial" w:cs="Arial"/>
              </w:rPr>
              <w:sym w:font="Webdings" w:char="F063"/>
            </w:r>
          </w:p>
        </w:tc>
        <w:tc>
          <w:tcPr>
            <w:tcW w:w="9773" w:type="dxa"/>
            <w:tcMar>
              <w:top w:w="57" w:type="dxa"/>
              <w:bottom w:w="57" w:type="dxa"/>
            </w:tcMar>
          </w:tcPr>
          <w:p w14:paraId="09D16DD6" w14:textId="7DA72A27" w:rsidR="003E1627" w:rsidRDefault="003E1627" w:rsidP="00730FF2">
            <w:pPr>
              <w:autoSpaceDE w:val="0"/>
              <w:autoSpaceDN w:val="0"/>
              <w:adjustRightInd w:val="0"/>
              <w:spacing w:before="0" w:line="240" w:lineRule="exact"/>
              <w:rPr>
                <w:rFonts w:ascii="Arial" w:hAnsi="Arial" w:cs="Arial"/>
                <w:sz w:val="20"/>
                <w:szCs w:val="20"/>
                <w:lang w:eastAsia="en-AU"/>
              </w:rPr>
            </w:pPr>
            <w:r>
              <w:rPr>
                <w:rFonts w:ascii="Arial" w:hAnsi="Arial" w:cs="Arial"/>
                <w:sz w:val="20"/>
                <w:szCs w:val="20"/>
                <w:lang w:eastAsia="en-AU"/>
              </w:rPr>
              <w:t>r</w:t>
            </w:r>
            <w:r w:rsidRPr="00B91E72">
              <w:rPr>
                <w:rFonts w:ascii="Arial" w:hAnsi="Arial" w:cs="Arial"/>
                <w:sz w:val="20"/>
                <w:szCs w:val="20"/>
                <w:lang w:eastAsia="en-AU"/>
              </w:rPr>
              <w:t xml:space="preserve">ead </w:t>
            </w:r>
            <w:r>
              <w:rPr>
                <w:rFonts w:ascii="Arial" w:hAnsi="Arial" w:cs="Arial"/>
                <w:sz w:val="20"/>
                <w:szCs w:val="20"/>
                <w:lang w:eastAsia="en-AU"/>
              </w:rPr>
              <w:t xml:space="preserve">the </w:t>
            </w:r>
            <w:r w:rsidRPr="00B91E72">
              <w:rPr>
                <w:rFonts w:ascii="Arial" w:hAnsi="Arial" w:cs="Arial"/>
                <w:sz w:val="20"/>
                <w:szCs w:val="20"/>
                <w:lang w:eastAsia="en-AU"/>
              </w:rPr>
              <w:t xml:space="preserve">ACMA’s online </w:t>
            </w:r>
            <w:hyperlink r:id="rId28" w:history="1">
              <w:r>
                <w:rPr>
                  <w:rStyle w:val="Hyperlink"/>
                  <w:rFonts w:ascii="Arial" w:hAnsi="Arial" w:cs="Arial"/>
                  <w:i/>
                  <w:iCs/>
                  <w:sz w:val="20"/>
                  <w:szCs w:val="20"/>
                  <w:lang w:eastAsia="en-AU"/>
                </w:rPr>
                <w:t>Carrier Licensing Guide</w:t>
              </w:r>
            </w:hyperlink>
            <w:r w:rsidRPr="00B91E72">
              <w:rPr>
                <w:rFonts w:ascii="Arial" w:hAnsi="Arial" w:cs="Arial"/>
                <w:sz w:val="20"/>
                <w:szCs w:val="20"/>
                <w:lang w:eastAsia="en-AU"/>
              </w:rPr>
              <w:t>?</w:t>
            </w:r>
          </w:p>
        </w:tc>
      </w:tr>
      <w:tr w:rsidR="003E1627" w14:paraId="3B455790" w14:textId="77777777" w:rsidTr="00730FF2">
        <w:tc>
          <w:tcPr>
            <w:tcW w:w="421" w:type="dxa"/>
            <w:tcMar>
              <w:top w:w="57" w:type="dxa"/>
              <w:bottom w:w="57" w:type="dxa"/>
            </w:tcMar>
          </w:tcPr>
          <w:p w14:paraId="45C358E9" w14:textId="563BB3A1" w:rsidR="003E1627" w:rsidRDefault="00C72374" w:rsidP="00730FF2">
            <w:pPr>
              <w:autoSpaceDE w:val="0"/>
              <w:autoSpaceDN w:val="0"/>
              <w:adjustRightInd w:val="0"/>
              <w:spacing w:before="0" w:line="240" w:lineRule="exact"/>
              <w:rPr>
                <w:rFonts w:ascii="Arial" w:hAnsi="Arial" w:cs="Arial"/>
                <w:sz w:val="20"/>
                <w:szCs w:val="20"/>
                <w:lang w:eastAsia="en-AU"/>
              </w:rPr>
            </w:pPr>
            <w:r w:rsidRPr="008C3FA1">
              <w:rPr>
                <w:rFonts w:ascii="Arial" w:hAnsi="Arial" w:cs="Arial"/>
              </w:rPr>
              <w:sym w:font="Webdings" w:char="F063"/>
            </w:r>
          </w:p>
        </w:tc>
        <w:tc>
          <w:tcPr>
            <w:tcW w:w="9773" w:type="dxa"/>
            <w:tcMar>
              <w:top w:w="57" w:type="dxa"/>
              <w:bottom w:w="57" w:type="dxa"/>
            </w:tcMar>
          </w:tcPr>
          <w:p w14:paraId="7236CC37" w14:textId="7996EC17" w:rsidR="003E1627" w:rsidRDefault="003E1627" w:rsidP="00730FF2">
            <w:pPr>
              <w:autoSpaceDE w:val="0"/>
              <w:autoSpaceDN w:val="0"/>
              <w:adjustRightInd w:val="0"/>
              <w:spacing w:before="0" w:line="240" w:lineRule="exact"/>
              <w:rPr>
                <w:rFonts w:ascii="Arial" w:hAnsi="Arial" w:cs="Arial"/>
                <w:sz w:val="20"/>
                <w:szCs w:val="20"/>
                <w:lang w:eastAsia="en-AU"/>
              </w:rPr>
            </w:pPr>
            <w:r>
              <w:rPr>
                <w:rFonts w:ascii="Arial" w:hAnsi="Arial" w:cs="Arial"/>
                <w:sz w:val="20"/>
                <w:szCs w:val="20"/>
                <w:lang w:eastAsia="en-AU"/>
              </w:rPr>
              <w:t xml:space="preserve">paid the </w:t>
            </w:r>
            <w:r w:rsidRPr="00B91E72">
              <w:rPr>
                <w:rFonts w:ascii="Arial" w:hAnsi="Arial" w:cs="Arial"/>
                <w:sz w:val="20"/>
                <w:szCs w:val="20"/>
                <w:lang w:eastAsia="en-AU"/>
              </w:rPr>
              <w:t xml:space="preserve">application </w:t>
            </w:r>
            <w:r>
              <w:rPr>
                <w:rFonts w:ascii="Arial" w:hAnsi="Arial" w:cs="Arial"/>
                <w:sz w:val="20"/>
                <w:szCs w:val="20"/>
                <w:lang w:eastAsia="en-AU"/>
              </w:rPr>
              <w:t>charg</w:t>
            </w:r>
            <w:r w:rsidRPr="00B91E72">
              <w:rPr>
                <w:rFonts w:ascii="Arial" w:hAnsi="Arial" w:cs="Arial"/>
                <w:sz w:val="20"/>
                <w:szCs w:val="20"/>
                <w:lang w:eastAsia="en-AU"/>
              </w:rPr>
              <w:t>e?</w:t>
            </w:r>
          </w:p>
        </w:tc>
      </w:tr>
      <w:tr w:rsidR="003E1627" w14:paraId="424ABF92" w14:textId="77777777" w:rsidTr="00730FF2">
        <w:tc>
          <w:tcPr>
            <w:tcW w:w="421" w:type="dxa"/>
            <w:tcMar>
              <w:top w:w="57" w:type="dxa"/>
              <w:bottom w:w="57" w:type="dxa"/>
            </w:tcMar>
          </w:tcPr>
          <w:p w14:paraId="6E3CF345" w14:textId="61705647" w:rsidR="003E1627" w:rsidRDefault="00C72374" w:rsidP="00730FF2">
            <w:pPr>
              <w:autoSpaceDE w:val="0"/>
              <w:autoSpaceDN w:val="0"/>
              <w:adjustRightInd w:val="0"/>
              <w:spacing w:before="0" w:line="240" w:lineRule="exact"/>
              <w:rPr>
                <w:rFonts w:ascii="Arial" w:hAnsi="Arial" w:cs="Arial"/>
                <w:sz w:val="20"/>
                <w:szCs w:val="20"/>
                <w:lang w:eastAsia="en-AU"/>
              </w:rPr>
            </w:pPr>
            <w:r w:rsidRPr="008C3FA1">
              <w:rPr>
                <w:rFonts w:ascii="Arial" w:hAnsi="Arial" w:cs="Arial"/>
              </w:rPr>
              <w:sym w:font="Webdings" w:char="F063"/>
            </w:r>
          </w:p>
        </w:tc>
        <w:tc>
          <w:tcPr>
            <w:tcW w:w="9773" w:type="dxa"/>
            <w:tcMar>
              <w:top w:w="57" w:type="dxa"/>
              <w:bottom w:w="57" w:type="dxa"/>
            </w:tcMar>
          </w:tcPr>
          <w:p w14:paraId="334D949B" w14:textId="17A7C6C7" w:rsidR="003E1627" w:rsidRDefault="003E1627" w:rsidP="00730FF2">
            <w:pPr>
              <w:autoSpaceDE w:val="0"/>
              <w:autoSpaceDN w:val="0"/>
              <w:adjustRightInd w:val="0"/>
              <w:spacing w:before="0" w:line="240" w:lineRule="exact"/>
              <w:rPr>
                <w:rFonts w:ascii="Arial" w:hAnsi="Arial" w:cs="Arial"/>
                <w:sz w:val="20"/>
                <w:szCs w:val="20"/>
                <w:lang w:eastAsia="en-AU"/>
              </w:rPr>
            </w:pPr>
            <w:r>
              <w:rPr>
                <w:rFonts w:ascii="Arial" w:hAnsi="Arial" w:cs="Arial"/>
                <w:sz w:val="20"/>
                <w:szCs w:val="20"/>
                <w:lang w:eastAsia="en-AU"/>
              </w:rPr>
              <w:t>p</w:t>
            </w:r>
            <w:r w:rsidRPr="00B91E72">
              <w:rPr>
                <w:rFonts w:ascii="Arial" w:hAnsi="Arial" w:cs="Arial"/>
                <w:sz w:val="20"/>
                <w:szCs w:val="20"/>
                <w:lang w:eastAsia="en-AU"/>
              </w:rPr>
              <w:t>rovided documentation to support the legal status of the applicant</w:t>
            </w:r>
            <w:r>
              <w:rPr>
                <w:rFonts w:ascii="Arial" w:hAnsi="Arial" w:cs="Arial"/>
                <w:sz w:val="20"/>
                <w:szCs w:val="20"/>
                <w:lang w:eastAsia="en-AU"/>
              </w:rPr>
              <w:t>,</w:t>
            </w:r>
            <w:r w:rsidRPr="00B91E72">
              <w:rPr>
                <w:rFonts w:ascii="Arial" w:hAnsi="Arial" w:cs="Arial"/>
                <w:sz w:val="20"/>
                <w:szCs w:val="20"/>
                <w:lang w:eastAsia="en-AU"/>
              </w:rPr>
              <w:t xml:space="preserve"> e.g. a certificate</w:t>
            </w:r>
            <w:r>
              <w:rPr>
                <w:rFonts w:ascii="Arial" w:hAnsi="Arial" w:cs="Arial"/>
                <w:sz w:val="20"/>
                <w:szCs w:val="20"/>
                <w:lang w:eastAsia="en-AU"/>
              </w:rPr>
              <w:t xml:space="preserve"> of company registration (</w:t>
            </w:r>
            <w:r w:rsidRPr="00B91E72">
              <w:rPr>
                <w:rFonts w:ascii="Arial" w:hAnsi="Arial" w:cs="Arial"/>
                <w:sz w:val="20"/>
                <w:szCs w:val="20"/>
                <w:lang w:eastAsia="en-AU"/>
              </w:rPr>
              <w:t>as required</w:t>
            </w:r>
            <w:r>
              <w:rPr>
                <w:rFonts w:ascii="Arial" w:hAnsi="Arial" w:cs="Arial"/>
                <w:sz w:val="20"/>
                <w:szCs w:val="20"/>
                <w:lang w:eastAsia="en-AU"/>
              </w:rPr>
              <w:t xml:space="preserve"> </w:t>
            </w:r>
            <w:r w:rsidRPr="00B91E72">
              <w:rPr>
                <w:rFonts w:ascii="Arial" w:hAnsi="Arial" w:cs="Arial"/>
                <w:sz w:val="20"/>
                <w:szCs w:val="20"/>
                <w:lang w:eastAsia="en-AU"/>
              </w:rPr>
              <w:t xml:space="preserve">for </w:t>
            </w:r>
            <w:r>
              <w:rPr>
                <w:rFonts w:ascii="Arial" w:hAnsi="Arial" w:cs="Arial"/>
                <w:sz w:val="20"/>
                <w:szCs w:val="20"/>
                <w:lang w:eastAsia="en-AU"/>
              </w:rPr>
              <w:t>Section 2)</w:t>
            </w:r>
            <w:r w:rsidRPr="00B91E72">
              <w:rPr>
                <w:rFonts w:ascii="Arial" w:hAnsi="Arial" w:cs="Arial"/>
                <w:sz w:val="20"/>
                <w:szCs w:val="20"/>
                <w:lang w:eastAsia="en-AU"/>
              </w:rPr>
              <w:t>?</w:t>
            </w:r>
          </w:p>
        </w:tc>
      </w:tr>
      <w:tr w:rsidR="003E1627" w14:paraId="500C61D6" w14:textId="77777777" w:rsidTr="00730FF2">
        <w:tc>
          <w:tcPr>
            <w:tcW w:w="421" w:type="dxa"/>
            <w:tcMar>
              <w:top w:w="57" w:type="dxa"/>
              <w:bottom w:w="57" w:type="dxa"/>
            </w:tcMar>
          </w:tcPr>
          <w:p w14:paraId="48A425E5" w14:textId="3B6A609A" w:rsidR="003E1627" w:rsidRDefault="00C72374" w:rsidP="00730FF2">
            <w:pPr>
              <w:autoSpaceDE w:val="0"/>
              <w:autoSpaceDN w:val="0"/>
              <w:adjustRightInd w:val="0"/>
              <w:spacing w:before="0" w:line="240" w:lineRule="exact"/>
              <w:rPr>
                <w:rFonts w:ascii="Arial" w:hAnsi="Arial" w:cs="Arial"/>
                <w:sz w:val="20"/>
                <w:szCs w:val="20"/>
                <w:lang w:eastAsia="en-AU"/>
              </w:rPr>
            </w:pPr>
            <w:r w:rsidRPr="008C3FA1">
              <w:rPr>
                <w:rFonts w:ascii="Arial" w:hAnsi="Arial" w:cs="Arial"/>
              </w:rPr>
              <w:sym w:font="Webdings" w:char="F063"/>
            </w:r>
          </w:p>
        </w:tc>
        <w:tc>
          <w:tcPr>
            <w:tcW w:w="9773" w:type="dxa"/>
            <w:tcMar>
              <w:top w:w="57" w:type="dxa"/>
              <w:bottom w:w="57" w:type="dxa"/>
            </w:tcMar>
          </w:tcPr>
          <w:p w14:paraId="5C4EA492" w14:textId="41BD2E56" w:rsidR="003E1627" w:rsidRDefault="003E1627" w:rsidP="00730FF2">
            <w:pPr>
              <w:autoSpaceDE w:val="0"/>
              <w:autoSpaceDN w:val="0"/>
              <w:adjustRightInd w:val="0"/>
              <w:spacing w:before="0" w:line="240" w:lineRule="exact"/>
              <w:rPr>
                <w:rFonts w:ascii="Arial" w:hAnsi="Arial" w:cs="Arial"/>
                <w:sz w:val="20"/>
                <w:szCs w:val="20"/>
                <w:lang w:eastAsia="en-AU"/>
              </w:rPr>
            </w:pPr>
            <w:r>
              <w:rPr>
                <w:rFonts w:ascii="Arial" w:hAnsi="Arial" w:cs="Arial"/>
                <w:sz w:val="20"/>
                <w:szCs w:val="20"/>
                <w:lang w:eastAsia="en-AU"/>
              </w:rPr>
              <w:t>s</w:t>
            </w:r>
            <w:r w:rsidRPr="00B91E72">
              <w:rPr>
                <w:rFonts w:ascii="Arial" w:hAnsi="Arial" w:cs="Arial"/>
                <w:sz w:val="20"/>
                <w:szCs w:val="20"/>
                <w:lang w:eastAsia="en-AU"/>
              </w:rPr>
              <w:t>upplied statements about organisational structure, foreign ownership, current or proposed research,</w:t>
            </w:r>
            <w:r>
              <w:rPr>
                <w:rFonts w:ascii="Arial" w:hAnsi="Arial" w:cs="Arial"/>
                <w:sz w:val="20"/>
                <w:szCs w:val="20"/>
                <w:lang w:eastAsia="en-AU"/>
              </w:rPr>
              <w:t xml:space="preserve"> </w:t>
            </w:r>
            <w:r w:rsidRPr="00B91E72">
              <w:rPr>
                <w:rFonts w:ascii="Arial" w:hAnsi="Arial" w:cs="Arial"/>
                <w:sz w:val="20"/>
                <w:szCs w:val="20"/>
                <w:lang w:eastAsia="en-AU"/>
              </w:rPr>
              <w:t>relationships with other entities</w:t>
            </w:r>
            <w:r>
              <w:rPr>
                <w:rFonts w:ascii="Arial" w:hAnsi="Arial" w:cs="Arial"/>
                <w:sz w:val="20"/>
                <w:szCs w:val="20"/>
                <w:lang w:eastAsia="en-AU"/>
              </w:rPr>
              <w:t>,</w:t>
            </w:r>
            <w:r w:rsidRPr="00B91E72">
              <w:rPr>
                <w:rFonts w:ascii="Arial" w:hAnsi="Arial" w:cs="Arial"/>
                <w:sz w:val="20"/>
                <w:szCs w:val="20"/>
                <w:lang w:eastAsia="en-AU"/>
              </w:rPr>
              <w:t xml:space="preserve"> background information </w:t>
            </w:r>
            <w:r>
              <w:rPr>
                <w:rFonts w:ascii="Arial" w:hAnsi="Arial" w:cs="Arial"/>
                <w:sz w:val="20"/>
                <w:szCs w:val="20"/>
                <w:lang w:eastAsia="en-AU"/>
              </w:rPr>
              <w:t>about</w:t>
            </w:r>
            <w:r w:rsidRPr="00B91E72">
              <w:rPr>
                <w:rFonts w:ascii="Arial" w:hAnsi="Arial" w:cs="Arial"/>
                <w:sz w:val="20"/>
                <w:szCs w:val="20"/>
                <w:lang w:eastAsia="en-AU"/>
              </w:rPr>
              <w:t xml:space="preserve"> the applicant</w:t>
            </w:r>
            <w:r>
              <w:rPr>
                <w:rFonts w:ascii="Arial" w:hAnsi="Arial" w:cs="Arial"/>
                <w:sz w:val="20"/>
                <w:szCs w:val="20"/>
                <w:lang w:eastAsia="en-AU"/>
              </w:rPr>
              <w:t xml:space="preserve"> and TIO membership</w:t>
            </w:r>
            <w:r w:rsidRPr="00B91E72">
              <w:rPr>
                <w:rFonts w:ascii="Arial" w:hAnsi="Arial" w:cs="Arial"/>
                <w:sz w:val="20"/>
                <w:szCs w:val="20"/>
                <w:lang w:eastAsia="en-AU"/>
              </w:rPr>
              <w:t xml:space="preserve"> (as</w:t>
            </w:r>
            <w:r>
              <w:rPr>
                <w:rFonts w:ascii="Arial" w:hAnsi="Arial" w:cs="Arial"/>
                <w:sz w:val="20"/>
                <w:szCs w:val="20"/>
                <w:lang w:eastAsia="en-AU"/>
              </w:rPr>
              <w:t xml:space="preserve"> </w:t>
            </w:r>
            <w:r w:rsidRPr="00B91E72">
              <w:rPr>
                <w:rFonts w:ascii="Arial" w:hAnsi="Arial" w:cs="Arial"/>
                <w:sz w:val="20"/>
                <w:szCs w:val="20"/>
                <w:lang w:eastAsia="en-AU"/>
              </w:rPr>
              <w:t>required for</w:t>
            </w:r>
            <w:r>
              <w:rPr>
                <w:rFonts w:ascii="Arial" w:hAnsi="Arial" w:cs="Arial"/>
                <w:sz w:val="20"/>
                <w:szCs w:val="20"/>
                <w:lang w:eastAsia="en-AU"/>
              </w:rPr>
              <w:t xml:space="preserve"> Section 3</w:t>
            </w:r>
            <w:r w:rsidRPr="00B91E72">
              <w:rPr>
                <w:rFonts w:ascii="Arial" w:hAnsi="Arial" w:cs="Arial"/>
                <w:sz w:val="20"/>
                <w:szCs w:val="20"/>
                <w:lang w:eastAsia="en-AU"/>
              </w:rPr>
              <w:t>)?</w:t>
            </w:r>
          </w:p>
        </w:tc>
      </w:tr>
      <w:tr w:rsidR="003E1627" w14:paraId="55E8D14B" w14:textId="77777777" w:rsidTr="00730FF2">
        <w:tc>
          <w:tcPr>
            <w:tcW w:w="421" w:type="dxa"/>
            <w:tcMar>
              <w:top w:w="57" w:type="dxa"/>
              <w:bottom w:w="57" w:type="dxa"/>
            </w:tcMar>
          </w:tcPr>
          <w:p w14:paraId="06121EB2" w14:textId="0257E2C5" w:rsidR="003E1627" w:rsidRDefault="00C72374" w:rsidP="00730FF2">
            <w:pPr>
              <w:autoSpaceDE w:val="0"/>
              <w:autoSpaceDN w:val="0"/>
              <w:adjustRightInd w:val="0"/>
              <w:spacing w:before="0" w:line="240" w:lineRule="exact"/>
              <w:rPr>
                <w:rFonts w:ascii="Arial" w:hAnsi="Arial" w:cs="Arial"/>
                <w:sz w:val="20"/>
                <w:szCs w:val="20"/>
                <w:lang w:eastAsia="en-AU"/>
              </w:rPr>
            </w:pPr>
            <w:r w:rsidRPr="008C3FA1">
              <w:rPr>
                <w:rFonts w:ascii="Arial" w:hAnsi="Arial" w:cs="Arial"/>
              </w:rPr>
              <w:sym w:font="Webdings" w:char="F063"/>
            </w:r>
          </w:p>
        </w:tc>
        <w:tc>
          <w:tcPr>
            <w:tcW w:w="9773" w:type="dxa"/>
            <w:tcMar>
              <w:top w:w="57" w:type="dxa"/>
              <w:bottom w:w="57" w:type="dxa"/>
            </w:tcMar>
          </w:tcPr>
          <w:p w14:paraId="00303EE0" w14:textId="30F1382C" w:rsidR="003E1627" w:rsidRDefault="003E1627" w:rsidP="00730FF2">
            <w:pPr>
              <w:tabs>
                <w:tab w:val="left" w:pos="360"/>
              </w:tabs>
              <w:autoSpaceDE w:val="0"/>
              <w:autoSpaceDN w:val="0"/>
              <w:adjustRightInd w:val="0"/>
              <w:spacing w:before="0" w:line="240" w:lineRule="exact"/>
              <w:rPr>
                <w:rFonts w:ascii="Arial" w:hAnsi="Arial" w:cs="Arial"/>
                <w:sz w:val="20"/>
                <w:szCs w:val="20"/>
                <w:lang w:eastAsia="en-AU"/>
              </w:rPr>
            </w:pPr>
            <w:r>
              <w:rPr>
                <w:rFonts w:ascii="Arial" w:hAnsi="Arial" w:cs="Arial"/>
                <w:sz w:val="20"/>
                <w:szCs w:val="20"/>
                <w:lang w:eastAsia="en-AU"/>
              </w:rPr>
              <w:t>p</w:t>
            </w:r>
            <w:r w:rsidRPr="00B91E72">
              <w:rPr>
                <w:rFonts w:ascii="Arial" w:hAnsi="Arial" w:cs="Arial"/>
                <w:sz w:val="20"/>
                <w:szCs w:val="20"/>
                <w:lang w:eastAsia="en-AU"/>
              </w:rPr>
              <w:t xml:space="preserve">rovided information about the proposed network and technology to be deployed </w:t>
            </w:r>
            <w:r>
              <w:rPr>
                <w:rFonts w:ascii="Arial" w:hAnsi="Arial" w:cs="Arial"/>
                <w:sz w:val="20"/>
                <w:szCs w:val="20"/>
                <w:lang w:eastAsia="en-AU"/>
              </w:rPr>
              <w:br/>
            </w:r>
            <w:r w:rsidRPr="00B91E72">
              <w:rPr>
                <w:rFonts w:ascii="Arial" w:hAnsi="Arial" w:cs="Arial"/>
                <w:sz w:val="20"/>
                <w:szCs w:val="20"/>
                <w:lang w:eastAsia="en-AU"/>
              </w:rPr>
              <w:t>(as required for</w:t>
            </w:r>
            <w:r>
              <w:rPr>
                <w:rFonts w:ascii="Arial" w:hAnsi="Arial" w:cs="Arial"/>
                <w:sz w:val="20"/>
                <w:szCs w:val="20"/>
                <w:lang w:eastAsia="en-AU"/>
              </w:rPr>
              <w:t xml:space="preserve"> Section 4</w:t>
            </w:r>
            <w:r w:rsidRPr="00B91E72">
              <w:rPr>
                <w:rFonts w:ascii="Arial" w:hAnsi="Arial" w:cs="Arial"/>
                <w:sz w:val="20"/>
                <w:szCs w:val="20"/>
                <w:lang w:eastAsia="en-AU"/>
              </w:rPr>
              <w:t>)?</w:t>
            </w:r>
          </w:p>
        </w:tc>
      </w:tr>
      <w:tr w:rsidR="003E1627" w14:paraId="69AC5A77" w14:textId="77777777" w:rsidTr="00730FF2">
        <w:tc>
          <w:tcPr>
            <w:tcW w:w="421" w:type="dxa"/>
            <w:tcMar>
              <w:top w:w="57" w:type="dxa"/>
              <w:bottom w:w="57" w:type="dxa"/>
            </w:tcMar>
          </w:tcPr>
          <w:p w14:paraId="5FB213BF" w14:textId="64E5FE2F" w:rsidR="003E1627" w:rsidRDefault="00C72374" w:rsidP="00730FF2">
            <w:pPr>
              <w:autoSpaceDE w:val="0"/>
              <w:autoSpaceDN w:val="0"/>
              <w:adjustRightInd w:val="0"/>
              <w:spacing w:before="0" w:line="240" w:lineRule="exact"/>
              <w:rPr>
                <w:rFonts w:ascii="Arial" w:hAnsi="Arial" w:cs="Arial"/>
                <w:sz w:val="20"/>
                <w:szCs w:val="20"/>
                <w:lang w:eastAsia="en-AU"/>
              </w:rPr>
            </w:pPr>
            <w:r w:rsidRPr="008C3FA1">
              <w:rPr>
                <w:rFonts w:ascii="Arial" w:hAnsi="Arial" w:cs="Arial"/>
              </w:rPr>
              <w:sym w:font="Webdings" w:char="F063"/>
            </w:r>
          </w:p>
        </w:tc>
        <w:tc>
          <w:tcPr>
            <w:tcW w:w="9773" w:type="dxa"/>
            <w:tcMar>
              <w:top w:w="57" w:type="dxa"/>
              <w:bottom w:w="57" w:type="dxa"/>
            </w:tcMar>
          </w:tcPr>
          <w:p w14:paraId="4DAC6505" w14:textId="7419EBEF" w:rsidR="003E1627" w:rsidRDefault="003E1627" w:rsidP="00730FF2">
            <w:pPr>
              <w:tabs>
                <w:tab w:val="left" w:pos="360"/>
              </w:tabs>
              <w:autoSpaceDE w:val="0"/>
              <w:autoSpaceDN w:val="0"/>
              <w:adjustRightInd w:val="0"/>
              <w:spacing w:before="0" w:line="240" w:lineRule="exact"/>
              <w:rPr>
                <w:rFonts w:ascii="Arial" w:hAnsi="Arial" w:cs="Arial"/>
                <w:sz w:val="20"/>
                <w:szCs w:val="20"/>
                <w:lang w:eastAsia="en-AU"/>
              </w:rPr>
            </w:pPr>
            <w:r>
              <w:rPr>
                <w:rFonts w:ascii="Arial" w:hAnsi="Arial" w:cs="Arial"/>
                <w:sz w:val="20"/>
                <w:szCs w:val="20"/>
                <w:lang w:eastAsia="en-AU"/>
              </w:rPr>
              <w:t>a</w:t>
            </w:r>
            <w:r w:rsidRPr="00B91E72">
              <w:rPr>
                <w:rFonts w:ascii="Arial" w:hAnsi="Arial" w:cs="Arial"/>
                <w:sz w:val="20"/>
                <w:szCs w:val="20"/>
                <w:lang w:eastAsia="en-AU"/>
              </w:rPr>
              <w:t>ttached information describing the geographic coverage of the network</w:t>
            </w:r>
            <w:r>
              <w:rPr>
                <w:rFonts w:ascii="Arial" w:hAnsi="Arial" w:cs="Arial"/>
                <w:sz w:val="20"/>
                <w:szCs w:val="20"/>
                <w:lang w:eastAsia="en-AU"/>
              </w:rPr>
              <w:t>,</w:t>
            </w:r>
            <w:r w:rsidRPr="00B91E72">
              <w:rPr>
                <w:rFonts w:ascii="Arial" w:hAnsi="Arial" w:cs="Arial"/>
                <w:sz w:val="20"/>
                <w:szCs w:val="20"/>
                <w:lang w:eastAsia="en-AU"/>
              </w:rPr>
              <w:t xml:space="preserve"> the market(s) proposed to be</w:t>
            </w:r>
            <w:r>
              <w:rPr>
                <w:rFonts w:ascii="Arial" w:hAnsi="Arial" w:cs="Arial"/>
                <w:sz w:val="20"/>
                <w:szCs w:val="20"/>
                <w:lang w:eastAsia="en-AU"/>
              </w:rPr>
              <w:br/>
              <w:t>s</w:t>
            </w:r>
            <w:r w:rsidRPr="00B91E72">
              <w:rPr>
                <w:rFonts w:ascii="Arial" w:hAnsi="Arial" w:cs="Arial"/>
                <w:sz w:val="20"/>
                <w:szCs w:val="20"/>
                <w:lang w:eastAsia="en-AU"/>
              </w:rPr>
              <w:t>erved</w:t>
            </w:r>
            <w:r>
              <w:rPr>
                <w:rFonts w:ascii="Arial" w:hAnsi="Arial" w:cs="Arial"/>
                <w:sz w:val="20"/>
                <w:szCs w:val="20"/>
                <w:lang w:eastAsia="en-AU"/>
              </w:rPr>
              <w:t>, and the types of services intended to be supplied</w:t>
            </w:r>
            <w:r w:rsidRPr="00B91E72">
              <w:rPr>
                <w:rFonts w:ascii="Arial" w:hAnsi="Arial" w:cs="Arial"/>
                <w:sz w:val="20"/>
                <w:szCs w:val="20"/>
                <w:lang w:eastAsia="en-AU"/>
              </w:rPr>
              <w:t xml:space="preserve"> (as required for </w:t>
            </w:r>
            <w:r>
              <w:rPr>
                <w:rFonts w:ascii="Arial" w:hAnsi="Arial" w:cs="Arial"/>
                <w:sz w:val="20"/>
                <w:szCs w:val="20"/>
                <w:lang w:eastAsia="en-AU"/>
              </w:rPr>
              <w:t>Section 5</w:t>
            </w:r>
            <w:r w:rsidRPr="00B91E72">
              <w:rPr>
                <w:rFonts w:ascii="Arial" w:hAnsi="Arial" w:cs="Arial"/>
                <w:sz w:val="20"/>
                <w:szCs w:val="20"/>
                <w:lang w:eastAsia="en-AU"/>
              </w:rPr>
              <w:t>)?</w:t>
            </w:r>
          </w:p>
        </w:tc>
      </w:tr>
      <w:tr w:rsidR="00C72374" w14:paraId="6AA6E252" w14:textId="77777777" w:rsidTr="00730FF2">
        <w:tc>
          <w:tcPr>
            <w:tcW w:w="421" w:type="dxa"/>
            <w:tcMar>
              <w:top w:w="57" w:type="dxa"/>
              <w:bottom w:w="57" w:type="dxa"/>
            </w:tcMar>
          </w:tcPr>
          <w:p w14:paraId="216C2207" w14:textId="535E348A" w:rsidR="00C72374" w:rsidRDefault="00C72374" w:rsidP="00730FF2">
            <w:pPr>
              <w:autoSpaceDE w:val="0"/>
              <w:autoSpaceDN w:val="0"/>
              <w:adjustRightInd w:val="0"/>
              <w:spacing w:before="0" w:line="240" w:lineRule="exact"/>
              <w:rPr>
                <w:rFonts w:ascii="Arial" w:hAnsi="Arial" w:cs="Arial"/>
                <w:sz w:val="20"/>
                <w:szCs w:val="20"/>
                <w:lang w:eastAsia="en-AU"/>
              </w:rPr>
            </w:pPr>
            <w:r w:rsidRPr="008C3FA1">
              <w:rPr>
                <w:rFonts w:ascii="Arial" w:hAnsi="Arial" w:cs="Arial"/>
              </w:rPr>
              <w:sym w:font="Webdings" w:char="F063"/>
            </w:r>
          </w:p>
        </w:tc>
        <w:tc>
          <w:tcPr>
            <w:tcW w:w="9773" w:type="dxa"/>
            <w:tcMar>
              <w:top w:w="57" w:type="dxa"/>
              <w:bottom w:w="57" w:type="dxa"/>
            </w:tcMar>
          </w:tcPr>
          <w:p w14:paraId="4C621AB1" w14:textId="02882960" w:rsidR="00C72374" w:rsidRDefault="00C72374" w:rsidP="00730FF2">
            <w:pPr>
              <w:tabs>
                <w:tab w:val="left" w:pos="360"/>
              </w:tabs>
              <w:autoSpaceDE w:val="0"/>
              <w:autoSpaceDN w:val="0"/>
              <w:adjustRightInd w:val="0"/>
              <w:spacing w:before="0" w:line="240" w:lineRule="exact"/>
              <w:rPr>
                <w:rFonts w:ascii="Arial" w:hAnsi="Arial" w:cs="Arial"/>
                <w:sz w:val="20"/>
                <w:szCs w:val="20"/>
                <w:lang w:eastAsia="en-AU"/>
              </w:rPr>
            </w:pPr>
            <w:r w:rsidRPr="000C6A98">
              <w:rPr>
                <w:rFonts w:ascii="Arial" w:hAnsi="Arial" w:cs="Arial"/>
                <w:sz w:val="20"/>
                <w:szCs w:val="20"/>
                <w:lang w:eastAsia="en-AU"/>
              </w:rPr>
              <w:t xml:space="preserve">read and understood </w:t>
            </w:r>
            <w:r w:rsidRPr="00C76289">
              <w:rPr>
                <w:rFonts w:ascii="Arial" w:hAnsi="Arial" w:cs="Arial"/>
                <w:sz w:val="20"/>
                <w:szCs w:val="20"/>
              </w:rPr>
              <w:t xml:space="preserve">(and if necessary has sought professional advice on) </w:t>
            </w:r>
            <w:r w:rsidRPr="000C6A98">
              <w:rPr>
                <w:rFonts w:ascii="Arial" w:hAnsi="Arial" w:cs="Arial"/>
                <w:sz w:val="20"/>
                <w:szCs w:val="20"/>
                <w:lang w:eastAsia="en-AU"/>
              </w:rPr>
              <w:t xml:space="preserve">the legal obligations that will apply </w:t>
            </w:r>
            <w:r>
              <w:rPr>
                <w:rFonts w:ascii="Arial" w:hAnsi="Arial" w:cs="Arial"/>
                <w:sz w:val="20"/>
                <w:szCs w:val="20"/>
                <w:lang w:eastAsia="en-AU"/>
              </w:rPr>
              <w:t xml:space="preserve">to the applicant if a carrier licence is granted? (See the </w:t>
            </w:r>
            <w:hyperlink r:id="rId29" w:history="1">
              <w:r>
                <w:rPr>
                  <w:rStyle w:val="Hyperlink"/>
                  <w:rFonts w:ascii="Arial" w:hAnsi="Arial" w:cs="Arial"/>
                  <w:i/>
                  <w:iCs/>
                  <w:sz w:val="20"/>
                  <w:szCs w:val="20"/>
                  <w:lang w:eastAsia="en-AU"/>
                </w:rPr>
                <w:t>Carrier Licensing Guide</w:t>
              </w:r>
            </w:hyperlink>
            <w:r>
              <w:rPr>
                <w:rFonts w:ascii="Arial" w:hAnsi="Arial" w:cs="Arial"/>
                <w:sz w:val="20"/>
                <w:szCs w:val="20"/>
                <w:lang w:eastAsia="en-AU"/>
              </w:rPr>
              <w:t xml:space="preserve"> for further information about a carrier’s obligations.)</w:t>
            </w:r>
          </w:p>
        </w:tc>
      </w:tr>
      <w:tr w:rsidR="00C72374" w14:paraId="6387AC03" w14:textId="77777777" w:rsidTr="00730FF2">
        <w:tc>
          <w:tcPr>
            <w:tcW w:w="421" w:type="dxa"/>
            <w:tcMar>
              <w:top w:w="57" w:type="dxa"/>
              <w:bottom w:w="57" w:type="dxa"/>
            </w:tcMar>
          </w:tcPr>
          <w:p w14:paraId="72F91E57" w14:textId="7343675F" w:rsidR="00C72374" w:rsidRDefault="00C72374" w:rsidP="00730FF2">
            <w:pPr>
              <w:autoSpaceDE w:val="0"/>
              <w:autoSpaceDN w:val="0"/>
              <w:adjustRightInd w:val="0"/>
              <w:spacing w:before="0" w:line="240" w:lineRule="exact"/>
              <w:rPr>
                <w:rFonts w:ascii="Arial" w:hAnsi="Arial" w:cs="Arial"/>
                <w:sz w:val="20"/>
                <w:szCs w:val="20"/>
                <w:lang w:eastAsia="en-AU"/>
              </w:rPr>
            </w:pPr>
            <w:r w:rsidRPr="008C3FA1">
              <w:rPr>
                <w:rFonts w:ascii="Arial" w:hAnsi="Arial" w:cs="Arial"/>
              </w:rPr>
              <w:sym w:font="Webdings" w:char="F063"/>
            </w:r>
          </w:p>
        </w:tc>
        <w:tc>
          <w:tcPr>
            <w:tcW w:w="9773" w:type="dxa"/>
            <w:tcMar>
              <w:top w:w="57" w:type="dxa"/>
              <w:bottom w:w="57" w:type="dxa"/>
            </w:tcMar>
          </w:tcPr>
          <w:p w14:paraId="5A0DEE9C" w14:textId="16AADF56" w:rsidR="00C72374" w:rsidRDefault="00C72374" w:rsidP="00730FF2">
            <w:pPr>
              <w:tabs>
                <w:tab w:val="left" w:pos="360"/>
              </w:tabs>
              <w:autoSpaceDE w:val="0"/>
              <w:autoSpaceDN w:val="0"/>
              <w:adjustRightInd w:val="0"/>
              <w:spacing w:before="0" w:line="240" w:lineRule="exact"/>
              <w:rPr>
                <w:rFonts w:ascii="Arial" w:hAnsi="Arial" w:cs="Arial"/>
                <w:sz w:val="20"/>
                <w:szCs w:val="20"/>
                <w:lang w:eastAsia="en-AU"/>
              </w:rPr>
            </w:pPr>
            <w:r>
              <w:rPr>
                <w:rFonts w:ascii="Arial" w:hAnsi="Arial" w:cs="Arial"/>
                <w:sz w:val="20"/>
                <w:szCs w:val="20"/>
                <w:lang w:eastAsia="en-AU"/>
              </w:rPr>
              <w:t>r</w:t>
            </w:r>
            <w:r w:rsidRPr="00B91E72">
              <w:rPr>
                <w:rFonts w:ascii="Arial" w:hAnsi="Arial" w:cs="Arial"/>
                <w:sz w:val="20"/>
                <w:szCs w:val="20"/>
                <w:lang w:eastAsia="en-AU"/>
              </w:rPr>
              <w:t>ead</w:t>
            </w:r>
            <w:r>
              <w:rPr>
                <w:rFonts w:ascii="Arial" w:hAnsi="Arial" w:cs="Arial"/>
                <w:sz w:val="20"/>
                <w:szCs w:val="20"/>
                <w:lang w:eastAsia="en-AU"/>
              </w:rPr>
              <w:t>, signed and dated</w:t>
            </w:r>
            <w:r w:rsidRPr="00B91E72">
              <w:rPr>
                <w:rFonts w:ascii="Arial" w:hAnsi="Arial" w:cs="Arial"/>
                <w:sz w:val="20"/>
                <w:szCs w:val="20"/>
                <w:lang w:eastAsia="en-AU"/>
              </w:rPr>
              <w:t xml:space="preserve"> the declaration at the end of the form?</w:t>
            </w:r>
          </w:p>
        </w:tc>
      </w:tr>
    </w:tbl>
    <w:p w14:paraId="4A5F33D1" w14:textId="77777777" w:rsidR="00B91E72" w:rsidRDefault="00B91E72" w:rsidP="00C72374">
      <w:pPr>
        <w:autoSpaceDE w:val="0"/>
        <w:autoSpaceDN w:val="0"/>
        <w:adjustRightInd w:val="0"/>
        <w:spacing w:before="120" w:line="240" w:lineRule="exact"/>
        <w:rPr>
          <w:rFonts w:ascii="Arial" w:hAnsi="Arial" w:cs="Arial"/>
          <w:sz w:val="20"/>
          <w:szCs w:val="20"/>
          <w:lang w:eastAsia="en-AU"/>
        </w:rPr>
      </w:pPr>
    </w:p>
    <w:sectPr w:rsidR="00B91E72" w:rsidSect="00EA5C08">
      <w:footerReference w:type="default" r:id="rId30"/>
      <w:type w:val="continuous"/>
      <w:pgSz w:w="11906" w:h="16838" w:code="9"/>
      <w:pgMar w:top="851" w:right="851" w:bottom="851" w:left="85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CBB4" w14:textId="77777777" w:rsidR="007A1B18" w:rsidRDefault="007A1B18">
      <w:r>
        <w:separator/>
      </w:r>
    </w:p>
  </w:endnote>
  <w:endnote w:type="continuationSeparator" w:id="0">
    <w:p w14:paraId="60475AF0" w14:textId="77777777" w:rsidR="007A1B18" w:rsidRDefault="007A1B18">
      <w:r>
        <w:continuationSeparator/>
      </w:r>
    </w:p>
  </w:endnote>
  <w:endnote w:type="continuationNotice" w:id="1">
    <w:p w14:paraId="26B4B04D" w14:textId="77777777" w:rsidR="007A1B18" w:rsidRDefault="007A1B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F7FB" w14:textId="5D6B073E" w:rsidR="00D16010" w:rsidRPr="00AB57FF" w:rsidRDefault="00D16010" w:rsidP="007A1F5A">
    <w:pPr>
      <w:pStyle w:val="Footer"/>
      <w:tabs>
        <w:tab w:val="clear" w:pos="4320"/>
        <w:tab w:val="clear" w:pos="8640"/>
        <w:tab w:val="center" w:pos="5040"/>
        <w:tab w:val="right" w:pos="10260"/>
      </w:tabs>
      <w:spacing w:before="0" w:after="0" w:line="240" w:lineRule="auto"/>
      <w:rPr>
        <w:rFonts w:ascii="Arial" w:hAnsi="Arial" w:cs="Arial"/>
        <w:sz w:val="12"/>
        <w:szCs w:val="16"/>
      </w:rPr>
    </w:pPr>
    <w:r>
      <w:rPr>
        <w:rFonts w:ascii="Arial" w:hAnsi="Arial" w:cs="Arial"/>
        <w:sz w:val="12"/>
        <w:szCs w:val="16"/>
      </w:rPr>
      <w:t>ACMA form – T033</w:t>
    </w:r>
    <w:r w:rsidRPr="008D1226">
      <w:rPr>
        <w:rFonts w:ascii="Arial" w:hAnsi="Arial" w:cs="Arial"/>
        <w:sz w:val="12"/>
        <w:szCs w:val="16"/>
      </w:rPr>
      <w:tab/>
      <w:t xml:space="preserve">Page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PAGE </w:instrText>
    </w:r>
    <w:r w:rsidRPr="008D1226">
      <w:rPr>
        <w:rStyle w:val="PageNumber"/>
        <w:rFonts w:ascii="Arial" w:hAnsi="Arial" w:cs="Arial"/>
        <w:sz w:val="12"/>
        <w:szCs w:val="16"/>
      </w:rPr>
      <w:fldChar w:fldCharType="separate"/>
    </w:r>
    <w:r>
      <w:rPr>
        <w:rStyle w:val="PageNumber"/>
        <w:rFonts w:ascii="Arial" w:hAnsi="Arial" w:cs="Arial"/>
        <w:noProof/>
        <w:sz w:val="12"/>
        <w:szCs w:val="16"/>
      </w:rPr>
      <w:t>4</w:t>
    </w:r>
    <w:r w:rsidRPr="008D1226">
      <w:rPr>
        <w:rStyle w:val="PageNumber"/>
        <w:rFonts w:ascii="Arial" w:hAnsi="Arial" w:cs="Arial"/>
        <w:sz w:val="12"/>
        <w:szCs w:val="16"/>
      </w:rPr>
      <w:fldChar w:fldCharType="end"/>
    </w:r>
    <w:r w:rsidRPr="008D1226">
      <w:rPr>
        <w:rStyle w:val="PageNumber"/>
        <w:rFonts w:ascii="Arial" w:hAnsi="Arial" w:cs="Arial"/>
        <w:sz w:val="12"/>
        <w:szCs w:val="16"/>
      </w:rPr>
      <w:t xml:space="preserve"> of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NUMPAGES </w:instrText>
    </w:r>
    <w:r w:rsidRPr="008D1226">
      <w:rPr>
        <w:rStyle w:val="PageNumber"/>
        <w:rFonts w:ascii="Arial" w:hAnsi="Arial" w:cs="Arial"/>
        <w:sz w:val="12"/>
        <w:szCs w:val="16"/>
      </w:rPr>
      <w:fldChar w:fldCharType="separate"/>
    </w:r>
    <w:r>
      <w:rPr>
        <w:rStyle w:val="PageNumber"/>
        <w:rFonts w:ascii="Arial" w:hAnsi="Arial" w:cs="Arial"/>
        <w:noProof/>
        <w:sz w:val="12"/>
        <w:szCs w:val="16"/>
      </w:rPr>
      <w:t>8</w:t>
    </w:r>
    <w:r w:rsidRPr="008D1226">
      <w:rPr>
        <w:rStyle w:val="PageNumber"/>
        <w:rFonts w:ascii="Arial" w:hAnsi="Arial" w:cs="Arial"/>
        <w:sz w:val="12"/>
        <w:szCs w:val="16"/>
      </w:rPr>
      <w:fldChar w:fldCharType="end"/>
    </w:r>
    <w:r w:rsidRPr="008D1226">
      <w:rPr>
        <w:rStyle w:val="PageNumber"/>
        <w:rFonts w:ascii="Arial" w:hAnsi="Arial" w:cs="Arial"/>
        <w:sz w:val="12"/>
        <w:szCs w:val="16"/>
      </w:rPr>
      <w:tab/>
    </w:r>
    <w:r w:rsidR="00282F53">
      <w:rPr>
        <w:rStyle w:val="PageNumber"/>
        <w:rFonts w:ascii="Arial" w:hAnsi="Arial" w:cs="Arial"/>
        <w:sz w:val="12"/>
        <w:szCs w:val="16"/>
      </w:rPr>
      <w:t>August</w:t>
    </w:r>
    <w:r w:rsidR="00282F53" w:rsidRPr="00610D02">
      <w:rPr>
        <w:rStyle w:val="PageNumber"/>
        <w:rFonts w:ascii="Arial" w:hAnsi="Arial" w:cs="Arial"/>
        <w:sz w:val="12"/>
        <w:szCs w:val="16"/>
      </w:rPr>
      <w:t xml:space="preserve"> </w:t>
    </w:r>
    <w:r w:rsidR="00684252" w:rsidRPr="00610D02">
      <w:rPr>
        <w:rStyle w:val="PageNumber"/>
        <w:rFonts w:ascii="Arial" w:hAnsi="Arial" w:cs="Arial"/>
        <w:sz w:val="12"/>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19D2" w14:textId="77777777" w:rsidR="00D16010" w:rsidRDefault="00D16010" w:rsidP="00F519B9">
    <w:pPr>
      <w:pStyle w:val="Footer"/>
      <w:tabs>
        <w:tab w:val="clear" w:pos="4320"/>
        <w:tab w:val="clear" w:pos="8640"/>
        <w:tab w:val="center" w:pos="5040"/>
        <w:tab w:val="right" w:pos="10260"/>
      </w:tabs>
      <w:spacing w:before="0" w:after="0" w:line="240" w:lineRule="auto"/>
      <w:rPr>
        <w:rFonts w:ascii="Arial" w:hAnsi="Arial" w:cs="Arial"/>
        <w:sz w:val="12"/>
        <w:szCs w:val="16"/>
      </w:rPr>
    </w:pPr>
  </w:p>
  <w:p w14:paraId="42612567" w14:textId="2063B4A2" w:rsidR="00D16010" w:rsidRPr="00F519B9" w:rsidRDefault="00D16010" w:rsidP="00F519B9">
    <w:pPr>
      <w:pStyle w:val="Footer"/>
      <w:tabs>
        <w:tab w:val="clear" w:pos="4320"/>
        <w:tab w:val="clear" w:pos="8640"/>
        <w:tab w:val="center" w:pos="5040"/>
        <w:tab w:val="right" w:pos="10260"/>
      </w:tabs>
      <w:spacing w:before="0" w:after="0" w:line="240" w:lineRule="auto"/>
      <w:rPr>
        <w:rFonts w:ascii="Arial" w:hAnsi="Arial" w:cs="Arial"/>
        <w:sz w:val="12"/>
        <w:szCs w:val="16"/>
      </w:rPr>
    </w:pPr>
    <w:r w:rsidRPr="008A0337">
      <w:rPr>
        <w:rFonts w:ascii="Arial" w:hAnsi="Arial" w:cs="Arial"/>
        <w:sz w:val="12"/>
        <w:szCs w:val="16"/>
      </w:rPr>
      <w:t xml:space="preserve">ACMA form – </w:t>
    </w:r>
    <w:r>
      <w:rPr>
        <w:rFonts w:ascii="Arial" w:hAnsi="Arial" w:cs="Arial"/>
        <w:sz w:val="12"/>
        <w:szCs w:val="16"/>
      </w:rPr>
      <w:t>T033</w:t>
    </w:r>
    <w:r w:rsidRPr="008A0337">
      <w:rPr>
        <w:rFonts w:ascii="Arial" w:hAnsi="Arial" w:cs="Arial"/>
        <w:sz w:val="12"/>
        <w:szCs w:val="16"/>
      </w:rPr>
      <w:tab/>
      <w:t xml:space="preserve">Page </w:t>
    </w:r>
    <w:r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PAGE </w:instrText>
    </w:r>
    <w:r w:rsidRPr="008A0337">
      <w:rPr>
        <w:rStyle w:val="PageNumber"/>
        <w:rFonts w:ascii="Arial" w:hAnsi="Arial" w:cs="Arial"/>
        <w:sz w:val="12"/>
        <w:szCs w:val="16"/>
      </w:rPr>
      <w:fldChar w:fldCharType="separate"/>
    </w:r>
    <w:r>
      <w:rPr>
        <w:rStyle w:val="PageNumber"/>
        <w:rFonts w:ascii="Arial" w:hAnsi="Arial" w:cs="Arial"/>
        <w:noProof/>
        <w:sz w:val="12"/>
        <w:szCs w:val="16"/>
      </w:rPr>
      <w:t>7</w:t>
    </w:r>
    <w:r w:rsidRPr="008A0337">
      <w:rPr>
        <w:rStyle w:val="PageNumber"/>
        <w:rFonts w:ascii="Arial" w:hAnsi="Arial" w:cs="Arial"/>
        <w:sz w:val="12"/>
        <w:szCs w:val="16"/>
      </w:rPr>
      <w:fldChar w:fldCharType="end"/>
    </w:r>
    <w:r w:rsidRPr="008A0337">
      <w:rPr>
        <w:rStyle w:val="PageNumber"/>
        <w:rFonts w:ascii="Arial" w:hAnsi="Arial" w:cs="Arial"/>
        <w:sz w:val="12"/>
        <w:szCs w:val="16"/>
      </w:rPr>
      <w:t xml:space="preserve"> of </w:t>
    </w:r>
    <w:r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NUMPAGES </w:instrText>
    </w:r>
    <w:r w:rsidRPr="008A0337">
      <w:rPr>
        <w:rStyle w:val="PageNumber"/>
        <w:rFonts w:ascii="Arial" w:hAnsi="Arial" w:cs="Arial"/>
        <w:sz w:val="12"/>
        <w:szCs w:val="16"/>
      </w:rPr>
      <w:fldChar w:fldCharType="separate"/>
    </w:r>
    <w:r>
      <w:rPr>
        <w:rStyle w:val="PageNumber"/>
        <w:rFonts w:ascii="Arial" w:hAnsi="Arial" w:cs="Arial"/>
        <w:noProof/>
        <w:sz w:val="12"/>
        <w:szCs w:val="16"/>
      </w:rPr>
      <w:t>8</w:t>
    </w:r>
    <w:r w:rsidRPr="008A0337">
      <w:rPr>
        <w:rStyle w:val="PageNumber"/>
        <w:rFonts w:ascii="Arial" w:hAnsi="Arial" w:cs="Arial"/>
        <w:sz w:val="12"/>
        <w:szCs w:val="16"/>
      </w:rPr>
      <w:fldChar w:fldCharType="end"/>
    </w:r>
    <w:r>
      <w:rPr>
        <w:rFonts w:ascii="Arial" w:hAnsi="Arial" w:cs="Arial"/>
        <w:sz w:val="12"/>
        <w:szCs w:val="16"/>
      </w:rPr>
      <w:tab/>
    </w:r>
    <w:r w:rsidR="00282F53">
      <w:rPr>
        <w:rFonts w:ascii="Arial" w:hAnsi="Arial" w:cs="Arial"/>
        <w:sz w:val="12"/>
        <w:szCs w:val="16"/>
      </w:rPr>
      <w:t>August</w:t>
    </w:r>
    <w:r w:rsidR="00282F53" w:rsidRPr="00481BC6">
      <w:rPr>
        <w:rFonts w:ascii="Arial" w:hAnsi="Arial" w:cs="Arial"/>
        <w:sz w:val="12"/>
        <w:szCs w:val="16"/>
      </w:rPr>
      <w:t xml:space="preserve"> </w:t>
    </w:r>
    <w:r w:rsidR="00DC3203" w:rsidRPr="00481BC6">
      <w:rPr>
        <w:rFonts w:ascii="Arial" w:hAnsi="Arial" w:cs="Arial"/>
        <w:sz w:val="12"/>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987D" w14:textId="240C0C57" w:rsidR="00D16010" w:rsidRPr="008A0337" w:rsidRDefault="00D16010" w:rsidP="008A0337">
    <w:pPr>
      <w:pStyle w:val="Footer"/>
      <w:tabs>
        <w:tab w:val="clear" w:pos="4320"/>
        <w:tab w:val="clear" w:pos="8640"/>
        <w:tab w:val="center" w:pos="5040"/>
        <w:tab w:val="right" w:pos="10260"/>
      </w:tabs>
      <w:spacing w:before="0" w:after="0" w:line="240" w:lineRule="auto"/>
      <w:rPr>
        <w:rFonts w:ascii="Arial" w:hAnsi="Arial" w:cs="Arial"/>
        <w:sz w:val="12"/>
        <w:szCs w:val="16"/>
      </w:rPr>
    </w:pPr>
    <w:r w:rsidRPr="008A0337">
      <w:rPr>
        <w:rFonts w:ascii="Arial" w:hAnsi="Arial" w:cs="Arial"/>
        <w:sz w:val="12"/>
        <w:szCs w:val="16"/>
      </w:rPr>
      <w:t xml:space="preserve">ACMA form – </w:t>
    </w:r>
    <w:r>
      <w:rPr>
        <w:rFonts w:ascii="Arial" w:hAnsi="Arial" w:cs="Arial"/>
        <w:sz w:val="12"/>
        <w:szCs w:val="16"/>
      </w:rPr>
      <w:t>T033</w:t>
    </w:r>
    <w:r w:rsidRPr="008A0337">
      <w:rPr>
        <w:rFonts w:ascii="Arial" w:hAnsi="Arial" w:cs="Arial"/>
        <w:sz w:val="12"/>
        <w:szCs w:val="16"/>
      </w:rPr>
      <w:tab/>
      <w:t xml:space="preserve">Page </w:t>
    </w:r>
    <w:r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PAGE </w:instrText>
    </w:r>
    <w:r w:rsidRPr="008A0337">
      <w:rPr>
        <w:rStyle w:val="PageNumber"/>
        <w:rFonts w:ascii="Arial" w:hAnsi="Arial" w:cs="Arial"/>
        <w:sz w:val="12"/>
        <w:szCs w:val="16"/>
      </w:rPr>
      <w:fldChar w:fldCharType="separate"/>
    </w:r>
    <w:r>
      <w:rPr>
        <w:rStyle w:val="PageNumber"/>
        <w:rFonts w:ascii="Arial" w:hAnsi="Arial" w:cs="Arial"/>
        <w:noProof/>
        <w:sz w:val="12"/>
        <w:szCs w:val="16"/>
      </w:rPr>
      <w:t>8</w:t>
    </w:r>
    <w:r w:rsidRPr="008A0337">
      <w:rPr>
        <w:rStyle w:val="PageNumber"/>
        <w:rFonts w:ascii="Arial" w:hAnsi="Arial" w:cs="Arial"/>
        <w:sz w:val="12"/>
        <w:szCs w:val="16"/>
      </w:rPr>
      <w:fldChar w:fldCharType="end"/>
    </w:r>
    <w:r w:rsidRPr="008A0337">
      <w:rPr>
        <w:rStyle w:val="PageNumber"/>
        <w:rFonts w:ascii="Arial" w:hAnsi="Arial" w:cs="Arial"/>
        <w:sz w:val="12"/>
        <w:szCs w:val="16"/>
      </w:rPr>
      <w:t xml:space="preserve"> of </w:t>
    </w:r>
    <w:r w:rsidRPr="008A0337">
      <w:rPr>
        <w:rStyle w:val="PageNumber"/>
        <w:rFonts w:ascii="Arial" w:hAnsi="Arial" w:cs="Arial"/>
        <w:sz w:val="12"/>
        <w:szCs w:val="16"/>
      </w:rPr>
      <w:fldChar w:fldCharType="begin"/>
    </w:r>
    <w:r w:rsidRPr="008A0337">
      <w:rPr>
        <w:rStyle w:val="PageNumber"/>
        <w:rFonts w:ascii="Arial" w:hAnsi="Arial" w:cs="Arial"/>
        <w:sz w:val="12"/>
        <w:szCs w:val="16"/>
      </w:rPr>
      <w:instrText xml:space="preserve"> NUMPAGES </w:instrText>
    </w:r>
    <w:r w:rsidRPr="008A0337">
      <w:rPr>
        <w:rStyle w:val="PageNumber"/>
        <w:rFonts w:ascii="Arial" w:hAnsi="Arial" w:cs="Arial"/>
        <w:sz w:val="12"/>
        <w:szCs w:val="16"/>
      </w:rPr>
      <w:fldChar w:fldCharType="separate"/>
    </w:r>
    <w:r>
      <w:rPr>
        <w:rStyle w:val="PageNumber"/>
        <w:rFonts w:ascii="Arial" w:hAnsi="Arial" w:cs="Arial"/>
        <w:noProof/>
        <w:sz w:val="12"/>
        <w:szCs w:val="16"/>
      </w:rPr>
      <w:t>8</w:t>
    </w:r>
    <w:r w:rsidRPr="008A0337">
      <w:rPr>
        <w:rStyle w:val="PageNumber"/>
        <w:rFonts w:ascii="Arial" w:hAnsi="Arial" w:cs="Arial"/>
        <w:sz w:val="12"/>
        <w:szCs w:val="16"/>
      </w:rPr>
      <w:fldChar w:fldCharType="end"/>
    </w:r>
    <w:r w:rsidRPr="008A0337">
      <w:rPr>
        <w:rFonts w:ascii="Arial" w:hAnsi="Arial" w:cs="Arial"/>
        <w:sz w:val="12"/>
        <w:szCs w:val="16"/>
      </w:rPr>
      <w:tab/>
    </w:r>
    <w:r w:rsidR="00282F53">
      <w:rPr>
        <w:rFonts w:ascii="Arial" w:hAnsi="Arial" w:cs="Arial"/>
        <w:sz w:val="12"/>
        <w:szCs w:val="16"/>
      </w:rPr>
      <w:t>August</w:t>
    </w:r>
    <w:r w:rsidR="00282F53" w:rsidRPr="00481BC6">
      <w:rPr>
        <w:rFonts w:ascii="Arial" w:hAnsi="Arial" w:cs="Arial"/>
        <w:sz w:val="12"/>
        <w:szCs w:val="16"/>
      </w:rPr>
      <w:t xml:space="preserve"> </w:t>
    </w:r>
    <w:r w:rsidR="005F0B12" w:rsidRPr="00481BC6">
      <w:rPr>
        <w:rFonts w:ascii="Arial" w:hAnsi="Arial" w:cs="Arial"/>
        <w:sz w:val="12"/>
        <w:szCs w:val="16"/>
      </w:rPr>
      <w:t>2025</w:t>
    </w:r>
    <w:r>
      <w:rPr>
        <w:rFonts w:ascii="Arial" w:hAnsi="Arial" w:cs="Arial"/>
        <w:sz w:val="12"/>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3EDC" w14:textId="77777777" w:rsidR="007A1B18" w:rsidRDefault="007A1B18">
      <w:r>
        <w:separator/>
      </w:r>
    </w:p>
  </w:footnote>
  <w:footnote w:type="continuationSeparator" w:id="0">
    <w:p w14:paraId="230CF230" w14:textId="77777777" w:rsidR="007A1B18" w:rsidRDefault="007A1B18">
      <w:r>
        <w:continuationSeparator/>
      </w:r>
    </w:p>
  </w:footnote>
  <w:footnote w:type="continuationNotice" w:id="1">
    <w:p w14:paraId="0A0C968B" w14:textId="77777777" w:rsidR="007A1B18" w:rsidRDefault="007A1B1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283"/>
    <w:multiLevelType w:val="hybridMultilevel"/>
    <w:tmpl w:val="7520E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39282E"/>
    <w:multiLevelType w:val="hybridMultilevel"/>
    <w:tmpl w:val="2C7619DC"/>
    <w:lvl w:ilvl="0" w:tplc="FA08AB0A">
      <w:start w:val="2"/>
      <w:numFmt w:val="bullet"/>
      <w:lvlText w:val=""/>
      <w:lvlJc w:val="left"/>
      <w:pPr>
        <w:tabs>
          <w:tab w:val="num" w:pos="1080"/>
        </w:tabs>
        <w:ind w:left="1080" w:hanging="360"/>
      </w:pPr>
      <w:rPr>
        <w:rFonts w:ascii="Webdings" w:eastAsia="Times New Roman" w:hAnsi="Webdings"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FC3063"/>
    <w:multiLevelType w:val="hybridMultilevel"/>
    <w:tmpl w:val="F7C49C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20593"/>
    <w:multiLevelType w:val="hybridMultilevel"/>
    <w:tmpl w:val="F35E16F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E866187"/>
    <w:multiLevelType w:val="hybridMultilevel"/>
    <w:tmpl w:val="A24CC4D0"/>
    <w:lvl w:ilvl="0" w:tplc="FD4614CC">
      <w:start w:val="4"/>
      <w:numFmt w:val="lowerRoman"/>
      <w:lvlText w:val="%1."/>
      <w:lvlJc w:val="left"/>
      <w:pPr>
        <w:tabs>
          <w:tab w:val="num" w:pos="720"/>
        </w:tabs>
        <w:ind w:left="720" w:hanging="72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F3603E"/>
    <w:multiLevelType w:val="hybridMultilevel"/>
    <w:tmpl w:val="39FE2ADA"/>
    <w:lvl w:ilvl="0" w:tplc="3356E966">
      <w:start w:val="1"/>
      <w:numFmt w:val="bullet"/>
      <w:pStyle w:val="ACMATabl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2D25D6"/>
    <w:multiLevelType w:val="hybridMultilevel"/>
    <w:tmpl w:val="757A2F62"/>
    <w:lvl w:ilvl="0" w:tplc="FD4614CC">
      <w:start w:val="4"/>
      <w:numFmt w:val="lowerRoman"/>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E76B81"/>
    <w:multiLevelType w:val="hybridMultilevel"/>
    <w:tmpl w:val="7E3C526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B00774"/>
    <w:multiLevelType w:val="hybridMultilevel"/>
    <w:tmpl w:val="48AA1E8E"/>
    <w:lvl w:ilvl="0" w:tplc="F3824A22">
      <w:start w:val="3"/>
      <w:numFmt w:val="bullet"/>
      <w:lvlText w:val=""/>
      <w:lvlJc w:val="left"/>
      <w:pPr>
        <w:tabs>
          <w:tab w:val="num" w:pos="1080"/>
        </w:tabs>
        <w:ind w:left="1080" w:hanging="360"/>
      </w:pPr>
      <w:rPr>
        <w:rFonts w:ascii="Webdings" w:eastAsia="Times New Roman" w:hAnsi="Webdings"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7BC3917"/>
    <w:multiLevelType w:val="hybridMultilevel"/>
    <w:tmpl w:val="AFD4051E"/>
    <w:lvl w:ilvl="0" w:tplc="D19AA12C">
      <w:start w:val="1"/>
      <w:numFmt w:val="bullet"/>
      <w:lvlText w:val=""/>
      <w:lvlJc w:val="left"/>
      <w:pPr>
        <w:tabs>
          <w:tab w:val="num" w:pos="1080"/>
        </w:tabs>
        <w:ind w:left="1080" w:hanging="360"/>
      </w:pPr>
      <w:rPr>
        <w:rFonts w:ascii="Webdings" w:eastAsia="Times New Roman" w:hAnsi="Webdings"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A81D5F"/>
    <w:multiLevelType w:val="hybridMultilevel"/>
    <w:tmpl w:val="D9C4DF86"/>
    <w:lvl w:ilvl="0" w:tplc="6924032C">
      <w:start w:val="1"/>
      <w:numFmt w:val="bullet"/>
      <w:pStyle w:val="ACMABulletLevel2"/>
      <w:lvlText w:val=""/>
      <w:lvlJc w:val="left"/>
      <w:pPr>
        <w:tabs>
          <w:tab w:val="num" w:pos="-31680"/>
        </w:tabs>
        <w:ind w:left="709" w:hanging="352"/>
      </w:pPr>
      <w:rPr>
        <w:rFonts w:ascii="Symbol" w:hAnsi="Symbol" w:hint="default"/>
        <w:sz w:val="22"/>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36E3D"/>
    <w:multiLevelType w:val="hybridMultilevel"/>
    <w:tmpl w:val="ECC6F83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6A241B3"/>
    <w:multiLevelType w:val="hybridMultilevel"/>
    <w:tmpl w:val="34D08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F0C76"/>
    <w:multiLevelType w:val="hybridMultilevel"/>
    <w:tmpl w:val="61DA7218"/>
    <w:lvl w:ilvl="0" w:tplc="0C090019" w:tentative="1">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347F295C"/>
    <w:multiLevelType w:val="hybridMultilevel"/>
    <w:tmpl w:val="C764E13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662E3E"/>
    <w:multiLevelType w:val="hybridMultilevel"/>
    <w:tmpl w:val="9236841C"/>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0" w15:restartNumberingAfterBreak="0">
    <w:nsid w:val="39ED6606"/>
    <w:multiLevelType w:val="multilevel"/>
    <w:tmpl w:val="0C09001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3C816DA3"/>
    <w:multiLevelType w:val="hybridMultilevel"/>
    <w:tmpl w:val="9626BF1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3D494ED9"/>
    <w:multiLevelType w:val="hybridMultilevel"/>
    <w:tmpl w:val="5344D200"/>
    <w:lvl w:ilvl="0" w:tplc="FA485A84">
      <w:start w:val="1"/>
      <w:numFmt w:val="bullet"/>
      <w:lvlText w:val=""/>
      <w:lvlJc w:val="left"/>
      <w:pPr>
        <w:ind w:left="1020" w:hanging="360"/>
      </w:pPr>
      <w:rPr>
        <w:rFonts w:ascii="Symbol" w:hAnsi="Symbol"/>
      </w:rPr>
    </w:lvl>
    <w:lvl w:ilvl="1" w:tplc="F97493AC">
      <w:start w:val="1"/>
      <w:numFmt w:val="bullet"/>
      <w:lvlText w:val=""/>
      <w:lvlJc w:val="left"/>
      <w:pPr>
        <w:ind w:left="1020" w:hanging="360"/>
      </w:pPr>
      <w:rPr>
        <w:rFonts w:ascii="Symbol" w:hAnsi="Symbol"/>
      </w:rPr>
    </w:lvl>
    <w:lvl w:ilvl="2" w:tplc="A5C4FD12">
      <w:start w:val="1"/>
      <w:numFmt w:val="bullet"/>
      <w:lvlText w:val=""/>
      <w:lvlJc w:val="left"/>
      <w:pPr>
        <w:ind w:left="1020" w:hanging="360"/>
      </w:pPr>
      <w:rPr>
        <w:rFonts w:ascii="Symbol" w:hAnsi="Symbol"/>
      </w:rPr>
    </w:lvl>
    <w:lvl w:ilvl="3" w:tplc="4762D7B2">
      <w:start w:val="1"/>
      <w:numFmt w:val="bullet"/>
      <w:lvlText w:val=""/>
      <w:lvlJc w:val="left"/>
      <w:pPr>
        <w:ind w:left="1020" w:hanging="360"/>
      </w:pPr>
      <w:rPr>
        <w:rFonts w:ascii="Symbol" w:hAnsi="Symbol"/>
      </w:rPr>
    </w:lvl>
    <w:lvl w:ilvl="4" w:tplc="71A43B72">
      <w:start w:val="1"/>
      <w:numFmt w:val="bullet"/>
      <w:lvlText w:val=""/>
      <w:lvlJc w:val="left"/>
      <w:pPr>
        <w:ind w:left="1020" w:hanging="360"/>
      </w:pPr>
      <w:rPr>
        <w:rFonts w:ascii="Symbol" w:hAnsi="Symbol"/>
      </w:rPr>
    </w:lvl>
    <w:lvl w:ilvl="5" w:tplc="F4B219C8">
      <w:start w:val="1"/>
      <w:numFmt w:val="bullet"/>
      <w:lvlText w:val=""/>
      <w:lvlJc w:val="left"/>
      <w:pPr>
        <w:ind w:left="1020" w:hanging="360"/>
      </w:pPr>
      <w:rPr>
        <w:rFonts w:ascii="Symbol" w:hAnsi="Symbol"/>
      </w:rPr>
    </w:lvl>
    <w:lvl w:ilvl="6" w:tplc="8C229A14">
      <w:start w:val="1"/>
      <w:numFmt w:val="bullet"/>
      <w:lvlText w:val=""/>
      <w:lvlJc w:val="left"/>
      <w:pPr>
        <w:ind w:left="1020" w:hanging="360"/>
      </w:pPr>
      <w:rPr>
        <w:rFonts w:ascii="Symbol" w:hAnsi="Symbol"/>
      </w:rPr>
    </w:lvl>
    <w:lvl w:ilvl="7" w:tplc="85D0F344">
      <w:start w:val="1"/>
      <w:numFmt w:val="bullet"/>
      <w:lvlText w:val=""/>
      <w:lvlJc w:val="left"/>
      <w:pPr>
        <w:ind w:left="1020" w:hanging="360"/>
      </w:pPr>
      <w:rPr>
        <w:rFonts w:ascii="Symbol" w:hAnsi="Symbol"/>
      </w:rPr>
    </w:lvl>
    <w:lvl w:ilvl="8" w:tplc="025CE60C">
      <w:start w:val="1"/>
      <w:numFmt w:val="bullet"/>
      <w:lvlText w:val=""/>
      <w:lvlJc w:val="left"/>
      <w:pPr>
        <w:ind w:left="1020" w:hanging="360"/>
      </w:pPr>
      <w:rPr>
        <w:rFonts w:ascii="Symbol" w:hAnsi="Symbol"/>
      </w:rPr>
    </w:lvl>
  </w:abstractNum>
  <w:abstractNum w:abstractNumId="23" w15:restartNumberingAfterBreak="0">
    <w:nsid w:val="3DA364FC"/>
    <w:multiLevelType w:val="multilevel"/>
    <w:tmpl w:val="D0387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585275"/>
    <w:multiLevelType w:val="multilevel"/>
    <w:tmpl w:val="E7A65A94"/>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DF4724"/>
    <w:multiLevelType w:val="hybridMultilevel"/>
    <w:tmpl w:val="E160AB8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49F91CF9"/>
    <w:multiLevelType w:val="multilevel"/>
    <w:tmpl w:val="0C09001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15:restartNumberingAfterBreak="0">
    <w:nsid w:val="4A69687C"/>
    <w:multiLevelType w:val="hybridMultilevel"/>
    <w:tmpl w:val="9626BF1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513F29FE"/>
    <w:multiLevelType w:val="hybridMultilevel"/>
    <w:tmpl w:val="D512B598"/>
    <w:lvl w:ilvl="0" w:tplc="2F3A51FC">
      <w:start w:val="1"/>
      <w:numFmt w:val="lowerRoman"/>
      <w:lvlText w:val="%1."/>
      <w:lvlJc w:val="left"/>
      <w:pPr>
        <w:tabs>
          <w:tab w:val="num" w:pos="720"/>
        </w:tabs>
        <w:ind w:left="720" w:hanging="720"/>
      </w:pPr>
      <w:rPr>
        <w:rFonts w:hint="default"/>
        <w:i w:val="0"/>
      </w:rPr>
    </w:lvl>
    <w:lvl w:ilvl="1" w:tplc="0C090019" w:tentative="1">
      <w:start w:val="1"/>
      <w:numFmt w:val="lowerLetter"/>
      <w:lvlText w:val="%2."/>
      <w:lvlJc w:val="left"/>
      <w:pPr>
        <w:tabs>
          <w:tab w:val="num" w:pos="900"/>
        </w:tabs>
        <w:ind w:left="900" w:hanging="360"/>
      </w:p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29" w15:restartNumberingAfterBreak="0">
    <w:nsid w:val="5B435331"/>
    <w:multiLevelType w:val="hybridMultilevel"/>
    <w:tmpl w:val="FD707A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772BE"/>
    <w:multiLevelType w:val="hybridMultilevel"/>
    <w:tmpl w:val="7B420204"/>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31" w15:restartNumberingAfterBreak="0">
    <w:nsid w:val="635C195A"/>
    <w:multiLevelType w:val="hybridMultilevel"/>
    <w:tmpl w:val="3DA0791E"/>
    <w:lvl w:ilvl="0" w:tplc="3AB821FC">
      <w:numFmt w:val="bullet"/>
      <w:lvlText w:val=""/>
      <w:lvlJc w:val="left"/>
      <w:pPr>
        <w:ind w:left="720" w:hanging="360"/>
      </w:pPr>
      <w:rPr>
        <w:rFonts w:ascii="Webdings" w:eastAsia="Times New Roman"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3F1D31"/>
    <w:multiLevelType w:val="hybridMultilevel"/>
    <w:tmpl w:val="9626BF1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15:restartNumberingAfterBreak="0">
    <w:nsid w:val="678C438F"/>
    <w:multiLevelType w:val="hybridMultilevel"/>
    <w:tmpl w:val="088C264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683D47B5"/>
    <w:multiLevelType w:val="multilevel"/>
    <w:tmpl w:val="BEEE69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021A70"/>
    <w:multiLevelType w:val="hybridMultilevel"/>
    <w:tmpl w:val="E7F8AD42"/>
    <w:lvl w:ilvl="0" w:tplc="5E7C3E26">
      <w:start w:val="1"/>
      <w:numFmt w:val="bullet"/>
      <w:lvlText w:val=""/>
      <w:lvlJc w:val="left"/>
      <w:pPr>
        <w:ind w:left="720" w:hanging="360"/>
      </w:pPr>
      <w:rPr>
        <w:rFonts w:ascii="Symbol" w:hAnsi="Symbol"/>
      </w:rPr>
    </w:lvl>
    <w:lvl w:ilvl="1" w:tplc="B2B8D522">
      <w:start w:val="1"/>
      <w:numFmt w:val="bullet"/>
      <w:lvlText w:val=""/>
      <w:lvlJc w:val="left"/>
      <w:pPr>
        <w:ind w:left="720" w:hanging="360"/>
      </w:pPr>
      <w:rPr>
        <w:rFonts w:ascii="Symbol" w:hAnsi="Symbol"/>
      </w:rPr>
    </w:lvl>
    <w:lvl w:ilvl="2" w:tplc="2938C784">
      <w:start w:val="1"/>
      <w:numFmt w:val="bullet"/>
      <w:lvlText w:val=""/>
      <w:lvlJc w:val="left"/>
      <w:pPr>
        <w:ind w:left="720" w:hanging="360"/>
      </w:pPr>
      <w:rPr>
        <w:rFonts w:ascii="Symbol" w:hAnsi="Symbol"/>
      </w:rPr>
    </w:lvl>
    <w:lvl w:ilvl="3" w:tplc="9FA0650A">
      <w:start w:val="1"/>
      <w:numFmt w:val="bullet"/>
      <w:lvlText w:val=""/>
      <w:lvlJc w:val="left"/>
      <w:pPr>
        <w:ind w:left="720" w:hanging="360"/>
      </w:pPr>
      <w:rPr>
        <w:rFonts w:ascii="Symbol" w:hAnsi="Symbol"/>
      </w:rPr>
    </w:lvl>
    <w:lvl w:ilvl="4" w:tplc="90CEC430">
      <w:start w:val="1"/>
      <w:numFmt w:val="bullet"/>
      <w:lvlText w:val=""/>
      <w:lvlJc w:val="left"/>
      <w:pPr>
        <w:ind w:left="720" w:hanging="360"/>
      </w:pPr>
      <w:rPr>
        <w:rFonts w:ascii="Symbol" w:hAnsi="Symbol"/>
      </w:rPr>
    </w:lvl>
    <w:lvl w:ilvl="5" w:tplc="E72048FA">
      <w:start w:val="1"/>
      <w:numFmt w:val="bullet"/>
      <w:lvlText w:val=""/>
      <w:lvlJc w:val="left"/>
      <w:pPr>
        <w:ind w:left="720" w:hanging="360"/>
      </w:pPr>
      <w:rPr>
        <w:rFonts w:ascii="Symbol" w:hAnsi="Symbol"/>
      </w:rPr>
    </w:lvl>
    <w:lvl w:ilvl="6" w:tplc="37587208">
      <w:start w:val="1"/>
      <w:numFmt w:val="bullet"/>
      <w:lvlText w:val=""/>
      <w:lvlJc w:val="left"/>
      <w:pPr>
        <w:ind w:left="720" w:hanging="360"/>
      </w:pPr>
      <w:rPr>
        <w:rFonts w:ascii="Symbol" w:hAnsi="Symbol"/>
      </w:rPr>
    </w:lvl>
    <w:lvl w:ilvl="7" w:tplc="04489A1E">
      <w:start w:val="1"/>
      <w:numFmt w:val="bullet"/>
      <w:lvlText w:val=""/>
      <w:lvlJc w:val="left"/>
      <w:pPr>
        <w:ind w:left="720" w:hanging="360"/>
      </w:pPr>
      <w:rPr>
        <w:rFonts w:ascii="Symbol" w:hAnsi="Symbol"/>
      </w:rPr>
    </w:lvl>
    <w:lvl w:ilvl="8" w:tplc="FFE21C16">
      <w:start w:val="1"/>
      <w:numFmt w:val="bullet"/>
      <w:lvlText w:val=""/>
      <w:lvlJc w:val="left"/>
      <w:pPr>
        <w:ind w:left="720" w:hanging="360"/>
      </w:pPr>
      <w:rPr>
        <w:rFonts w:ascii="Symbol" w:hAnsi="Symbol"/>
      </w:rPr>
    </w:lvl>
  </w:abstractNum>
  <w:abstractNum w:abstractNumId="36" w15:restartNumberingAfterBreak="0">
    <w:nsid w:val="70C218C8"/>
    <w:multiLevelType w:val="multilevel"/>
    <w:tmpl w:val="0C09001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7" w15:restartNumberingAfterBreak="0">
    <w:nsid w:val="70D44D3A"/>
    <w:multiLevelType w:val="hybridMultilevel"/>
    <w:tmpl w:val="BEEE693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2590271"/>
    <w:multiLevelType w:val="hybridMultilevel"/>
    <w:tmpl w:val="62AAA972"/>
    <w:lvl w:ilvl="0" w:tplc="A10E2EB6">
      <w:numFmt w:val="bullet"/>
      <w:lvlText w:val=""/>
      <w:lvlJc w:val="left"/>
      <w:pPr>
        <w:ind w:left="720" w:hanging="360"/>
      </w:pPr>
      <w:rPr>
        <w:rFonts w:ascii="Webdings" w:eastAsia="Times New Roman" w:hAnsi="Web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055670"/>
    <w:multiLevelType w:val="hybridMultilevel"/>
    <w:tmpl w:val="96387C1C"/>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40" w15:restartNumberingAfterBreak="0">
    <w:nsid w:val="7A403492"/>
    <w:multiLevelType w:val="hybridMultilevel"/>
    <w:tmpl w:val="0902EC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532A1F"/>
    <w:multiLevelType w:val="hybridMultilevel"/>
    <w:tmpl w:val="9626BF1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2" w15:restartNumberingAfterBreak="0">
    <w:nsid w:val="7FAB1363"/>
    <w:multiLevelType w:val="hybridMultilevel"/>
    <w:tmpl w:val="DB8C182E"/>
    <w:lvl w:ilvl="0" w:tplc="1F4C0120">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3" w15:restartNumberingAfterBreak="0">
    <w:nsid w:val="7FB23037"/>
    <w:multiLevelType w:val="multilevel"/>
    <w:tmpl w:val="BB7E6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96267245">
    <w:abstractNumId w:val="17"/>
  </w:num>
  <w:num w:numId="2" w16cid:durableId="1346711085">
    <w:abstractNumId w:val="12"/>
  </w:num>
  <w:num w:numId="3" w16cid:durableId="1937782002">
    <w:abstractNumId w:val="9"/>
  </w:num>
  <w:num w:numId="4" w16cid:durableId="1547721026">
    <w:abstractNumId w:val="15"/>
  </w:num>
  <w:num w:numId="5" w16cid:durableId="1395154063">
    <w:abstractNumId w:val="6"/>
  </w:num>
  <w:num w:numId="6" w16cid:durableId="1158577469">
    <w:abstractNumId w:val="5"/>
    <w:lvlOverride w:ilvl="0">
      <w:startOverride w:val="1"/>
    </w:lvlOverride>
  </w:num>
  <w:num w:numId="7" w16cid:durableId="1070229289">
    <w:abstractNumId w:val="5"/>
  </w:num>
  <w:num w:numId="8" w16cid:durableId="591475844">
    <w:abstractNumId w:val="5"/>
  </w:num>
  <w:num w:numId="9" w16cid:durableId="1460996072">
    <w:abstractNumId w:val="5"/>
  </w:num>
  <w:num w:numId="10" w16cid:durableId="1287465034">
    <w:abstractNumId w:val="29"/>
  </w:num>
  <w:num w:numId="11" w16cid:durableId="527335409">
    <w:abstractNumId w:val="39"/>
  </w:num>
  <w:num w:numId="12" w16cid:durableId="1427386690">
    <w:abstractNumId w:val="2"/>
  </w:num>
  <w:num w:numId="13" w16cid:durableId="665791688">
    <w:abstractNumId w:val="30"/>
  </w:num>
  <w:num w:numId="14" w16cid:durableId="1586692538">
    <w:abstractNumId w:val="10"/>
  </w:num>
  <w:num w:numId="15" w16cid:durableId="1886983848">
    <w:abstractNumId w:val="1"/>
  </w:num>
  <w:num w:numId="16" w16cid:durableId="356153375">
    <w:abstractNumId w:val="28"/>
  </w:num>
  <w:num w:numId="17" w16cid:durableId="1250693508">
    <w:abstractNumId w:val="11"/>
  </w:num>
  <w:num w:numId="18" w16cid:durableId="269513328">
    <w:abstractNumId w:val="4"/>
  </w:num>
  <w:num w:numId="19" w16cid:durableId="489293269">
    <w:abstractNumId w:val="37"/>
  </w:num>
  <w:num w:numId="20" w16cid:durableId="882326480">
    <w:abstractNumId w:val="18"/>
  </w:num>
  <w:num w:numId="21" w16cid:durableId="942155132">
    <w:abstractNumId w:val="3"/>
  </w:num>
  <w:num w:numId="22" w16cid:durableId="1748767508">
    <w:abstractNumId w:val="13"/>
  </w:num>
  <w:num w:numId="23" w16cid:durableId="261031028">
    <w:abstractNumId w:val="26"/>
  </w:num>
  <w:num w:numId="24" w16cid:durableId="1587569049">
    <w:abstractNumId w:val="24"/>
  </w:num>
  <w:num w:numId="25" w16cid:durableId="1018040529">
    <w:abstractNumId w:val="19"/>
  </w:num>
  <w:num w:numId="26" w16cid:durableId="221058715">
    <w:abstractNumId w:val="7"/>
  </w:num>
  <w:num w:numId="27" w16cid:durableId="1970088703">
    <w:abstractNumId w:val="20"/>
  </w:num>
  <w:num w:numId="28" w16cid:durableId="1002048767">
    <w:abstractNumId w:val="21"/>
  </w:num>
  <w:num w:numId="29" w16cid:durableId="896235194">
    <w:abstractNumId w:val="25"/>
  </w:num>
  <w:num w:numId="30" w16cid:durableId="346911226">
    <w:abstractNumId w:val="16"/>
  </w:num>
  <w:num w:numId="31" w16cid:durableId="850415103">
    <w:abstractNumId w:val="36"/>
  </w:num>
  <w:num w:numId="32" w16cid:durableId="1436974364">
    <w:abstractNumId w:val="33"/>
  </w:num>
  <w:num w:numId="33" w16cid:durableId="1381900109">
    <w:abstractNumId w:val="34"/>
  </w:num>
  <w:num w:numId="34" w16cid:durableId="2021738227">
    <w:abstractNumId w:val="40"/>
  </w:num>
  <w:num w:numId="35" w16cid:durableId="440226419">
    <w:abstractNumId w:val="14"/>
  </w:num>
  <w:num w:numId="36" w16cid:durableId="1769957960">
    <w:abstractNumId w:val="0"/>
  </w:num>
  <w:num w:numId="37" w16cid:durableId="68161342">
    <w:abstractNumId w:val="43"/>
  </w:num>
  <w:num w:numId="38" w16cid:durableId="2081520948">
    <w:abstractNumId w:val="10"/>
  </w:num>
  <w:num w:numId="39" w16cid:durableId="600452794">
    <w:abstractNumId w:val="42"/>
  </w:num>
  <w:num w:numId="40" w16cid:durableId="266471618">
    <w:abstractNumId w:val="41"/>
  </w:num>
  <w:num w:numId="41" w16cid:durableId="1074938659">
    <w:abstractNumId w:val="32"/>
  </w:num>
  <w:num w:numId="42" w16cid:durableId="199585708">
    <w:abstractNumId w:val="27"/>
  </w:num>
  <w:num w:numId="43" w16cid:durableId="924461894">
    <w:abstractNumId w:val="38"/>
  </w:num>
  <w:num w:numId="44" w16cid:durableId="135950264">
    <w:abstractNumId w:val="31"/>
  </w:num>
  <w:num w:numId="45" w16cid:durableId="422729304">
    <w:abstractNumId w:val="8"/>
  </w:num>
  <w:num w:numId="46" w16cid:durableId="161969944">
    <w:abstractNumId w:val="23"/>
  </w:num>
  <w:num w:numId="47" w16cid:durableId="2121874326">
    <w:abstractNumId w:val="22"/>
  </w:num>
  <w:num w:numId="48" w16cid:durableId="19652355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83"/>
    <w:rsid w:val="00001486"/>
    <w:rsid w:val="00002065"/>
    <w:rsid w:val="000025DE"/>
    <w:rsid w:val="000037AD"/>
    <w:rsid w:val="00005C0E"/>
    <w:rsid w:val="00005FE0"/>
    <w:rsid w:val="000066CC"/>
    <w:rsid w:val="000077BC"/>
    <w:rsid w:val="00010FA9"/>
    <w:rsid w:val="0001467B"/>
    <w:rsid w:val="00014FD7"/>
    <w:rsid w:val="0001603D"/>
    <w:rsid w:val="000173F6"/>
    <w:rsid w:val="0001760B"/>
    <w:rsid w:val="00020D8E"/>
    <w:rsid w:val="00021DA7"/>
    <w:rsid w:val="000256FA"/>
    <w:rsid w:val="00025BD5"/>
    <w:rsid w:val="000271FF"/>
    <w:rsid w:val="00027ACA"/>
    <w:rsid w:val="00030FA6"/>
    <w:rsid w:val="000317C6"/>
    <w:rsid w:val="0003375E"/>
    <w:rsid w:val="00033A11"/>
    <w:rsid w:val="0003428A"/>
    <w:rsid w:val="0003588D"/>
    <w:rsid w:val="0003609D"/>
    <w:rsid w:val="000369CD"/>
    <w:rsid w:val="00037086"/>
    <w:rsid w:val="00040792"/>
    <w:rsid w:val="00042633"/>
    <w:rsid w:val="00046B68"/>
    <w:rsid w:val="000471B6"/>
    <w:rsid w:val="0004725D"/>
    <w:rsid w:val="00050ADC"/>
    <w:rsid w:val="00051271"/>
    <w:rsid w:val="00052842"/>
    <w:rsid w:val="00052CB7"/>
    <w:rsid w:val="00055756"/>
    <w:rsid w:val="00055EE8"/>
    <w:rsid w:val="00056F63"/>
    <w:rsid w:val="000616F3"/>
    <w:rsid w:val="00063A6C"/>
    <w:rsid w:val="00064F2D"/>
    <w:rsid w:val="0006630D"/>
    <w:rsid w:val="00070A77"/>
    <w:rsid w:val="00072C54"/>
    <w:rsid w:val="000731DE"/>
    <w:rsid w:val="000742C0"/>
    <w:rsid w:val="00074AA7"/>
    <w:rsid w:val="00074B93"/>
    <w:rsid w:val="00074E8B"/>
    <w:rsid w:val="000759AC"/>
    <w:rsid w:val="00075C03"/>
    <w:rsid w:val="00076B9E"/>
    <w:rsid w:val="00080663"/>
    <w:rsid w:val="00081964"/>
    <w:rsid w:val="00082D19"/>
    <w:rsid w:val="00082F5C"/>
    <w:rsid w:val="000844F0"/>
    <w:rsid w:val="000852CE"/>
    <w:rsid w:val="0009109A"/>
    <w:rsid w:val="00091B4A"/>
    <w:rsid w:val="00091EE6"/>
    <w:rsid w:val="0009456E"/>
    <w:rsid w:val="00095528"/>
    <w:rsid w:val="00095F3B"/>
    <w:rsid w:val="000A1340"/>
    <w:rsid w:val="000A183C"/>
    <w:rsid w:val="000A47CD"/>
    <w:rsid w:val="000A4CCF"/>
    <w:rsid w:val="000A5946"/>
    <w:rsid w:val="000A6105"/>
    <w:rsid w:val="000B02A1"/>
    <w:rsid w:val="000B0B7E"/>
    <w:rsid w:val="000B124C"/>
    <w:rsid w:val="000B7DCA"/>
    <w:rsid w:val="000C06D2"/>
    <w:rsid w:val="000C1628"/>
    <w:rsid w:val="000C1FDC"/>
    <w:rsid w:val="000C2901"/>
    <w:rsid w:val="000C3035"/>
    <w:rsid w:val="000C3435"/>
    <w:rsid w:val="000C3F41"/>
    <w:rsid w:val="000C4CB3"/>
    <w:rsid w:val="000C5281"/>
    <w:rsid w:val="000C548A"/>
    <w:rsid w:val="000C679A"/>
    <w:rsid w:val="000C7E9D"/>
    <w:rsid w:val="000D0868"/>
    <w:rsid w:val="000D0AB2"/>
    <w:rsid w:val="000D0ED7"/>
    <w:rsid w:val="000D1D87"/>
    <w:rsid w:val="000D2AE5"/>
    <w:rsid w:val="000D2EC0"/>
    <w:rsid w:val="000D3735"/>
    <w:rsid w:val="000D573A"/>
    <w:rsid w:val="000E07B3"/>
    <w:rsid w:val="000E26DE"/>
    <w:rsid w:val="000E324D"/>
    <w:rsid w:val="000E37BF"/>
    <w:rsid w:val="000E3E62"/>
    <w:rsid w:val="000E5863"/>
    <w:rsid w:val="000F0B35"/>
    <w:rsid w:val="000F14E3"/>
    <w:rsid w:val="000F1A9B"/>
    <w:rsid w:val="000F3493"/>
    <w:rsid w:val="000F6875"/>
    <w:rsid w:val="000F733D"/>
    <w:rsid w:val="0010041B"/>
    <w:rsid w:val="001010DE"/>
    <w:rsid w:val="00101A3F"/>
    <w:rsid w:val="00101CDF"/>
    <w:rsid w:val="00102829"/>
    <w:rsid w:val="00104191"/>
    <w:rsid w:val="001051B4"/>
    <w:rsid w:val="00105342"/>
    <w:rsid w:val="00107F5D"/>
    <w:rsid w:val="00111C79"/>
    <w:rsid w:val="001165A4"/>
    <w:rsid w:val="00117A34"/>
    <w:rsid w:val="001215D7"/>
    <w:rsid w:val="0012299D"/>
    <w:rsid w:val="00122EF4"/>
    <w:rsid w:val="001231A6"/>
    <w:rsid w:val="00123407"/>
    <w:rsid w:val="00125BA8"/>
    <w:rsid w:val="00126F1B"/>
    <w:rsid w:val="00130C3C"/>
    <w:rsid w:val="001317A3"/>
    <w:rsid w:val="001322DC"/>
    <w:rsid w:val="00132668"/>
    <w:rsid w:val="00132755"/>
    <w:rsid w:val="0013459F"/>
    <w:rsid w:val="00134A4F"/>
    <w:rsid w:val="00137D8D"/>
    <w:rsid w:val="0014023E"/>
    <w:rsid w:val="0014071E"/>
    <w:rsid w:val="0014088B"/>
    <w:rsid w:val="00140D4A"/>
    <w:rsid w:val="00140F39"/>
    <w:rsid w:val="00141195"/>
    <w:rsid w:val="00141ECF"/>
    <w:rsid w:val="00142024"/>
    <w:rsid w:val="001436BB"/>
    <w:rsid w:val="001440CD"/>
    <w:rsid w:val="00145841"/>
    <w:rsid w:val="00145D96"/>
    <w:rsid w:val="001464B9"/>
    <w:rsid w:val="00147B0E"/>
    <w:rsid w:val="00147DFC"/>
    <w:rsid w:val="00150890"/>
    <w:rsid w:val="00152181"/>
    <w:rsid w:val="00156E8E"/>
    <w:rsid w:val="0016038A"/>
    <w:rsid w:val="00160723"/>
    <w:rsid w:val="00160B81"/>
    <w:rsid w:val="00161352"/>
    <w:rsid w:val="00162132"/>
    <w:rsid w:val="00162457"/>
    <w:rsid w:val="00164CC6"/>
    <w:rsid w:val="00165A9E"/>
    <w:rsid w:val="0016637E"/>
    <w:rsid w:val="001667FF"/>
    <w:rsid w:val="0017095E"/>
    <w:rsid w:val="00170B91"/>
    <w:rsid w:val="00171D68"/>
    <w:rsid w:val="00171EA6"/>
    <w:rsid w:val="0018150C"/>
    <w:rsid w:val="00181518"/>
    <w:rsid w:val="0018241A"/>
    <w:rsid w:val="001855A7"/>
    <w:rsid w:val="001866FC"/>
    <w:rsid w:val="00187DEC"/>
    <w:rsid w:val="0019115E"/>
    <w:rsid w:val="00192EBB"/>
    <w:rsid w:val="0019337A"/>
    <w:rsid w:val="001959F9"/>
    <w:rsid w:val="00195CFA"/>
    <w:rsid w:val="00196D99"/>
    <w:rsid w:val="00197A1F"/>
    <w:rsid w:val="001A03A6"/>
    <w:rsid w:val="001A0F4E"/>
    <w:rsid w:val="001A12BE"/>
    <w:rsid w:val="001A1782"/>
    <w:rsid w:val="001A44F4"/>
    <w:rsid w:val="001A5B05"/>
    <w:rsid w:val="001A5ECE"/>
    <w:rsid w:val="001A7B2C"/>
    <w:rsid w:val="001B02B6"/>
    <w:rsid w:val="001B235E"/>
    <w:rsid w:val="001B36A1"/>
    <w:rsid w:val="001B4048"/>
    <w:rsid w:val="001B514A"/>
    <w:rsid w:val="001C011A"/>
    <w:rsid w:val="001C0CD3"/>
    <w:rsid w:val="001C1B29"/>
    <w:rsid w:val="001C35B8"/>
    <w:rsid w:val="001C37CE"/>
    <w:rsid w:val="001C7D7B"/>
    <w:rsid w:val="001C7DF4"/>
    <w:rsid w:val="001D04BB"/>
    <w:rsid w:val="001D0653"/>
    <w:rsid w:val="001D09A9"/>
    <w:rsid w:val="001D26A0"/>
    <w:rsid w:val="001D3B97"/>
    <w:rsid w:val="001D614C"/>
    <w:rsid w:val="001E0180"/>
    <w:rsid w:val="001E0245"/>
    <w:rsid w:val="001E2848"/>
    <w:rsid w:val="001E300B"/>
    <w:rsid w:val="001E3063"/>
    <w:rsid w:val="001E3B00"/>
    <w:rsid w:val="001F0C9B"/>
    <w:rsid w:val="001F17C5"/>
    <w:rsid w:val="001F29AC"/>
    <w:rsid w:val="001F4D61"/>
    <w:rsid w:val="001F5F9B"/>
    <w:rsid w:val="001F7ABF"/>
    <w:rsid w:val="001F7FE8"/>
    <w:rsid w:val="00201150"/>
    <w:rsid w:val="0020171C"/>
    <w:rsid w:val="00205824"/>
    <w:rsid w:val="0020633E"/>
    <w:rsid w:val="0020744C"/>
    <w:rsid w:val="0021045D"/>
    <w:rsid w:val="00210E8A"/>
    <w:rsid w:val="002122F7"/>
    <w:rsid w:val="00213CC6"/>
    <w:rsid w:val="00214FD8"/>
    <w:rsid w:val="00214FDE"/>
    <w:rsid w:val="0022237C"/>
    <w:rsid w:val="00222E03"/>
    <w:rsid w:val="0022306A"/>
    <w:rsid w:val="002230C8"/>
    <w:rsid w:val="0022442A"/>
    <w:rsid w:val="0022443E"/>
    <w:rsid w:val="00226A72"/>
    <w:rsid w:val="0022734F"/>
    <w:rsid w:val="002308BE"/>
    <w:rsid w:val="0023114D"/>
    <w:rsid w:val="0023183C"/>
    <w:rsid w:val="002353DD"/>
    <w:rsid w:val="002371EF"/>
    <w:rsid w:val="002378D3"/>
    <w:rsid w:val="00242AFE"/>
    <w:rsid w:val="00242D16"/>
    <w:rsid w:val="00244595"/>
    <w:rsid w:val="0024564D"/>
    <w:rsid w:val="00246C5C"/>
    <w:rsid w:val="00247F20"/>
    <w:rsid w:val="00251A82"/>
    <w:rsid w:val="00251D4E"/>
    <w:rsid w:val="00253C85"/>
    <w:rsid w:val="002571C7"/>
    <w:rsid w:val="00260354"/>
    <w:rsid w:val="00265252"/>
    <w:rsid w:val="00266023"/>
    <w:rsid w:val="002664DE"/>
    <w:rsid w:val="002705EB"/>
    <w:rsid w:val="00270B74"/>
    <w:rsid w:val="00271337"/>
    <w:rsid w:val="002718C9"/>
    <w:rsid w:val="002719F0"/>
    <w:rsid w:val="0027387A"/>
    <w:rsid w:val="00273BB8"/>
    <w:rsid w:val="002757DE"/>
    <w:rsid w:val="002758F4"/>
    <w:rsid w:val="0027630B"/>
    <w:rsid w:val="00276A02"/>
    <w:rsid w:val="00281415"/>
    <w:rsid w:val="00282F53"/>
    <w:rsid w:val="002843B4"/>
    <w:rsid w:val="002848C4"/>
    <w:rsid w:val="002906A6"/>
    <w:rsid w:val="0029076A"/>
    <w:rsid w:val="002916BF"/>
    <w:rsid w:val="0029350A"/>
    <w:rsid w:val="00293974"/>
    <w:rsid w:val="00293E4D"/>
    <w:rsid w:val="0029439E"/>
    <w:rsid w:val="00294459"/>
    <w:rsid w:val="00295945"/>
    <w:rsid w:val="002A1171"/>
    <w:rsid w:val="002A2883"/>
    <w:rsid w:val="002A4398"/>
    <w:rsid w:val="002A593A"/>
    <w:rsid w:val="002A64CE"/>
    <w:rsid w:val="002B19F7"/>
    <w:rsid w:val="002B1E18"/>
    <w:rsid w:val="002B364A"/>
    <w:rsid w:val="002B3FF9"/>
    <w:rsid w:val="002B58A0"/>
    <w:rsid w:val="002B5990"/>
    <w:rsid w:val="002B6E23"/>
    <w:rsid w:val="002B71ED"/>
    <w:rsid w:val="002B7392"/>
    <w:rsid w:val="002C024C"/>
    <w:rsid w:val="002C1A4A"/>
    <w:rsid w:val="002C32D2"/>
    <w:rsid w:val="002C4858"/>
    <w:rsid w:val="002C503B"/>
    <w:rsid w:val="002C5FE4"/>
    <w:rsid w:val="002C721A"/>
    <w:rsid w:val="002C7E44"/>
    <w:rsid w:val="002D085D"/>
    <w:rsid w:val="002D3159"/>
    <w:rsid w:val="002D38BE"/>
    <w:rsid w:val="002D51B5"/>
    <w:rsid w:val="002D52C5"/>
    <w:rsid w:val="002D5575"/>
    <w:rsid w:val="002D6827"/>
    <w:rsid w:val="002E24B6"/>
    <w:rsid w:val="002E3017"/>
    <w:rsid w:val="002E4477"/>
    <w:rsid w:val="002E5DEC"/>
    <w:rsid w:val="002E669C"/>
    <w:rsid w:val="002F12AA"/>
    <w:rsid w:val="002F202D"/>
    <w:rsid w:val="002F380D"/>
    <w:rsid w:val="002F4FA6"/>
    <w:rsid w:val="002F5E9D"/>
    <w:rsid w:val="002F6D40"/>
    <w:rsid w:val="002F7EC3"/>
    <w:rsid w:val="003023F7"/>
    <w:rsid w:val="00303F39"/>
    <w:rsid w:val="00303FE0"/>
    <w:rsid w:val="00304B25"/>
    <w:rsid w:val="00304C9C"/>
    <w:rsid w:val="003113D8"/>
    <w:rsid w:val="0031165D"/>
    <w:rsid w:val="00311D05"/>
    <w:rsid w:val="00314BD2"/>
    <w:rsid w:val="00314CC8"/>
    <w:rsid w:val="00314F0D"/>
    <w:rsid w:val="003155D7"/>
    <w:rsid w:val="003171B1"/>
    <w:rsid w:val="00317AD4"/>
    <w:rsid w:val="00320395"/>
    <w:rsid w:val="00321C62"/>
    <w:rsid w:val="00322037"/>
    <w:rsid w:val="00324496"/>
    <w:rsid w:val="003248FF"/>
    <w:rsid w:val="003253E5"/>
    <w:rsid w:val="003262D8"/>
    <w:rsid w:val="00326382"/>
    <w:rsid w:val="0032662A"/>
    <w:rsid w:val="00332998"/>
    <w:rsid w:val="00333A6F"/>
    <w:rsid w:val="003347AC"/>
    <w:rsid w:val="00335530"/>
    <w:rsid w:val="003359A0"/>
    <w:rsid w:val="003379B1"/>
    <w:rsid w:val="00340EE0"/>
    <w:rsid w:val="00340FD4"/>
    <w:rsid w:val="00341438"/>
    <w:rsid w:val="00341D7C"/>
    <w:rsid w:val="00342F58"/>
    <w:rsid w:val="00343F14"/>
    <w:rsid w:val="00344E11"/>
    <w:rsid w:val="00350A28"/>
    <w:rsid w:val="003511C1"/>
    <w:rsid w:val="003528A0"/>
    <w:rsid w:val="00353774"/>
    <w:rsid w:val="003551DB"/>
    <w:rsid w:val="003578EB"/>
    <w:rsid w:val="00361325"/>
    <w:rsid w:val="00361D79"/>
    <w:rsid w:val="00361FBB"/>
    <w:rsid w:val="00363612"/>
    <w:rsid w:val="00363853"/>
    <w:rsid w:val="0036434C"/>
    <w:rsid w:val="00364359"/>
    <w:rsid w:val="00364CC6"/>
    <w:rsid w:val="00367346"/>
    <w:rsid w:val="00370777"/>
    <w:rsid w:val="00374C02"/>
    <w:rsid w:val="003751DC"/>
    <w:rsid w:val="00376E22"/>
    <w:rsid w:val="00376E37"/>
    <w:rsid w:val="003834B5"/>
    <w:rsid w:val="0038391B"/>
    <w:rsid w:val="003859CE"/>
    <w:rsid w:val="0038664B"/>
    <w:rsid w:val="00386A46"/>
    <w:rsid w:val="00386FBB"/>
    <w:rsid w:val="0038729C"/>
    <w:rsid w:val="00387EAC"/>
    <w:rsid w:val="003924CE"/>
    <w:rsid w:val="00396352"/>
    <w:rsid w:val="003963E0"/>
    <w:rsid w:val="003965D4"/>
    <w:rsid w:val="003A3E9D"/>
    <w:rsid w:val="003A4294"/>
    <w:rsid w:val="003A5041"/>
    <w:rsid w:val="003A6704"/>
    <w:rsid w:val="003B0111"/>
    <w:rsid w:val="003B0936"/>
    <w:rsid w:val="003B0D96"/>
    <w:rsid w:val="003B0F69"/>
    <w:rsid w:val="003B2433"/>
    <w:rsid w:val="003B32CE"/>
    <w:rsid w:val="003B3C84"/>
    <w:rsid w:val="003B456C"/>
    <w:rsid w:val="003B46F8"/>
    <w:rsid w:val="003B519F"/>
    <w:rsid w:val="003C0B09"/>
    <w:rsid w:val="003C1194"/>
    <w:rsid w:val="003C18F8"/>
    <w:rsid w:val="003C233B"/>
    <w:rsid w:val="003C434B"/>
    <w:rsid w:val="003C45CE"/>
    <w:rsid w:val="003C51F3"/>
    <w:rsid w:val="003D10C9"/>
    <w:rsid w:val="003D32CB"/>
    <w:rsid w:val="003D33B2"/>
    <w:rsid w:val="003D4AC0"/>
    <w:rsid w:val="003E1627"/>
    <w:rsid w:val="003E1922"/>
    <w:rsid w:val="003E21FD"/>
    <w:rsid w:val="003E48E2"/>
    <w:rsid w:val="003E6263"/>
    <w:rsid w:val="003E6C58"/>
    <w:rsid w:val="003E712B"/>
    <w:rsid w:val="003F21D9"/>
    <w:rsid w:val="003F2FF9"/>
    <w:rsid w:val="003F3D94"/>
    <w:rsid w:val="003F423F"/>
    <w:rsid w:val="003F5133"/>
    <w:rsid w:val="003F70AD"/>
    <w:rsid w:val="00401C53"/>
    <w:rsid w:val="00406A93"/>
    <w:rsid w:val="00414B16"/>
    <w:rsid w:val="0041567D"/>
    <w:rsid w:val="00415C9A"/>
    <w:rsid w:val="0041607E"/>
    <w:rsid w:val="00417947"/>
    <w:rsid w:val="004211EE"/>
    <w:rsid w:val="00422CF7"/>
    <w:rsid w:val="0043347C"/>
    <w:rsid w:val="00433BCA"/>
    <w:rsid w:val="00435B5E"/>
    <w:rsid w:val="00445BCA"/>
    <w:rsid w:val="0044739E"/>
    <w:rsid w:val="00452E9F"/>
    <w:rsid w:val="0045311E"/>
    <w:rsid w:val="00453700"/>
    <w:rsid w:val="00453A34"/>
    <w:rsid w:val="00453DD0"/>
    <w:rsid w:val="00454D0E"/>
    <w:rsid w:val="00457B48"/>
    <w:rsid w:val="00462031"/>
    <w:rsid w:val="00463BB6"/>
    <w:rsid w:val="00464644"/>
    <w:rsid w:val="00465CA0"/>
    <w:rsid w:val="00467FE8"/>
    <w:rsid w:val="00470BA6"/>
    <w:rsid w:val="00472E24"/>
    <w:rsid w:val="00473892"/>
    <w:rsid w:val="004751A9"/>
    <w:rsid w:val="00475B20"/>
    <w:rsid w:val="00475ECF"/>
    <w:rsid w:val="00477AB5"/>
    <w:rsid w:val="0048058E"/>
    <w:rsid w:val="004813FD"/>
    <w:rsid w:val="004816C0"/>
    <w:rsid w:val="00481BC6"/>
    <w:rsid w:val="004821B8"/>
    <w:rsid w:val="00483483"/>
    <w:rsid w:val="0048373A"/>
    <w:rsid w:val="0048535D"/>
    <w:rsid w:val="00486204"/>
    <w:rsid w:val="0048712F"/>
    <w:rsid w:val="00492E67"/>
    <w:rsid w:val="0049422B"/>
    <w:rsid w:val="00494632"/>
    <w:rsid w:val="00494A0C"/>
    <w:rsid w:val="00495E24"/>
    <w:rsid w:val="004A0F85"/>
    <w:rsid w:val="004A1D36"/>
    <w:rsid w:val="004A4E03"/>
    <w:rsid w:val="004A6F9A"/>
    <w:rsid w:val="004B02D5"/>
    <w:rsid w:val="004B3396"/>
    <w:rsid w:val="004B357A"/>
    <w:rsid w:val="004C1558"/>
    <w:rsid w:val="004C2465"/>
    <w:rsid w:val="004C3BBA"/>
    <w:rsid w:val="004C5713"/>
    <w:rsid w:val="004C6B9C"/>
    <w:rsid w:val="004C7F90"/>
    <w:rsid w:val="004D3F3B"/>
    <w:rsid w:val="004D4249"/>
    <w:rsid w:val="004D52A5"/>
    <w:rsid w:val="004D549F"/>
    <w:rsid w:val="004D66AF"/>
    <w:rsid w:val="004D68AA"/>
    <w:rsid w:val="004D77C5"/>
    <w:rsid w:val="004E27A1"/>
    <w:rsid w:val="004F0200"/>
    <w:rsid w:val="004F143E"/>
    <w:rsid w:val="004F208F"/>
    <w:rsid w:val="004F5BE8"/>
    <w:rsid w:val="004F6048"/>
    <w:rsid w:val="004F6118"/>
    <w:rsid w:val="004F6ABD"/>
    <w:rsid w:val="00500AD7"/>
    <w:rsid w:val="00501122"/>
    <w:rsid w:val="00501849"/>
    <w:rsid w:val="00501B1C"/>
    <w:rsid w:val="00502280"/>
    <w:rsid w:val="00502799"/>
    <w:rsid w:val="005034CD"/>
    <w:rsid w:val="00504DCD"/>
    <w:rsid w:val="0050583F"/>
    <w:rsid w:val="005070D9"/>
    <w:rsid w:val="0051063C"/>
    <w:rsid w:val="00511EC7"/>
    <w:rsid w:val="00512ED2"/>
    <w:rsid w:val="00514BBC"/>
    <w:rsid w:val="0052120F"/>
    <w:rsid w:val="0052279A"/>
    <w:rsid w:val="0052281E"/>
    <w:rsid w:val="005268B4"/>
    <w:rsid w:val="00533FFD"/>
    <w:rsid w:val="005340A5"/>
    <w:rsid w:val="0053680E"/>
    <w:rsid w:val="00536B59"/>
    <w:rsid w:val="00537924"/>
    <w:rsid w:val="005426FA"/>
    <w:rsid w:val="00542FA0"/>
    <w:rsid w:val="00546D8E"/>
    <w:rsid w:val="00547918"/>
    <w:rsid w:val="00550D2D"/>
    <w:rsid w:val="00551739"/>
    <w:rsid w:val="00551F54"/>
    <w:rsid w:val="00554C83"/>
    <w:rsid w:val="00560925"/>
    <w:rsid w:val="00561A57"/>
    <w:rsid w:val="005628AA"/>
    <w:rsid w:val="00562A11"/>
    <w:rsid w:val="00562A6D"/>
    <w:rsid w:val="00570054"/>
    <w:rsid w:val="00570B06"/>
    <w:rsid w:val="0057110A"/>
    <w:rsid w:val="00571359"/>
    <w:rsid w:val="00572938"/>
    <w:rsid w:val="005738C1"/>
    <w:rsid w:val="00573B90"/>
    <w:rsid w:val="00575C09"/>
    <w:rsid w:val="00575FE0"/>
    <w:rsid w:val="005761A9"/>
    <w:rsid w:val="005774EF"/>
    <w:rsid w:val="00580AA0"/>
    <w:rsid w:val="00583753"/>
    <w:rsid w:val="00585013"/>
    <w:rsid w:val="00585306"/>
    <w:rsid w:val="005876ED"/>
    <w:rsid w:val="00592620"/>
    <w:rsid w:val="00594172"/>
    <w:rsid w:val="00594370"/>
    <w:rsid w:val="00595359"/>
    <w:rsid w:val="005959B9"/>
    <w:rsid w:val="00597EB4"/>
    <w:rsid w:val="005A0260"/>
    <w:rsid w:val="005A109E"/>
    <w:rsid w:val="005A1B4A"/>
    <w:rsid w:val="005A22EE"/>
    <w:rsid w:val="005A3AF2"/>
    <w:rsid w:val="005A49AC"/>
    <w:rsid w:val="005B0994"/>
    <w:rsid w:val="005B1B5E"/>
    <w:rsid w:val="005B278A"/>
    <w:rsid w:val="005B35DA"/>
    <w:rsid w:val="005B3C7B"/>
    <w:rsid w:val="005B3E1D"/>
    <w:rsid w:val="005B5140"/>
    <w:rsid w:val="005B606B"/>
    <w:rsid w:val="005B6149"/>
    <w:rsid w:val="005B663C"/>
    <w:rsid w:val="005C11F0"/>
    <w:rsid w:val="005C27D4"/>
    <w:rsid w:val="005C27F1"/>
    <w:rsid w:val="005C69EE"/>
    <w:rsid w:val="005D0DFF"/>
    <w:rsid w:val="005D3EB4"/>
    <w:rsid w:val="005D6625"/>
    <w:rsid w:val="005D78BF"/>
    <w:rsid w:val="005D7B49"/>
    <w:rsid w:val="005D7FFB"/>
    <w:rsid w:val="005E0EC1"/>
    <w:rsid w:val="005E2ABB"/>
    <w:rsid w:val="005E3148"/>
    <w:rsid w:val="005E4CC7"/>
    <w:rsid w:val="005E5C14"/>
    <w:rsid w:val="005E5F4C"/>
    <w:rsid w:val="005F0B12"/>
    <w:rsid w:val="005F0E97"/>
    <w:rsid w:val="005F3D73"/>
    <w:rsid w:val="005F7F61"/>
    <w:rsid w:val="00601EB4"/>
    <w:rsid w:val="00602255"/>
    <w:rsid w:val="00602C83"/>
    <w:rsid w:val="00605F05"/>
    <w:rsid w:val="00607545"/>
    <w:rsid w:val="00607A71"/>
    <w:rsid w:val="00607B45"/>
    <w:rsid w:val="00610D02"/>
    <w:rsid w:val="00612484"/>
    <w:rsid w:val="006126A8"/>
    <w:rsid w:val="00613160"/>
    <w:rsid w:val="00613DA1"/>
    <w:rsid w:val="00617D6A"/>
    <w:rsid w:val="00620696"/>
    <w:rsid w:val="0062122D"/>
    <w:rsid w:val="00622993"/>
    <w:rsid w:val="00622F57"/>
    <w:rsid w:val="00622FE3"/>
    <w:rsid w:val="006245E2"/>
    <w:rsid w:val="00625000"/>
    <w:rsid w:val="00625D64"/>
    <w:rsid w:val="00626661"/>
    <w:rsid w:val="006307A0"/>
    <w:rsid w:val="00633660"/>
    <w:rsid w:val="00634207"/>
    <w:rsid w:val="0063648C"/>
    <w:rsid w:val="00636F4E"/>
    <w:rsid w:val="006423E0"/>
    <w:rsid w:val="00642C33"/>
    <w:rsid w:val="0064492F"/>
    <w:rsid w:val="00645452"/>
    <w:rsid w:val="0064551A"/>
    <w:rsid w:val="00646442"/>
    <w:rsid w:val="00647236"/>
    <w:rsid w:val="00650198"/>
    <w:rsid w:val="00651A3A"/>
    <w:rsid w:val="00653028"/>
    <w:rsid w:val="00654112"/>
    <w:rsid w:val="00654A4A"/>
    <w:rsid w:val="00655158"/>
    <w:rsid w:val="00657CA8"/>
    <w:rsid w:val="00660111"/>
    <w:rsid w:val="00660C28"/>
    <w:rsid w:val="00660DE8"/>
    <w:rsid w:val="00661014"/>
    <w:rsid w:val="00662849"/>
    <w:rsid w:val="006639B7"/>
    <w:rsid w:val="00664949"/>
    <w:rsid w:val="00666709"/>
    <w:rsid w:val="00667E24"/>
    <w:rsid w:val="00672FB6"/>
    <w:rsid w:val="006742AE"/>
    <w:rsid w:val="00675499"/>
    <w:rsid w:val="006758DA"/>
    <w:rsid w:val="00675C7F"/>
    <w:rsid w:val="00680D67"/>
    <w:rsid w:val="00681CCC"/>
    <w:rsid w:val="00681E22"/>
    <w:rsid w:val="0068310F"/>
    <w:rsid w:val="00683373"/>
    <w:rsid w:val="00683CE0"/>
    <w:rsid w:val="00684252"/>
    <w:rsid w:val="006843E4"/>
    <w:rsid w:val="00684E3B"/>
    <w:rsid w:val="0068523C"/>
    <w:rsid w:val="00685C9D"/>
    <w:rsid w:val="006860F2"/>
    <w:rsid w:val="00686BA8"/>
    <w:rsid w:val="006901FB"/>
    <w:rsid w:val="0069094D"/>
    <w:rsid w:val="006925EF"/>
    <w:rsid w:val="0069283D"/>
    <w:rsid w:val="006930CD"/>
    <w:rsid w:val="0069432F"/>
    <w:rsid w:val="0069514F"/>
    <w:rsid w:val="00695343"/>
    <w:rsid w:val="00695EC6"/>
    <w:rsid w:val="006A009C"/>
    <w:rsid w:val="006A305D"/>
    <w:rsid w:val="006A3C8F"/>
    <w:rsid w:val="006A4B38"/>
    <w:rsid w:val="006A697A"/>
    <w:rsid w:val="006A6BF6"/>
    <w:rsid w:val="006A7401"/>
    <w:rsid w:val="006A7CC4"/>
    <w:rsid w:val="006B28EC"/>
    <w:rsid w:val="006B3940"/>
    <w:rsid w:val="006B5F5E"/>
    <w:rsid w:val="006B63C6"/>
    <w:rsid w:val="006C090A"/>
    <w:rsid w:val="006C1290"/>
    <w:rsid w:val="006C1345"/>
    <w:rsid w:val="006C2340"/>
    <w:rsid w:val="006C3C5A"/>
    <w:rsid w:val="006C5437"/>
    <w:rsid w:val="006C64E7"/>
    <w:rsid w:val="006C6838"/>
    <w:rsid w:val="006C6CC1"/>
    <w:rsid w:val="006C7818"/>
    <w:rsid w:val="006D01D9"/>
    <w:rsid w:val="006D17BB"/>
    <w:rsid w:val="006D4DA8"/>
    <w:rsid w:val="006D5E5B"/>
    <w:rsid w:val="006E0122"/>
    <w:rsid w:val="006E0B7F"/>
    <w:rsid w:val="006E4124"/>
    <w:rsid w:val="006F300A"/>
    <w:rsid w:val="006F487F"/>
    <w:rsid w:val="006F58EB"/>
    <w:rsid w:val="006F5BC8"/>
    <w:rsid w:val="006F65F3"/>
    <w:rsid w:val="006F7E2D"/>
    <w:rsid w:val="00702B9C"/>
    <w:rsid w:val="00704BCD"/>
    <w:rsid w:val="00706079"/>
    <w:rsid w:val="00706B54"/>
    <w:rsid w:val="00707015"/>
    <w:rsid w:val="00710058"/>
    <w:rsid w:val="00710899"/>
    <w:rsid w:val="00710966"/>
    <w:rsid w:val="007110EA"/>
    <w:rsid w:val="0071123A"/>
    <w:rsid w:val="0071316D"/>
    <w:rsid w:val="0071700F"/>
    <w:rsid w:val="00717B6B"/>
    <w:rsid w:val="00720AB1"/>
    <w:rsid w:val="00723174"/>
    <w:rsid w:val="00726A26"/>
    <w:rsid w:val="0073091F"/>
    <w:rsid w:val="00730FF2"/>
    <w:rsid w:val="00731068"/>
    <w:rsid w:val="00731168"/>
    <w:rsid w:val="0073217F"/>
    <w:rsid w:val="00733072"/>
    <w:rsid w:val="0073463F"/>
    <w:rsid w:val="00734A1A"/>
    <w:rsid w:val="0073598C"/>
    <w:rsid w:val="00736337"/>
    <w:rsid w:val="00736CAD"/>
    <w:rsid w:val="00737C75"/>
    <w:rsid w:val="00737E29"/>
    <w:rsid w:val="00744831"/>
    <w:rsid w:val="00745C3C"/>
    <w:rsid w:val="00747597"/>
    <w:rsid w:val="007513D7"/>
    <w:rsid w:val="00753182"/>
    <w:rsid w:val="0075385A"/>
    <w:rsid w:val="00753B98"/>
    <w:rsid w:val="007543F2"/>
    <w:rsid w:val="0076469B"/>
    <w:rsid w:val="00765274"/>
    <w:rsid w:val="00766401"/>
    <w:rsid w:val="007720C8"/>
    <w:rsid w:val="00776780"/>
    <w:rsid w:val="00780C64"/>
    <w:rsid w:val="0078332B"/>
    <w:rsid w:val="0078429E"/>
    <w:rsid w:val="0078542D"/>
    <w:rsid w:val="007864CF"/>
    <w:rsid w:val="007868C5"/>
    <w:rsid w:val="00790DC8"/>
    <w:rsid w:val="00794E56"/>
    <w:rsid w:val="00795615"/>
    <w:rsid w:val="00796A05"/>
    <w:rsid w:val="007A1B00"/>
    <w:rsid w:val="007A1B18"/>
    <w:rsid w:val="007A1E08"/>
    <w:rsid w:val="007A1F5A"/>
    <w:rsid w:val="007A21F6"/>
    <w:rsid w:val="007A39D1"/>
    <w:rsid w:val="007A4409"/>
    <w:rsid w:val="007B0F77"/>
    <w:rsid w:val="007B1F87"/>
    <w:rsid w:val="007B2B8E"/>
    <w:rsid w:val="007B49BB"/>
    <w:rsid w:val="007B7E21"/>
    <w:rsid w:val="007C11DB"/>
    <w:rsid w:val="007C128B"/>
    <w:rsid w:val="007C1AEE"/>
    <w:rsid w:val="007C4284"/>
    <w:rsid w:val="007C47AF"/>
    <w:rsid w:val="007C4D89"/>
    <w:rsid w:val="007C5BCA"/>
    <w:rsid w:val="007C6186"/>
    <w:rsid w:val="007C660C"/>
    <w:rsid w:val="007D15C7"/>
    <w:rsid w:val="007D2D9E"/>
    <w:rsid w:val="007D41FF"/>
    <w:rsid w:val="007D466D"/>
    <w:rsid w:val="007D591C"/>
    <w:rsid w:val="007E029A"/>
    <w:rsid w:val="007E1090"/>
    <w:rsid w:val="007E212C"/>
    <w:rsid w:val="007E30F6"/>
    <w:rsid w:val="007E7A15"/>
    <w:rsid w:val="007F06D0"/>
    <w:rsid w:val="007F07BC"/>
    <w:rsid w:val="007F0CFA"/>
    <w:rsid w:val="007F236C"/>
    <w:rsid w:val="007F23E8"/>
    <w:rsid w:val="007F33D3"/>
    <w:rsid w:val="008003A1"/>
    <w:rsid w:val="00800B73"/>
    <w:rsid w:val="0080275A"/>
    <w:rsid w:val="00802D3E"/>
    <w:rsid w:val="00802DF1"/>
    <w:rsid w:val="00803328"/>
    <w:rsid w:val="00804255"/>
    <w:rsid w:val="00804F3F"/>
    <w:rsid w:val="00805331"/>
    <w:rsid w:val="0080566A"/>
    <w:rsid w:val="0080632E"/>
    <w:rsid w:val="008066E3"/>
    <w:rsid w:val="00807225"/>
    <w:rsid w:val="0080769B"/>
    <w:rsid w:val="00807FA5"/>
    <w:rsid w:val="00810005"/>
    <w:rsid w:val="0081087A"/>
    <w:rsid w:val="0081794C"/>
    <w:rsid w:val="00821206"/>
    <w:rsid w:val="0082348F"/>
    <w:rsid w:val="00825D33"/>
    <w:rsid w:val="00827E92"/>
    <w:rsid w:val="008321EB"/>
    <w:rsid w:val="00832266"/>
    <w:rsid w:val="0083254B"/>
    <w:rsid w:val="00833582"/>
    <w:rsid w:val="008371D6"/>
    <w:rsid w:val="00837863"/>
    <w:rsid w:val="00840291"/>
    <w:rsid w:val="0084122D"/>
    <w:rsid w:val="00842016"/>
    <w:rsid w:val="00842D57"/>
    <w:rsid w:val="008436BD"/>
    <w:rsid w:val="00843F75"/>
    <w:rsid w:val="008445C7"/>
    <w:rsid w:val="0084595F"/>
    <w:rsid w:val="008462E9"/>
    <w:rsid w:val="0084667F"/>
    <w:rsid w:val="008466DA"/>
    <w:rsid w:val="00847101"/>
    <w:rsid w:val="008509DC"/>
    <w:rsid w:val="00850D6A"/>
    <w:rsid w:val="0085181F"/>
    <w:rsid w:val="00853596"/>
    <w:rsid w:val="00853E7A"/>
    <w:rsid w:val="00855FB0"/>
    <w:rsid w:val="00856EE7"/>
    <w:rsid w:val="0085740B"/>
    <w:rsid w:val="008604F9"/>
    <w:rsid w:val="008607EB"/>
    <w:rsid w:val="0086088D"/>
    <w:rsid w:val="00861D82"/>
    <w:rsid w:val="0086406C"/>
    <w:rsid w:val="008640FD"/>
    <w:rsid w:val="00865699"/>
    <w:rsid w:val="008659AC"/>
    <w:rsid w:val="008712C8"/>
    <w:rsid w:val="0087324B"/>
    <w:rsid w:val="0087633B"/>
    <w:rsid w:val="0088018E"/>
    <w:rsid w:val="00880DBC"/>
    <w:rsid w:val="008810E0"/>
    <w:rsid w:val="00882A30"/>
    <w:rsid w:val="00884671"/>
    <w:rsid w:val="00884BFA"/>
    <w:rsid w:val="0088661B"/>
    <w:rsid w:val="00886C78"/>
    <w:rsid w:val="008874B9"/>
    <w:rsid w:val="008900F2"/>
    <w:rsid w:val="008901C4"/>
    <w:rsid w:val="00890473"/>
    <w:rsid w:val="0089798E"/>
    <w:rsid w:val="008A028D"/>
    <w:rsid w:val="008A0337"/>
    <w:rsid w:val="008A19FA"/>
    <w:rsid w:val="008A3385"/>
    <w:rsid w:val="008A3B4E"/>
    <w:rsid w:val="008A46E6"/>
    <w:rsid w:val="008A4A6B"/>
    <w:rsid w:val="008A5777"/>
    <w:rsid w:val="008A5961"/>
    <w:rsid w:val="008A5FF0"/>
    <w:rsid w:val="008A6A8E"/>
    <w:rsid w:val="008A7803"/>
    <w:rsid w:val="008A7A81"/>
    <w:rsid w:val="008B27F7"/>
    <w:rsid w:val="008B30AE"/>
    <w:rsid w:val="008B3F8E"/>
    <w:rsid w:val="008C0223"/>
    <w:rsid w:val="008C044F"/>
    <w:rsid w:val="008C144C"/>
    <w:rsid w:val="008C3FA1"/>
    <w:rsid w:val="008C42E3"/>
    <w:rsid w:val="008C53EB"/>
    <w:rsid w:val="008C6A06"/>
    <w:rsid w:val="008C6F4B"/>
    <w:rsid w:val="008D04FA"/>
    <w:rsid w:val="008D0D81"/>
    <w:rsid w:val="008D1705"/>
    <w:rsid w:val="008D4E92"/>
    <w:rsid w:val="008E2719"/>
    <w:rsid w:val="008E2B17"/>
    <w:rsid w:val="008E3232"/>
    <w:rsid w:val="008E37E8"/>
    <w:rsid w:val="008E3F06"/>
    <w:rsid w:val="008E4468"/>
    <w:rsid w:val="008E4868"/>
    <w:rsid w:val="008E5930"/>
    <w:rsid w:val="008E6E40"/>
    <w:rsid w:val="008F1776"/>
    <w:rsid w:val="008F22EB"/>
    <w:rsid w:val="008F42D4"/>
    <w:rsid w:val="008F4A72"/>
    <w:rsid w:val="008F5A21"/>
    <w:rsid w:val="008F64A3"/>
    <w:rsid w:val="008F76DB"/>
    <w:rsid w:val="00900017"/>
    <w:rsid w:val="00902258"/>
    <w:rsid w:val="00903DF8"/>
    <w:rsid w:val="00905AC8"/>
    <w:rsid w:val="009109EF"/>
    <w:rsid w:val="0091126D"/>
    <w:rsid w:val="009126DA"/>
    <w:rsid w:val="009131CC"/>
    <w:rsid w:val="009136F2"/>
    <w:rsid w:val="00914D2B"/>
    <w:rsid w:val="00914E1D"/>
    <w:rsid w:val="00915E4F"/>
    <w:rsid w:val="0091792F"/>
    <w:rsid w:val="00924121"/>
    <w:rsid w:val="009252E6"/>
    <w:rsid w:val="0092619C"/>
    <w:rsid w:val="00926E9E"/>
    <w:rsid w:val="00932007"/>
    <w:rsid w:val="00933396"/>
    <w:rsid w:val="009334DD"/>
    <w:rsid w:val="00933510"/>
    <w:rsid w:val="00933BC6"/>
    <w:rsid w:val="0093486A"/>
    <w:rsid w:val="0093660E"/>
    <w:rsid w:val="0093732A"/>
    <w:rsid w:val="00941516"/>
    <w:rsid w:val="009454A6"/>
    <w:rsid w:val="0094728F"/>
    <w:rsid w:val="00947949"/>
    <w:rsid w:val="00947B29"/>
    <w:rsid w:val="00950D42"/>
    <w:rsid w:val="00952D4E"/>
    <w:rsid w:val="00952F28"/>
    <w:rsid w:val="009551FC"/>
    <w:rsid w:val="0095587E"/>
    <w:rsid w:val="0095644B"/>
    <w:rsid w:val="009565D2"/>
    <w:rsid w:val="009569FB"/>
    <w:rsid w:val="00957893"/>
    <w:rsid w:val="009578B0"/>
    <w:rsid w:val="00961A1B"/>
    <w:rsid w:val="009622DB"/>
    <w:rsid w:val="00962EB8"/>
    <w:rsid w:val="00963E96"/>
    <w:rsid w:val="00965054"/>
    <w:rsid w:val="00965260"/>
    <w:rsid w:val="00970268"/>
    <w:rsid w:val="0097113D"/>
    <w:rsid w:val="009713DA"/>
    <w:rsid w:val="00971648"/>
    <w:rsid w:val="00976432"/>
    <w:rsid w:val="009768BD"/>
    <w:rsid w:val="00976BCC"/>
    <w:rsid w:val="00977312"/>
    <w:rsid w:val="00980E42"/>
    <w:rsid w:val="00981F8D"/>
    <w:rsid w:val="00982512"/>
    <w:rsid w:val="00983160"/>
    <w:rsid w:val="00983B2B"/>
    <w:rsid w:val="00983E71"/>
    <w:rsid w:val="00984740"/>
    <w:rsid w:val="0098681C"/>
    <w:rsid w:val="00987077"/>
    <w:rsid w:val="00987AFB"/>
    <w:rsid w:val="009911CC"/>
    <w:rsid w:val="009915BE"/>
    <w:rsid w:val="009918D8"/>
    <w:rsid w:val="009945A6"/>
    <w:rsid w:val="00995B84"/>
    <w:rsid w:val="00995BE4"/>
    <w:rsid w:val="009A0407"/>
    <w:rsid w:val="009A1608"/>
    <w:rsid w:val="009A1E53"/>
    <w:rsid w:val="009A1F9B"/>
    <w:rsid w:val="009A38A8"/>
    <w:rsid w:val="009B2596"/>
    <w:rsid w:val="009B27B8"/>
    <w:rsid w:val="009B3785"/>
    <w:rsid w:val="009B3B6F"/>
    <w:rsid w:val="009B3E11"/>
    <w:rsid w:val="009B5645"/>
    <w:rsid w:val="009B6B8A"/>
    <w:rsid w:val="009C2064"/>
    <w:rsid w:val="009C37E9"/>
    <w:rsid w:val="009C7DAC"/>
    <w:rsid w:val="009D0704"/>
    <w:rsid w:val="009D15F4"/>
    <w:rsid w:val="009D3466"/>
    <w:rsid w:val="009D4834"/>
    <w:rsid w:val="009D49F6"/>
    <w:rsid w:val="009D4D7A"/>
    <w:rsid w:val="009D59C3"/>
    <w:rsid w:val="009D6F7E"/>
    <w:rsid w:val="009E2229"/>
    <w:rsid w:val="009E3247"/>
    <w:rsid w:val="009E3E76"/>
    <w:rsid w:val="009E554A"/>
    <w:rsid w:val="009E7018"/>
    <w:rsid w:val="009E7CD3"/>
    <w:rsid w:val="009F05E3"/>
    <w:rsid w:val="009F1E89"/>
    <w:rsid w:val="009F2793"/>
    <w:rsid w:val="009F3019"/>
    <w:rsid w:val="009F36DD"/>
    <w:rsid w:val="009F3EE7"/>
    <w:rsid w:val="009F41CA"/>
    <w:rsid w:val="009F4A5B"/>
    <w:rsid w:val="009F5A3C"/>
    <w:rsid w:val="009F623F"/>
    <w:rsid w:val="009F6DFB"/>
    <w:rsid w:val="00A00D92"/>
    <w:rsid w:val="00A00DD4"/>
    <w:rsid w:val="00A02487"/>
    <w:rsid w:val="00A02878"/>
    <w:rsid w:val="00A02B19"/>
    <w:rsid w:val="00A04098"/>
    <w:rsid w:val="00A06FBB"/>
    <w:rsid w:val="00A11D77"/>
    <w:rsid w:val="00A11F00"/>
    <w:rsid w:val="00A1234F"/>
    <w:rsid w:val="00A13CA4"/>
    <w:rsid w:val="00A15692"/>
    <w:rsid w:val="00A16B4E"/>
    <w:rsid w:val="00A1743E"/>
    <w:rsid w:val="00A2098C"/>
    <w:rsid w:val="00A2352C"/>
    <w:rsid w:val="00A250C2"/>
    <w:rsid w:val="00A25210"/>
    <w:rsid w:val="00A316C7"/>
    <w:rsid w:val="00A372C9"/>
    <w:rsid w:val="00A37E41"/>
    <w:rsid w:val="00A4030C"/>
    <w:rsid w:val="00A40DCE"/>
    <w:rsid w:val="00A41B45"/>
    <w:rsid w:val="00A42196"/>
    <w:rsid w:val="00A42BC8"/>
    <w:rsid w:val="00A42E4E"/>
    <w:rsid w:val="00A433FF"/>
    <w:rsid w:val="00A457E4"/>
    <w:rsid w:val="00A46C9E"/>
    <w:rsid w:val="00A50877"/>
    <w:rsid w:val="00A511A7"/>
    <w:rsid w:val="00A51397"/>
    <w:rsid w:val="00A517D5"/>
    <w:rsid w:val="00A52AA8"/>
    <w:rsid w:val="00A55BBE"/>
    <w:rsid w:val="00A55E21"/>
    <w:rsid w:val="00A55E5C"/>
    <w:rsid w:val="00A56852"/>
    <w:rsid w:val="00A575D0"/>
    <w:rsid w:val="00A57F31"/>
    <w:rsid w:val="00A6054B"/>
    <w:rsid w:val="00A64086"/>
    <w:rsid w:val="00A66EFA"/>
    <w:rsid w:val="00A748E4"/>
    <w:rsid w:val="00A763D9"/>
    <w:rsid w:val="00A76AF5"/>
    <w:rsid w:val="00A803B3"/>
    <w:rsid w:val="00A808E2"/>
    <w:rsid w:val="00A856E7"/>
    <w:rsid w:val="00A861B8"/>
    <w:rsid w:val="00A866FB"/>
    <w:rsid w:val="00A905BC"/>
    <w:rsid w:val="00A913A2"/>
    <w:rsid w:val="00A92FBB"/>
    <w:rsid w:val="00A94079"/>
    <w:rsid w:val="00AA013B"/>
    <w:rsid w:val="00AA0E29"/>
    <w:rsid w:val="00AA1F9D"/>
    <w:rsid w:val="00AA26BE"/>
    <w:rsid w:val="00AA2B56"/>
    <w:rsid w:val="00AA411C"/>
    <w:rsid w:val="00AA7781"/>
    <w:rsid w:val="00AB3F39"/>
    <w:rsid w:val="00AC0A5D"/>
    <w:rsid w:val="00AC1912"/>
    <w:rsid w:val="00AC2208"/>
    <w:rsid w:val="00AC2B6F"/>
    <w:rsid w:val="00AC371D"/>
    <w:rsid w:val="00AC3BBB"/>
    <w:rsid w:val="00AC5F02"/>
    <w:rsid w:val="00AC5FA4"/>
    <w:rsid w:val="00AC60B0"/>
    <w:rsid w:val="00AC6E33"/>
    <w:rsid w:val="00AD1998"/>
    <w:rsid w:val="00AD1C24"/>
    <w:rsid w:val="00AD2751"/>
    <w:rsid w:val="00AD284A"/>
    <w:rsid w:val="00AD2E89"/>
    <w:rsid w:val="00AD3277"/>
    <w:rsid w:val="00AD3AA9"/>
    <w:rsid w:val="00AD453E"/>
    <w:rsid w:val="00AD5BD7"/>
    <w:rsid w:val="00AD6C82"/>
    <w:rsid w:val="00AD765A"/>
    <w:rsid w:val="00AE1200"/>
    <w:rsid w:val="00AE1258"/>
    <w:rsid w:val="00AE1372"/>
    <w:rsid w:val="00AE2C33"/>
    <w:rsid w:val="00AE4C96"/>
    <w:rsid w:val="00AE4F8D"/>
    <w:rsid w:val="00AE6C46"/>
    <w:rsid w:val="00AF03FD"/>
    <w:rsid w:val="00AF0551"/>
    <w:rsid w:val="00AF090C"/>
    <w:rsid w:val="00AF1DBB"/>
    <w:rsid w:val="00AF2283"/>
    <w:rsid w:val="00AF301A"/>
    <w:rsid w:val="00AF350A"/>
    <w:rsid w:val="00AF3BCD"/>
    <w:rsid w:val="00AF3F30"/>
    <w:rsid w:val="00AF581B"/>
    <w:rsid w:val="00AF5B28"/>
    <w:rsid w:val="00AF60CE"/>
    <w:rsid w:val="00B04DDF"/>
    <w:rsid w:val="00B06728"/>
    <w:rsid w:val="00B074D2"/>
    <w:rsid w:val="00B13353"/>
    <w:rsid w:val="00B133DD"/>
    <w:rsid w:val="00B15720"/>
    <w:rsid w:val="00B17345"/>
    <w:rsid w:val="00B1768D"/>
    <w:rsid w:val="00B2190B"/>
    <w:rsid w:val="00B22D99"/>
    <w:rsid w:val="00B238F6"/>
    <w:rsid w:val="00B241D3"/>
    <w:rsid w:val="00B25EDE"/>
    <w:rsid w:val="00B263EE"/>
    <w:rsid w:val="00B2762B"/>
    <w:rsid w:val="00B276E6"/>
    <w:rsid w:val="00B30458"/>
    <w:rsid w:val="00B33CA0"/>
    <w:rsid w:val="00B33FD3"/>
    <w:rsid w:val="00B341B5"/>
    <w:rsid w:val="00B36FFA"/>
    <w:rsid w:val="00B4433A"/>
    <w:rsid w:val="00B452D1"/>
    <w:rsid w:val="00B46AD9"/>
    <w:rsid w:val="00B46DB9"/>
    <w:rsid w:val="00B47108"/>
    <w:rsid w:val="00B4724F"/>
    <w:rsid w:val="00B527B2"/>
    <w:rsid w:val="00B5289B"/>
    <w:rsid w:val="00B5633B"/>
    <w:rsid w:val="00B56AFE"/>
    <w:rsid w:val="00B57BD3"/>
    <w:rsid w:val="00B61B76"/>
    <w:rsid w:val="00B6221B"/>
    <w:rsid w:val="00B64D5B"/>
    <w:rsid w:val="00B65CA5"/>
    <w:rsid w:val="00B66487"/>
    <w:rsid w:val="00B67166"/>
    <w:rsid w:val="00B67350"/>
    <w:rsid w:val="00B67D27"/>
    <w:rsid w:val="00B70D66"/>
    <w:rsid w:val="00B71768"/>
    <w:rsid w:val="00B72292"/>
    <w:rsid w:val="00B72E17"/>
    <w:rsid w:val="00B73EAF"/>
    <w:rsid w:val="00B77658"/>
    <w:rsid w:val="00B776BC"/>
    <w:rsid w:val="00B819F6"/>
    <w:rsid w:val="00B82C21"/>
    <w:rsid w:val="00B838A4"/>
    <w:rsid w:val="00B8465B"/>
    <w:rsid w:val="00B87A08"/>
    <w:rsid w:val="00B87D99"/>
    <w:rsid w:val="00B91E72"/>
    <w:rsid w:val="00B92158"/>
    <w:rsid w:val="00B938E8"/>
    <w:rsid w:val="00BA1100"/>
    <w:rsid w:val="00BA17F8"/>
    <w:rsid w:val="00BA2E2C"/>
    <w:rsid w:val="00BA3670"/>
    <w:rsid w:val="00BA701D"/>
    <w:rsid w:val="00BB0C04"/>
    <w:rsid w:val="00BB0FAC"/>
    <w:rsid w:val="00BB1153"/>
    <w:rsid w:val="00BB1861"/>
    <w:rsid w:val="00BB6F14"/>
    <w:rsid w:val="00BC0542"/>
    <w:rsid w:val="00BC122B"/>
    <w:rsid w:val="00BC348A"/>
    <w:rsid w:val="00BC37E0"/>
    <w:rsid w:val="00BC475B"/>
    <w:rsid w:val="00BC4DAE"/>
    <w:rsid w:val="00BC50D9"/>
    <w:rsid w:val="00BC6068"/>
    <w:rsid w:val="00BC72EA"/>
    <w:rsid w:val="00BD2605"/>
    <w:rsid w:val="00BD56D0"/>
    <w:rsid w:val="00BD57EE"/>
    <w:rsid w:val="00BD5C41"/>
    <w:rsid w:val="00BD7311"/>
    <w:rsid w:val="00BD755A"/>
    <w:rsid w:val="00BD7C14"/>
    <w:rsid w:val="00BE42BD"/>
    <w:rsid w:val="00BF1504"/>
    <w:rsid w:val="00BF19FE"/>
    <w:rsid w:val="00BF286F"/>
    <w:rsid w:val="00BF6A6D"/>
    <w:rsid w:val="00BF77C0"/>
    <w:rsid w:val="00C0047C"/>
    <w:rsid w:val="00C00F9F"/>
    <w:rsid w:val="00C02BD9"/>
    <w:rsid w:val="00C052CC"/>
    <w:rsid w:val="00C06241"/>
    <w:rsid w:val="00C07104"/>
    <w:rsid w:val="00C07F78"/>
    <w:rsid w:val="00C1184B"/>
    <w:rsid w:val="00C12449"/>
    <w:rsid w:val="00C14391"/>
    <w:rsid w:val="00C1463D"/>
    <w:rsid w:val="00C153E9"/>
    <w:rsid w:val="00C1582D"/>
    <w:rsid w:val="00C15C2E"/>
    <w:rsid w:val="00C1697F"/>
    <w:rsid w:val="00C20D3F"/>
    <w:rsid w:val="00C21306"/>
    <w:rsid w:val="00C22576"/>
    <w:rsid w:val="00C263B1"/>
    <w:rsid w:val="00C26B42"/>
    <w:rsid w:val="00C26FC9"/>
    <w:rsid w:val="00C274DF"/>
    <w:rsid w:val="00C3207F"/>
    <w:rsid w:val="00C34008"/>
    <w:rsid w:val="00C35A36"/>
    <w:rsid w:val="00C35D54"/>
    <w:rsid w:val="00C35FF4"/>
    <w:rsid w:val="00C37ABB"/>
    <w:rsid w:val="00C4023B"/>
    <w:rsid w:val="00C42168"/>
    <w:rsid w:val="00C42CEF"/>
    <w:rsid w:val="00C45A6C"/>
    <w:rsid w:val="00C45F82"/>
    <w:rsid w:val="00C5002C"/>
    <w:rsid w:val="00C51A7A"/>
    <w:rsid w:val="00C525B0"/>
    <w:rsid w:val="00C52708"/>
    <w:rsid w:val="00C554ED"/>
    <w:rsid w:val="00C57F5D"/>
    <w:rsid w:val="00C606CB"/>
    <w:rsid w:val="00C60FCD"/>
    <w:rsid w:val="00C6124A"/>
    <w:rsid w:val="00C6182E"/>
    <w:rsid w:val="00C61A90"/>
    <w:rsid w:val="00C64C5B"/>
    <w:rsid w:val="00C65719"/>
    <w:rsid w:val="00C6650C"/>
    <w:rsid w:val="00C70436"/>
    <w:rsid w:val="00C70CE7"/>
    <w:rsid w:val="00C71725"/>
    <w:rsid w:val="00C71C17"/>
    <w:rsid w:val="00C72374"/>
    <w:rsid w:val="00C74785"/>
    <w:rsid w:val="00C752CD"/>
    <w:rsid w:val="00C765DF"/>
    <w:rsid w:val="00C826B9"/>
    <w:rsid w:val="00C8293A"/>
    <w:rsid w:val="00C83CFF"/>
    <w:rsid w:val="00C849E9"/>
    <w:rsid w:val="00C84FC4"/>
    <w:rsid w:val="00C87668"/>
    <w:rsid w:val="00C9104F"/>
    <w:rsid w:val="00C92429"/>
    <w:rsid w:val="00C93748"/>
    <w:rsid w:val="00C93ADB"/>
    <w:rsid w:val="00C93E10"/>
    <w:rsid w:val="00C9575F"/>
    <w:rsid w:val="00C96062"/>
    <w:rsid w:val="00C965A1"/>
    <w:rsid w:val="00CA1C95"/>
    <w:rsid w:val="00CA2621"/>
    <w:rsid w:val="00CA2D94"/>
    <w:rsid w:val="00CA6380"/>
    <w:rsid w:val="00CB0191"/>
    <w:rsid w:val="00CB1384"/>
    <w:rsid w:val="00CB2612"/>
    <w:rsid w:val="00CB2ADF"/>
    <w:rsid w:val="00CB4BFA"/>
    <w:rsid w:val="00CB50C3"/>
    <w:rsid w:val="00CB6621"/>
    <w:rsid w:val="00CC0BDB"/>
    <w:rsid w:val="00CC22FB"/>
    <w:rsid w:val="00CC4C3D"/>
    <w:rsid w:val="00CC5318"/>
    <w:rsid w:val="00CC6032"/>
    <w:rsid w:val="00CD2177"/>
    <w:rsid w:val="00CD3FE0"/>
    <w:rsid w:val="00CD5583"/>
    <w:rsid w:val="00CD6CD4"/>
    <w:rsid w:val="00CD6FBC"/>
    <w:rsid w:val="00CD734E"/>
    <w:rsid w:val="00CE2922"/>
    <w:rsid w:val="00CE36D3"/>
    <w:rsid w:val="00CE59D2"/>
    <w:rsid w:val="00CF0F64"/>
    <w:rsid w:val="00CF217C"/>
    <w:rsid w:val="00CF3701"/>
    <w:rsid w:val="00CF377D"/>
    <w:rsid w:val="00CF5B7A"/>
    <w:rsid w:val="00CF644F"/>
    <w:rsid w:val="00CF6DBA"/>
    <w:rsid w:val="00CF7685"/>
    <w:rsid w:val="00D019BD"/>
    <w:rsid w:val="00D01A2F"/>
    <w:rsid w:val="00D0376C"/>
    <w:rsid w:val="00D05B1C"/>
    <w:rsid w:val="00D06D2B"/>
    <w:rsid w:val="00D07C24"/>
    <w:rsid w:val="00D12A84"/>
    <w:rsid w:val="00D1367D"/>
    <w:rsid w:val="00D16010"/>
    <w:rsid w:val="00D217F5"/>
    <w:rsid w:val="00D22A2C"/>
    <w:rsid w:val="00D23D5E"/>
    <w:rsid w:val="00D2456E"/>
    <w:rsid w:val="00D26893"/>
    <w:rsid w:val="00D318D3"/>
    <w:rsid w:val="00D3467B"/>
    <w:rsid w:val="00D34926"/>
    <w:rsid w:val="00D34D46"/>
    <w:rsid w:val="00D3509D"/>
    <w:rsid w:val="00D35115"/>
    <w:rsid w:val="00D361FF"/>
    <w:rsid w:val="00D36D0E"/>
    <w:rsid w:val="00D37A10"/>
    <w:rsid w:val="00D37B88"/>
    <w:rsid w:val="00D42857"/>
    <w:rsid w:val="00D42C05"/>
    <w:rsid w:val="00D46A45"/>
    <w:rsid w:val="00D46BEB"/>
    <w:rsid w:val="00D46DB8"/>
    <w:rsid w:val="00D46F23"/>
    <w:rsid w:val="00D5056D"/>
    <w:rsid w:val="00D50874"/>
    <w:rsid w:val="00D52211"/>
    <w:rsid w:val="00D52D9A"/>
    <w:rsid w:val="00D532BC"/>
    <w:rsid w:val="00D56B39"/>
    <w:rsid w:val="00D57CCC"/>
    <w:rsid w:val="00D60787"/>
    <w:rsid w:val="00D61770"/>
    <w:rsid w:val="00D61948"/>
    <w:rsid w:val="00D62104"/>
    <w:rsid w:val="00D62649"/>
    <w:rsid w:val="00D648DE"/>
    <w:rsid w:val="00D64CFA"/>
    <w:rsid w:val="00D66518"/>
    <w:rsid w:val="00D709D2"/>
    <w:rsid w:val="00D72328"/>
    <w:rsid w:val="00D82CD2"/>
    <w:rsid w:val="00D83A52"/>
    <w:rsid w:val="00D84740"/>
    <w:rsid w:val="00D852C7"/>
    <w:rsid w:val="00D854A7"/>
    <w:rsid w:val="00D87EB0"/>
    <w:rsid w:val="00D939D0"/>
    <w:rsid w:val="00D9444E"/>
    <w:rsid w:val="00D94BBD"/>
    <w:rsid w:val="00D94E9D"/>
    <w:rsid w:val="00D96846"/>
    <w:rsid w:val="00DA0FE3"/>
    <w:rsid w:val="00DA28DB"/>
    <w:rsid w:val="00DA2DD5"/>
    <w:rsid w:val="00DA4597"/>
    <w:rsid w:val="00DA4988"/>
    <w:rsid w:val="00DA5350"/>
    <w:rsid w:val="00DA6AC1"/>
    <w:rsid w:val="00DA6DDB"/>
    <w:rsid w:val="00DA7EA8"/>
    <w:rsid w:val="00DB1BC5"/>
    <w:rsid w:val="00DB1D6C"/>
    <w:rsid w:val="00DB1F9A"/>
    <w:rsid w:val="00DB361A"/>
    <w:rsid w:val="00DB6769"/>
    <w:rsid w:val="00DC0996"/>
    <w:rsid w:val="00DC1711"/>
    <w:rsid w:val="00DC1A4F"/>
    <w:rsid w:val="00DC1BCE"/>
    <w:rsid w:val="00DC27E6"/>
    <w:rsid w:val="00DC3203"/>
    <w:rsid w:val="00DC36D0"/>
    <w:rsid w:val="00DC4932"/>
    <w:rsid w:val="00DC4C65"/>
    <w:rsid w:val="00DD1A01"/>
    <w:rsid w:val="00DD2BFD"/>
    <w:rsid w:val="00DD3864"/>
    <w:rsid w:val="00DD39A4"/>
    <w:rsid w:val="00DD5359"/>
    <w:rsid w:val="00DD7A67"/>
    <w:rsid w:val="00DE31E5"/>
    <w:rsid w:val="00DE4A3A"/>
    <w:rsid w:val="00DE7247"/>
    <w:rsid w:val="00DF24E2"/>
    <w:rsid w:val="00DF2F9D"/>
    <w:rsid w:val="00DF4E09"/>
    <w:rsid w:val="00DF4E4D"/>
    <w:rsid w:val="00DF5B06"/>
    <w:rsid w:val="00DF5B5A"/>
    <w:rsid w:val="00DF7824"/>
    <w:rsid w:val="00DF7AA9"/>
    <w:rsid w:val="00E000C6"/>
    <w:rsid w:val="00E01053"/>
    <w:rsid w:val="00E0296F"/>
    <w:rsid w:val="00E03B6C"/>
    <w:rsid w:val="00E03C57"/>
    <w:rsid w:val="00E122D0"/>
    <w:rsid w:val="00E143D8"/>
    <w:rsid w:val="00E15278"/>
    <w:rsid w:val="00E17A3E"/>
    <w:rsid w:val="00E23DAA"/>
    <w:rsid w:val="00E246E9"/>
    <w:rsid w:val="00E24DF1"/>
    <w:rsid w:val="00E26831"/>
    <w:rsid w:val="00E31898"/>
    <w:rsid w:val="00E321BD"/>
    <w:rsid w:val="00E32831"/>
    <w:rsid w:val="00E338C7"/>
    <w:rsid w:val="00E34415"/>
    <w:rsid w:val="00E344EB"/>
    <w:rsid w:val="00E34A22"/>
    <w:rsid w:val="00E34D0A"/>
    <w:rsid w:val="00E359D1"/>
    <w:rsid w:val="00E4184F"/>
    <w:rsid w:val="00E433FD"/>
    <w:rsid w:val="00E4755C"/>
    <w:rsid w:val="00E50676"/>
    <w:rsid w:val="00E50DB8"/>
    <w:rsid w:val="00E516F9"/>
    <w:rsid w:val="00E540C4"/>
    <w:rsid w:val="00E552C4"/>
    <w:rsid w:val="00E56AA1"/>
    <w:rsid w:val="00E60520"/>
    <w:rsid w:val="00E60CF9"/>
    <w:rsid w:val="00E615A4"/>
    <w:rsid w:val="00E646B9"/>
    <w:rsid w:val="00E64824"/>
    <w:rsid w:val="00E64D58"/>
    <w:rsid w:val="00E656D8"/>
    <w:rsid w:val="00E67464"/>
    <w:rsid w:val="00E70058"/>
    <w:rsid w:val="00E72C21"/>
    <w:rsid w:val="00E739C5"/>
    <w:rsid w:val="00E73C19"/>
    <w:rsid w:val="00E76DEA"/>
    <w:rsid w:val="00E77A5C"/>
    <w:rsid w:val="00E80198"/>
    <w:rsid w:val="00E80221"/>
    <w:rsid w:val="00E8093F"/>
    <w:rsid w:val="00E813C2"/>
    <w:rsid w:val="00E81BB5"/>
    <w:rsid w:val="00E82A9B"/>
    <w:rsid w:val="00E86914"/>
    <w:rsid w:val="00E86FDF"/>
    <w:rsid w:val="00E900C0"/>
    <w:rsid w:val="00E9035E"/>
    <w:rsid w:val="00E9052F"/>
    <w:rsid w:val="00E9110A"/>
    <w:rsid w:val="00E91480"/>
    <w:rsid w:val="00E92E7E"/>
    <w:rsid w:val="00E93AAC"/>
    <w:rsid w:val="00E93C1D"/>
    <w:rsid w:val="00E94598"/>
    <w:rsid w:val="00E94635"/>
    <w:rsid w:val="00E94CD4"/>
    <w:rsid w:val="00E95D61"/>
    <w:rsid w:val="00E96245"/>
    <w:rsid w:val="00E964D7"/>
    <w:rsid w:val="00E96B1A"/>
    <w:rsid w:val="00EA1EFA"/>
    <w:rsid w:val="00EA5C08"/>
    <w:rsid w:val="00EA66BD"/>
    <w:rsid w:val="00EA6A3A"/>
    <w:rsid w:val="00EB4989"/>
    <w:rsid w:val="00EB55AF"/>
    <w:rsid w:val="00EB61EA"/>
    <w:rsid w:val="00EB73E1"/>
    <w:rsid w:val="00EC123B"/>
    <w:rsid w:val="00EC1781"/>
    <w:rsid w:val="00EC61EA"/>
    <w:rsid w:val="00EC6E4F"/>
    <w:rsid w:val="00ED066E"/>
    <w:rsid w:val="00ED1ABA"/>
    <w:rsid w:val="00ED1C8A"/>
    <w:rsid w:val="00ED3FE4"/>
    <w:rsid w:val="00ED4353"/>
    <w:rsid w:val="00ED6B54"/>
    <w:rsid w:val="00ED7261"/>
    <w:rsid w:val="00ED7A48"/>
    <w:rsid w:val="00ED7EE0"/>
    <w:rsid w:val="00EE2A06"/>
    <w:rsid w:val="00EE3331"/>
    <w:rsid w:val="00EE353B"/>
    <w:rsid w:val="00EE398F"/>
    <w:rsid w:val="00EE6885"/>
    <w:rsid w:val="00EE69AA"/>
    <w:rsid w:val="00EE6E5A"/>
    <w:rsid w:val="00EE7AFD"/>
    <w:rsid w:val="00EF0F75"/>
    <w:rsid w:val="00EF27F8"/>
    <w:rsid w:val="00EF2B0C"/>
    <w:rsid w:val="00EF3BB6"/>
    <w:rsid w:val="00EF5965"/>
    <w:rsid w:val="00EF6821"/>
    <w:rsid w:val="00EF79C4"/>
    <w:rsid w:val="00EF7F27"/>
    <w:rsid w:val="00F013CF"/>
    <w:rsid w:val="00F01B36"/>
    <w:rsid w:val="00F031FD"/>
    <w:rsid w:val="00F033C4"/>
    <w:rsid w:val="00F05D7F"/>
    <w:rsid w:val="00F06FDE"/>
    <w:rsid w:val="00F10EDF"/>
    <w:rsid w:val="00F12105"/>
    <w:rsid w:val="00F12759"/>
    <w:rsid w:val="00F1598B"/>
    <w:rsid w:val="00F16F71"/>
    <w:rsid w:val="00F21B23"/>
    <w:rsid w:val="00F22249"/>
    <w:rsid w:val="00F22312"/>
    <w:rsid w:val="00F236FF"/>
    <w:rsid w:val="00F23964"/>
    <w:rsid w:val="00F23D83"/>
    <w:rsid w:val="00F259FD"/>
    <w:rsid w:val="00F25E14"/>
    <w:rsid w:val="00F26BB3"/>
    <w:rsid w:val="00F26C5D"/>
    <w:rsid w:val="00F27522"/>
    <w:rsid w:val="00F27580"/>
    <w:rsid w:val="00F33951"/>
    <w:rsid w:val="00F351BD"/>
    <w:rsid w:val="00F41E75"/>
    <w:rsid w:val="00F44537"/>
    <w:rsid w:val="00F446D4"/>
    <w:rsid w:val="00F44B33"/>
    <w:rsid w:val="00F44EBD"/>
    <w:rsid w:val="00F47F0E"/>
    <w:rsid w:val="00F5008B"/>
    <w:rsid w:val="00F50AF7"/>
    <w:rsid w:val="00F50E84"/>
    <w:rsid w:val="00F517A4"/>
    <w:rsid w:val="00F519B9"/>
    <w:rsid w:val="00F51D34"/>
    <w:rsid w:val="00F5224F"/>
    <w:rsid w:val="00F52C43"/>
    <w:rsid w:val="00F544F8"/>
    <w:rsid w:val="00F55374"/>
    <w:rsid w:val="00F56046"/>
    <w:rsid w:val="00F57CD0"/>
    <w:rsid w:val="00F57D5F"/>
    <w:rsid w:val="00F60893"/>
    <w:rsid w:val="00F61144"/>
    <w:rsid w:val="00F62989"/>
    <w:rsid w:val="00F63A76"/>
    <w:rsid w:val="00F6498A"/>
    <w:rsid w:val="00F65BBD"/>
    <w:rsid w:val="00F660A3"/>
    <w:rsid w:val="00F70067"/>
    <w:rsid w:val="00F705FF"/>
    <w:rsid w:val="00F714D5"/>
    <w:rsid w:val="00F73A63"/>
    <w:rsid w:val="00F74C9C"/>
    <w:rsid w:val="00F75987"/>
    <w:rsid w:val="00F760D1"/>
    <w:rsid w:val="00F7629B"/>
    <w:rsid w:val="00F76DFE"/>
    <w:rsid w:val="00F77965"/>
    <w:rsid w:val="00F800E0"/>
    <w:rsid w:val="00F80BAF"/>
    <w:rsid w:val="00F81C83"/>
    <w:rsid w:val="00F8200C"/>
    <w:rsid w:val="00F82894"/>
    <w:rsid w:val="00F8302F"/>
    <w:rsid w:val="00F84489"/>
    <w:rsid w:val="00F845C6"/>
    <w:rsid w:val="00F84CBB"/>
    <w:rsid w:val="00F84FD9"/>
    <w:rsid w:val="00F85259"/>
    <w:rsid w:val="00F9213B"/>
    <w:rsid w:val="00F94ED5"/>
    <w:rsid w:val="00F962F7"/>
    <w:rsid w:val="00F9798D"/>
    <w:rsid w:val="00FA20E5"/>
    <w:rsid w:val="00FA360B"/>
    <w:rsid w:val="00FA775C"/>
    <w:rsid w:val="00FA7FBD"/>
    <w:rsid w:val="00FB0BFE"/>
    <w:rsid w:val="00FB1017"/>
    <w:rsid w:val="00FB29EF"/>
    <w:rsid w:val="00FB2A16"/>
    <w:rsid w:val="00FC221D"/>
    <w:rsid w:val="00FC34C0"/>
    <w:rsid w:val="00FC4868"/>
    <w:rsid w:val="00FC63A4"/>
    <w:rsid w:val="00FD08EA"/>
    <w:rsid w:val="00FD10C4"/>
    <w:rsid w:val="00FD49BF"/>
    <w:rsid w:val="00FD50A2"/>
    <w:rsid w:val="00FD744B"/>
    <w:rsid w:val="00FD76AE"/>
    <w:rsid w:val="00FE06A5"/>
    <w:rsid w:val="00FE0B2D"/>
    <w:rsid w:val="00FE1175"/>
    <w:rsid w:val="00FF0D21"/>
    <w:rsid w:val="00FF21E5"/>
    <w:rsid w:val="00FF335D"/>
    <w:rsid w:val="00FF3467"/>
    <w:rsid w:val="00FF567B"/>
    <w:rsid w:val="00FF6EC4"/>
    <w:rsid w:val="00FF71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657D1081"/>
  <w15:docId w15:val="{9EC053F4-43B9-466A-AA7C-A57C8736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EE6"/>
    <w:pPr>
      <w:spacing w:before="80" w:after="120" w:line="280" w:lineRule="atLeast"/>
    </w:pPr>
    <w:rPr>
      <w:sz w:val="24"/>
      <w:szCs w:val="24"/>
      <w:lang w:eastAsia="en-US"/>
    </w:rPr>
  </w:style>
  <w:style w:type="paragraph" w:styleId="Heading1">
    <w:name w:val="heading 1"/>
    <w:basedOn w:val="ACMAHeading1"/>
    <w:next w:val="ACMABodyText"/>
    <w:qFormat/>
    <w:rsid w:val="0084122D"/>
    <w:pPr>
      <w:outlineLvl w:val="0"/>
    </w:pPr>
    <w:rPr>
      <w:rFonts w:cs="Arial"/>
      <w:bCs/>
    </w:rPr>
  </w:style>
  <w:style w:type="paragraph" w:styleId="Heading4">
    <w:name w:val="heading 4"/>
    <w:basedOn w:val="Normal"/>
    <w:qFormat/>
    <w:rsid w:val="008B27F7"/>
    <w:pPr>
      <w:spacing w:before="100" w:beforeAutospacing="1" w:after="100" w:afterAutospacing="1" w:line="240" w:lineRule="auto"/>
      <w:outlineLvl w:val="3"/>
    </w:pPr>
    <w:rPr>
      <w:b/>
      <w:bCs/>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rsid w:val="0084122D"/>
    <w:pPr>
      <w:suppressAutoHyphens/>
      <w:spacing w:before="80" w:after="120" w:line="280" w:lineRule="atLeast"/>
    </w:pPr>
    <w:rPr>
      <w:snapToGrid w:val="0"/>
      <w:sz w:val="24"/>
      <w:lang w:eastAsia="en-US"/>
    </w:rPr>
  </w:style>
  <w:style w:type="paragraph" w:customStyle="1" w:styleId="ACMABulletLevel1">
    <w:name w:val="ACMA Bullet Level 1"/>
    <w:rsid w:val="0084122D"/>
    <w:pPr>
      <w:numPr>
        <w:numId w:val="1"/>
      </w:numPr>
      <w:spacing w:after="120"/>
    </w:pPr>
    <w:rPr>
      <w:sz w:val="24"/>
      <w:lang w:eastAsia="en-US"/>
    </w:rPr>
  </w:style>
  <w:style w:type="paragraph" w:customStyle="1" w:styleId="ACMABulletLevel2">
    <w:name w:val="ACMA Bullet Level 2"/>
    <w:rsid w:val="0084122D"/>
    <w:pPr>
      <w:numPr>
        <w:numId w:val="2"/>
      </w:numPr>
      <w:spacing w:after="120"/>
    </w:pPr>
    <w:rPr>
      <w:sz w:val="24"/>
      <w:lang w:eastAsia="en-US"/>
    </w:rPr>
  </w:style>
  <w:style w:type="paragraph" w:customStyle="1" w:styleId="ACMAChapterHeading">
    <w:name w:val="ACMA Chapter Heading"/>
    <w:next w:val="ACMABodyText"/>
    <w:rsid w:val="0084122D"/>
    <w:pPr>
      <w:keepNext/>
      <w:suppressAutoHyphens/>
      <w:spacing w:before="2160" w:after="480"/>
      <w:outlineLvl w:val="0"/>
    </w:pPr>
    <w:rPr>
      <w:sz w:val="56"/>
      <w:szCs w:val="56"/>
      <w:lang w:eastAsia="en-US"/>
    </w:rPr>
  </w:style>
  <w:style w:type="paragraph" w:customStyle="1" w:styleId="ACMAConclusion">
    <w:name w:val="ACMA Conclusion"/>
    <w:rsid w:val="0084122D"/>
    <w:pPr>
      <w:pBdr>
        <w:top w:val="single" w:sz="8" w:space="10" w:color="auto" w:shadow="1"/>
        <w:left w:val="single" w:sz="8" w:space="12" w:color="auto" w:shadow="1"/>
        <w:bottom w:val="single" w:sz="8" w:space="15" w:color="auto" w:shadow="1"/>
        <w:right w:val="single" w:sz="8" w:space="11" w:color="auto" w:shadow="1"/>
      </w:pBdr>
      <w:spacing w:after="80" w:line="240" w:lineRule="atLeast"/>
      <w:ind w:left="288" w:right="288"/>
    </w:pPr>
    <w:rPr>
      <w:b/>
      <w:sz w:val="24"/>
      <w:lang w:eastAsia="en-US"/>
    </w:rPr>
  </w:style>
  <w:style w:type="paragraph" w:customStyle="1" w:styleId="ACMAContentsHeading">
    <w:name w:val="ACMA Contents Heading"/>
    <w:rsid w:val="0084122D"/>
    <w:pPr>
      <w:spacing w:before="2160" w:after="480"/>
    </w:pPr>
    <w:rPr>
      <w:sz w:val="56"/>
      <w:szCs w:val="56"/>
      <w:lang w:val="en-US" w:eastAsia="en-US"/>
    </w:rPr>
  </w:style>
  <w:style w:type="paragraph" w:customStyle="1" w:styleId="ACMAFooterEven">
    <w:name w:val="ACMA Footer (Even)"/>
    <w:rsid w:val="0084122D"/>
    <w:pPr>
      <w:pBdr>
        <w:top w:val="single" w:sz="2" w:space="4" w:color="auto"/>
      </w:pBdr>
      <w:tabs>
        <w:tab w:val="right" w:pos="8959"/>
      </w:tabs>
    </w:pPr>
    <w:rPr>
      <w:lang w:eastAsia="en-US"/>
    </w:rPr>
  </w:style>
  <w:style w:type="paragraph" w:customStyle="1" w:styleId="ACMAFooterOdd">
    <w:name w:val="ACMA Footer (Odd)"/>
    <w:rsid w:val="0084122D"/>
    <w:pPr>
      <w:pBdr>
        <w:top w:val="single" w:sz="2" w:space="4" w:color="auto"/>
      </w:pBdr>
      <w:tabs>
        <w:tab w:val="right" w:pos="8959"/>
      </w:tabs>
    </w:pPr>
    <w:rPr>
      <w:lang w:eastAsia="en-US"/>
    </w:rPr>
  </w:style>
  <w:style w:type="paragraph" w:customStyle="1" w:styleId="ACMAFootnote">
    <w:name w:val="ACMA Footnote"/>
    <w:rsid w:val="0084122D"/>
    <w:pPr>
      <w:ind w:left="144" w:hanging="144"/>
    </w:pPr>
    <w:rPr>
      <w:sz w:val="16"/>
      <w:lang w:eastAsia="en-US"/>
    </w:rPr>
  </w:style>
  <w:style w:type="paragraph" w:customStyle="1" w:styleId="ACMAHeaderEven">
    <w:name w:val="ACMA Header (Even)"/>
    <w:rsid w:val="0084122D"/>
    <w:rPr>
      <w:i/>
      <w:lang w:val="en-US" w:eastAsia="en-US"/>
    </w:rPr>
  </w:style>
  <w:style w:type="paragraph" w:customStyle="1" w:styleId="ACMAHeaderOdd">
    <w:name w:val="ACMA Header (Odd)"/>
    <w:rsid w:val="0084122D"/>
    <w:pPr>
      <w:jc w:val="right"/>
    </w:pPr>
    <w:rPr>
      <w:i/>
      <w:lang w:val="en-US" w:eastAsia="en-US"/>
    </w:rPr>
  </w:style>
  <w:style w:type="paragraph" w:customStyle="1" w:styleId="ACMAHeading1">
    <w:name w:val="ACMA Heading 1"/>
    <w:next w:val="ACMABodyText"/>
    <w:rsid w:val="0084122D"/>
    <w:pPr>
      <w:keepNext/>
      <w:suppressAutoHyphens/>
      <w:spacing w:before="320"/>
      <w:outlineLvl w:val="1"/>
    </w:pPr>
    <w:rPr>
      <w:rFonts w:ascii="Arial" w:hAnsi="Arial"/>
      <w:b/>
      <w:sz w:val="32"/>
      <w:szCs w:val="32"/>
      <w:lang w:val="en-US" w:eastAsia="en-US"/>
    </w:rPr>
  </w:style>
  <w:style w:type="paragraph" w:customStyle="1" w:styleId="ACMAHeading2">
    <w:name w:val="ACMA Heading 2"/>
    <w:next w:val="ACMABodyText"/>
    <w:rsid w:val="0084122D"/>
    <w:pPr>
      <w:keepNext/>
      <w:suppressAutoHyphens/>
      <w:spacing w:before="240"/>
      <w:outlineLvl w:val="2"/>
    </w:pPr>
    <w:rPr>
      <w:rFonts w:ascii="Arial" w:hAnsi="Arial"/>
      <w:b/>
      <w:caps/>
      <w:sz w:val="26"/>
      <w:szCs w:val="26"/>
      <w:lang w:val="en-US" w:eastAsia="en-US"/>
    </w:rPr>
  </w:style>
  <w:style w:type="paragraph" w:customStyle="1" w:styleId="ACMAHeading3">
    <w:name w:val="ACMA Heading 3"/>
    <w:basedOn w:val="Normal"/>
    <w:next w:val="ACMABodyText"/>
    <w:rsid w:val="00702B9C"/>
    <w:pPr>
      <w:spacing w:before="160" w:after="0" w:line="240" w:lineRule="exact"/>
    </w:pPr>
    <w:rPr>
      <w:rFonts w:ascii="Arial" w:hAnsi="Arial" w:cs="Arial"/>
      <w:b/>
      <w:sz w:val="20"/>
      <w:szCs w:val="20"/>
    </w:rPr>
  </w:style>
  <w:style w:type="paragraph" w:customStyle="1" w:styleId="ACMAHeading4">
    <w:name w:val="ACMA Heading 4"/>
    <w:next w:val="ACMABodyText"/>
    <w:rsid w:val="0084122D"/>
    <w:pPr>
      <w:keepNext/>
      <w:suppressAutoHyphens/>
      <w:spacing w:before="80"/>
      <w:outlineLvl w:val="4"/>
    </w:pPr>
    <w:rPr>
      <w:rFonts w:ascii="Arial" w:hAnsi="Arial"/>
      <w:b/>
      <w:i/>
      <w:lang w:eastAsia="en-US"/>
    </w:rPr>
  </w:style>
  <w:style w:type="paragraph" w:customStyle="1" w:styleId="ACMAletteredlist">
    <w:name w:val="ACMA lettered list"/>
    <w:rsid w:val="0084122D"/>
    <w:pPr>
      <w:numPr>
        <w:numId w:val="3"/>
      </w:numPr>
      <w:spacing w:before="20" w:after="20"/>
    </w:pPr>
    <w:rPr>
      <w:sz w:val="24"/>
      <w:lang w:eastAsia="en-US"/>
    </w:rPr>
  </w:style>
  <w:style w:type="paragraph" w:customStyle="1" w:styleId="ACMANumberedList">
    <w:name w:val="ACMA Numbered List"/>
    <w:rsid w:val="0084122D"/>
    <w:pPr>
      <w:numPr>
        <w:numId w:val="4"/>
      </w:numPr>
      <w:spacing w:before="20" w:after="20"/>
    </w:pPr>
    <w:rPr>
      <w:sz w:val="24"/>
      <w:lang w:eastAsia="en-US"/>
    </w:rPr>
  </w:style>
  <w:style w:type="paragraph" w:customStyle="1" w:styleId="ACMAQuote">
    <w:name w:val="ACMA Quote"/>
    <w:rsid w:val="0084122D"/>
    <w:pPr>
      <w:spacing w:line="240" w:lineRule="atLeast"/>
      <w:ind w:left="562" w:right="562"/>
    </w:pPr>
    <w:rPr>
      <w:sz w:val="22"/>
      <w:lang w:eastAsia="en-US"/>
    </w:rPr>
  </w:style>
  <w:style w:type="paragraph" w:customStyle="1" w:styleId="ACMAReportDate">
    <w:name w:val="ACMA Report Date"/>
    <w:rsid w:val="0084122D"/>
    <w:rPr>
      <w:snapToGrid w:val="0"/>
      <w:lang w:eastAsia="en-US"/>
    </w:rPr>
  </w:style>
  <w:style w:type="paragraph" w:customStyle="1" w:styleId="ACMAReportImprint">
    <w:name w:val="ACMA Report Imprint"/>
    <w:rsid w:val="0084122D"/>
    <w:pPr>
      <w:spacing w:after="80"/>
    </w:pPr>
    <w:rPr>
      <w:rFonts w:cs="Arial"/>
      <w:lang w:eastAsia="en-US"/>
    </w:rPr>
  </w:style>
  <w:style w:type="paragraph" w:customStyle="1" w:styleId="ACMAReportImprintLast">
    <w:name w:val="ACMA Report Imprint Last"/>
    <w:basedOn w:val="ACMAReportImprint"/>
    <w:rsid w:val="0084122D"/>
    <w:pPr>
      <w:spacing w:before="480" w:after="420"/>
    </w:pPr>
  </w:style>
  <w:style w:type="paragraph" w:customStyle="1" w:styleId="ACMAReportSubtitle">
    <w:name w:val="ACMA Report Subtitle"/>
    <w:rsid w:val="0084122D"/>
    <w:pPr>
      <w:spacing w:before="1440"/>
    </w:pPr>
    <w:rPr>
      <w:sz w:val="36"/>
      <w:lang w:eastAsia="en-US"/>
    </w:rPr>
  </w:style>
  <w:style w:type="paragraph" w:customStyle="1" w:styleId="ACMAReportTitle">
    <w:name w:val="ACMA Report Title"/>
    <w:rsid w:val="0084122D"/>
    <w:pPr>
      <w:spacing w:before="1980"/>
    </w:pPr>
    <w:rPr>
      <w:sz w:val="80"/>
      <w:lang w:eastAsia="en-US"/>
    </w:rPr>
  </w:style>
  <w:style w:type="paragraph" w:customStyle="1" w:styleId="ACMATableBullet">
    <w:name w:val="ACMA Table Bullet"/>
    <w:rsid w:val="0084122D"/>
    <w:pPr>
      <w:numPr>
        <w:numId w:val="5"/>
      </w:numPr>
      <w:spacing w:before="40" w:after="40"/>
    </w:pPr>
    <w:rPr>
      <w:rFonts w:ascii="Arial" w:hAnsi="Arial"/>
      <w:lang w:eastAsia="en-US"/>
    </w:rPr>
  </w:style>
  <w:style w:type="paragraph" w:customStyle="1" w:styleId="ACMATableCaption">
    <w:name w:val="ACMA Table Caption"/>
    <w:rsid w:val="0084122D"/>
    <w:pPr>
      <w:spacing w:after="120"/>
    </w:pPr>
    <w:rPr>
      <w:rFonts w:ascii="Arial" w:hAnsi="Arial"/>
      <w:lang w:eastAsia="en-US"/>
    </w:rPr>
  </w:style>
  <w:style w:type="paragraph" w:customStyle="1" w:styleId="ACMATableHeading">
    <w:name w:val="ACMA Table Heading"/>
    <w:rsid w:val="0084122D"/>
    <w:pPr>
      <w:spacing w:before="40" w:after="40"/>
    </w:pPr>
    <w:rPr>
      <w:rFonts w:ascii="Arial" w:hAnsi="Arial"/>
      <w:b/>
      <w:lang w:eastAsia="en-US"/>
    </w:rPr>
  </w:style>
  <w:style w:type="paragraph" w:customStyle="1" w:styleId="ACMATableNumber">
    <w:name w:val="ACMA Table Number"/>
    <w:rsid w:val="0084122D"/>
    <w:pPr>
      <w:spacing w:before="160"/>
    </w:pPr>
    <w:rPr>
      <w:rFonts w:ascii="Arial" w:hAnsi="Arial"/>
      <w:b/>
      <w:lang w:eastAsia="en-US"/>
    </w:rPr>
  </w:style>
  <w:style w:type="paragraph" w:customStyle="1" w:styleId="ACMATableText">
    <w:name w:val="ACMA Table Text"/>
    <w:rsid w:val="0084122D"/>
    <w:pPr>
      <w:spacing w:before="40" w:after="40"/>
    </w:pPr>
    <w:rPr>
      <w:rFonts w:ascii="Arial" w:hAnsi="Arial"/>
      <w:lang w:eastAsia="en-US"/>
    </w:rPr>
  </w:style>
  <w:style w:type="paragraph" w:styleId="Footer">
    <w:name w:val="footer"/>
    <w:basedOn w:val="Normal"/>
    <w:rsid w:val="0084122D"/>
    <w:pPr>
      <w:tabs>
        <w:tab w:val="center" w:pos="4320"/>
        <w:tab w:val="right" w:pos="8640"/>
      </w:tabs>
    </w:pPr>
  </w:style>
  <w:style w:type="character" w:styleId="FootnoteReference">
    <w:name w:val="footnote reference"/>
    <w:basedOn w:val="DefaultParagraphFont"/>
    <w:semiHidden/>
    <w:rsid w:val="0084122D"/>
    <w:rPr>
      <w:vertAlign w:val="superscript"/>
    </w:rPr>
  </w:style>
  <w:style w:type="paragraph" w:styleId="FootnoteText">
    <w:name w:val="footnote text"/>
    <w:aliases w:val="ACMA Footnote Text"/>
    <w:rsid w:val="0084122D"/>
    <w:pPr>
      <w:tabs>
        <w:tab w:val="left" w:pos="284"/>
      </w:tabs>
      <w:ind w:left="288" w:hanging="288"/>
    </w:pPr>
    <w:rPr>
      <w:lang w:eastAsia="en-US"/>
    </w:rPr>
  </w:style>
  <w:style w:type="character" w:styleId="Hyperlink">
    <w:name w:val="Hyperlink"/>
    <w:basedOn w:val="DefaultParagraphFont"/>
    <w:rsid w:val="0084122D"/>
    <w:rPr>
      <w:color w:val="0000FF"/>
      <w:u w:val="single"/>
    </w:rPr>
  </w:style>
  <w:style w:type="paragraph" w:customStyle="1" w:styleId="LegislationLvl1">
    <w:name w:val="Legislation Lvl 1"/>
    <w:rsid w:val="0084122D"/>
    <w:pPr>
      <w:numPr>
        <w:numId w:val="9"/>
      </w:numPr>
    </w:pPr>
    <w:rPr>
      <w:bCs/>
      <w:sz w:val="22"/>
      <w:lang w:eastAsia="en-US"/>
    </w:rPr>
  </w:style>
  <w:style w:type="paragraph" w:customStyle="1" w:styleId="LegislationLvl2">
    <w:name w:val="Legislation Lvl 2"/>
    <w:rsid w:val="0084122D"/>
    <w:pPr>
      <w:numPr>
        <w:ilvl w:val="1"/>
        <w:numId w:val="9"/>
      </w:numPr>
    </w:pPr>
    <w:rPr>
      <w:sz w:val="22"/>
      <w:lang w:eastAsia="en-US"/>
    </w:rPr>
  </w:style>
  <w:style w:type="paragraph" w:customStyle="1" w:styleId="LegislationLvl3">
    <w:name w:val="Legislation Lvl 3"/>
    <w:rsid w:val="0084122D"/>
    <w:pPr>
      <w:numPr>
        <w:ilvl w:val="2"/>
        <w:numId w:val="9"/>
      </w:numPr>
    </w:pPr>
    <w:rPr>
      <w:sz w:val="22"/>
      <w:lang w:eastAsia="en-US"/>
    </w:rPr>
  </w:style>
  <w:style w:type="paragraph" w:customStyle="1" w:styleId="LegislationLvl4">
    <w:name w:val="Legislation Lvl 4"/>
    <w:rsid w:val="0084122D"/>
    <w:pPr>
      <w:numPr>
        <w:ilvl w:val="3"/>
        <w:numId w:val="9"/>
      </w:numPr>
    </w:pPr>
    <w:rPr>
      <w:sz w:val="22"/>
      <w:lang w:eastAsia="en-US"/>
    </w:rPr>
  </w:style>
  <w:style w:type="character" w:styleId="PageNumber">
    <w:name w:val="page number"/>
    <w:basedOn w:val="DefaultParagraphFont"/>
    <w:rsid w:val="0084122D"/>
    <w:rPr>
      <w:rFonts w:ascii="Times New Roman" w:hAnsi="Times New Roman"/>
      <w:sz w:val="20"/>
      <w:szCs w:val="20"/>
    </w:rPr>
  </w:style>
  <w:style w:type="paragraph" w:customStyle="1" w:styleId="Pre-NumberedLegisLvl1">
    <w:name w:val="Pre-Numbered Legis Lvl 1"/>
    <w:rsid w:val="0084122D"/>
    <w:pPr>
      <w:ind w:left="850" w:hanging="493"/>
    </w:pPr>
    <w:rPr>
      <w:sz w:val="22"/>
      <w:lang w:eastAsia="en-US"/>
    </w:rPr>
  </w:style>
  <w:style w:type="paragraph" w:customStyle="1" w:styleId="Pre-NumberedLegisLvl2">
    <w:name w:val="Pre-Numbered Legis Lvl 2"/>
    <w:rsid w:val="0084122D"/>
    <w:pPr>
      <w:ind w:left="1367" w:hanging="516"/>
    </w:pPr>
    <w:rPr>
      <w:sz w:val="22"/>
      <w:lang w:eastAsia="en-US"/>
    </w:rPr>
  </w:style>
  <w:style w:type="paragraph" w:customStyle="1" w:styleId="Pre-NumberedLegisLvl3">
    <w:name w:val="Pre-Numbered Legis Lvl 3"/>
    <w:rsid w:val="0084122D"/>
    <w:pPr>
      <w:ind w:left="1985" w:hanging="567"/>
    </w:pPr>
    <w:rPr>
      <w:sz w:val="22"/>
      <w:lang w:eastAsia="en-US"/>
    </w:rPr>
  </w:style>
  <w:style w:type="paragraph" w:customStyle="1" w:styleId="Pre-NumberedLegisLvl4">
    <w:name w:val="Pre-Numbered Legis Lvl 4"/>
    <w:rsid w:val="0084122D"/>
    <w:pPr>
      <w:ind w:left="2721" w:hanging="680"/>
    </w:pPr>
    <w:rPr>
      <w:sz w:val="22"/>
      <w:lang w:eastAsia="en-US"/>
    </w:rPr>
  </w:style>
  <w:style w:type="table" w:styleId="TableGrid">
    <w:name w:val="Table Grid"/>
    <w:basedOn w:val="TableNormal"/>
    <w:rsid w:val="0084122D"/>
    <w:pPr>
      <w:spacing w:before="80"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ACMA 1"/>
    <w:rsid w:val="0084122D"/>
    <w:pPr>
      <w:spacing w:before="360"/>
    </w:pPr>
    <w:rPr>
      <w:rFonts w:ascii="Arial" w:hAnsi="Arial"/>
      <w:b/>
      <w:bCs/>
      <w:caps/>
      <w:szCs w:val="28"/>
      <w:lang w:eastAsia="en-US"/>
    </w:rPr>
  </w:style>
  <w:style w:type="paragraph" w:styleId="TOC2">
    <w:name w:val="toc 2"/>
    <w:aliases w:val="ACMA 2"/>
    <w:rsid w:val="0084122D"/>
    <w:pPr>
      <w:spacing w:before="240"/>
    </w:pPr>
    <w:rPr>
      <w:bCs/>
      <w:sz w:val="22"/>
      <w:szCs w:val="24"/>
      <w:lang w:eastAsia="en-US"/>
    </w:rPr>
  </w:style>
  <w:style w:type="paragraph" w:styleId="TOC3">
    <w:name w:val="toc 3"/>
    <w:aliases w:val="ACMA 3"/>
    <w:rsid w:val="0084122D"/>
    <w:pPr>
      <w:ind w:left="198"/>
    </w:pPr>
    <w:rPr>
      <w:sz w:val="22"/>
      <w:szCs w:val="24"/>
      <w:lang w:eastAsia="en-US"/>
    </w:rPr>
  </w:style>
  <w:style w:type="paragraph" w:styleId="BalloonText">
    <w:name w:val="Balloon Text"/>
    <w:basedOn w:val="Normal"/>
    <w:semiHidden/>
    <w:rsid w:val="00F76DFE"/>
    <w:rPr>
      <w:rFonts w:ascii="Tahoma" w:hAnsi="Tahoma" w:cs="Tahoma"/>
      <w:sz w:val="16"/>
      <w:szCs w:val="16"/>
    </w:rPr>
  </w:style>
  <w:style w:type="paragraph" w:styleId="DocumentMap">
    <w:name w:val="Document Map"/>
    <w:basedOn w:val="Normal"/>
    <w:semiHidden/>
    <w:rsid w:val="00401C53"/>
    <w:pPr>
      <w:shd w:val="clear" w:color="auto" w:fill="000080"/>
    </w:pPr>
    <w:rPr>
      <w:rFonts w:ascii="Tahoma" w:hAnsi="Tahoma" w:cs="Tahoma"/>
      <w:sz w:val="20"/>
      <w:szCs w:val="20"/>
    </w:rPr>
  </w:style>
  <w:style w:type="paragraph" w:styleId="Header">
    <w:name w:val="header"/>
    <w:basedOn w:val="Normal"/>
    <w:rsid w:val="00495E24"/>
    <w:pPr>
      <w:tabs>
        <w:tab w:val="center" w:pos="4153"/>
        <w:tab w:val="right" w:pos="8306"/>
      </w:tabs>
    </w:pPr>
  </w:style>
  <w:style w:type="character" w:styleId="CommentReference">
    <w:name w:val="annotation reference"/>
    <w:basedOn w:val="DefaultParagraphFont"/>
    <w:rsid w:val="00242D16"/>
    <w:rPr>
      <w:sz w:val="16"/>
      <w:szCs w:val="16"/>
    </w:rPr>
  </w:style>
  <w:style w:type="paragraph" w:styleId="CommentText">
    <w:name w:val="annotation text"/>
    <w:basedOn w:val="Normal"/>
    <w:link w:val="CommentTextChar"/>
    <w:rsid w:val="00242D16"/>
    <w:rPr>
      <w:sz w:val="20"/>
      <w:szCs w:val="20"/>
    </w:rPr>
  </w:style>
  <w:style w:type="paragraph" w:styleId="CommentSubject">
    <w:name w:val="annotation subject"/>
    <w:basedOn w:val="CommentText"/>
    <w:next w:val="CommentText"/>
    <w:semiHidden/>
    <w:rsid w:val="00242D16"/>
    <w:rPr>
      <w:b/>
      <w:bCs/>
    </w:rPr>
  </w:style>
  <w:style w:type="paragraph" w:styleId="NormalWeb">
    <w:name w:val="Normal (Web)"/>
    <w:basedOn w:val="Normal"/>
    <w:rsid w:val="008B27F7"/>
    <w:pPr>
      <w:spacing w:before="100" w:beforeAutospacing="1" w:after="100" w:afterAutospacing="1" w:line="240" w:lineRule="auto"/>
    </w:pPr>
    <w:rPr>
      <w:color w:val="000000"/>
      <w:lang w:eastAsia="en-AU"/>
    </w:rPr>
  </w:style>
  <w:style w:type="character" w:styleId="FollowedHyperlink">
    <w:name w:val="FollowedHyperlink"/>
    <w:basedOn w:val="DefaultParagraphFont"/>
    <w:rsid w:val="00C274DF"/>
    <w:rPr>
      <w:color w:val="800080"/>
      <w:u w:val="single"/>
    </w:rPr>
  </w:style>
  <w:style w:type="paragraph" w:styleId="Revision">
    <w:name w:val="Revision"/>
    <w:hidden/>
    <w:uiPriority w:val="99"/>
    <w:semiHidden/>
    <w:rsid w:val="00376E37"/>
    <w:rPr>
      <w:sz w:val="24"/>
      <w:szCs w:val="24"/>
      <w:lang w:eastAsia="en-US"/>
    </w:rPr>
  </w:style>
  <w:style w:type="paragraph" w:customStyle="1" w:styleId="R1">
    <w:name w:val="R1"/>
    <w:aliases w:val="1. or 1.(1)"/>
    <w:basedOn w:val="Normal"/>
    <w:next w:val="Normal"/>
    <w:rsid w:val="000066CC"/>
    <w:pPr>
      <w:keepLines/>
      <w:tabs>
        <w:tab w:val="right" w:pos="794"/>
      </w:tabs>
      <w:spacing w:before="120" w:after="0" w:line="260" w:lineRule="exact"/>
      <w:ind w:left="964" w:hanging="964"/>
      <w:jc w:val="both"/>
    </w:pPr>
    <w:rPr>
      <w:lang w:eastAsia="en-AU"/>
    </w:rPr>
  </w:style>
  <w:style w:type="paragraph" w:styleId="ListParagraph">
    <w:name w:val="List Paragraph"/>
    <w:basedOn w:val="Normal"/>
    <w:uiPriority w:val="34"/>
    <w:qFormat/>
    <w:rsid w:val="009E3E76"/>
    <w:pPr>
      <w:ind w:left="720"/>
      <w:contextualSpacing/>
    </w:pPr>
  </w:style>
  <w:style w:type="character" w:styleId="UnresolvedMention">
    <w:name w:val="Unresolved Mention"/>
    <w:basedOn w:val="DefaultParagraphFont"/>
    <w:uiPriority w:val="99"/>
    <w:semiHidden/>
    <w:unhideWhenUsed/>
    <w:rsid w:val="00EC1781"/>
    <w:rPr>
      <w:color w:val="605E5C"/>
      <w:shd w:val="clear" w:color="auto" w:fill="E1DFDD"/>
    </w:rPr>
  </w:style>
  <w:style w:type="character" w:customStyle="1" w:styleId="CommentTextChar">
    <w:name w:val="Comment Text Char"/>
    <w:basedOn w:val="DefaultParagraphFont"/>
    <w:link w:val="CommentText"/>
    <w:rsid w:val="000C548A"/>
    <w:rPr>
      <w:lang w:eastAsia="en-US"/>
    </w:rPr>
  </w:style>
  <w:style w:type="paragraph" w:customStyle="1" w:styleId="boxpara">
    <w:name w:val="boxpara"/>
    <w:basedOn w:val="Normal"/>
    <w:rsid w:val="006E0122"/>
    <w:pPr>
      <w:spacing w:before="100" w:beforeAutospacing="1" w:after="100" w:afterAutospacing="1" w:line="240" w:lineRule="auto"/>
    </w:pPr>
    <w:rPr>
      <w:lang w:eastAsia="en-AU"/>
    </w:rPr>
  </w:style>
  <w:style w:type="paragraph" w:customStyle="1" w:styleId="paragraph">
    <w:name w:val="paragraph"/>
    <w:basedOn w:val="Normal"/>
    <w:rsid w:val="00F44537"/>
    <w:pPr>
      <w:spacing w:before="100" w:beforeAutospacing="1" w:after="100" w:afterAutospacing="1" w:line="240" w:lineRule="auto"/>
    </w:pPr>
    <w:rPr>
      <w:lang w:eastAsia="en-AU"/>
    </w:rPr>
  </w:style>
  <w:style w:type="paragraph" w:customStyle="1" w:styleId="Bodycopy">
    <w:name w:val="Body copy"/>
    <w:basedOn w:val="Normal"/>
    <w:uiPriority w:val="4"/>
    <w:qFormat/>
    <w:rsid w:val="00AA7781"/>
    <w:pPr>
      <w:spacing w:before="0" w:after="240" w:line="260" w:lineRule="atLeast"/>
    </w:pPr>
    <w:rPr>
      <w:rFonts w:ascii="Arial"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48115">
      <w:bodyDiv w:val="1"/>
      <w:marLeft w:val="0"/>
      <w:marRight w:val="0"/>
      <w:marTop w:val="0"/>
      <w:marBottom w:val="0"/>
      <w:divBdr>
        <w:top w:val="none" w:sz="0" w:space="0" w:color="auto"/>
        <w:left w:val="none" w:sz="0" w:space="0" w:color="auto"/>
        <w:bottom w:val="none" w:sz="0" w:space="0" w:color="auto"/>
        <w:right w:val="none" w:sz="0" w:space="0" w:color="auto"/>
      </w:divBdr>
    </w:div>
    <w:div w:id="315425865">
      <w:bodyDiv w:val="1"/>
      <w:marLeft w:val="0"/>
      <w:marRight w:val="0"/>
      <w:marTop w:val="0"/>
      <w:marBottom w:val="0"/>
      <w:divBdr>
        <w:top w:val="none" w:sz="0" w:space="0" w:color="auto"/>
        <w:left w:val="none" w:sz="0" w:space="0" w:color="auto"/>
        <w:bottom w:val="none" w:sz="0" w:space="0" w:color="auto"/>
        <w:right w:val="none" w:sz="0" w:space="0" w:color="auto"/>
      </w:divBdr>
    </w:div>
    <w:div w:id="336274339">
      <w:bodyDiv w:val="1"/>
      <w:marLeft w:val="0"/>
      <w:marRight w:val="0"/>
      <w:marTop w:val="0"/>
      <w:marBottom w:val="0"/>
      <w:divBdr>
        <w:top w:val="none" w:sz="0" w:space="0" w:color="auto"/>
        <w:left w:val="none" w:sz="0" w:space="0" w:color="auto"/>
        <w:bottom w:val="none" w:sz="0" w:space="0" w:color="auto"/>
        <w:right w:val="none" w:sz="0" w:space="0" w:color="auto"/>
      </w:divBdr>
    </w:div>
    <w:div w:id="560756305">
      <w:bodyDiv w:val="1"/>
      <w:marLeft w:val="0"/>
      <w:marRight w:val="0"/>
      <w:marTop w:val="0"/>
      <w:marBottom w:val="0"/>
      <w:divBdr>
        <w:top w:val="none" w:sz="0" w:space="0" w:color="auto"/>
        <w:left w:val="none" w:sz="0" w:space="0" w:color="auto"/>
        <w:bottom w:val="none" w:sz="0" w:space="0" w:color="auto"/>
        <w:right w:val="none" w:sz="0" w:space="0" w:color="auto"/>
      </w:divBdr>
    </w:div>
    <w:div w:id="668219411">
      <w:bodyDiv w:val="1"/>
      <w:marLeft w:val="0"/>
      <w:marRight w:val="0"/>
      <w:marTop w:val="0"/>
      <w:marBottom w:val="0"/>
      <w:divBdr>
        <w:top w:val="none" w:sz="0" w:space="0" w:color="auto"/>
        <w:left w:val="none" w:sz="0" w:space="0" w:color="auto"/>
        <w:bottom w:val="none" w:sz="0" w:space="0" w:color="auto"/>
        <w:right w:val="none" w:sz="0" w:space="0" w:color="auto"/>
      </w:divBdr>
    </w:div>
    <w:div w:id="769081597">
      <w:bodyDiv w:val="1"/>
      <w:marLeft w:val="0"/>
      <w:marRight w:val="0"/>
      <w:marTop w:val="0"/>
      <w:marBottom w:val="0"/>
      <w:divBdr>
        <w:top w:val="none" w:sz="0" w:space="0" w:color="auto"/>
        <w:left w:val="none" w:sz="0" w:space="0" w:color="auto"/>
        <w:bottom w:val="none" w:sz="0" w:space="0" w:color="auto"/>
        <w:right w:val="none" w:sz="0" w:space="0" w:color="auto"/>
      </w:divBdr>
    </w:div>
    <w:div w:id="798382299">
      <w:bodyDiv w:val="1"/>
      <w:marLeft w:val="0"/>
      <w:marRight w:val="0"/>
      <w:marTop w:val="0"/>
      <w:marBottom w:val="0"/>
      <w:divBdr>
        <w:top w:val="none" w:sz="0" w:space="0" w:color="auto"/>
        <w:left w:val="none" w:sz="0" w:space="0" w:color="auto"/>
        <w:bottom w:val="none" w:sz="0" w:space="0" w:color="auto"/>
        <w:right w:val="none" w:sz="0" w:space="0" w:color="auto"/>
      </w:divBdr>
    </w:div>
    <w:div w:id="822502039">
      <w:bodyDiv w:val="1"/>
      <w:marLeft w:val="0"/>
      <w:marRight w:val="0"/>
      <w:marTop w:val="0"/>
      <w:marBottom w:val="0"/>
      <w:divBdr>
        <w:top w:val="none" w:sz="0" w:space="0" w:color="auto"/>
        <w:left w:val="none" w:sz="0" w:space="0" w:color="auto"/>
        <w:bottom w:val="none" w:sz="0" w:space="0" w:color="auto"/>
        <w:right w:val="none" w:sz="0" w:space="0" w:color="auto"/>
      </w:divBdr>
    </w:div>
    <w:div w:id="918438884">
      <w:bodyDiv w:val="1"/>
      <w:marLeft w:val="0"/>
      <w:marRight w:val="0"/>
      <w:marTop w:val="0"/>
      <w:marBottom w:val="0"/>
      <w:divBdr>
        <w:top w:val="none" w:sz="0" w:space="0" w:color="auto"/>
        <w:left w:val="none" w:sz="0" w:space="0" w:color="auto"/>
        <w:bottom w:val="none" w:sz="0" w:space="0" w:color="auto"/>
        <w:right w:val="none" w:sz="0" w:space="0" w:color="auto"/>
      </w:divBdr>
      <w:divsChild>
        <w:div w:id="1049765739">
          <w:marLeft w:val="0"/>
          <w:marRight w:val="0"/>
          <w:marTop w:val="0"/>
          <w:marBottom w:val="0"/>
          <w:divBdr>
            <w:top w:val="none" w:sz="0" w:space="0" w:color="auto"/>
            <w:left w:val="none" w:sz="0" w:space="0" w:color="auto"/>
            <w:bottom w:val="none" w:sz="0" w:space="0" w:color="auto"/>
            <w:right w:val="none" w:sz="0" w:space="0" w:color="auto"/>
          </w:divBdr>
          <w:divsChild>
            <w:div w:id="1228953601">
              <w:marLeft w:val="0"/>
              <w:marRight w:val="0"/>
              <w:marTop w:val="0"/>
              <w:marBottom w:val="0"/>
              <w:divBdr>
                <w:top w:val="none" w:sz="0" w:space="0" w:color="auto"/>
                <w:left w:val="none" w:sz="0" w:space="0" w:color="auto"/>
                <w:bottom w:val="none" w:sz="0" w:space="0" w:color="auto"/>
                <w:right w:val="none" w:sz="0" w:space="0" w:color="auto"/>
              </w:divBdr>
              <w:divsChild>
                <w:div w:id="1856840695">
                  <w:marLeft w:val="0"/>
                  <w:marRight w:val="0"/>
                  <w:marTop w:val="0"/>
                  <w:marBottom w:val="0"/>
                  <w:divBdr>
                    <w:top w:val="none" w:sz="0" w:space="0" w:color="auto"/>
                    <w:left w:val="none" w:sz="0" w:space="0" w:color="auto"/>
                    <w:bottom w:val="none" w:sz="0" w:space="0" w:color="auto"/>
                    <w:right w:val="none" w:sz="0" w:space="0" w:color="auto"/>
                  </w:divBdr>
                  <w:divsChild>
                    <w:div w:id="236937389">
                      <w:marLeft w:val="0"/>
                      <w:marRight w:val="0"/>
                      <w:marTop w:val="0"/>
                      <w:marBottom w:val="0"/>
                      <w:divBdr>
                        <w:top w:val="none" w:sz="0" w:space="0" w:color="auto"/>
                        <w:left w:val="none" w:sz="0" w:space="0" w:color="auto"/>
                        <w:bottom w:val="none" w:sz="0" w:space="0" w:color="auto"/>
                        <w:right w:val="none" w:sz="0" w:space="0" w:color="auto"/>
                      </w:divBdr>
                      <w:divsChild>
                        <w:div w:id="28990581">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342442">
      <w:bodyDiv w:val="1"/>
      <w:marLeft w:val="0"/>
      <w:marRight w:val="0"/>
      <w:marTop w:val="0"/>
      <w:marBottom w:val="0"/>
      <w:divBdr>
        <w:top w:val="none" w:sz="0" w:space="0" w:color="auto"/>
        <w:left w:val="none" w:sz="0" w:space="0" w:color="auto"/>
        <w:bottom w:val="none" w:sz="0" w:space="0" w:color="auto"/>
        <w:right w:val="none" w:sz="0" w:space="0" w:color="auto"/>
      </w:divBdr>
      <w:divsChild>
        <w:div w:id="15812408">
          <w:marLeft w:val="0"/>
          <w:marRight w:val="0"/>
          <w:marTop w:val="0"/>
          <w:marBottom w:val="0"/>
          <w:divBdr>
            <w:top w:val="none" w:sz="0" w:space="0" w:color="auto"/>
            <w:left w:val="none" w:sz="0" w:space="0" w:color="auto"/>
            <w:bottom w:val="none" w:sz="0" w:space="0" w:color="auto"/>
            <w:right w:val="none" w:sz="0" w:space="0" w:color="auto"/>
          </w:divBdr>
          <w:divsChild>
            <w:div w:id="2132508524">
              <w:marLeft w:val="0"/>
              <w:marRight w:val="0"/>
              <w:marTop w:val="0"/>
              <w:marBottom w:val="0"/>
              <w:divBdr>
                <w:top w:val="none" w:sz="0" w:space="0" w:color="auto"/>
                <w:left w:val="none" w:sz="0" w:space="0" w:color="auto"/>
                <w:bottom w:val="none" w:sz="0" w:space="0" w:color="auto"/>
                <w:right w:val="none" w:sz="0" w:space="0" w:color="auto"/>
              </w:divBdr>
              <w:divsChild>
                <w:div w:id="1569148907">
                  <w:marLeft w:val="0"/>
                  <w:marRight w:val="0"/>
                  <w:marTop w:val="0"/>
                  <w:marBottom w:val="0"/>
                  <w:divBdr>
                    <w:top w:val="none" w:sz="0" w:space="0" w:color="auto"/>
                    <w:left w:val="none" w:sz="0" w:space="0" w:color="auto"/>
                    <w:bottom w:val="none" w:sz="0" w:space="0" w:color="auto"/>
                    <w:right w:val="none" w:sz="0" w:space="0" w:color="auto"/>
                  </w:divBdr>
                  <w:divsChild>
                    <w:div w:id="1749156346">
                      <w:marLeft w:val="0"/>
                      <w:marRight w:val="0"/>
                      <w:marTop w:val="0"/>
                      <w:marBottom w:val="0"/>
                      <w:divBdr>
                        <w:top w:val="none" w:sz="0" w:space="0" w:color="auto"/>
                        <w:left w:val="none" w:sz="0" w:space="0" w:color="auto"/>
                        <w:bottom w:val="none" w:sz="0" w:space="0" w:color="auto"/>
                        <w:right w:val="none" w:sz="0" w:space="0" w:color="auto"/>
                      </w:divBdr>
                      <w:divsChild>
                        <w:div w:id="656541803">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89327">
      <w:bodyDiv w:val="1"/>
      <w:marLeft w:val="0"/>
      <w:marRight w:val="0"/>
      <w:marTop w:val="0"/>
      <w:marBottom w:val="0"/>
      <w:divBdr>
        <w:top w:val="none" w:sz="0" w:space="0" w:color="auto"/>
        <w:left w:val="none" w:sz="0" w:space="0" w:color="auto"/>
        <w:bottom w:val="none" w:sz="0" w:space="0" w:color="auto"/>
        <w:right w:val="none" w:sz="0" w:space="0" w:color="auto"/>
      </w:divBdr>
    </w:div>
    <w:div w:id="1735883826">
      <w:bodyDiv w:val="1"/>
      <w:marLeft w:val="0"/>
      <w:marRight w:val="0"/>
      <w:marTop w:val="0"/>
      <w:marBottom w:val="0"/>
      <w:divBdr>
        <w:top w:val="none" w:sz="0" w:space="0" w:color="auto"/>
        <w:left w:val="none" w:sz="0" w:space="0" w:color="auto"/>
        <w:bottom w:val="none" w:sz="0" w:space="0" w:color="auto"/>
        <w:right w:val="none" w:sz="0" w:space="0" w:color="auto"/>
      </w:divBdr>
    </w:div>
    <w:div w:id="1824004227">
      <w:bodyDiv w:val="1"/>
      <w:marLeft w:val="0"/>
      <w:marRight w:val="0"/>
      <w:marTop w:val="0"/>
      <w:marBottom w:val="0"/>
      <w:divBdr>
        <w:top w:val="none" w:sz="0" w:space="0" w:color="auto"/>
        <w:left w:val="none" w:sz="0" w:space="0" w:color="auto"/>
        <w:bottom w:val="none" w:sz="0" w:space="0" w:color="auto"/>
        <w:right w:val="none" w:sz="0" w:space="0" w:color="auto"/>
      </w:divBdr>
    </w:div>
    <w:div w:id="20898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ma.gov.au/publications/2019-11/guide/carrier-licensing-guide" TargetMode="External"/><Relationship Id="rId18" Type="http://schemas.openxmlformats.org/officeDocument/2006/relationships/hyperlink" Target="https://www.acma.gov.au/apply-telecommunications-carrier-licence" TargetMode="External"/><Relationship Id="rId26" Type="http://schemas.openxmlformats.org/officeDocument/2006/relationships/hyperlink" Target="http://collaboration/organisation/cid/CoCB/NS/Carrier%20Licence%20Regime/Carrier%20Licences/useful%20templates%20for%20carrier%20licencing/Application%20forms%202019/carriers@acma.gov.au" TargetMode="External"/><Relationship Id="rId3" Type="http://schemas.openxmlformats.org/officeDocument/2006/relationships/customXml" Target="../customXml/item3.xml"/><Relationship Id="rId21" Type="http://schemas.openxmlformats.org/officeDocument/2006/relationships/hyperlink" Target="https://www.acma.gov.au/publications/2019-11/guide/carrier-licensing-guid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arriers@acma.gov.au" TargetMode="External"/><Relationship Id="rId25" Type="http://schemas.openxmlformats.org/officeDocument/2006/relationships/hyperlink" Target="http://collaboration/organisation/cid/CoCB/NS/Carrier%20Licence%20Regime/Carrier%20Licences/useful%20templates%20for%20carrier%20licencing/Application%20forms%202019/carriers@acma.gov.au" TargetMode="External"/><Relationship Id="rId2" Type="http://schemas.openxmlformats.org/officeDocument/2006/relationships/customXml" Target="../customXml/item2.xml"/><Relationship Id="rId16" Type="http://schemas.openxmlformats.org/officeDocument/2006/relationships/hyperlink" Target="https://www.acma.gov.au/about-regional-broadband-scheme-rbs" TargetMode="External"/><Relationship Id="rId20" Type="http://schemas.openxmlformats.org/officeDocument/2006/relationships/hyperlink" Target="mailto:carriers@acma.gov.au" TargetMode="External"/><Relationship Id="rId29" Type="http://schemas.openxmlformats.org/officeDocument/2006/relationships/hyperlink" Target="https://www.acma.gov.au/publications/2019-11/guide/carrier-licensing-gui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cma.gov.au/cost-recovery-implementation-statement-cris" TargetMode="External"/><Relationship Id="rId23" Type="http://schemas.openxmlformats.org/officeDocument/2006/relationships/hyperlink" Target="https://www.acma.gov.au/privacy-policy" TargetMode="External"/><Relationship Id="rId28" Type="http://schemas.openxmlformats.org/officeDocument/2006/relationships/hyperlink" Target="https://www.acma.gov.au/publications/2019-11/guide/carrier-licensing-guide" TargetMode="External"/><Relationship Id="rId10" Type="http://schemas.openxmlformats.org/officeDocument/2006/relationships/footnotes" Target="footnotes.xml"/><Relationship Id="rId19" Type="http://schemas.openxmlformats.org/officeDocument/2006/relationships/hyperlink" Target="mailto:carriers@acma.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ma.gov.au/telecommunications-revenue-reporting" TargetMode="External"/><Relationship Id="rId22" Type="http://schemas.openxmlformats.org/officeDocument/2006/relationships/hyperlink" Target="https://www.legislation.gov.au/" TargetMode="External"/><Relationship Id="rId27" Type="http://schemas.openxmlformats.org/officeDocument/2006/relationships/footer" Target="foot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of_x0020_document xmlns="31ad40e7-4d8f-461f-b7f8-70b6191bffbf">2020-10-01T14:00:00+00:00</Date_x0020_of_x0020_document>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BF9C97A98D3934A97148E57565EF415" ma:contentTypeVersion="2" ma:contentTypeDescription="Create a new document." ma:contentTypeScope="" ma:versionID="9b25809ad4149435b1893987c1d68b8b">
  <xsd:schema xmlns:xsd="http://www.w3.org/2001/XMLSchema" xmlns:xs="http://www.w3.org/2001/XMLSchema" xmlns:p="http://schemas.microsoft.com/office/2006/metadata/properties" xmlns:ns2="d71819ef-55b9-420a-86a4-d36bc037540e" xmlns:ns3="31ad40e7-4d8f-461f-b7f8-70b6191bffbf" xmlns:ns4="1d983eb4-33f7-44b0-aea1-cbdcf0c55136" targetNamespace="http://schemas.microsoft.com/office/2006/metadata/properties" ma:root="true" ma:fieldsID="c3f43e38bbe037b4492565086d362a41" ns2:_="" ns3:_="" ns4:_="">
    <xsd:import namespace="d71819ef-55b9-420a-86a4-d36bc037540e"/>
    <xsd:import namespace="31ad40e7-4d8f-461f-b7f8-70b6191bffbf"/>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element ref="ns3:Date_x0020_of_x0020_documen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819ef-55b9-420a-86a4-d36bc03754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ad40e7-4d8f-461f-b7f8-70b6191bffbf" elementFormDefault="qualified">
    <xsd:import namespace="http://schemas.microsoft.com/office/2006/documentManagement/types"/>
    <xsd:import namespace="http://schemas.microsoft.com/office/infopath/2007/PartnerControls"/>
    <xsd:element name="Date_x0020_of_x0020_document" ma:index="11" nillable="true" ma:displayName="Date of document" ma:format="DateOnly" ma:internalName="Date_x0020_of_x0020_docum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BFF4D-9FF5-48EB-B740-D2B81B116E55}">
  <ds:schemaRefs>
    <ds:schemaRef ds:uri="http://schemas.microsoft.com/sharepoint/v3/contenttype/forms"/>
  </ds:schemaRefs>
</ds:datastoreItem>
</file>

<file path=customXml/itemProps2.xml><?xml version="1.0" encoding="utf-8"?>
<ds:datastoreItem xmlns:ds="http://schemas.openxmlformats.org/officeDocument/2006/customXml" ds:itemID="{4F69B0C5-D1A9-4AFF-852E-1B503A843CF0}">
  <ds:schemaRefs>
    <ds:schemaRef ds:uri="1d983eb4-33f7-44b0-aea1-cbdcf0c55136"/>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purl.org/dc/dcmitype/"/>
    <ds:schemaRef ds:uri="d71819ef-55b9-420a-86a4-d36bc037540e"/>
    <ds:schemaRef ds:uri="http://schemas.microsoft.com/office/infopath/2007/PartnerControls"/>
    <ds:schemaRef ds:uri="http://schemas.openxmlformats.org/package/2006/metadata/core-properties"/>
    <ds:schemaRef ds:uri="31ad40e7-4d8f-461f-b7f8-70b6191bffbf"/>
  </ds:schemaRefs>
</ds:datastoreItem>
</file>

<file path=customXml/itemProps3.xml><?xml version="1.0" encoding="utf-8"?>
<ds:datastoreItem xmlns:ds="http://schemas.openxmlformats.org/officeDocument/2006/customXml" ds:itemID="{EB7284E7-4AFF-4A43-AA15-9F7344D2CDB6}">
  <ds:schemaRefs>
    <ds:schemaRef ds:uri="http://schemas.microsoft.com/sharepoint/events"/>
  </ds:schemaRefs>
</ds:datastoreItem>
</file>

<file path=customXml/itemProps4.xml><?xml version="1.0" encoding="utf-8"?>
<ds:datastoreItem xmlns:ds="http://schemas.openxmlformats.org/officeDocument/2006/customXml" ds:itemID="{0671494C-56D1-4A46-97A6-B805248BF639}">
  <ds:schemaRefs>
    <ds:schemaRef ds:uri="http://schemas.openxmlformats.org/officeDocument/2006/bibliography"/>
  </ds:schemaRefs>
</ds:datastoreItem>
</file>

<file path=customXml/itemProps5.xml><?xml version="1.0" encoding="utf-8"?>
<ds:datastoreItem xmlns:ds="http://schemas.openxmlformats.org/officeDocument/2006/customXml" ds:itemID="{E92086C8-977B-432E-86CE-33BCC12F5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819ef-55b9-420a-86a4-d36bc037540e"/>
    <ds:schemaRef ds:uri="31ad40e7-4d8f-461f-b7f8-70b6191bffbf"/>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2695</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19225</CharactersWithSpaces>
  <SharedDoc>false</SharedDoc>
  <HLinks>
    <vt:vector size="54" baseType="variant">
      <vt:variant>
        <vt:i4>1638524</vt:i4>
      </vt:variant>
      <vt:variant>
        <vt:i4>24</vt:i4>
      </vt:variant>
      <vt:variant>
        <vt:i4>0</vt:i4>
      </vt:variant>
      <vt:variant>
        <vt:i4>5</vt:i4>
      </vt:variant>
      <vt:variant>
        <vt:lpwstr>mailto:cac@ag.gov.au</vt:lpwstr>
      </vt:variant>
      <vt:variant>
        <vt:lpwstr/>
      </vt:variant>
      <vt:variant>
        <vt:i4>5898284</vt:i4>
      </vt:variant>
      <vt:variant>
        <vt:i4>21</vt:i4>
      </vt:variant>
      <vt:variant>
        <vt:i4>0</vt:i4>
      </vt:variant>
      <vt:variant>
        <vt:i4>5</vt:i4>
      </vt:variant>
      <vt:variant>
        <vt:lpwstr>mailto:carriers@acma.gov.au</vt:lpwstr>
      </vt:variant>
      <vt:variant>
        <vt:lpwstr/>
      </vt:variant>
      <vt:variant>
        <vt:i4>6160468</vt:i4>
      </vt:variant>
      <vt:variant>
        <vt:i4>18</vt:i4>
      </vt:variant>
      <vt:variant>
        <vt:i4>0</vt:i4>
      </vt:variant>
      <vt:variant>
        <vt:i4>5</vt:i4>
      </vt:variant>
      <vt:variant>
        <vt:lpwstr>http://www.comlaw.gov.au/</vt:lpwstr>
      </vt:variant>
      <vt:variant>
        <vt:lpwstr/>
      </vt:variant>
      <vt:variant>
        <vt:i4>5308518</vt:i4>
      </vt:variant>
      <vt:variant>
        <vt:i4>15</vt:i4>
      </vt:variant>
      <vt:variant>
        <vt:i4>0</vt:i4>
      </vt:variant>
      <vt:variant>
        <vt:i4>5</vt:i4>
      </vt:variant>
      <vt:variant>
        <vt:lpwstr>http://www.acma.gov.au/webwr/_assets/main/lib310037/carrier fees and levies - fs13.pdf</vt:lpwstr>
      </vt:variant>
      <vt:variant>
        <vt:lpwstr/>
      </vt:variant>
      <vt:variant>
        <vt:i4>5898284</vt:i4>
      </vt:variant>
      <vt:variant>
        <vt:i4>12</vt:i4>
      </vt:variant>
      <vt:variant>
        <vt:i4>0</vt:i4>
      </vt:variant>
      <vt:variant>
        <vt:i4>5</vt:i4>
      </vt:variant>
      <vt:variant>
        <vt:lpwstr>mailto:carriers@acma.gov.au</vt:lpwstr>
      </vt:variant>
      <vt:variant>
        <vt:lpwstr/>
      </vt:variant>
      <vt:variant>
        <vt:i4>7208971</vt:i4>
      </vt:variant>
      <vt:variant>
        <vt:i4>9</vt:i4>
      </vt:variant>
      <vt:variant>
        <vt:i4>0</vt:i4>
      </vt:variant>
      <vt:variant>
        <vt:i4>5</vt:i4>
      </vt:variant>
      <vt:variant>
        <vt:lpwstr>mailto:remittances@acma.gov.au</vt:lpwstr>
      </vt:variant>
      <vt:variant>
        <vt:lpwstr/>
      </vt:variant>
      <vt:variant>
        <vt:i4>1966167</vt:i4>
      </vt:variant>
      <vt:variant>
        <vt:i4>6</vt:i4>
      </vt:variant>
      <vt:variant>
        <vt:i4>0</vt:i4>
      </vt:variant>
      <vt:variant>
        <vt:i4>5</vt:i4>
      </vt:variant>
      <vt:variant>
        <vt:lpwstr>https://web.acma.gov.au/opg/action/request?method=viewPaymentOptions</vt:lpwstr>
      </vt:variant>
      <vt:variant>
        <vt:lpwstr/>
      </vt:variant>
      <vt:variant>
        <vt:i4>5898284</vt:i4>
      </vt:variant>
      <vt:variant>
        <vt:i4>3</vt:i4>
      </vt:variant>
      <vt:variant>
        <vt:i4>0</vt:i4>
      </vt:variant>
      <vt:variant>
        <vt:i4>5</vt:i4>
      </vt:variant>
      <vt:variant>
        <vt:lpwstr>mailto:carriers@acma.gov.au</vt:lpwstr>
      </vt:variant>
      <vt:variant>
        <vt:lpwstr/>
      </vt:variant>
      <vt:variant>
        <vt:i4>5308518</vt:i4>
      </vt:variant>
      <vt:variant>
        <vt:i4>0</vt:i4>
      </vt:variant>
      <vt:variant>
        <vt:i4>0</vt:i4>
      </vt:variant>
      <vt:variant>
        <vt:i4>5</vt:i4>
      </vt:variant>
      <vt:variant>
        <vt:lpwstr>http://www.acma.gov.au/webwr/_assets/main/lib310037/carrier fees and levies - fs13.pdf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Smith</dc:creator>
  <cp:lastModifiedBy>Donna Markwell</cp:lastModifiedBy>
  <cp:revision>16</cp:revision>
  <dcterms:created xsi:type="dcterms:W3CDTF">2025-07-28T01:37:00Z</dcterms:created>
  <dcterms:modified xsi:type="dcterms:W3CDTF">2025-08-04T03:12:00Z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0x0101006BF9C97A98D3934A97148E57565EF415</vt:lpwstr>
  </property>
</Properties>
</file>