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724CB1A" w:rsidR="00511BBD" w:rsidRPr="004F0790" w:rsidRDefault="00604619" w:rsidP="004F079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4F0790">
        <w:rPr>
          <w:rFonts w:cs="Arial"/>
          <w:b/>
          <w:color w:val="000000"/>
          <w:sz w:val="28"/>
          <w:szCs w:val="28"/>
        </w:rPr>
        <w:t xml:space="preserve"> </w:t>
      </w:r>
      <w:r w:rsidR="004F0790">
        <w:rPr>
          <w:rFonts w:cs="Arial"/>
          <w:b/>
          <w:sz w:val="28"/>
          <w:szCs w:val="28"/>
        </w:rPr>
        <w:t>Antony Catalano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A43552" w14:paraId="718881B5" w14:textId="77777777" w:rsidTr="00D5423D">
        <w:tc>
          <w:tcPr>
            <w:tcW w:w="9067" w:type="dxa"/>
            <w:gridSpan w:val="3"/>
          </w:tcPr>
          <w:p w14:paraId="37A5DFD3" w14:textId="569EE72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CONTROLLER</w:t>
            </w:r>
          </w:p>
        </w:tc>
      </w:tr>
      <w:tr w:rsidR="00A43552" w14:paraId="16FFDDCE" w14:textId="77777777" w:rsidTr="00D5423D">
        <w:tc>
          <w:tcPr>
            <w:tcW w:w="9067" w:type="dxa"/>
            <w:gridSpan w:val="3"/>
          </w:tcPr>
          <w:p w14:paraId="1CE4F7B7" w14:textId="56613FB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Media operation: Associated newspapers (ACM)</w:t>
            </w:r>
            <w:r w:rsidR="0079426B">
              <w:rPr>
                <w:b/>
                <w:sz w:val="24"/>
                <w:szCs w:val="24"/>
              </w:rPr>
              <w:t>*</w:t>
            </w:r>
          </w:p>
        </w:tc>
      </w:tr>
      <w:tr w:rsidR="00A43552" w:rsidRPr="00511BBD" w14:paraId="18097DD4" w14:textId="77777777" w:rsidTr="00D5423D">
        <w:tc>
          <w:tcPr>
            <w:tcW w:w="9067" w:type="dxa"/>
            <w:gridSpan w:val="3"/>
          </w:tcPr>
          <w:p w14:paraId="15812F8A" w14:textId="16046E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A43552" w:rsidRPr="00511BBD" w14:paraId="293F23AB" w14:textId="77777777" w:rsidTr="00D5423D">
        <w:tc>
          <w:tcPr>
            <w:tcW w:w="9067" w:type="dxa"/>
            <w:gridSpan w:val="3"/>
          </w:tcPr>
          <w:p w14:paraId="183AF7BF" w14:textId="5B9BBA41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A43552" w:rsidRPr="00511BBD" w14:paraId="487FF693" w14:textId="77777777" w:rsidTr="00D5423D">
        <w:tc>
          <w:tcPr>
            <w:tcW w:w="9067" w:type="dxa"/>
            <w:gridSpan w:val="3"/>
          </w:tcPr>
          <w:p w14:paraId="76482352" w14:textId="7C4DAB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A43552" w:rsidRPr="00511BBD" w14:paraId="16575B81" w14:textId="77777777" w:rsidTr="00D5423D">
        <w:tc>
          <w:tcPr>
            <w:tcW w:w="9067" w:type="dxa"/>
            <w:gridSpan w:val="3"/>
          </w:tcPr>
          <w:p w14:paraId="702353EB" w14:textId="0A0CA11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A43552" w:rsidRPr="00511BBD" w14:paraId="26AC1F85" w14:textId="77777777" w:rsidTr="00D5423D">
        <w:tc>
          <w:tcPr>
            <w:tcW w:w="9067" w:type="dxa"/>
            <w:gridSpan w:val="3"/>
          </w:tcPr>
          <w:p w14:paraId="305E2487" w14:textId="492ADF2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A43552" w:rsidRPr="00511BBD" w14:paraId="6A711AED" w14:textId="77777777" w:rsidTr="00D5423D">
        <w:tc>
          <w:tcPr>
            <w:tcW w:w="9067" w:type="dxa"/>
            <w:gridSpan w:val="3"/>
          </w:tcPr>
          <w:p w14:paraId="780B7414" w14:textId="7412106B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A43552" w:rsidRPr="00511BBD" w14:paraId="2308B66E" w14:textId="77777777" w:rsidTr="00D5423D">
        <w:tc>
          <w:tcPr>
            <w:tcW w:w="9067" w:type="dxa"/>
            <w:gridSpan w:val="3"/>
          </w:tcPr>
          <w:p w14:paraId="1022D316" w14:textId="2C0A5E69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A43552" w:rsidRPr="00511BBD" w14:paraId="06A3F3CF" w14:textId="77777777" w:rsidTr="00D5423D">
        <w:tc>
          <w:tcPr>
            <w:tcW w:w="9067" w:type="dxa"/>
            <w:gridSpan w:val="3"/>
          </w:tcPr>
          <w:p w14:paraId="204B5FB9" w14:textId="105F02A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A43552" w:rsidRPr="00511BBD" w14:paraId="0431B044" w14:textId="77777777" w:rsidTr="00D5423D">
        <w:tc>
          <w:tcPr>
            <w:tcW w:w="9067" w:type="dxa"/>
            <w:gridSpan w:val="3"/>
          </w:tcPr>
          <w:p w14:paraId="5ACCF722" w14:textId="297989F5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A43552" w:rsidRPr="00511BBD" w14:paraId="2388AADE" w14:textId="77777777" w:rsidTr="00D5423D">
        <w:trPr>
          <w:trHeight w:val="13"/>
        </w:trPr>
        <w:tc>
          <w:tcPr>
            <w:tcW w:w="9067" w:type="dxa"/>
            <w:gridSpan w:val="3"/>
          </w:tcPr>
          <w:p w14:paraId="0143DD2D" w14:textId="566E302E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492908" w:rsidRPr="00511BBD" w14:paraId="7379816E" w14:textId="77777777" w:rsidTr="00D5423D">
        <w:trPr>
          <w:trHeight w:val="13"/>
        </w:trPr>
        <w:tc>
          <w:tcPr>
            <w:tcW w:w="9067" w:type="dxa"/>
            <w:gridSpan w:val="3"/>
          </w:tcPr>
          <w:p w14:paraId="7B7931D4" w14:textId="77777777" w:rsidR="00492908" w:rsidRPr="006F59E1" w:rsidRDefault="00492908" w:rsidP="007A384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6F0B85" w:rsidRPr="00511BBD" w14:paraId="6CD8FD16" w14:textId="77777777" w:rsidTr="00EA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E23574D" w14:textId="60E4641F" w:rsidR="006F0B85" w:rsidRPr="00511BBD" w:rsidRDefault="006F0B85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DD241B">
              <w:rPr>
                <w:b/>
                <w:sz w:val="24"/>
                <w:szCs w:val="24"/>
              </w:rPr>
              <w:t>**</w:t>
            </w:r>
          </w:p>
        </w:tc>
      </w:tr>
      <w:tr w:rsidR="006F0B85" w:rsidRPr="00441F6B" w14:paraId="23354CC1" w14:textId="77777777" w:rsidTr="00EA35F5">
        <w:tc>
          <w:tcPr>
            <w:tcW w:w="9067" w:type="dxa"/>
            <w:gridSpan w:val="3"/>
          </w:tcPr>
          <w:p w14:paraId="0F14921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6F0B85" w:rsidRPr="00441F6B" w14:paraId="20A3CB07" w14:textId="77777777" w:rsidTr="00EA35F5">
        <w:tc>
          <w:tcPr>
            <w:tcW w:w="3539" w:type="dxa"/>
          </w:tcPr>
          <w:p w14:paraId="4ECE5E2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5DFE05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535810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6F0B85" w:rsidRPr="00441F6B" w14:paraId="1E455FA0" w14:textId="77777777" w:rsidTr="00EA35F5">
        <w:tc>
          <w:tcPr>
            <w:tcW w:w="3539" w:type="dxa"/>
          </w:tcPr>
          <w:p w14:paraId="46B08B2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7DD75F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A78FB1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6F0B85" w:rsidRPr="00441F6B" w14:paraId="73A968BA" w14:textId="77777777" w:rsidTr="00EA35F5">
        <w:tc>
          <w:tcPr>
            <w:tcW w:w="3539" w:type="dxa"/>
          </w:tcPr>
          <w:p w14:paraId="66722E6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456BF95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A4A68F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6F0B85" w:rsidRPr="00441F6B" w14:paraId="5113ED33" w14:textId="77777777" w:rsidTr="00EA35F5">
        <w:tc>
          <w:tcPr>
            <w:tcW w:w="3539" w:type="dxa"/>
          </w:tcPr>
          <w:p w14:paraId="45238C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DA776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B24E28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6F0B85" w:rsidRPr="00441F6B" w14:paraId="4D3FB0A8" w14:textId="77777777" w:rsidTr="00EA35F5">
        <w:tc>
          <w:tcPr>
            <w:tcW w:w="3539" w:type="dxa"/>
          </w:tcPr>
          <w:p w14:paraId="047F9D5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2EC4B87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BE5E2EE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6F0B85" w:rsidRPr="00441F6B" w14:paraId="4A03A3F7" w14:textId="77777777" w:rsidTr="00EA35F5">
        <w:tc>
          <w:tcPr>
            <w:tcW w:w="3539" w:type="dxa"/>
          </w:tcPr>
          <w:p w14:paraId="1F6901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A7D078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9973CC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6F0B85" w:rsidRPr="00441F6B" w14:paraId="5D4B3751" w14:textId="77777777" w:rsidTr="00EA35F5">
        <w:tc>
          <w:tcPr>
            <w:tcW w:w="3539" w:type="dxa"/>
          </w:tcPr>
          <w:p w14:paraId="08B6165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4C84F39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3826AE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6F0B85" w:rsidRPr="00441F6B" w14:paraId="75B1219C" w14:textId="77777777" w:rsidTr="00EA35F5">
        <w:tc>
          <w:tcPr>
            <w:tcW w:w="3539" w:type="dxa"/>
          </w:tcPr>
          <w:p w14:paraId="299608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BDA7DE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1DAE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6F0B85" w:rsidRPr="00441F6B" w14:paraId="18F3F970" w14:textId="77777777" w:rsidTr="00EA35F5">
        <w:tc>
          <w:tcPr>
            <w:tcW w:w="3539" w:type="dxa"/>
          </w:tcPr>
          <w:p w14:paraId="27634F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27E4A5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9A4F91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6F0B85" w:rsidRPr="00441F6B" w14:paraId="621E48C6" w14:textId="77777777" w:rsidTr="00EA35F5">
        <w:tc>
          <w:tcPr>
            <w:tcW w:w="3539" w:type="dxa"/>
          </w:tcPr>
          <w:p w14:paraId="62B505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5A566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55ED50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6F0B85" w:rsidRPr="00441F6B" w14:paraId="23EB53DC" w14:textId="77777777" w:rsidTr="00EA35F5">
        <w:tc>
          <w:tcPr>
            <w:tcW w:w="3539" w:type="dxa"/>
          </w:tcPr>
          <w:p w14:paraId="3EDAC3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69936A5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7639F8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6F0B85" w:rsidRPr="00441F6B" w14:paraId="55F12409" w14:textId="77777777" w:rsidTr="00EA35F5">
        <w:tc>
          <w:tcPr>
            <w:tcW w:w="3539" w:type="dxa"/>
          </w:tcPr>
          <w:p w14:paraId="15FCEEA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35C13F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E76FDBE" w14:textId="77777777" w:rsidR="006F0B85" w:rsidRPr="00441F6B" w:rsidRDefault="006F0B85" w:rsidP="007A384F">
            <w:r w:rsidRPr="00441F6B">
              <w:t>Triple M 666AM, Hit 99.7 </w:t>
            </w:r>
          </w:p>
        </w:tc>
      </w:tr>
      <w:tr w:rsidR="006F0B85" w:rsidRPr="00441F6B" w14:paraId="3FB091C9" w14:textId="77777777" w:rsidTr="00EA35F5">
        <w:tc>
          <w:tcPr>
            <w:tcW w:w="3539" w:type="dxa"/>
          </w:tcPr>
          <w:p w14:paraId="1F00481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68DA2D2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5036E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6F0B85" w:rsidRPr="00441F6B" w14:paraId="54B64E93" w14:textId="77777777" w:rsidTr="00EA35F5">
        <w:tc>
          <w:tcPr>
            <w:tcW w:w="3539" w:type="dxa"/>
          </w:tcPr>
          <w:p w14:paraId="73D5905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30FBFB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E3A7C0F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6F0B85" w:rsidRPr="00441F6B" w14:paraId="1B1772A7" w14:textId="77777777" w:rsidTr="00EA35F5">
        <w:tc>
          <w:tcPr>
            <w:tcW w:w="3539" w:type="dxa"/>
          </w:tcPr>
          <w:p w14:paraId="70F132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70291F7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4A939B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6F0B85" w:rsidRPr="00441F6B" w14:paraId="719A0989" w14:textId="77777777" w:rsidTr="00EA35F5">
        <w:trPr>
          <w:trHeight w:val="226"/>
        </w:trPr>
        <w:tc>
          <w:tcPr>
            <w:tcW w:w="3539" w:type="dxa"/>
          </w:tcPr>
          <w:p w14:paraId="6D96366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6B2D18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1E2C6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6F0B85" w:rsidRPr="00441F6B" w14:paraId="45D48EF3" w14:textId="77777777" w:rsidTr="00EA35F5">
        <w:trPr>
          <w:trHeight w:val="226"/>
        </w:trPr>
        <w:tc>
          <w:tcPr>
            <w:tcW w:w="3539" w:type="dxa"/>
          </w:tcPr>
          <w:p w14:paraId="3D6CCD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21CFCE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D1F5427" w14:textId="77777777" w:rsidR="006F0B85" w:rsidRPr="0077177D" w:rsidRDefault="006F0B85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5EC5062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6F0B85" w:rsidRPr="00441F6B" w14:paraId="0B4C434C" w14:textId="77777777" w:rsidTr="00EA35F5">
        <w:tc>
          <w:tcPr>
            <w:tcW w:w="3539" w:type="dxa"/>
          </w:tcPr>
          <w:p w14:paraId="067CE7D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00D68A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9BA66C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6F0B85" w:rsidRPr="00441F6B" w14:paraId="674DDFD1" w14:textId="77777777" w:rsidTr="00EA35F5">
        <w:tc>
          <w:tcPr>
            <w:tcW w:w="3539" w:type="dxa"/>
          </w:tcPr>
          <w:p w14:paraId="07BE732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30558AD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CBD5AB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6F0B85" w:rsidRPr="00441F6B" w14:paraId="41B1EDFB" w14:textId="77777777" w:rsidTr="00EA35F5">
        <w:tc>
          <w:tcPr>
            <w:tcW w:w="3539" w:type="dxa"/>
          </w:tcPr>
          <w:p w14:paraId="31903D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59DCD0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1CEB2E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6F0B85" w:rsidRPr="00441F6B" w14:paraId="5371981B" w14:textId="77777777" w:rsidTr="00EA35F5">
        <w:tc>
          <w:tcPr>
            <w:tcW w:w="3539" w:type="dxa"/>
          </w:tcPr>
          <w:p w14:paraId="62039A8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3F4B75B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CF0F847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6F0B85" w:rsidRPr="00441F6B" w14:paraId="033F6923" w14:textId="77777777" w:rsidTr="00EA35F5">
        <w:tc>
          <w:tcPr>
            <w:tcW w:w="3539" w:type="dxa"/>
          </w:tcPr>
          <w:p w14:paraId="47E5154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A6D49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A80E75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6F0B85" w:rsidRPr="00441F6B" w14:paraId="0978A6F0" w14:textId="77777777" w:rsidTr="00EA35F5">
        <w:tc>
          <w:tcPr>
            <w:tcW w:w="3539" w:type="dxa"/>
          </w:tcPr>
          <w:p w14:paraId="32B113E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4E550A2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F73D329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6F0B85" w:rsidRPr="00441F6B" w14:paraId="061296F6" w14:textId="77777777" w:rsidTr="00EA35F5">
        <w:tc>
          <w:tcPr>
            <w:tcW w:w="3539" w:type="dxa"/>
          </w:tcPr>
          <w:p w14:paraId="74A8ECE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0F9517B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5BC5B9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6F0B85" w:rsidRPr="00441F6B" w14:paraId="5F523F54" w14:textId="77777777" w:rsidTr="00EA35F5">
        <w:tc>
          <w:tcPr>
            <w:tcW w:w="3539" w:type="dxa"/>
          </w:tcPr>
          <w:p w14:paraId="12360C7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3E884A4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966F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6F0B85" w:rsidRPr="00441F6B" w14:paraId="29042F54" w14:textId="77777777" w:rsidTr="00EA35F5">
        <w:tc>
          <w:tcPr>
            <w:tcW w:w="3539" w:type="dxa"/>
          </w:tcPr>
          <w:p w14:paraId="7154693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4E55F5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52C9F6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6F0B85" w:rsidRPr="00441F6B" w14:paraId="1AC1DC3B" w14:textId="77777777" w:rsidTr="00EA35F5">
        <w:tc>
          <w:tcPr>
            <w:tcW w:w="3539" w:type="dxa"/>
          </w:tcPr>
          <w:p w14:paraId="2098748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13BAE55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3FCF7F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6F0B85" w:rsidRPr="00441F6B" w14:paraId="495C4A2C" w14:textId="77777777" w:rsidTr="00EA35F5">
        <w:tc>
          <w:tcPr>
            <w:tcW w:w="3539" w:type="dxa"/>
          </w:tcPr>
          <w:p w14:paraId="1A2A95E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6EC6A4C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AC2D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6F0B85" w:rsidRPr="00441F6B" w14:paraId="499B32EC" w14:textId="77777777" w:rsidTr="00EA35F5">
        <w:tc>
          <w:tcPr>
            <w:tcW w:w="3539" w:type="dxa"/>
          </w:tcPr>
          <w:p w14:paraId="74964C8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4503C3D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C7E0539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6F0B85" w:rsidRPr="00441F6B" w14:paraId="5A18E814" w14:textId="77777777" w:rsidTr="00EA35F5">
        <w:tc>
          <w:tcPr>
            <w:tcW w:w="3539" w:type="dxa"/>
          </w:tcPr>
          <w:p w14:paraId="61FD720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530D79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FFB03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6F0B85" w:rsidRPr="00441F6B" w14:paraId="6ACE268B" w14:textId="77777777" w:rsidTr="00EA35F5">
        <w:tc>
          <w:tcPr>
            <w:tcW w:w="3539" w:type="dxa"/>
          </w:tcPr>
          <w:p w14:paraId="088C31E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562BD8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80D219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6F0B85" w:rsidRPr="00441F6B" w14:paraId="4823FDC0" w14:textId="77777777" w:rsidTr="00EA35F5">
        <w:tc>
          <w:tcPr>
            <w:tcW w:w="3539" w:type="dxa"/>
          </w:tcPr>
          <w:p w14:paraId="01A9A5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643AFA1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59A365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6F0B85" w:rsidRPr="00441F6B" w14:paraId="59F98BEE" w14:textId="77777777" w:rsidTr="00EA35F5">
        <w:tc>
          <w:tcPr>
            <w:tcW w:w="3539" w:type="dxa"/>
          </w:tcPr>
          <w:p w14:paraId="27CA8D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0A491F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48193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6F0B85" w:rsidRPr="00441F6B" w14:paraId="723E8FB7" w14:textId="77777777" w:rsidTr="00EA35F5">
        <w:tc>
          <w:tcPr>
            <w:tcW w:w="3539" w:type="dxa"/>
          </w:tcPr>
          <w:p w14:paraId="557A195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82A8C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361993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6F0B85" w:rsidRPr="00441F6B" w14:paraId="21BE3702" w14:textId="77777777" w:rsidTr="00EA35F5">
        <w:tc>
          <w:tcPr>
            <w:tcW w:w="3539" w:type="dxa"/>
          </w:tcPr>
          <w:p w14:paraId="651C520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0A8465D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444780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6F0B85" w:rsidRPr="00441F6B" w14:paraId="633AD7E9" w14:textId="77777777" w:rsidTr="00EA35F5">
        <w:tc>
          <w:tcPr>
            <w:tcW w:w="3539" w:type="dxa"/>
          </w:tcPr>
          <w:p w14:paraId="195108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54C4546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E7372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6F0B85" w:rsidRPr="00441F6B" w14:paraId="550FBDE8" w14:textId="77777777" w:rsidTr="00EA35F5">
        <w:tc>
          <w:tcPr>
            <w:tcW w:w="3539" w:type="dxa"/>
          </w:tcPr>
          <w:p w14:paraId="6379E73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56A77C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25C2B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6F0B85" w:rsidRPr="00441F6B" w14:paraId="6F81A9EF" w14:textId="77777777" w:rsidTr="00EA35F5">
        <w:tc>
          <w:tcPr>
            <w:tcW w:w="3539" w:type="dxa"/>
          </w:tcPr>
          <w:p w14:paraId="57F54E0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78BEB60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75A552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6F0B85" w:rsidRPr="00441F6B" w14:paraId="48C4903E" w14:textId="77777777" w:rsidTr="00EA35F5">
        <w:tc>
          <w:tcPr>
            <w:tcW w:w="3539" w:type="dxa"/>
          </w:tcPr>
          <w:p w14:paraId="5C611DD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14C205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26C88AF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77177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6F0B85" w:rsidRPr="00441F6B" w14:paraId="5E9AE718" w14:textId="77777777" w:rsidTr="00EA35F5">
        <w:tc>
          <w:tcPr>
            <w:tcW w:w="3539" w:type="dxa"/>
          </w:tcPr>
          <w:p w14:paraId="37DE7F4E" w14:textId="77777777" w:rsidR="006F0B85" w:rsidRPr="00441F6B" w:rsidRDefault="006F0B85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DC69293" w14:textId="77777777" w:rsidR="006F0B85" w:rsidRPr="00441F6B" w:rsidRDefault="006F0B85" w:rsidP="007A384F">
            <w:r w:rsidRPr="00441F6B">
              <w:t>2</w:t>
            </w:r>
          </w:p>
        </w:tc>
        <w:tc>
          <w:tcPr>
            <w:tcW w:w="3658" w:type="dxa"/>
          </w:tcPr>
          <w:p w14:paraId="75F1F6ED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6F0B85" w:rsidRPr="00441F6B" w14:paraId="017BF220" w14:textId="77777777" w:rsidTr="00EA35F5">
        <w:tc>
          <w:tcPr>
            <w:tcW w:w="3539" w:type="dxa"/>
          </w:tcPr>
          <w:p w14:paraId="77A06D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60936D3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2D1462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6F0B85" w:rsidRPr="00441F6B" w14:paraId="10F7F0D6" w14:textId="77777777" w:rsidTr="00EA35F5">
        <w:trPr>
          <w:trHeight w:val="244"/>
        </w:trPr>
        <w:tc>
          <w:tcPr>
            <w:tcW w:w="3539" w:type="dxa"/>
          </w:tcPr>
          <w:p w14:paraId="0B04677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43019E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03C363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6F0B85" w:rsidRPr="00441F6B" w14:paraId="4E04800E" w14:textId="77777777" w:rsidTr="00EA35F5">
        <w:tc>
          <w:tcPr>
            <w:tcW w:w="3539" w:type="dxa"/>
          </w:tcPr>
          <w:p w14:paraId="12DEFE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0FE7E63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E7733A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6F0B85" w:rsidRPr="00441F6B" w14:paraId="65DC6300" w14:textId="77777777" w:rsidTr="00EA35F5">
        <w:tc>
          <w:tcPr>
            <w:tcW w:w="3539" w:type="dxa"/>
          </w:tcPr>
          <w:p w14:paraId="1DB1676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39D813B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1780EC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6F0B85" w:rsidRPr="00441F6B" w14:paraId="5007B7B0" w14:textId="77777777" w:rsidTr="00EA35F5">
        <w:tc>
          <w:tcPr>
            <w:tcW w:w="3539" w:type="dxa"/>
          </w:tcPr>
          <w:p w14:paraId="52CEEE5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679B26D2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2D399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6F0B85" w:rsidRPr="00441F6B" w14:paraId="57F9CBBE" w14:textId="77777777" w:rsidTr="00EA35F5">
        <w:tc>
          <w:tcPr>
            <w:tcW w:w="3539" w:type="dxa"/>
          </w:tcPr>
          <w:p w14:paraId="531EC69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5EB6292F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D56DA1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6F0B85" w:rsidRPr="00441F6B" w14:paraId="30512E6E" w14:textId="77777777" w:rsidTr="00EA35F5">
        <w:tc>
          <w:tcPr>
            <w:tcW w:w="3539" w:type="dxa"/>
          </w:tcPr>
          <w:p w14:paraId="250A2FF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12DFA8F9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6204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6F0B85" w:rsidRPr="00441F6B" w14:paraId="316462B3" w14:textId="77777777" w:rsidTr="00EA35F5">
        <w:tc>
          <w:tcPr>
            <w:tcW w:w="3539" w:type="dxa"/>
          </w:tcPr>
          <w:p w14:paraId="356F01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7E97DA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2B914E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6A58A819" w14:textId="77777777" w:rsidR="0079426B" w:rsidRPr="002D3A06" w:rsidRDefault="0079426B" w:rsidP="0079426B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6635BBD1" w14:textId="68F5841C" w:rsidR="0079426B" w:rsidRPr="008B7260" w:rsidRDefault="0079426B" w:rsidP="0079426B">
      <w:pPr>
        <w:rPr>
          <w:sz w:val="18"/>
          <w:szCs w:val="18"/>
        </w:rPr>
      </w:pPr>
      <w:r w:rsidRPr="008B726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26071C45" w14:textId="2A0692B5" w:rsidR="006F0B85" w:rsidRPr="008B7260" w:rsidRDefault="00EA321E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** </w:t>
      </w:r>
      <w:r w:rsidR="006F0B85" w:rsidRPr="008B7260">
        <w:rPr>
          <w:rFonts w:cs="Arial"/>
          <w:sz w:val="18"/>
          <w:szCs w:val="18"/>
        </w:rPr>
        <w:t xml:space="preserve">Includes </w:t>
      </w:r>
      <w:r w:rsidR="0077177D">
        <w:rPr>
          <w:rFonts w:cs="Arial"/>
          <w:sz w:val="18"/>
          <w:szCs w:val="18"/>
        </w:rPr>
        <w:t xml:space="preserve">a </w:t>
      </w:r>
      <w:r w:rsidR="006F0B85" w:rsidRPr="008B7260">
        <w:rPr>
          <w:rFonts w:cs="Arial"/>
          <w:sz w:val="18"/>
          <w:szCs w:val="18"/>
        </w:rPr>
        <w:t>joint venture with ARN Media Limited (Triple M 104.7 &amp; Mix 106.3).</w:t>
      </w:r>
    </w:p>
    <w:p w14:paraId="79D4509D" w14:textId="14A188FC" w:rsidR="006F0B85" w:rsidRPr="008B7260" w:rsidRDefault="006F0B85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8B726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D34DDF" w:rsidRPr="008B7260">
        <w:rPr>
          <w:rFonts w:cs="Arial"/>
          <w:sz w:val="18"/>
          <w:szCs w:val="18"/>
        </w:rPr>
        <w:t>.</w:t>
      </w:r>
    </w:p>
    <w:p w14:paraId="612A8EE8" w14:textId="1F9CAB46" w:rsidR="00115093" w:rsidRPr="00DB25FA" w:rsidRDefault="00CF3991" w:rsidP="00C661C2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  <w:r w:rsidRPr="00CF3991">
        <w:rPr>
          <w:rFonts w:cs="Arial"/>
          <w:iCs/>
          <w:sz w:val="18"/>
          <w:szCs w:val="18"/>
        </w:rPr>
        <w:t xml:space="preserve">Current </w:t>
      </w:r>
      <w:proofErr w:type="gramStart"/>
      <w:r w:rsidRPr="00CF3991">
        <w:rPr>
          <w:rFonts w:cs="Arial"/>
          <w:iCs/>
          <w:sz w:val="18"/>
          <w:szCs w:val="18"/>
        </w:rPr>
        <w:t>at</w:t>
      </w:r>
      <w:proofErr w:type="gramEnd"/>
      <w:r w:rsidRPr="00CF3991">
        <w:rPr>
          <w:rFonts w:cs="Arial"/>
          <w:iCs/>
          <w:sz w:val="18"/>
          <w:szCs w:val="18"/>
        </w:rPr>
        <w:t xml:space="preserve"> </w:t>
      </w:r>
      <w:r w:rsidR="00700A78">
        <w:rPr>
          <w:rFonts w:cs="Arial"/>
          <w:iCs/>
          <w:sz w:val="18"/>
          <w:szCs w:val="18"/>
        </w:rPr>
        <w:t>1</w:t>
      </w:r>
      <w:r w:rsidRPr="00CF3991">
        <w:rPr>
          <w:rFonts w:cs="Arial"/>
          <w:iCs/>
          <w:sz w:val="18"/>
          <w:szCs w:val="18"/>
        </w:rPr>
        <w:t xml:space="preserve"> </w:t>
      </w:r>
      <w:r w:rsidR="00700A78">
        <w:rPr>
          <w:rFonts w:cs="Arial"/>
          <w:iCs/>
          <w:sz w:val="18"/>
          <w:szCs w:val="18"/>
        </w:rPr>
        <w:t>August</w:t>
      </w:r>
      <w:r w:rsidRPr="00CF3991">
        <w:rPr>
          <w:rFonts w:cs="Arial"/>
          <w:iCs/>
          <w:sz w:val="18"/>
          <w:szCs w:val="18"/>
        </w:rPr>
        <w:t xml:space="preserve"> 2025</w:t>
      </w:r>
    </w:p>
    <w:sectPr w:rsidR="00115093" w:rsidRPr="00DB25FA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014E" w14:textId="77777777" w:rsidR="001822E9" w:rsidRDefault="001822E9" w:rsidP="00E048C4">
      <w:pPr>
        <w:spacing w:after="0" w:line="240" w:lineRule="auto"/>
      </w:pPr>
      <w:r>
        <w:separator/>
      </w:r>
    </w:p>
  </w:endnote>
  <w:endnote w:type="continuationSeparator" w:id="0">
    <w:p w14:paraId="229CF95B" w14:textId="77777777" w:rsidR="001822E9" w:rsidRDefault="001822E9" w:rsidP="00E048C4">
      <w:pPr>
        <w:spacing w:after="0" w:line="240" w:lineRule="auto"/>
      </w:pPr>
      <w:r>
        <w:continuationSeparator/>
      </w:r>
    </w:p>
  </w:endnote>
  <w:endnote w:type="continuationNotice" w:id="1">
    <w:p w14:paraId="38F1E5BF" w14:textId="77777777" w:rsidR="001822E9" w:rsidRDefault="00182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536F" w14:textId="77777777" w:rsidR="001822E9" w:rsidRDefault="001822E9" w:rsidP="00E048C4">
      <w:pPr>
        <w:spacing w:after="0" w:line="240" w:lineRule="auto"/>
      </w:pPr>
      <w:r>
        <w:separator/>
      </w:r>
    </w:p>
  </w:footnote>
  <w:footnote w:type="continuationSeparator" w:id="0">
    <w:p w14:paraId="1A41CE13" w14:textId="77777777" w:rsidR="001822E9" w:rsidRDefault="001822E9" w:rsidP="00E048C4">
      <w:pPr>
        <w:spacing w:after="0" w:line="240" w:lineRule="auto"/>
      </w:pPr>
      <w:r>
        <w:continuationSeparator/>
      </w:r>
    </w:p>
  </w:footnote>
  <w:footnote w:type="continuationNotice" w:id="1">
    <w:p w14:paraId="2280BDF7" w14:textId="77777777" w:rsidR="001822E9" w:rsidRDefault="001822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5303">
    <w:abstractNumId w:val="2"/>
  </w:num>
  <w:num w:numId="2" w16cid:durableId="1685474969">
    <w:abstractNumId w:val="0"/>
  </w:num>
  <w:num w:numId="3" w16cid:durableId="15960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91852"/>
    <w:rsid w:val="00096F11"/>
    <w:rsid w:val="000E7B63"/>
    <w:rsid w:val="001074E0"/>
    <w:rsid w:val="0011296A"/>
    <w:rsid w:val="00115093"/>
    <w:rsid w:val="00120A06"/>
    <w:rsid w:val="00142028"/>
    <w:rsid w:val="001450F6"/>
    <w:rsid w:val="001710BD"/>
    <w:rsid w:val="00171629"/>
    <w:rsid w:val="001822E9"/>
    <w:rsid w:val="001A6247"/>
    <w:rsid w:val="001E521D"/>
    <w:rsid w:val="002119AF"/>
    <w:rsid w:val="0021384C"/>
    <w:rsid w:val="00214265"/>
    <w:rsid w:val="00255070"/>
    <w:rsid w:val="00257133"/>
    <w:rsid w:val="002725CF"/>
    <w:rsid w:val="00286A8C"/>
    <w:rsid w:val="002947A6"/>
    <w:rsid w:val="002A2DED"/>
    <w:rsid w:val="002B1AB0"/>
    <w:rsid w:val="002B58D3"/>
    <w:rsid w:val="002B603D"/>
    <w:rsid w:val="002C00F3"/>
    <w:rsid w:val="002C6E6A"/>
    <w:rsid w:val="002F23A1"/>
    <w:rsid w:val="003010EA"/>
    <w:rsid w:val="003107FB"/>
    <w:rsid w:val="00311747"/>
    <w:rsid w:val="00337811"/>
    <w:rsid w:val="00360CEF"/>
    <w:rsid w:val="0037318E"/>
    <w:rsid w:val="00376630"/>
    <w:rsid w:val="00382CFB"/>
    <w:rsid w:val="003B0EF1"/>
    <w:rsid w:val="003C04F0"/>
    <w:rsid w:val="003C1AAC"/>
    <w:rsid w:val="003C3B9F"/>
    <w:rsid w:val="003F595A"/>
    <w:rsid w:val="0044106C"/>
    <w:rsid w:val="00460AB0"/>
    <w:rsid w:val="00475C82"/>
    <w:rsid w:val="00480C05"/>
    <w:rsid w:val="00492908"/>
    <w:rsid w:val="004949C5"/>
    <w:rsid w:val="004B4000"/>
    <w:rsid w:val="004B4B93"/>
    <w:rsid w:val="004D6BB6"/>
    <w:rsid w:val="004D709D"/>
    <w:rsid w:val="004F0790"/>
    <w:rsid w:val="004F4493"/>
    <w:rsid w:val="004F4B19"/>
    <w:rsid w:val="004F689F"/>
    <w:rsid w:val="004F6972"/>
    <w:rsid w:val="00511BBD"/>
    <w:rsid w:val="0051765C"/>
    <w:rsid w:val="00531012"/>
    <w:rsid w:val="0053462B"/>
    <w:rsid w:val="00566F92"/>
    <w:rsid w:val="00572029"/>
    <w:rsid w:val="00573C11"/>
    <w:rsid w:val="0057557C"/>
    <w:rsid w:val="0057708C"/>
    <w:rsid w:val="005A7A01"/>
    <w:rsid w:val="005F1EAB"/>
    <w:rsid w:val="005F4C80"/>
    <w:rsid w:val="00604619"/>
    <w:rsid w:val="006058DB"/>
    <w:rsid w:val="00621DCD"/>
    <w:rsid w:val="00630931"/>
    <w:rsid w:val="00647FF1"/>
    <w:rsid w:val="00655836"/>
    <w:rsid w:val="00663F24"/>
    <w:rsid w:val="00667325"/>
    <w:rsid w:val="006B0CE1"/>
    <w:rsid w:val="006B7359"/>
    <w:rsid w:val="006B7957"/>
    <w:rsid w:val="006E05F3"/>
    <w:rsid w:val="006E1C64"/>
    <w:rsid w:val="006E1E96"/>
    <w:rsid w:val="006E6A09"/>
    <w:rsid w:val="006F0B85"/>
    <w:rsid w:val="006F25AB"/>
    <w:rsid w:val="006F33A4"/>
    <w:rsid w:val="006F59E1"/>
    <w:rsid w:val="006F68E4"/>
    <w:rsid w:val="00700527"/>
    <w:rsid w:val="00700A78"/>
    <w:rsid w:val="00725A13"/>
    <w:rsid w:val="0074009E"/>
    <w:rsid w:val="00757887"/>
    <w:rsid w:val="00762C78"/>
    <w:rsid w:val="0077177D"/>
    <w:rsid w:val="0079426B"/>
    <w:rsid w:val="007A4262"/>
    <w:rsid w:val="007B5F61"/>
    <w:rsid w:val="007B7358"/>
    <w:rsid w:val="007C1045"/>
    <w:rsid w:val="007C4E2A"/>
    <w:rsid w:val="007E279A"/>
    <w:rsid w:val="007E54ED"/>
    <w:rsid w:val="007F1045"/>
    <w:rsid w:val="00804882"/>
    <w:rsid w:val="00814023"/>
    <w:rsid w:val="00853EDC"/>
    <w:rsid w:val="00855B53"/>
    <w:rsid w:val="008704D9"/>
    <w:rsid w:val="0087057B"/>
    <w:rsid w:val="0088180C"/>
    <w:rsid w:val="0089529C"/>
    <w:rsid w:val="008A122F"/>
    <w:rsid w:val="008B7260"/>
    <w:rsid w:val="008C46B8"/>
    <w:rsid w:val="0099101A"/>
    <w:rsid w:val="009B7A86"/>
    <w:rsid w:val="009E4B85"/>
    <w:rsid w:val="00A021D7"/>
    <w:rsid w:val="00A1581F"/>
    <w:rsid w:val="00A43552"/>
    <w:rsid w:val="00A55230"/>
    <w:rsid w:val="00A618FD"/>
    <w:rsid w:val="00A90C9A"/>
    <w:rsid w:val="00AB53D6"/>
    <w:rsid w:val="00AC4E33"/>
    <w:rsid w:val="00AC6AD8"/>
    <w:rsid w:val="00B0569A"/>
    <w:rsid w:val="00B86641"/>
    <w:rsid w:val="00BA0F70"/>
    <w:rsid w:val="00BB5373"/>
    <w:rsid w:val="00BD6BB8"/>
    <w:rsid w:val="00C05086"/>
    <w:rsid w:val="00C16C1D"/>
    <w:rsid w:val="00C2102E"/>
    <w:rsid w:val="00C32CE1"/>
    <w:rsid w:val="00C35EA7"/>
    <w:rsid w:val="00C41E61"/>
    <w:rsid w:val="00C5105D"/>
    <w:rsid w:val="00C661C2"/>
    <w:rsid w:val="00C767CE"/>
    <w:rsid w:val="00C8082F"/>
    <w:rsid w:val="00C8156F"/>
    <w:rsid w:val="00C977AE"/>
    <w:rsid w:val="00CA1CF6"/>
    <w:rsid w:val="00CE60C2"/>
    <w:rsid w:val="00CF3991"/>
    <w:rsid w:val="00D231B0"/>
    <w:rsid w:val="00D34DDF"/>
    <w:rsid w:val="00D4598B"/>
    <w:rsid w:val="00D51D5E"/>
    <w:rsid w:val="00D5216F"/>
    <w:rsid w:val="00D5423D"/>
    <w:rsid w:val="00D554EE"/>
    <w:rsid w:val="00D55DE2"/>
    <w:rsid w:val="00D55E3A"/>
    <w:rsid w:val="00D66DBE"/>
    <w:rsid w:val="00D77B05"/>
    <w:rsid w:val="00D77D5C"/>
    <w:rsid w:val="00D96FE2"/>
    <w:rsid w:val="00DB25FA"/>
    <w:rsid w:val="00DD241B"/>
    <w:rsid w:val="00DE5EA3"/>
    <w:rsid w:val="00DF71C9"/>
    <w:rsid w:val="00E048C4"/>
    <w:rsid w:val="00E17A1B"/>
    <w:rsid w:val="00E17E79"/>
    <w:rsid w:val="00E2119F"/>
    <w:rsid w:val="00E60395"/>
    <w:rsid w:val="00E61151"/>
    <w:rsid w:val="00E770C5"/>
    <w:rsid w:val="00EA321E"/>
    <w:rsid w:val="00EA35F5"/>
    <w:rsid w:val="00EA6A8E"/>
    <w:rsid w:val="00EB00EA"/>
    <w:rsid w:val="00EC0647"/>
    <w:rsid w:val="00EC6D8A"/>
    <w:rsid w:val="00EC79BC"/>
    <w:rsid w:val="00F708DC"/>
    <w:rsid w:val="00F82238"/>
    <w:rsid w:val="00F848DA"/>
    <w:rsid w:val="00FA4E60"/>
    <w:rsid w:val="00FB192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A4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39D9B-45BE-471C-8F85-26D2B369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b919850-406e-4d20-9cee-cf3a55172231"/>
    <ds:schemaRef ds:uri="85d45f94-32ec-4546-b73b-9a68483949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2021-07-30T04:49:00Z</dcterms:created>
  <dcterms:modified xsi:type="dcterms:W3CDTF">2025-07-31T08:30:00Z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578a1d30-fdd3-4473-bb42-53970795e454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