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204E05" w14:textId="55190C3B" w:rsidR="00F06E14" w:rsidRPr="00A15F26" w:rsidRDefault="00A71669" w:rsidP="00A51D1A">
      <w:pPr>
        <w:pStyle w:val="Reporttitle"/>
        <w:rPr>
          <w:b w:val="0"/>
          <w:color w:val="323232"/>
        </w:rPr>
      </w:pPr>
      <w:r>
        <w:t xml:space="preserve">Remaking the </w:t>
      </w:r>
      <w:r w:rsidR="00D91494">
        <w:t>Radiocommunications (Radio-controlled Models) Class Licence 2015</w:t>
      </w:r>
    </w:p>
    <w:p w14:paraId="5B5E132C" w14:textId="77777777" w:rsidR="00F06E14" w:rsidRPr="00A17B1B" w:rsidRDefault="00ED1769" w:rsidP="00F06E14">
      <w:pPr>
        <w:pStyle w:val="Reportsubtitle"/>
      </w:pPr>
      <w:r>
        <w:t>Consultation</w:t>
      </w:r>
      <w:r w:rsidR="00BD4421" w:rsidRPr="00A17B1B">
        <w:t xml:space="preserve"> </w:t>
      </w:r>
      <w:r w:rsidR="00604B6C">
        <w:t>paper</w:t>
      </w:r>
    </w:p>
    <w:p w14:paraId="4312547A" w14:textId="47A1EB1B" w:rsidR="00C97736" w:rsidRPr="00A17B1B" w:rsidRDefault="004240F2" w:rsidP="405D5E86">
      <w:pPr>
        <w:pStyle w:val="Reportdate"/>
        <w:spacing w:after="720"/>
        <w:rPr>
          <w:rFonts w:cs="Arial"/>
        </w:rPr>
        <w:sectPr w:rsidR="00C97736" w:rsidRPr="00A17B1B" w:rsidSect="005A62E5">
          <w:headerReference w:type="default" r:id="rId8"/>
          <w:footerReference w:type="default" r:id="rId9"/>
          <w:headerReference w:type="first" r:id="rId10"/>
          <w:pgSz w:w="11906" w:h="16838" w:code="9"/>
          <w:pgMar w:top="3924" w:right="1418" w:bottom="1134" w:left="1418" w:header="850" w:footer="454" w:gutter="0"/>
          <w:cols w:space="708"/>
          <w:docGrid w:linePitch="360"/>
        </w:sectPr>
      </w:pPr>
      <w:r w:rsidRPr="405D5E86">
        <w:t>april</w:t>
      </w:r>
      <w:r w:rsidR="00BD4421" w:rsidRPr="405D5E86">
        <w:t xml:space="preserve"> 20</w:t>
      </w:r>
      <w:r w:rsidR="000971BD" w:rsidRPr="405D5E86">
        <w:t>2</w:t>
      </w:r>
      <w:r w:rsidR="00B65EA9" w:rsidRPr="405D5E86">
        <w:t>5</w:t>
      </w:r>
    </w:p>
    <w:p w14:paraId="313FAFD4" w14:textId="77777777" w:rsidR="00284A74" w:rsidRPr="00A17B1B" w:rsidRDefault="00284A74" w:rsidP="00284A74">
      <w:pPr>
        <w:pStyle w:val="ACMACorporateAddressHeader"/>
      </w:pPr>
      <w:r w:rsidRPr="00A17B1B">
        <w:lastRenderedPageBreak/>
        <w:t>Canberra</w:t>
      </w:r>
    </w:p>
    <w:p w14:paraId="734913E1"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558CA3F6" w14:textId="77777777" w:rsidR="00284A74" w:rsidRPr="00A17B1B" w:rsidRDefault="00284A74" w:rsidP="00284A74">
      <w:pPr>
        <w:pStyle w:val="ACMACorporateAddresses"/>
      </w:pPr>
      <w:r w:rsidRPr="00A17B1B">
        <w:t>PO Box 78</w:t>
      </w:r>
      <w:r w:rsidRPr="00A17B1B">
        <w:br/>
        <w:t>Belconnen ACT 2616</w:t>
      </w:r>
    </w:p>
    <w:p w14:paraId="0F7AECB6"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79D7BB82" w14:textId="77777777" w:rsidR="00284A74" w:rsidRPr="00A17B1B" w:rsidRDefault="00284A74" w:rsidP="00284A74">
      <w:pPr>
        <w:pStyle w:val="ACMACorporateAddressHeader"/>
      </w:pPr>
      <w:r w:rsidRPr="00A17B1B">
        <w:t>Melbourne</w:t>
      </w:r>
    </w:p>
    <w:p w14:paraId="64416FAC"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3D6606A8"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0E1A2776"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1C6897D6" w14:textId="77777777" w:rsidR="00284A74" w:rsidRPr="00A17B1B" w:rsidRDefault="00284A74" w:rsidP="00284A74">
      <w:pPr>
        <w:pStyle w:val="ACMACorporateAddressHeader"/>
      </w:pPr>
      <w:r w:rsidRPr="00A17B1B">
        <w:t>Sydney</w:t>
      </w:r>
    </w:p>
    <w:p w14:paraId="7395A888"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4F6F67A9"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7FE89AC7"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1986C313" w14:textId="77777777" w:rsidR="00284A74" w:rsidRPr="00A17B1B" w:rsidRDefault="00284A74" w:rsidP="005A62E5">
      <w:pPr>
        <w:pStyle w:val="ACMACopyrightHeader"/>
        <w:spacing w:before="4200"/>
      </w:pPr>
      <w:r w:rsidRPr="00A17B1B">
        <w:t>Copyright notice</w:t>
      </w:r>
    </w:p>
    <w:p w14:paraId="61F67044" w14:textId="77777777" w:rsidR="00284A74" w:rsidRPr="00A17B1B" w:rsidRDefault="00284A74" w:rsidP="00284A74">
      <w:pPr>
        <w:pStyle w:val="ACMACClogo"/>
      </w:pPr>
      <w:r w:rsidRPr="00A17B1B">
        <w:rPr>
          <w:noProof/>
        </w:rPr>
        <w:drawing>
          <wp:inline distT="0" distB="0" distL="0" distR="0" wp14:anchorId="3BE61BE4" wp14:editId="05C8D399">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63DBBAB" w14:textId="77777777" w:rsidR="00284A74" w:rsidRPr="00A17B1B" w:rsidRDefault="00373708" w:rsidP="00284A74">
      <w:pPr>
        <w:pStyle w:val="ACMACorporateAddresses"/>
        <w:rPr>
          <w:rStyle w:val="Hyperlink"/>
        </w:rPr>
      </w:pPr>
      <w:hyperlink r:id="rId13" w:history="1">
        <w:r w:rsidR="00284A74" w:rsidRPr="00A17B1B">
          <w:rPr>
            <w:rStyle w:val="Hyperlink"/>
          </w:rPr>
          <w:t>https://creativecommons.org/licenses/by/4.0/</w:t>
        </w:r>
      </w:hyperlink>
    </w:p>
    <w:p w14:paraId="4955563A" w14:textId="77777777" w:rsidR="00AA1F0B" w:rsidRPr="00E162C4" w:rsidRDefault="00AA1F0B" w:rsidP="00AA1F0B">
      <w:pPr>
        <w:pStyle w:val="ACMACorporateAddresses"/>
      </w:pPr>
      <w:r w:rsidRPr="405D5E86">
        <w:t xml:space="preserve">Except for the Commonwealth Coat of Arms, logos, emblems, images, other third-party material or devices protected by a trademark, this content is made available under the terms of the Creative Commons Attribution 4.0 International (CC BY 4.0) licence. </w:t>
      </w:r>
    </w:p>
    <w:p w14:paraId="69D9D75E" w14:textId="77777777" w:rsidR="00AA1F0B" w:rsidRPr="00E162C4" w:rsidRDefault="00AA1F0B" w:rsidP="00AA1F0B">
      <w:pPr>
        <w:pStyle w:val="ACMACorporateAddresses"/>
      </w:pPr>
      <w:r w:rsidRPr="00E162C4">
        <w:t>All other rights are reserved.</w:t>
      </w:r>
    </w:p>
    <w:p w14:paraId="65282B5B" w14:textId="77777777" w:rsidR="00AA1F0B" w:rsidRDefault="00AA1F0B" w:rsidP="00AA1F0B">
      <w:pPr>
        <w:pStyle w:val="ACMACorporateAddresses"/>
      </w:pPr>
      <w:r w:rsidRPr="405D5E86">
        <w:t>The Australian Communications and Media Authority has undertaken reasonable enquiries to identify material owned by third parties and secure permission for its reproduction. Permission may need to be obtained from third parties to re-use their material.</w:t>
      </w:r>
    </w:p>
    <w:p w14:paraId="511425B6" w14:textId="77777777" w:rsidR="00AA1F0B" w:rsidRPr="00D04C32" w:rsidRDefault="00AA1F0B" w:rsidP="00AA1F0B">
      <w:pPr>
        <w:pStyle w:val="ACMACorporateAddresses"/>
        <w:rPr>
          <w:rStyle w:val="Hyperlink"/>
          <w:color w:val="auto"/>
          <w:u w:val="none"/>
        </w:rPr>
      </w:pPr>
      <w:r w:rsidRPr="00E162C4">
        <w:t>We request attribution as © Commonwealth of Australia (Australian Communications and Media Authority) 202</w:t>
      </w:r>
      <w:r w:rsidR="00B65EA9">
        <w:t>5</w:t>
      </w:r>
      <w:r w:rsidRPr="00E162C4">
        <w:t xml:space="preserve">. </w:t>
      </w:r>
    </w:p>
    <w:p w14:paraId="0CF7A74A" w14:textId="77777777" w:rsidR="00D16FE3" w:rsidRPr="00A17B1B" w:rsidRDefault="00D16FE3" w:rsidP="00D16FE3">
      <w:pPr>
        <w:pStyle w:val="ACMACorporateAddresses"/>
        <w:sectPr w:rsidR="00D16FE3" w:rsidRPr="00A17B1B" w:rsidSect="005A62E5">
          <w:headerReference w:type="even" r:id="rId14"/>
          <w:headerReference w:type="default" r:id="rId15"/>
          <w:footerReference w:type="even" r:id="rId16"/>
          <w:footerReference w:type="default" r:id="rId17"/>
          <w:pgSz w:w="11906" w:h="16838" w:code="9"/>
          <w:pgMar w:top="3924" w:right="1418" w:bottom="1134" w:left="1418" w:header="709" w:footer="119" w:gutter="0"/>
          <w:cols w:space="708"/>
          <w:docGrid w:linePitch="360"/>
        </w:sectPr>
      </w:pPr>
    </w:p>
    <w:p w14:paraId="33E87565" w14:textId="1D98C81F" w:rsidR="00373708" w:rsidRDefault="00DF0799">
      <w:pPr>
        <w:pStyle w:val="TOC1"/>
        <w:rPr>
          <w:rFonts w:asciiTheme="minorHAnsi" w:eastAsiaTheme="minorEastAsia" w:hAnsiTheme="minorHAnsi" w:cstheme="minorBidi"/>
          <w:b w:val="0"/>
          <w:spacing w:val="0"/>
          <w:kern w:val="2"/>
          <w:sz w:val="24"/>
          <w14:ligatures w14:val="standardContextual"/>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195081036" w:history="1">
        <w:r w:rsidR="00373708" w:rsidRPr="00F52E1C">
          <w:rPr>
            <w:rStyle w:val="Hyperlink"/>
          </w:rPr>
          <w:t>Background</w:t>
        </w:r>
        <w:r w:rsidR="00373708">
          <w:rPr>
            <w:webHidden/>
          </w:rPr>
          <w:tab/>
        </w:r>
        <w:r w:rsidR="00373708">
          <w:rPr>
            <w:webHidden/>
          </w:rPr>
          <w:fldChar w:fldCharType="begin"/>
        </w:r>
        <w:r w:rsidR="00373708">
          <w:rPr>
            <w:webHidden/>
          </w:rPr>
          <w:instrText xml:space="preserve"> PAGEREF _Toc195081036 \h </w:instrText>
        </w:r>
        <w:r w:rsidR="00373708">
          <w:rPr>
            <w:webHidden/>
          </w:rPr>
        </w:r>
        <w:r w:rsidR="00373708">
          <w:rPr>
            <w:webHidden/>
          </w:rPr>
          <w:fldChar w:fldCharType="separate"/>
        </w:r>
        <w:r w:rsidR="00373708">
          <w:rPr>
            <w:webHidden/>
          </w:rPr>
          <w:t>1</w:t>
        </w:r>
        <w:r w:rsidR="00373708">
          <w:rPr>
            <w:webHidden/>
          </w:rPr>
          <w:fldChar w:fldCharType="end"/>
        </w:r>
      </w:hyperlink>
    </w:p>
    <w:p w14:paraId="77EC8026" w14:textId="12B935D8" w:rsidR="00373708" w:rsidRDefault="00373708">
      <w:pPr>
        <w:pStyle w:val="TOC1"/>
        <w:rPr>
          <w:rFonts w:asciiTheme="minorHAnsi" w:eastAsiaTheme="minorEastAsia" w:hAnsiTheme="minorHAnsi" w:cstheme="minorBidi"/>
          <w:b w:val="0"/>
          <w:spacing w:val="0"/>
          <w:kern w:val="2"/>
          <w:sz w:val="24"/>
          <w14:ligatures w14:val="standardContextual"/>
        </w:rPr>
      </w:pPr>
      <w:hyperlink w:anchor="_Toc195081037" w:history="1">
        <w:r w:rsidRPr="00F52E1C">
          <w:rPr>
            <w:rStyle w:val="Hyperlink"/>
          </w:rPr>
          <w:t>Brief overview of the RCM Class Licence</w:t>
        </w:r>
        <w:r>
          <w:rPr>
            <w:webHidden/>
          </w:rPr>
          <w:tab/>
        </w:r>
        <w:r>
          <w:rPr>
            <w:webHidden/>
          </w:rPr>
          <w:fldChar w:fldCharType="begin"/>
        </w:r>
        <w:r>
          <w:rPr>
            <w:webHidden/>
          </w:rPr>
          <w:instrText xml:space="preserve"> PAGEREF _Toc195081037 \h </w:instrText>
        </w:r>
        <w:r>
          <w:rPr>
            <w:webHidden/>
          </w:rPr>
        </w:r>
        <w:r>
          <w:rPr>
            <w:webHidden/>
          </w:rPr>
          <w:fldChar w:fldCharType="separate"/>
        </w:r>
        <w:r>
          <w:rPr>
            <w:webHidden/>
          </w:rPr>
          <w:t>2</w:t>
        </w:r>
        <w:r>
          <w:rPr>
            <w:webHidden/>
          </w:rPr>
          <w:fldChar w:fldCharType="end"/>
        </w:r>
      </w:hyperlink>
    </w:p>
    <w:p w14:paraId="46FD378D" w14:textId="6D5363A6" w:rsidR="00373708" w:rsidRDefault="00373708">
      <w:pPr>
        <w:pStyle w:val="TOC1"/>
        <w:rPr>
          <w:rFonts w:asciiTheme="minorHAnsi" w:eastAsiaTheme="minorEastAsia" w:hAnsiTheme="minorHAnsi" w:cstheme="minorBidi"/>
          <w:b w:val="0"/>
          <w:spacing w:val="0"/>
          <w:kern w:val="2"/>
          <w:sz w:val="24"/>
          <w14:ligatures w14:val="standardContextual"/>
        </w:rPr>
      </w:pPr>
      <w:hyperlink w:anchor="_Toc195081038" w:history="1">
        <w:r w:rsidRPr="00F52E1C">
          <w:rPr>
            <w:rStyle w:val="Hyperlink"/>
          </w:rPr>
          <w:t>Proposed changes to the RCM Class Licence</w:t>
        </w:r>
        <w:r>
          <w:rPr>
            <w:webHidden/>
          </w:rPr>
          <w:tab/>
        </w:r>
        <w:r>
          <w:rPr>
            <w:webHidden/>
          </w:rPr>
          <w:fldChar w:fldCharType="begin"/>
        </w:r>
        <w:r>
          <w:rPr>
            <w:webHidden/>
          </w:rPr>
          <w:instrText xml:space="preserve"> PAGEREF _Toc195081038 \h </w:instrText>
        </w:r>
        <w:r>
          <w:rPr>
            <w:webHidden/>
          </w:rPr>
        </w:r>
        <w:r>
          <w:rPr>
            <w:webHidden/>
          </w:rPr>
          <w:fldChar w:fldCharType="separate"/>
        </w:r>
        <w:r>
          <w:rPr>
            <w:webHidden/>
          </w:rPr>
          <w:t>3</w:t>
        </w:r>
        <w:r>
          <w:rPr>
            <w:webHidden/>
          </w:rPr>
          <w:fldChar w:fldCharType="end"/>
        </w:r>
      </w:hyperlink>
    </w:p>
    <w:p w14:paraId="7B48FEE6" w14:textId="543DF698" w:rsidR="00373708" w:rsidRDefault="00373708">
      <w:pPr>
        <w:pStyle w:val="TOC2"/>
        <w:rPr>
          <w:rFonts w:asciiTheme="minorHAnsi" w:eastAsiaTheme="minorEastAsia" w:hAnsiTheme="minorHAnsi" w:cstheme="minorBidi"/>
          <w:spacing w:val="0"/>
          <w:kern w:val="2"/>
          <w:sz w:val="24"/>
          <w:szCs w:val="24"/>
          <w14:ligatures w14:val="standardContextual"/>
        </w:rPr>
      </w:pPr>
      <w:hyperlink w:anchor="_Toc195081039" w:history="1">
        <w:r w:rsidRPr="00F52E1C">
          <w:rPr>
            <w:rStyle w:val="Hyperlink"/>
          </w:rPr>
          <w:t>Improving definitions and cross-references</w:t>
        </w:r>
        <w:r>
          <w:rPr>
            <w:webHidden/>
          </w:rPr>
          <w:tab/>
        </w:r>
        <w:r>
          <w:rPr>
            <w:webHidden/>
          </w:rPr>
          <w:fldChar w:fldCharType="begin"/>
        </w:r>
        <w:r>
          <w:rPr>
            <w:webHidden/>
          </w:rPr>
          <w:instrText xml:space="preserve"> PAGEREF _Toc195081039 \h </w:instrText>
        </w:r>
        <w:r>
          <w:rPr>
            <w:webHidden/>
          </w:rPr>
        </w:r>
        <w:r>
          <w:rPr>
            <w:webHidden/>
          </w:rPr>
          <w:fldChar w:fldCharType="separate"/>
        </w:r>
        <w:r>
          <w:rPr>
            <w:webHidden/>
          </w:rPr>
          <w:t>3</w:t>
        </w:r>
        <w:r>
          <w:rPr>
            <w:webHidden/>
          </w:rPr>
          <w:fldChar w:fldCharType="end"/>
        </w:r>
      </w:hyperlink>
    </w:p>
    <w:p w14:paraId="3A67C639" w14:textId="45199387" w:rsidR="00373708" w:rsidRDefault="00373708">
      <w:pPr>
        <w:pStyle w:val="TOC2"/>
        <w:rPr>
          <w:rFonts w:asciiTheme="minorHAnsi" w:eastAsiaTheme="minorEastAsia" w:hAnsiTheme="minorHAnsi" w:cstheme="minorBidi"/>
          <w:spacing w:val="0"/>
          <w:kern w:val="2"/>
          <w:sz w:val="24"/>
          <w:szCs w:val="24"/>
          <w14:ligatures w14:val="standardContextual"/>
        </w:rPr>
      </w:pPr>
      <w:hyperlink w:anchor="_Toc195081040" w:history="1">
        <w:r w:rsidRPr="00F52E1C">
          <w:rPr>
            <w:rStyle w:val="Hyperlink"/>
          </w:rPr>
          <w:t>Clarifying frequency ranges and EIRP limits</w:t>
        </w:r>
        <w:r>
          <w:rPr>
            <w:webHidden/>
          </w:rPr>
          <w:tab/>
        </w:r>
        <w:r>
          <w:rPr>
            <w:webHidden/>
          </w:rPr>
          <w:fldChar w:fldCharType="begin"/>
        </w:r>
        <w:r>
          <w:rPr>
            <w:webHidden/>
          </w:rPr>
          <w:instrText xml:space="preserve"> PAGEREF _Toc195081040 \h </w:instrText>
        </w:r>
        <w:r>
          <w:rPr>
            <w:webHidden/>
          </w:rPr>
        </w:r>
        <w:r>
          <w:rPr>
            <w:webHidden/>
          </w:rPr>
          <w:fldChar w:fldCharType="separate"/>
        </w:r>
        <w:r>
          <w:rPr>
            <w:webHidden/>
          </w:rPr>
          <w:t>3</w:t>
        </w:r>
        <w:r>
          <w:rPr>
            <w:webHidden/>
          </w:rPr>
          <w:fldChar w:fldCharType="end"/>
        </w:r>
      </w:hyperlink>
    </w:p>
    <w:p w14:paraId="3A2C5E89" w14:textId="0B8C02A5" w:rsidR="00373708" w:rsidRDefault="00373708">
      <w:pPr>
        <w:pStyle w:val="TOC2"/>
        <w:rPr>
          <w:rFonts w:asciiTheme="minorHAnsi" w:eastAsiaTheme="minorEastAsia" w:hAnsiTheme="minorHAnsi" w:cstheme="minorBidi"/>
          <w:spacing w:val="0"/>
          <w:kern w:val="2"/>
          <w:sz w:val="24"/>
          <w:szCs w:val="24"/>
          <w14:ligatures w14:val="standardContextual"/>
        </w:rPr>
      </w:pPr>
      <w:hyperlink w:anchor="_Toc195081041" w:history="1">
        <w:r w:rsidRPr="00F52E1C">
          <w:rPr>
            <w:rStyle w:val="Hyperlink"/>
          </w:rPr>
          <w:t>Complying with standards, equipment rules and EME exposure limits</w:t>
        </w:r>
        <w:r>
          <w:rPr>
            <w:webHidden/>
          </w:rPr>
          <w:tab/>
        </w:r>
        <w:r>
          <w:rPr>
            <w:webHidden/>
          </w:rPr>
          <w:fldChar w:fldCharType="begin"/>
        </w:r>
        <w:r>
          <w:rPr>
            <w:webHidden/>
          </w:rPr>
          <w:instrText xml:space="preserve"> PAGEREF _Toc195081041 \h </w:instrText>
        </w:r>
        <w:r>
          <w:rPr>
            <w:webHidden/>
          </w:rPr>
        </w:r>
        <w:r>
          <w:rPr>
            <w:webHidden/>
          </w:rPr>
          <w:fldChar w:fldCharType="separate"/>
        </w:r>
        <w:r>
          <w:rPr>
            <w:webHidden/>
          </w:rPr>
          <w:t>3</w:t>
        </w:r>
        <w:r>
          <w:rPr>
            <w:webHidden/>
          </w:rPr>
          <w:fldChar w:fldCharType="end"/>
        </w:r>
      </w:hyperlink>
    </w:p>
    <w:p w14:paraId="533381D7" w14:textId="393124B1" w:rsidR="00373708" w:rsidRDefault="00373708">
      <w:pPr>
        <w:pStyle w:val="TOC2"/>
        <w:rPr>
          <w:rFonts w:asciiTheme="minorHAnsi" w:eastAsiaTheme="minorEastAsia" w:hAnsiTheme="minorHAnsi" w:cstheme="minorBidi"/>
          <w:spacing w:val="0"/>
          <w:kern w:val="2"/>
          <w:sz w:val="24"/>
          <w:szCs w:val="24"/>
          <w14:ligatures w14:val="standardContextual"/>
        </w:rPr>
      </w:pPr>
      <w:hyperlink w:anchor="_Toc195081042" w:history="1">
        <w:r w:rsidRPr="00F52E1C">
          <w:rPr>
            <w:rStyle w:val="Hyperlink"/>
          </w:rPr>
          <w:t>Setting the commencement date</w:t>
        </w:r>
        <w:r>
          <w:rPr>
            <w:webHidden/>
          </w:rPr>
          <w:tab/>
        </w:r>
        <w:r>
          <w:rPr>
            <w:webHidden/>
          </w:rPr>
          <w:fldChar w:fldCharType="begin"/>
        </w:r>
        <w:r>
          <w:rPr>
            <w:webHidden/>
          </w:rPr>
          <w:instrText xml:space="preserve"> PAGEREF _Toc195081042 \h </w:instrText>
        </w:r>
        <w:r>
          <w:rPr>
            <w:webHidden/>
          </w:rPr>
        </w:r>
        <w:r>
          <w:rPr>
            <w:webHidden/>
          </w:rPr>
          <w:fldChar w:fldCharType="separate"/>
        </w:r>
        <w:r>
          <w:rPr>
            <w:webHidden/>
          </w:rPr>
          <w:t>4</w:t>
        </w:r>
        <w:r>
          <w:rPr>
            <w:webHidden/>
          </w:rPr>
          <w:fldChar w:fldCharType="end"/>
        </w:r>
      </w:hyperlink>
    </w:p>
    <w:p w14:paraId="7A08E74C" w14:textId="05C60FF6" w:rsidR="00373708" w:rsidRDefault="00373708">
      <w:pPr>
        <w:pStyle w:val="TOC2"/>
        <w:rPr>
          <w:rFonts w:asciiTheme="minorHAnsi" w:eastAsiaTheme="minorEastAsia" w:hAnsiTheme="minorHAnsi" w:cstheme="minorBidi"/>
          <w:spacing w:val="0"/>
          <w:kern w:val="2"/>
          <w:sz w:val="24"/>
          <w:szCs w:val="24"/>
          <w14:ligatures w14:val="standardContextual"/>
        </w:rPr>
      </w:pPr>
      <w:hyperlink w:anchor="_Toc195081043" w:history="1">
        <w:r w:rsidRPr="00F52E1C">
          <w:rPr>
            <w:rStyle w:val="Hyperlink"/>
          </w:rPr>
          <w:t>Making consequential changes to the Equipment Rules</w:t>
        </w:r>
        <w:r>
          <w:rPr>
            <w:webHidden/>
          </w:rPr>
          <w:tab/>
        </w:r>
        <w:r>
          <w:rPr>
            <w:webHidden/>
          </w:rPr>
          <w:fldChar w:fldCharType="begin"/>
        </w:r>
        <w:r>
          <w:rPr>
            <w:webHidden/>
          </w:rPr>
          <w:instrText xml:space="preserve"> PAGEREF _Toc195081043 \h </w:instrText>
        </w:r>
        <w:r>
          <w:rPr>
            <w:webHidden/>
          </w:rPr>
        </w:r>
        <w:r>
          <w:rPr>
            <w:webHidden/>
          </w:rPr>
          <w:fldChar w:fldCharType="separate"/>
        </w:r>
        <w:r>
          <w:rPr>
            <w:webHidden/>
          </w:rPr>
          <w:t>4</w:t>
        </w:r>
        <w:r>
          <w:rPr>
            <w:webHidden/>
          </w:rPr>
          <w:fldChar w:fldCharType="end"/>
        </w:r>
      </w:hyperlink>
    </w:p>
    <w:p w14:paraId="429E58C7" w14:textId="607CDE79" w:rsidR="00373708" w:rsidRDefault="00373708">
      <w:pPr>
        <w:pStyle w:val="TOC1"/>
        <w:rPr>
          <w:rFonts w:asciiTheme="minorHAnsi" w:eastAsiaTheme="minorEastAsia" w:hAnsiTheme="minorHAnsi" w:cstheme="minorBidi"/>
          <w:b w:val="0"/>
          <w:spacing w:val="0"/>
          <w:kern w:val="2"/>
          <w:sz w:val="24"/>
          <w14:ligatures w14:val="standardContextual"/>
        </w:rPr>
      </w:pPr>
      <w:hyperlink w:anchor="_Toc195081044" w:history="1">
        <w:r w:rsidRPr="00F52E1C">
          <w:rPr>
            <w:rStyle w:val="Hyperlink"/>
          </w:rPr>
          <w:t>Invitation to comment</w:t>
        </w:r>
        <w:r>
          <w:rPr>
            <w:webHidden/>
          </w:rPr>
          <w:tab/>
        </w:r>
        <w:r>
          <w:rPr>
            <w:webHidden/>
          </w:rPr>
          <w:fldChar w:fldCharType="begin"/>
        </w:r>
        <w:r>
          <w:rPr>
            <w:webHidden/>
          </w:rPr>
          <w:instrText xml:space="preserve"> PAGEREF _Toc195081044 \h </w:instrText>
        </w:r>
        <w:r>
          <w:rPr>
            <w:webHidden/>
          </w:rPr>
        </w:r>
        <w:r>
          <w:rPr>
            <w:webHidden/>
          </w:rPr>
          <w:fldChar w:fldCharType="separate"/>
        </w:r>
        <w:r>
          <w:rPr>
            <w:webHidden/>
          </w:rPr>
          <w:t>5</w:t>
        </w:r>
        <w:r>
          <w:rPr>
            <w:webHidden/>
          </w:rPr>
          <w:fldChar w:fldCharType="end"/>
        </w:r>
      </w:hyperlink>
    </w:p>
    <w:p w14:paraId="4FC0A209" w14:textId="284A9616" w:rsidR="00373708" w:rsidRDefault="00373708">
      <w:pPr>
        <w:pStyle w:val="TOC2"/>
        <w:rPr>
          <w:rFonts w:asciiTheme="minorHAnsi" w:eastAsiaTheme="minorEastAsia" w:hAnsiTheme="minorHAnsi" w:cstheme="minorBidi"/>
          <w:spacing w:val="0"/>
          <w:kern w:val="2"/>
          <w:sz w:val="24"/>
          <w:szCs w:val="24"/>
          <w14:ligatures w14:val="standardContextual"/>
        </w:rPr>
      </w:pPr>
      <w:hyperlink w:anchor="_Toc195081045" w:history="1">
        <w:r w:rsidRPr="00F52E1C">
          <w:rPr>
            <w:rStyle w:val="Hyperlink"/>
          </w:rPr>
          <w:t>Making a submission</w:t>
        </w:r>
        <w:r>
          <w:rPr>
            <w:webHidden/>
          </w:rPr>
          <w:tab/>
        </w:r>
        <w:r>
          <w:rPr>
            <w:webHidden/>
          </w:rPr>
          <w:fldChar w:fldCharType="begin"/>
        </w:r>
        <w:r>
          <w:rPr>
            <w:webHidden/>
          </w:rPr>
          <w:instrText xml:space="preserve"> PAGEREF _Toc195081045 \h </w:instrText>
        </w:r>
        <w:r>
          <w:rPr>
            <w:webHidden/>
          </w:rPr>
        </w:r>
        <w:r>
          <w:rPr>
            <w:webHidden/>
          </w:rPr>
          <w:fldChar w:fldCharType="separate"/>
        </w:r>
        <w:r>
          <w:rPr>
            <w:webHidden/>
          </w:rPr>
          <w:t>5</w:t>
        </w:r>
        <w:r>
          <w:rPr>
            <w:webHidden/>
          </w:rPr>
          <w:fldChar w:fldCharType="end"/>
        </w:r>
      </w:hyperlink>
    </w:p>
    <w:p w14:paraId="2C1501A5" w14:textId="2B80B735" w:rsidR="00373708" w:rsidRDefault="00373708">
      <w:pPr>
        <w:pStyle w:val="TOC3"/>
        <w:rPr>
          <w:rFonts w:asciiTheme="minorHAnsi" w:eastAsiaTheme="minorEastAsia" w:hAnsiTheme="minorHAnsi" w:cstheme="minorBidi"/>
          <w:kern w:val="2"/>
          <w:sz w:val="24"/>
          <w:szCs w:val="24"/>
          <w14:ligatures w14:val="standardContextual"/>
        </w:rPr>
      </w:pPr>
      <w:hyperlink w:anchor="_Toc195081046" w:history="1">
        <w:r w:rsidRPr="00F52E1C">
          <w:rPr>
            <w:rStyle w:val="Hyperlink"/>
          </w:rPr>
          <w:t>Publication of submissions</w:t>
        </w:r>
        <w:r>
          <w:rPr>
            <w:webHidden/>
          </w:rPr>
          <w:tab/>
        </w:r>
        <w:r>
          <w:rPr>
            <w:webHidden/>
          </w:rPr>
          <w:fldChar w:fldCharType="begin"/>
        </w:r>
        <w:r>
          <w:rPr>
            <w:webHidden/>
          </w:rPr>
          <w:instrText xml:space="preserve"> PAGEREF _Toc195081046 \h </w:instrText>
        </w:r>
        <w:r>
          <w:rPr>
            <w:webHidden/>
          </w:rPr>
        </w:r>
        <w:r>
          <w:rPr>
            <w:webHidden/>
          </w:rPr>
          <w:fldChar w:fldCharType="separate"/>
        </w:r>
        <w:r>
          <w:rPr>
            <w:webHidden/>
          </w:rPr>
          <w:t>5</w:t>
        </w:r>
        <w:r>
          <w:rPr>
            <w:webHidden/>
          </w:rPr>
          <w:fldChar w:fldCharType="end"/>
        </w:r>
      </w:hyperlink>
    </w:p>
    <w:p w14:paraId="3CECF0A2" w14:textId="0EAAB435" w:rsidR="00373708" w:rsidRDefault="00373708">
      <w:pPr>
        <w:pStyle w:val="TOC3"/>
        <w:rPr>
          <w:rFonts w:asciiTheme="minorHAnsi" w:eastAsiaTheme="minorEastAsia" w:hAnsiTheme="minorHAnsi" w:cstheme="minorBidi"/>
          <w:kern w:val="2"/>
          <w:sz w:val="24"/>
          <w:szCs w:val="24"/>
          <w14:ligatures w14:val="standardContextual"/>
        </w:rPr>
      </w:pPr>
      <w:hyperlink w:anchor="_Toc195081047" w:history="1">
        <w:r w:rsidRPr="00F52E1C">
          <w:rPr>
            <w:rStyle w:val="Hyperlink"/>
          </w:rPr>
          <w:t>Privacy</w:t>
        </w:r>
        <w:r>
          <w:rPr>
            <w:webHidden/>
          </w:rPr>
          <w:tab/>
        </w:r>
        <w:r>
          <w:rPr>
            <w:webHidden/>
          </w:rPr>
          <w:fldChar w:fldCharType="begin"/>
        </w:r>
        <w:r>
          <w:rPr>
            <w:webHidden/>
          </w:rPr>
          <w:instrText xml:space="preserve"> PAGEREF _Toc195081047 \h </w:instrText>
        </w:r>
        <w:r>
          <w:rPr>
            <w:webHidden/>
          </w:rPr>
        </w:r>
        <w:r>
          <w:rPr>
            <w:webHidden/>
          </w:rPr>
          <w:fldChar w:fldCharType="separate"/>
        </w:r>
        <w:r>
          <w:rPr>
            <w:webHidden/>
          </w:rPr>
          <w:t>5</w:t>
        </w:r>
        <w:r>
          <w:rPr>
            <w:webHidden/>
          </w:rPr>
          <w:fldChar w:fldCharType="end"/>
        </w:r>
      </w:hyperlink>
    </w:p>
    <w:p w14:paraId="2DBB902A" w14:textId="68D83A96" w:rsidR="004D56FF" w:rsidRPr="00A17B1B" w:rsidRDefault="00DF0799">
      <w:pPr>
        <w:rPr>
          <w:rFonts w:cs="Arial"/>
        </w:rPr>
        <w:sectPr w:rsidR="004D56FF" w:rsidRPr="00A17B1B" w:rsidSect="005A62E5">
          <w:headerReference w:type="even" r:id="rId18"/>
          <w:headerReference w:type="default" r:id="rId19"/>
          <w:footerReference w:type="even" r:id="rId20"/>
          <w:footerReference w:type="default" r:id="rId21"/>
          <w:footerReference w:type="first" r:id="rId22"/>
          <w:pgSz w:w="11906" w:h="16838" w:code="9"/>
          <w:pgMar w:top="1418" w:right="1418" w:bottom="1134" w:left="1418" w:header="709" w:footer="119" w:gutter="0"/>
          <w:pgNumType w:fmt="lowerRoman" w:start="3"/>
          <w:cols w:space="708"/>
          <w:titlePg/>
          <w:docGrid w:linePitch="360"/>
        </w:sectPr>
      </w:pPr>
      <w:r w:rsidRPr="00A17B1B">
        <w:rPr>
          <w:rFonts w:cs="Arial"/>
        </w:rPr>
        <w:fldChar w:fldCharType="end"/>
      </w:r>
    </w:p>
    <w:p w14:paraId="486F797B" w14:textId="77777777" w:rsidR="00604B6C" w:rsidRDefault="00604B6C" w:rsidP="00604B6C">
      <w:pPr>
        <w:pStyle w:val="Heading1"/>
      </w:pPr>
      <w:bookmarkStart w:id="0" w:name="_Toc156292224"/>
      <w:bookmarkStart w:id="1" w:name="_Toc195081036"/>
      <w:r w:rsidRPr="00D1534E">
        <w:lastRenderedPageBreak/>
        <w:t>Background</w:t>
      </w:r>
      <w:bookmarkEnd w:id="0"/>
      <w:bookmarkEnd w:id="1"/>
      <w:r w:rsidRPr="009174F3">
        <w:t xml:space="preserve"> </w:t>
      </w:r>
    </w:p>
    <w:p w14:paraId="77943AAC" w14:textId="1D3F1B33" w:rsidR="00604B6C" w:rsidRPr="00D1534E" w:rsidRDefault="00604B6C" w:rsidP="00604B6C">
      <w:pPr>
        <w:pStyle w:val="Paragraph"/>
      </w:pPr>
      <w:r w:rsidRPr="00D1534E">
        <w:t xml:space="preserve">Under Part 4 of Chapter 3 of the </w:t>
      </w:r>
      <w:r w:rsidRPr="00D1534E">
        <w:rPr>
          <w:i/>
        </w:rPr>
        <w:t>Legislation Act 2003</w:t>
      </w:r>
      <w:r w:rsidRPr="00D1534E">
        <w:t xml:space="preserve">, </w:t>
      </w:r>
      <w:r w:rsidR="00D33FAD">
        <w:t xml:space="preserve">unless an exemption applies, </w:t>
      </w:r>
      <w:r w:rsidRPr="00D1534E">
        <w:t>most legislative instruments ‘sunset’</w:t>
      </w:r>
      <w:r w:rsidR="00E32D04">
        <w:t xml:space="preserve">. </w:t>
      </w:r>
      <w:r w:rsidR="00EA6A15">
        <w:t xml:space="preserve">This means </w:t>
      </w:r>
      <w:r w:rsidRPr="00D1534E">
        <w:t>they are automatically repealed on 1 April or 1</w:t>
      </w:r>
      <w:r w:rsidR="00172FC0">
        <w:t> </w:t>
      </w:r>
      <w:r w:rsidRPr="00D1534E">
        <w:t xml:space="preserve">October that first occurs 10 years after they are registered. This is an automatic process applying to </w:t>
      </w:r>
      <w:r w:rsidR="00D33FAD">
        <w:t>the</w:t>
      </w:r>
      <w:r w:rsidRPr="00D1534E">
        <w:t xml:space="preserve"> legislative instruments</w:t>
      </w:r>
      <w:r w:rsidR="00D33FAD">
        <w:t xml:space="preserve"> affected</w:t>
      </w:r>
      <w:r w:rsidRPr="00D1534E">
        <w:t xml:space="preserve"> regardless of their content.</w:t>
      </w:r>
    </w:p>
    <w:p w14:paraId="0C9BD445" w14:textId="59ACEDBF" w:rsidR="00604B6C" w:rsidRDefault="008D2C15" w:rsidP="00604B6C">
      <w:pPr>
        <w:pStyle w:val="Paragraph"/>
      </w:pPr>
      <w:r>
        <w:t xml:space="preserve">The </w:t>
      </w:r>
      <w:r w:rsidR="00EA6A15">
        <w:t>following</w:t>
      </w:r>
      <w:r>
        <w:t xml:space="preserve"> legislative instrument is due to sun</w:t>
      </w:r>
      <w:r w:rsidR="00480461">
        <w:t>set</w:t>
      </w:r>
      <w:r w:rsidR="00604B6C" w:rsidRPr="00D1534E">
        <w:t>:</w:t>
      </w:r>
    </w:p>
    <w:tbl>
      <w:tblPr>
        <w:tblStyle w:val="ACMAtablestyle"/>
        <w:tblW w:w="0" w:type="auto"/>
        <w:tblLook w:val="04A0" w:firstRow="1" w:lastRow="0" w:firstColumn="1" w:lastColumn="0" w:noHBand="0" w:noVBand="1"/>
        <w:tblCaption w:val="Name of instrument/s and sunset date/s"/>
      </w:tblPr>
      <w:tblGrid>
        <w:gridCol w:w="6941"/>
        <w:gridCol w:w="1985"/>
      </w:tblGrid>
      <w:tr w:rsidR="00604B6C" w14:paraId="6CFB7B12" w14:textId="77777777" w:rsidTr="003F32EE">
        <w:trPr>
          <w:cnfStyle w:val="100000000000" w:firstRow="1" w:lastRow="0" w:firstColumn="0" w:lastColumn="0" w:oddVBand="0" w:evenVBand="0" w:oddHBand="0" w:evenHBand="0" w:firstRowFirstColumn="0" w:firstRowLastColumn="0" w:lastRowFirstColumn="0" w:lastRowLastColumn="0"/>
        </w:trPr>
        <w:tc>
          <w:tcPr>
            <w:tcW w:w="6941" w:type="dxa"/>
          </w:tcPr>
          <w:p w14:paraId="512B113D" w14:textId="77777777" w:rsidR="00604B6C" w:rsidRPr="007B712A" w:rsidRDefault="00604B6C">
            <w:pPr>
              <w:pStyle w:val="TableHeading0"/>
            </w:pPr>
            <w:r w:rsidRPr="00D92030">
              <w:t>Name of instrument</w:t>
            </w:r>
          </w:p>
        </w:tc>
        <w:tc>
          <w:tcPr>
            <w:tcW w:w="1985" w:type="dxa"/>
          </w:tcPr>
          <w:p w14:paraId="7C413782" w14:textId="77777777" w:rsidR="00604B6C" w:rsidRPr="007B712A" w:rsidRDefault="00604B6C">
            <w:pPr>
              <w:pStyle w:val="TableHeading0"/>
            </w:pPr>
            <w:r w:rsidRPr="00D92030">
              <w:t>Sunset date</w:t>
            </w:r>
          </w:p>
        </w:tc>
      </w:tr>
      <w:tr w:rsidR="00604B6C" w14:paraId="6B0B3214" w14:textId="77777777" w:rsidTr="003F32EE">
        <w:trPr>
          <w:cnfStyle w:val="000000100000" w:firstRow="0" w:lastRow="0" w:firstColumn="0" w:lastColumn="0" w:oddVBand="0" w:evenVBand="0" w:oddHBand="1" w:evenHBand="0" w:firstRowFirstColumn="0" w:firstRowLastColumn="0" w:lastRowFirstColumn="0" w:lastRowLastColumn="0"/>
        </w:trPr>
        <w:tc>
          <w:tcPr>
            <w:tcW w:w="6941" w:type="dxa"/>
          </w:tcPr>
          <w:p w14:paraId="06AD63B1" w14:textId="63F712A7" w:rsidR="00604B6C" w:rsidRDefault="00373708">
            <w:pPr>
              <w:pStyle w:val="TableBody"/>
            </w:pPr>
            <w:hyperlink r:id="rId23" w:history="1">
              <w:r w:rsidR="001B2788" w:rsidRPr="008952DA">
                <w:rPr>
                  <w:rStyle w:val="Hyperlink"/>
                  <w:szCs w:val="28"/>
                </w:rPr>
                <w:t>Radiocommunications (Radio-controlled Models) Class Licence 2015</w:t>
              </w:r>
            </w:hyperlink>
            <w:r w:rsidR="00475CBE">
              <w:rPr>
                <w:szCs w:val="22"/>
              </w:rPr>
              <w:t xml:space="preserve"> (</w:t>
            </w:r>
            <w:r w:rsidR="00811DE5">
              <w:rPr>
                <w:szCs w:val="22"/>
              </w:rPr>
              <w:t xml:space="preserve">the </w:t>
            </w:r>
            <w:r w:rsidR="00475CBE">
              <w:rPr>
                <w:szCs w:val="22"/>
              </w:rPr>
              <w:t>RCM Class Licence)</w:t>
            </w:r>
          </w:p>
        </w:tc>
        <w:tc>
          <w:tcPr>
            <w:tcW w:w="1985" w:type="dxa"/>
          </w:tcPr>
          <w:p w14:paraId="44D64468" w14:textId="225FF980" w:rsidR="00604B6C" w:rsidRDefault="00676633">
            <w:pPr>
              <w:pStyle w:val="TableBody"/>
            </w:pPr>
            <w:r>
              <w:t>1 October 2025</w:t>
            </w:r>
          </w:p>
        </w:tc>
      </w:tr>
    </w:tbl>
    <w:p w14:paraId="566EBB33" w14:textId="77777777" w:rsidR="00811DE5" w:rsidRDefault="008A077C" w:rsidP="003F32EE">
      <w:pPr>
        <w:pStyle w:val="Paragraph"/>
        <w:spacing w:before="240"/>
      </w:pPr>
      <w:r>
        <w:t>We</w:t>
      </w:r>
      <w:r w:rsidR="00604B6C" w:rsidRPr="00775E4E">
        <w:t xml:space="preserve"> ha</w:t>
      </w:r>
      <w:r>
        <w:t>ve</w:t>
      </w:r>
      <w:r w:rsidR="00604B6C" w:rsidRPr="00775E4E">
        <w:t xml:space="preserve"> formed the preliminary view that</w:t>
      </w:r>
      <w:r w:rsidR="00916CF9">
        <w:t xml:space="preserve"> the </w:t>
      </w:r>
      <w:r w:rsidR="00113940">
        <w:rPr>
          <w:szCs w:val="22"/>
        </w:rPr>
        <w:t>RCM Class Licence</w:t>
      </w:r>
      <w:r w:rsidR="00916CF9" w:rsidRPr="00775E4E">
        <w:t xml:space="preserve"> is operating effectively and efficiently and</w:t>
      </w:r>
      <w:r w:rsidR="00134F38">
        <w:t xml:space="preserve"> </w:t>
      </w:r>
      <w:r w:rsidR="00916CF9" w:rsidRPr="00775E4E">
        <w:t xml:space="preserve">continues to form a useful part of the legislative framework. </w:t>
      </w:r>
    </w:p>
    <w:p w14:paraId="4F87DFC1" w14:textId="0542DAEC" w:rsidR="00742047" w:rsidRDefault="00916CF9" w:rsidP="00817599">
      <w:pPr>
        <w:pStyle w:val="Paragraph"/>
        <w:spacing w:before="240" w:after="120"/>
      </w:pPr>
      <w:r w:rsidRPr="00775E4E">
        <w:t xml:space="preserve">Accordingly, </w:t>
      </w:r>
      <w:r w:rsidR="006B5614">
        <w:t>the ACMA</w:t>
      </w:r>
      <w:r w:rsidR="006B5614" w:rsidRPr="00775E4E">
        <w:t xml:space="preserve"> </w:t>
      </w:r>
      <w:r w:rsidRPr="00775E4E">
        <w:t>propose</w:t>
      </w:r>
      <w:r w:rsidR="00175573">
        <w:t>s</w:t>
      </w:r>
      <w:r w:rsidRPr="00775E4E">
        <w:t xml:space="preserve"> to remake </w:t>
      </w:r>
      <w:r w:rsidR="007A278C">
        <w:t>it</w:t>
      </w:r>
      <w:r>
        <w:t xml:space="preserve"> </w:t>
      </w:r>
      <w:r w:rsidRPr="00775E4E">
        <w:t xml:space="preserve">in a new instrument </w:t>
      </w:r>
      <w:r w:rsidR="003F32EE">
        <w:t>before</w:t>
      </w:r>
      <w:r w:rsidRPr="00775E4E">
        <w:t xml:space="preserve"> </w:t>
      </w:r>
      <w:r w:rsidR="003D6B2A">
        <w:t>its</w:t>
      </w:r>
      <w:r w:rsidRPr="00775E4E">
        <w:t xml:space="preserve"> sunset dat</w:t>
      </w:r>
      <w:r w:rsidR="003D6B2A">
        <w:t>e</w:t>
      </w:r>
      <w:r w:rsidR="00B8058D">
        <w:t xml:space="preserve"> </w:t>
      </w:r>
      <w:r w:rsidR="00B8058D" w:rsidRPr="6FC1DF15">
        <w:t>without any significant changes</w:t>
      </w:r>
      <w:r w:rsidRPr="00775E4E">
        <w:t>, so that</w:t>
      </w:r>
      <w:r>
        <w:t xml:space="preserve"> its</w:t>
      </w:r>
      <w:r w:rsidRPr="00775E4E">
        <w:t xml:space="preserve"> ongoing effect is preserved</w:t>
      </w:r>
      <w:r w:rsidR="00811DE5">
        <w:t>,</w:t>
      </w:r>
      <w:r w:rsidR="00604B6C">
        <w:t xml:space="preserve"> </w:t>
      </w:r>
      <w:r w:rsidR="00604B6C" w:rsidRPr="00775E4E">
        <w:t>and</w:t>
      </w:r>
      <w:r w:rsidR="00604B6C">
        <w:t xml:space="preserve"> </w:t>
      </w:r>
      <w:r w:rsidR="00604B6C" w:rsidRPr="00916CF9">
        <w:t>re</w:t>
      </w:r>
      <w:r w:rsidR="00192D70">
        <w:t>name</w:t>
      </w:r>
      <w:r w:rsidR="00604B6C" w:rsidRPr="00916CF9">
        <w:t xml:space="preserve"> it</w:t>
      </w:r>
      <w:r w:rsidRPr="00916CF9">
        <w:t>:</w:t>
      </w:r>
      <w:r>
        <w:t xml:space="preserve"> </w:t>
      </w:r>
    </w:p>
    <w:p w14:paraId="5251342A" w14:textId="050F38ED" w:rsidR="00604B6C" w:rsidRPr="00D1534E" w:rsidRDefault="00916CF9" w:rsidP="00386803">
      <w:pPr>
        <w:pStyle w:val="Paragraph"/>
        <w:spacing w:after="120"/>
      </w:pPr>
      <w:r w:rsidRPr="00121622">
        <w:rPr>
          <w:b/>
        </w:rPr>
        <w:t>Radiocommunications (Radio-controlled Models) Class Licence 2025</w:t>
      </w:r>
      <w:r w:rsidR="00742047">
        <w:rPr>
          <w:bCs/>
        </w:rPr>
        <w:t xml:space="preserve"> (</w:t>
      </w:r>
      <w:r w:rsidR="00811DE5">
        <w:rPr>
          <w:bCs/>
        </w:rPr>
        <w:t xml:space="preserve">the </w:t>
      </w:r>
      <w:r w:rsidR="00742047">
        <w:rPr>
          <w:bCs/>
        </w:rPr>
        <w:t>RCM Class Licence 2025)</w:t>
      </w:r>
      <w:r w:rsidR="00604B6C" w:rsidRPr="00E413F8">
        <w:rPr>
          <w:bCs/>
        </w:rPr>
        <w:t>.</w:t>
      </w:r>
    </w:p>
    <w:p w14:paraId="104B1B9B" w14:textId="1EA597E0" w:rsidR="00604B6C" w:rsidRDefault="006238DE" w:rsidP="00604B6C">
      <w:pPr>
        <w:pStyle w:val="Heading1"/>
      </w:pPr>
      <w:bookmarkStart w:id="2" w:name="_Toc195081037"/>
      <w:r>
        <w:lastRenderedPageBreak/>
        <w:t>Brief o</w:t>
      </w:r>
      <w:r w:rsidR="003257C0">
        <w:t xml:space="preserve">verview of the </w:t>
      </w:r>
      <w:r w:rsidR="00811DE5" w:rsidRPr="00811DE5">
        <w:t>RCM Class Licence</w:t>
      </w:r>
      <w:bookmarkEnd w:id="2"/>
      <w:r w:rsidR="00811DE5" w:rsidRPr="00811DE5">
        <w:t xml:space="preserve"> </w:t>
      </w:r>
    </w:p>
    <w:p w14:paraId="71C8C1EA" w14:textId="7CD503D8" w:rsidR="00E249AA" w:rsidRPr="00775E4E" w:rsidRDefault="00E249AA" w:rsidP="00E249AA">
      <w:pPr>
        <w:pStyle w:val="Paragraph"/>
      </w:pPr>
      <w:r>
        <w:t xml:space="preserve">The </w:t>
      </w:r>
      <w:r w:rsidR="007C4AB8">
        <w:rPr>
          <w:szCs w:val="22"/>
        </w:rPr>
        <w:t xml:space="preserve">RCM </w:t>
      </w:r>
      <w:r>
        <w:rPr>
          <w:szCs w:val="22"/>
        </w:rPr>
        <w:t>Class Licence</w:t>
      </w:r>
      <w:r w:rsidR="007A278C">
        <w:rPr>
          <w:szCs w:val="22"/>
        </w:rPr>
        <w:t xml:space="preserve"> </w:t>
      </w:r>
      <w:r w:rsidR="007A278C">
        <w:t>authorises the operation of radiocommunications devices to control</w:t>
      </w:r>
      <w:r w:rsidR="00096F51">
        <w:t xml:space="preserve"> </w:t>
      </w:r>
      <w:r w:rsidR="007A278C">
        <w:t xml:space="preserve">model aircraft, model </w:t>
      </w:r>
      <w:proofErr w:type="spellStart"/>
      <w:r w:rsidR="007A278C">
        <w:t>landcraft</w:t>
      </w:r>
      <w:proofErr w:type="spellEnd"/>
      <w:r w:rsidR="007A278C">
        <w:t xml:space="preserve"> and model </w:t>
      </w:r>
      <w:r w:rsidR="007A278C" w:rsidRPr="007A278C">
        <w:t>watercraft</w:t>
      </w:r>
      <w:r w:rsidR="00A66C1C">
        <w:t>.</w:t>
      </w:r>
    </w:p>
    <w:p w14:paraId="64929692" w14:textId="0BF301B5" w:rsidR="00D50B63" w:rsidRDefault="00A66C1C" w:rsidP="004C56B6">
      <w:pPr>
        <w:pStyle w:val="Paragraph"/>
        <w:rPr>
          <w:color w:val="000000"/>
          <w:szCs w:val="22"/>
        </w:rPr>
      </w:pPr>
      <w:r>
        <w:t>It</w:t>
      </w:r>
      <w:r w:rsidR="002F1B63">
        <w:t xml:space="preserve"> </w:t>
      </w:r>
      <w:r w:rsidR="005730EF">
        <w:t xml:space="preserve">imposes </w:t>
      </w:r>
      <w:r w:rsidR="002F6F82">
        <w:t xml:space="preserve">licence conditions </w:t>
      </w:r>
      <w:r w:rsidR="005730EF">
        <w:t xml:space="preserve">about </w:t>
      </w:r>
      <w:r w:rsidR="00293AEB">
        <w:t xml:space="preserve">technical </w:t>
      </w:r>
      <w:r w:rsidR="002F6F82">
        <w:t>requirements</w:t>
      </w:r>
      <w:r w:rsidR="00470049">
        <w:t>,</w:t>
      </w:r>
      <w:r w:rsidR="002F6F82">
        <w:t xml:space="preserve"> </w:t>
      </w:r>
      <w:r w:rsidR="00D50B63">
        <w:t xml:space="preserve">such as permitted </w:t>
      </w:r>
      <w:r w:rsidR="00E943C4">
        <w:t>f</w:t>
      </w:r>
      <w:r w:rsidR="00D50B63">
        <w:t>requenc</w:t>
      </w:r>
      <w:r w:rsidR="00DA5F28">
        <w:t>y bands</w:t>
      </w:r>
      <w:r w:rsidR="00D50B63">
        <w:t xml:space="preserve"> and </w:t>
      </w:r>
      <w:r w:rsidR="00CF5B6F">
        <w:t>power levels</w:t>
      </w:r>
      <w:r w:rsidR="00811DE5">
        <w:t>,</w:t>
      </w:r>
      <w:r w:rsidR="00F46F0E">
        <w:t xml:space="preserve"> for operati</w:t>
      </w:r>
      <w:r w:rsidR="00811DE5">
        <w:t>ng</w:t>
      </w:r>
      <w:r w:rsidR="00F46F0E">
        <w:t xml:space="preserve"> devices used for radio-controlled model equipment</w:t>
      </w:r>
      <w:r w:rsidR="00CF5B6F">
        <w:t xml:space="preserve">. </w:t>
      </w:r>
      <w:r w:rsidR="00F46F0E">
        <w:t>The c</w:t>
      </w:r>
      <w:r w:rsidR="00094D98">
        <w:t xml:space="preserve">onditions are also aimed </w:t>
      </w:r>
      <w:r w:rsidR="005F6CFD">
        <w:t xml:space="preserve">at </w:t>
      </w:r>
      <w:r w:rsidR="005F6CFD" w:rsidRPr="009B1E05">
        <w:rPr>
          <w:color w:val="000000"/>
          <w:szCs w:val="22"/>
        </w:rPr>
        <w:t xml:space="preserve">reducing the </w:t>
      </w:r>
      <w:r w:rsidR="00FA24D3">
        <w:rPr>
          <w:color w:val="000000"/>
          <w:szCs w:val="22"/>
        </w:rPr>
        <w:t xml:space="preserve">devices’ </w:t>
      </w:r>
      <w:r w:rsidR="005F6CFD" w:rsidRPr="009B1E05">
        <w:rPr>
          <w:color w:val="000000"/>
          <w:szCs w:val="22"/>
        </w:rPr>
        <w:t xml:space="preserve">potential for interference </w:t>
      </w:r>
      <w:r w:rsidR="00FA24D3">
        <w:rPr>
          <w:color w:val="000000"/>
          <w:szCs w:val="22"/>
        </w:rPr>
        <w:t xml:space="preserve">to other </w:t>
      </w:r>
      <w:r w:rsidR="00C6428A" w:rsidRPr="004C56B6">
        <w:t>radiocommunications</w:t>
      </w:r>
      <w:r w:rsidR="00C6428A">
        <w:rPr>
          <w:color w:val="000000"/>
          <w:szCs w:val="22"/>
        </w:rPr>
        <w:t xml:space="preserve"> services</w:t>
      </w:r>
      <w:r w:rsidR="002F1B63">
        <w:rPr>
          <w:color w:val="000000"/>
          <w:szCs w:val="22"/>
        </w:rPr>
        <w:t>.</w:t>
      </w:r>
    </w:p>
    <w:p w14:paraId="5B8CC347" w14:textId="11E40144" w:rsidR="00811DE5" w:rsidRDefault="00811DE5" w:rsidP="004C56B6">
      <w:pPr>
        <w:pStyle w:val="Paragraph"/>
      </w:pPr>
      <w:r>
        <w:t xml:space="preserve">The </w:t>
      </w:r>
      <w:r>
        <w:rPr>
          <w:szCs w:val="22"/>
        </w:rPr>
        <w:t xml:space="preserve">RCM Class Licence </w:t>
      </w:r>
      <w:r w:rsidRPr="007A278C">
        <w:rPr>
          <w:szCs w:val="22"/>
        </w:rPr>
        <w:t>is made under subsection</w:t>
      </w:r>
      <w:r>
        <w:rPr>
          <w:szCs w:val="22"/>
        </w:rPr>
        <w:t xml:space="preserve"> 132(1) of the </w:t>
      </w:r>
      <w:r w:rsidRPr="005E7998">
        <w:rPr>
          <w:i/>
          <w:iCs/>
          <w:szCs w:val="22"/>
        </w:rPr>
        <w:t>Radiocommunications Act 1992</w:t>
      </w:r>
      <w:r>
        <w:rPr>
          <w:szCs w:val="22"/>
        </w:rPr>
        <w:t xml:space="preserve"> (the Act</w:t>
      </w:r>
      <w:r>
        <w:t>)</w:t>
      </w:r>
      <w:r w:rsidRPr="00775E4E">
        <w:t>.</w:t>
      </w:r>
    </w:p>
    <w:p w14:paraId="20FC532D" w14:textId="016E94AE" w:rsidR="00604B6C" w:rsidRPr="005D4155" w:rsidRDefault="00604B6C" w:rsidP="00604B6C">
      <w:pPr>
        <w:pStyle w:val="Heading1"/>
      </w:pPr>
      <w:bookmarkStart w:id="3" w:name="_Toc381177300"/>
      <w:bookmarkStart w:id="4" w:name="_Toc26869190"/>
      <w:bookmarkStart w:id="5" w:name="_Toc156292227"/>
      <w:bookmarkStart w:id="6" w:name="_Toc195081038"/>
      <w:r w:rsidRPr="005D4155">
        <w:lastRenderedPageBreak/>
        <w:t>Proposed changes</w:t>
      </w:r>
      <w:bookmarkEnd w:id="3"/>
      <w:bookmarkEnd w:id="4"/>
      <w:bookmarkEnd w:id="5"/>
      <w:r w:rsidR="00352C87">
        <w:t xml:space="preserve"> to the RCM Class Licence</w:t>
      </w:r>
      <w:bookmarkEnd w:id="6"/>
    </w:p>
    <w:p w14:paraId="02457F39" w14:textId="21AEE12C" w:rsidR="006B2E15" w:rsidRDefault="00AA0B6F" w:rsidP="00CD63A9">
      <w:pPr>
        <w:pStyle w:val="Paragraph"/>
      </w:pPr>
      <w:r>
        <w:t>We</w:t>
      </w:r>
      <w:r w:rsidR="00CD63A9" w:rsidRPr="00CD63A9">
        <w:t xml:space="preserve"> propose to remake the RCM Class Licence </w:t>
      </w:r>
      <w:r>
        <w:t>without significant changes</w:t>
      </w:r>
      <w:r w:rsidR="00CD63A9" w:rsidRPr="00CD63A9">
        <w:t xml:space="preserve"> </w:t>
      </w:r>
      <w:r w:rsidR="00FF2174">
        <w:t xml:space="preserve">to </w:t>
      </w:r>
      <w:r w:rsidR="00A96B4D">
        <w:t>continue</w:t>
      </w:r>
      <w:r w:rsidR="006B2E15">
        <w:t xml:space="preserve"> </w:t>
      </w:r>
      <w:r w:rsidR="00A96B4D">
        <w:t xml:space="preserve">facilitating </w:t>
      </w:r>
      <w:r w:rsidR="00811DE5">
        <w:t xml:space="preserve">the </w:t>
      </w:r>
      <w:r w:rsidR="00A96B4D">
        <w:t>operation of radiocommunications devices for radio-controlled model equipment under the Act</w:t>
      </w:r>
      <w:r w:rsidR="006B2E15">
        <w:t>.</w:t>
      </w:r>
    </w:p>
    <w:p w14:paraId="54E0030C" w14:textId="0B9E0C11" w:rsidR="00CD63A9" w:rsidRPr="002A2D8F" w:rsidRDefault="00CD63A9" w:rsidP="00CD63A9">
      <w:pPr>
        <w:pStyle w:val="Paragraph"/>
      </w:pPr>
      <w:r w:rsidRPr="005D4155">
        <w:t xml:space="preserve">A draft of the </w:t>
      </w:r>
      <w:r w:rsidR="00C2240B">
        <w:rPr>
          <w:szCs w:val="22"/>
        </w:rPr>
        <w:t xml:space="preserve">RCM Class Licence 2025 </w:t>
      </w:r>
      <w:r w:rsidRPr="005D4155">
        <w:rPr>
          <w:szCs w:val="22"/>
        </w:rPr>
        <w:t xml:space="preserve">is </w:t>
      </w:r>
      <w:r w:rsidR="00811DE5">
        <w:rPr>
          <w:szCs w:val="22"/>
        </w:rPr>
        <w:t>available</w:t>
      </w:r>
      <w:r w:rsidR="00811DE5" w:rsidRPr="005D4155">
        <w:rPr>
          <w:szCs w:val="22"/>
        </w:rPr>
        <w:t xml:space="preserve"> </w:t>
      </w:r>
      <w:r w:rsidR="00811DE5">
        <w:rPr>
          <w:szCs w:val="22"/>
        </w:rPr>
        <w:t>alongside this paper</w:t>
      </w:r>
      <w:r w:rsidRPr="005D4155">
        <w:rPr>
          <w:szCs w:val="22"/>
        </w:rPr>
        <w:t>.</w:t>
      </w:r>
      <w:r w:rsidR="002A2D8F">
        <w:rPr>
          <w:szCs w:val="22"/>
        </w:rPr>
        <w:t xml:space="preserve"> </w:t>
      </w:r>
      <w:r w:rsidR="00316042">
        <w:t xml:space="preserve">Minor </w:t>
      </w:r>
      <w:r w:rsidR="002A2D8F">
        <w:t xml:space="preserve">changes are </w:t>
      </w:r>
      <w:r w:rsidR="00811DE5">
        <w:t xml:space="preserve">outlined </w:t>
      </w:r>
      <w:r w:rsidR="002A2D8F">
        <w:t>below.</w:t>
      </w:r>
    </w:p>
    <w:p w14:paraId="34FCA226" w14:textId="472542B3" w:rsidR="00972DAC" w:rsidRPr="005D4155" w:rsidRDefault="00811DE5" w:rsidP="00AA1CBB">
      <w:pPr>
        <w:pStyle w:val="Heading2"/>
      </w:pPr>
      <w:bookmarkStart w:id="7" w:name="_Toc195081039"/>
      <w:r>
        <w:t>Improving d</w:t>
      </w:r>
      <w:r w:rsidR="00972DAC" w:rsidRPr="005D4155">
        <w:t>efinitions and cross-references</w:t>
      </w:r>
      <w:bookmarkEnd w:id="7"/>
    </w:p>
    <w:p w14:paraId="3194ADB4" w14:textId="103813C9" w:rsidR="006B7D32" w:rsidRDefault="00751A4E" w:rsidP="00972DAC">
      <w:pPr>
        <w:pStyle w:val="Paragraph"/>
      </w:pPr>
      <w:r>
        <w:t xml:space="preserve">To avoid </w:t>
      </w:r>
      <w:r w:rsidR="0074665C">
        <w:t>duplicating</w:t>
      </w:r>
      <w:r>
        <w:t xml:space="preserve"> definitions </w:t>
      </w:r>
      <w:r w:rsidR="00DE7DC1">
        <w:t xml:space="preserve">that are incorporated by reference in other ACMA legislative </w:t>
      </w:r>
      <w:r w:rsidR="00DE7DC1" w:rsidRPr="00B7377F">
        <w:t>instruments</w:t>
      </w:r>
      <w:r>
        <w:t>, w</w:t>
      </w:r>
      <w:r w:rsidR="00B058CE">
        <w:t xml:space="preserve">e </w:t>
      </w:r>
      <w:r w:rsidR="008D28DA">
        <w:t xml:space="preserve">propose to </w:t>
      </w:r>
      <w:r w:rsidR="00EF294A">
        <w:t xml:space="preserve">remove </w:t>
      </w:r>
      <w:r w:rsidR="00DE7DC1">
        <w:t xml:space="preserve">these </w:t>
      </w:r>
      <w:r w:rsidR="00EF294A">
        <w:t>definitions</w:t>
      </w:r>
      <w:r w:rsidR="00DE7DC1" w:rsidRPr="00DE7DC1">
        <w:t xml:space="preserve"> </w:t>
      </w:r>
      <w:r w:rsidR="00B16A3A">
        <w:t>from</w:t>
      </w:r>
      <w:r w:rsidR="00DE7DC1">
        <w:t xml:space="preserve"> the draft RCM Class Licence 2025</w:t>
      </w:r>
      <w:r w:rsidR="004E3437">
        <w:t>.</w:t>
      </w:r>
      <w:r w:rsidR="00E4345E">
        <w:t xml:space="preserve"> </w:t>
      </w:r>
    </w:p>
    <w:p w14:paraId="3FB11D43" w14:textId="6EA91457" w:rsidR="0087547A" w:rsidRDefault="00695215" w:rsidP="006D6F76">
      <w:pPr>
        <w:pStyle w:val="Paragraphbeforelist"/>
      </w:pPr>
      <w:r>
        <w:t xml:space="preserve">We also propose to </w:t>
      </w:r>
      <w:r w:rsidR="00E02BB9">
        <w:t xml:space="preserve">improve interpretation by </w:t>
      </w:r>
      <w:r w:rsidR="00FF4F27">
        <w:t xml:space="preserve">making formatting changes, </w:t>
      </w:r>
      <w:r>
        <w:t>defin</w:t>
      </w:r>
      <w:r w:rsidR="00E02BB9">
        <w:t>ing</w:t>
      </w:r>
      <w:r>
        <w:t xml:space="preserve"> ambiguous terms</w:t>
      </w:r>
      <w:r w:rsidR="00FF4F27">
        <w:t xml:space="preserve"> and </w:t>
      </w:r>
      <w:r w:rsidR="005325C6">
        <w:t>remov</w:t>
      </w:r>
      <w:r w:rsidR="00E02BB9">
        <w:t>ing</w:t>
      </w:r>
      <w:r w:rsidR="005325C6">
        <w:t xml:space="preserve"> </w:t>
      </w:r>
      <w:r w:rsidR="006B1650">
        <w:t>definition</w:t>
      </w:r>
      <w:r w:rsidR="0074397C">
        <w:t>s</w:t>
      </w:r>
      <w:r w:rsidR="006B1650">
        <w:t xml:space="preserve"> </w:t>
      </w:r>
      <w:r w:rsidR="008D28DA">
        <w:t>for</w:t>
      </w:r>
      <w:r w:rsidR="006B1650">
        <w:t xml:space="preserve"> provisions</w:t>
      </w:r>
      <w:r w:rsidR="008B753A">
        <w:t xml:space="preserve"> that are no longer needed</w:t>
      </w:r>
      <w:r w:rsidR="008D28DA">
        <w:t>:</w:t>
      </w:r>
    </w:p>
    <w:p w14:paraId="5B6D2AA5" w14:textId="10E8CDAF" w:rsidR="008C256A" w:rsidRDefault="008D28DA" w:rsidP="006D6F76">
      <w:pPr>
        <w:pStyle w:val="Bulletlevel1"/>
      </w:pPr>
      <w:r>
        <w:t>s</w:t>
      </w:r>
      <w:r w:rsidR="00F711CF">
        <w:t xml:space="preserve">ince </w:t>
      </w:r>
      <w:r w:rsidR="004E3BDD">
        <w:t xml:space="preserve">a definition for </w:t>
      </w:r>
      <w:r w:rsidR="00F711CF">
        <w:t>‘</w:t>
      </w:r>
      <w:proofErr w:type="spellStart"/>
      <w:r w:rsidR="00F711CF">
        <w:t>landcraft</w:t>
      </w:r>
      <w:proofErr w:type="spellEnd"/>
      <w:r w:rsidR="00F711CF">
        <w:t xml:space="preserve">’ </w:t>
      </w:r>
      <w:r w:rsidR="00AF336F">
        <w:t xml:space="preserve">does not currently exist </w:t>
      </w:r>
      <w:r w:rsidR="004D1834">
        <w:t>in any ACMA legislative instrument,</w:t>
      </w:r>
      <w:r w:rsidR="004E3BDD">
        <w:t xml:space="preserve"> </w:t>
      </w:r>
      <w:r w:rsidR="004D1834">
        <w:t>w</w:t>
      </w:r>
      <w:r w:rsidR="00CE0A10">
        <w:t xml:space="preserve">e </w:t>
      </w:r>
      <w:r w:rsidR="00DF639F">
        <w:t>have</w:t>
      </w:r>
      <w:r>
        <w:t xml:space="preserve"> </w:t>
      </w:r>
      <w:r w:rsidR="00BA3888">
        <w:t>introduce</w:t>
      </w:r>
      <w:r w:rsidR="00DF639F">
        <w:t>d</w:t>
      </w:r>
      <w:r w:rsidR="00BA3888">
        <w:t xml:space="preserve"> a new definition for ‘</w:t>
      </w:r>
      <w:proofErr w:type="spellStart"/>
      <w:r w:rsidR="00BA3888">
        <w:t>landcraft</w:t>
      </w:r>
      <w:proofErr w:type="spellEnd"/>
      <w:r w:rsidR="00BA3888">
        <w:t>’</w:t>
      </w:r>
      <w:r w:rsidR="00C31AD5">
        <w:t xml:space="preserve">. </w:t>
      </w:r>
    </w:p>
    <w:p w14:paraId="75EC4474" w14:textId="41238F12" w:rsidR="007769DA" w:rsidRDefault="008D28DA" w:rsidP="006D6F76">
      <w:pPr>
        <w:pStyle w:val="Bulletlevel1"/>
      </w:pPr>
      <w:r>
        <w:t>w</w:t>
      </w:r>
      <w:r w:rsidR="00C31AD5">
        <w:t xml:space="preserve">e have </w:t>
      </w:r>
      <w:r w:rsidR="00882EA9">
        <w:t>replaced the definition for ‘watercraft’ with ‘vessel’</w:t>
      </w:r>
      <w:r w:rsidR="00C31AD5">
        <w:t>,</w:t>
      </w:r>
      <w:r w:rsidR="00882EA9">
        <w:t xml:space="preserve"> </w:t>
      </w:r>
      <w:r w:rsidR="00C40487">
        <w:t xml:space="preserve">as we consider </w:t>
      </w:r>
      <w:r w:rsidR="005A3875">
        <w:t>th</w:t>
      </w:r>
      <w:r w:rsidR="00CC5BEF">
        <w:t xml:space="preserve">is </w:t>
      </w:r>
      <w:r w:rsidR="00D02BA7">
        <w:t>definition</w:t>
      </w:r>
      <w:r w:rsidR="00AB63C3">
        <w:t xml:space="preserve"> </w:t>
      </w:r>
      <w:r w:rsidR="00D02BA7">
        <w:t>accurately describe</w:t>
      </w:r>
      <w:r w:rsidR="00AB63C3">
        <w:t>s</w:t>
      </w:r>
      <w:r w:rsidR="00BC22C3">
        <w:t xml:space="preserve"> </w:t>
      </w:r>
      <w:r w:rsidR="00AA187A">
        <w:t>t</w:t>
      </w:r>
      <w:r w:rsidR="008761FE">
        <w:t>he meaning of ‘watercraft’</w:t>
      </w:r>
      <w:r w:rsidR="006B7D32">
        <w:t>.</w:t>
      </w:r>
      <w:r w:rsidR="001D255F">
        <w:rPr>
          <w:rStyle w:val="FootnoteReference"/>
        </w:rPr>
        <w:footnoteReference w:id="2"/>
      </w:r>
      <w:r w:rsidR="00D02BA7">
        <w:t xml:space="preserve"> </w:t>
      </w:r>
    </w:p>
    <w:p w14:paraId="3CA1832F" w14:textId="0A5CE198" w:rsidR="00776520" w:rsidRPr="00B7377F" w:rsidRDefault="008D28DA" w:rsidP="00AA1CBB">
      <w:pPr>
        <w:pStyle w:val="Bulletlevel1last"/>
      </w:pPr>
      <w:r>
        <w:t>w</w:t>
      </w:r>
      <w:r w:rsidR="009D336B">
        <w:t>e have removed</w:t>
      </w:r>
      <w:r w:rsidR="00C730A4">
        <w:t xml:space="preserve"> </w:t>
      </w:r>
      <w:r w:rsidR="00176BFC">
        <w:t xml:space="preserve">the definition for </w:t>
      </w:r>
      <w:r w:rsidR="00CE4399">
        <w:t>‘</w:t>
      </w:r>
      <w:r w:rsidR="00A14952">
        <w:t>ARPANSA Standard</w:t>
      </w:r>
      <w:r w:rsidR="00CE4399">
        <w:t>’</w:t>
      </w:r>
      <w:r w:rsidR="005D0501">
        <w:t>,</w:t>
      </w:r>
      <w:r w:rsidR="00AC0CE4">
        <w:t xml:space="preserve"> </w:t>
      </w:r>
      <w:r w:rsidR="00ED37F3">
        <w:t xml:space="preserve">which </w:t>
      </w:r>
      <w:r w:rsidR="002A6445">
        <w:t xml:space="preserve">is </w:t>
      </w:r>
      <w:r w:rsidR="002C6047">
        <w:t>defined</w:t>
      </w:r>
      <w:r w:rsidR="006F2452">
        <w:t xml:space="preserve"> in the </w:t>
      </w:r>
      <w:hyperlink r:id="rId24" w:history="1">
        <w:r w:rsidR="006F2452" w:rsidRPr="00AA1CBB">
          <w:rPr>
            <w:rStyle w:val="Hyperlink"/>
          </w:rPr>
          <w:t>Radiocommunications (Interpretation) Determination 2025</w:t>
        </w:r>
      </w:hyperlink>
      <w:r w:rsidR="001E548E">
        <w:t xml:space="preserve"> </w:t>
      </w:r>
      <w:r w:rsidR="00AC0CE4">
        <w:t xml:space="preserve">and </w:t>
      </w:r>
      <w:r w:rsidR="0068764D">
        <w:t xml:space="preserve">the </w:t>
      </w:r>
      <w:r w:rsidR="00321B89">
        <w:t>def</w:t>
      </w:r>
      <w:r w:rsidR="0068764D">
        <w:t xml:space="preserve">inition for </w:t>
      </w:r>
      <w:r w:rsidR="00CE4399">
        <w:t>‘device compliance day’</w:t>
      </w:r>
      <w:r w:rsidR="00A14952">
        <w:t xml:space="preserve"> </w:t>
      </w:r>
      <w:r w:rsidR="00ED37F3">
        <w:t>because</w:t>
      </w:r>
      <w:r w:rsidR="000105A3">
        <w:t xml:space="preserve"> </w:t>
      </w:r>
      <w:r w:rsidR="006F2452">
        <w:t xml:space="preserve">the </w:t>
      </w:r>
      <w:r w:rsidR="00CE4538">
        <w:t>relevant</w:t>
      </w:r>
      <w:r w:rsidR="005857F1">
        <w:t xml:space="preserve"> condition </w:t>
      </w:r>
      <w:r w:rsidR="002C6047">
        <w:t>using this term</w:t>
      </w:r>
      <w:r w:rsidR="0068764D">
        <w:t xml:space="preserve"> </w:t>
      </w:r>
      <w:r w:rsidR="005857F1">
        <w:t xml:space="preserve">is no longer required (see </w:t>
      </w:r>
      <w:hyperlink w:anchor="_Complying_with_standards," w:history="1">
        <w:r w:rsidR="001B0748" w:rsidRPr="00D92FB6">
          <w:rPr>
            <w:rStyle w:val="Hyperlink"/>
          </w:rPr>
          <w:t>Complying with standards, equipment rules and EME exposure limits</w:t>
        </w:r>
      </w:hyperlink>
      <w:r w:rsidR="00F171DE" w:rsidRPr="009A504B">
        <w:t>‘</w:t>
      </w:r>
      <w:r w:rsidR="005857F1">
        <w:t>).</w:t>
      </w:r>
    </w:p>
    <w:p w14:paraId="4C7A0527" w14:textId="5DEDE47A" w:rsidR="00FB3308" w:rsidRPr="005D4155" w:rsidRDefault="0076451E" w:rsidP="00AA1CBB">
      <w:pPr>
        <w:pStyle w:val="Heading2"/>
      </w:pPr>
      <w:bookmarkStart w:id="8" w:name="_Toc195081040"/>
      <w:r>
        <w:t>Clarifying f</w:t>
      </w:r>
      <w:r w:rsidR="000F2C2F">
        <w:t>requency ranges and EIRP limits</w:t>
      </w:r>
      <w:bookmarkEnd w:id="8"/>
    </w:p>
    <w:p w14:paraId="250BB05F" w14:textId="647184B6" w:rsidR="00FB3308" w:rsidRPr="005D4155" w:rsidRDefault="00423F4A" w:rsidP="00972DAC">
      <w:pPr>
        <w:pStyle w:val="Paragraph"/>
      </w:pPr>
      <w:r w:rsidRPr="00ED4009">
        <w:t xml:space="preserve">Section 7 of the RCM Class Licence sets out the permitted frequency </w:t>
      </w:r>
      <w:r w:rsidR="000F2C2F">
        <w:t>ranges</w:t>
      </w:r>
      <w:r w:rsidRPr="00ED4009">
        <w:t xml:space="preserve"> for operation, specifically in the 29 MHz and 36 MHz frequency bands</w:t>
      </w:r>
      <w:r w:rsidR="00E639D9">
        <w:t>.</w:t>
      </w:r>
      <w:r w:rsidR="00B25063">
        <w:t xml:space="preserve"> </w:t>
      </w:r>
      <w:r w:rsidR="00FB3308">
        <w:t xml:space="preserve">We </w:t>
      </w:r>
      <w:r w:rsidR="008D28DA">
        <w:t>are proposing</w:t>
      </w:r>
      <w:r w:rsidR="002470E9">
        <w:t xml:space="preserve"> </w:t>
      </w:r>
      <w:r w:rsidR="003F4729">
        <w:t>formatting</w:t>
      </w:r>
      <w:r w:rsidR="002750CF">
        <w:t xml:space="preserve"> and grammatical </w:t>
      </w:r>
      <w:r w:rsidR="008204CC">
        <w:t>changes</w:t>
      </w:r>
      <w:r w:rsidR="002470E9">
        <w:t xml:space="preserve"> to </w:t>
      </w:r>
      <w:r w:rsidR="00D976CB">
        <w:t xml:space="preserve">clearly </w:t>
      </w:r>
      <w:r w:rsidR="00F02766">
        <w:t>outline</w:t>
      </w:r>
      <w:r w:rsidR="00D976CB">
        <w:t xml:space="preserve"> the </w:t>
      </w:r>
      <w:r w:rsidR="00B66435">
        <w:t xml:space="preserve">conditions </w:t>
      </w:r>
      <w:r w:rsidR="00297A02">
        <w:t xml:space="preserve">a person </w:t>
      </w:r>
      <w:r w:rsidR="000B39FE">
        <w:t>must adhere to</w:t>
      </w:r>
      <w:r w:rsidR="00070AF5">
        <w:t xml:space="preserve">, including </w:t>
      </w:r>
      <w:r w:rsidR="00C128DD">
        <w:t xml:space="preserve">minimum and </w:t>
      </w:r>
      <w:r w:rsidR="00070AF5">
        <w:t xml:space="preserve">maximum </w:t>
      </w:r>
      <w:r w:rsidR="001822A8">
        <w:t>e</w:t>
      </w:r>
      <w:r w:rsidR="00276AAB" w:rsidRPr="00276AAB">
        <w:t>quivalent isotropic radiated power</w:t>
      </w:r>
      <w:r w:rsidR="00276AAB">
        <w:t xml:space="preserve"> (</w:t>
      </w:r>
      <w:r w:rsidR="00070AF5">
        <w:t>EIRP</w:t>
      </w:r>
      <w:r w:rsidR="00276AAB">
        <w:t>)</w:t>
      </w:r>
      <w:r w:rsidR="00070AF5">
        <w:t xml:space="preserve"> limits,</w:t>
      </w:r>
      <w:r w:rsidR="000B39FE">
        <w:t xml:space="preserve"> when operating </w:t>
      </w:r>
      <w:r w:rsidR="00FA2B64">
        <w:t>in</w:t>
      </w:r>
      <w:r w:rsidR="000B39FE">
        <w:t xml:space="preserve"> the 29 MHz or 36 MHz frequency band</w:t>
      </w:r>
      <w:r w:rsidR="00FA2B64">
        <w:t>.</w:t>
      </w:r>
    </w:p>
    <w:p w14:paraId="3780A646" w14:textId="731FDE0B" w:rsidR="00972DAC" w:rsidRPr="005D4155" w:rsidRDefault="00E62A26" w:rsidP="00AA1CBB">
      <w:pPr>
        <w:pStyle w:val="Heading2"/>
      </w:pPr>
      <w:bookmarkStart w:id="9" w:name="_Conditions_-_compliance"/>
      <w:bookmarkStart w:id="10" w:name="_Complying_with_standards,"/>
      <w:bookmarkStart w:id="11" w:name="_Toc195081041"/>
      <w:bookmarkEnd w:id="9"/>
      <w:bookmarkEnd w:id="10"/>
      <w:r>
        <w:t>C</w:t>
      </w:r>
      <w:r w:rsidRPr="005D4155">
        <w:t>ompl</w:t>
      </w:r>
      <w:r>
        <w:t>ying</w:t>
      </w:r>
      <w:r w:rsidRPr="005D4155">
        <w:t xml:space="preserve"> </w:t>
      </w:r>
      <w:r w:rsidR="00972DAC" w:rsidRPr="005D4155">
        <w:t>with standards</w:t>
      </w:r>
      <w:r w:rsidR="008A5BE0">
        <w:t xml:space="preserve">, </w:t>
      </w:r>
      <w:r w:rsidR="00972DAC" w:rsidRPr="005D4155">
        <w:t>equipment rules</w:t>
      </w:r>
      <w:r w:rsidR="004036FC">
        <w:t xml:space="preserve"> and EME</w:t>
      </w:r>
      <w:r w:rsidR="00F26429">
        <w:t xml:space="preserve"> exposure </w:t>
      </w:r>
      <w:r w:rsidR="004036FC">
        <w:t>limits</w:t>
      </w:r>
      <w:bookmarkEnd w:id="11"/>
    </w:p>
    <w:p w14:paraId="72A5AB32" w14:textId="707CDF13" w:rsidR="00417B66" w:rsidRDefault="0054216F" w:rsidP="0008515F">
      <w:pPr>
        <w:pStyle w:val="Paragraph"/>
      </w:pPr>
      <w:r>
        <w:t xml:space="preserve">Section 8 of the RCM Class Licence </w:t>
      </w:r>
      <w:r w:rsidR="00974BC3">
        <w:t>imposes</w:t>
      </w:r>
      <w:r w:rsidR="00591AC0">
        <w:t xml:space="preserve"> a condition requiring devices to comply with the</w:t>
      </w:r>
      <w:r w:rsidR="00974BC3">
        <w:t xml:space="preserve"> standards</w:t>
      </w:r>
      <w:r w:rsidR="008468FB">
        <w:t xml:space="preserve"> (made under repealed </w:t>
      </w:r>
      <w:r w:rsidR="001819E3">
        <w:t>section 162 of the Act)</w:t>
      </w:r>
      <w:r w:rsidR="00974BC3">
        <w:t xml:space="preserve"> </w:t>
      </w:r>
      <w:r w:rsidR="00591AC0">
        <w:t xml:space="preserve">or </w:t>
      </w:r>
      <w:r w:rsidR="00695EAE">
        <w:t xml:space="preserve">equipment rules </w:t>
      </w:r>
      <w:r w:rsidR="00591AC0">
        <w:t>that were in force on the</w:t>
      </w:r>
      <w:r w:rsidR="00725613">
        <w:t xml:space="preserve"> </w:t>
      </w:r>
      <w:r w:rsidR="00591AC0">
        <w:t>‘</w:t>
      </w:r>
      <w:r w:rsidR="00725613">
        <w:t>device compliance day</w:t>
      </w:r>
      <w:r w:rsidR="00591AC0">
        <w:t>’ for the device</w:t>
      </w:r>
      <w:r w:rsidR="00CF7E95">
        <w:t xml:space="preserve">, which is the day on which </w:t>
      </w:r>
      <w:r w:rsidR="00591AC0">
        <w:t>the</w:t>
      </w:r>
      <w:r w:rsidR="00CF7E95">
        <w:t xml:space="preserve"> device was manufactured, imported, or modified in a material way</w:t>
      </w:r>
      <w:r w:rsidR="00417B66">
        <w:t>.</w:t>
      </w:r>
    </w:p>
    <w:p w14:paraId="0C7ABD8C" w14:textId="12FF8062" w:rsidR="0008515F" w:rsidRDefault="0076451E" w:rsidP="0008515F">
      <w:pPr>
        <w:pStyle w:val="Paragraph"/>
      </w:pPr>
      <w:r>
        <w:t>Since</w:t>
      </w:r>
      <w:r w:rsidR="0008515F">
        <w:t xml:space="preserve"> the </w:t>
      </w:r>
      <w:hyperlink r:id="rId25" w:history="1">
        <w:r w:rsidR="0008515F" w:rsidRPr="00E3435B">
          <w:rPr>
            <w:rStyle w:val="Hyperlink"/>
            <w:i/>
            <w:iCs/>
          </w:rPr>
          <w:t>Radiocommunications Legislation Amendment (Reform and Modernisation) Act 2020</w:t>
        </w:r>
      </w:hyperlink>
      <w:r w:rsidRPr="00AA1CBB">
        <w:rPr>
          <w:rStyle w:val="Hyperlink"/>
          <w:u w:val="none"/>
        </w:rPr>
        <w:t xml:space="preserve"> </w:t>
      </w:r>
      <w:r w:rsidRPr="00AA1CBB">
        <w:t>was made</w:t>
      </w:r>
      <w:r w:rsidR="0008515F" w:rsidRPr="0076451E">
        <w:t>,</w:t>
      </w:r>
      <w:r w:rsidR="003E45B0" w:rsidRPr="0076451E">
        <w:t xml:space="preserve"> </w:t>
      </w:r>
      <w:r w:rsidR="008468FB" w:rsidRPr="0076451E">
        <w:t>the ACMA no longer makes standards under</w:t>
      </w:r>
      <w:r w:rsidR="003E51D3" w:rsidRPr="0076451E">
        <w:t xml:space="preserve"> section 162 of the Act. </w:t>
      </w:r>
      <w:r w:rsidR="00F7321E" w:rsidRPr="0076451E">
        <w:t>Instead</w:t>
      </w:r>
      <w:r w:rsidR="00F7321E">
        <w:t>,</w:t>
      </w:r>
      <w:r w:rsidR="002A49C1">
        <w:t xml:space="preserve"> Part 15 of Schedule 5 to the </w:t>
      </w:r>
      <w:hyperlink r:id="rId26" w:history="1">
        <w:r w:rsidR="002A49C1" w:rsidRPr="00AA1CBB">
          <w:rPr>
            <w:rStyle w:val="Hyperlink"/>
          </w:rPr>
          <w:t>Radiocommunications Equipment (General) Rules 2021</w:t>
        </w:r>
      </w:hyperlink>
      <w:r w:rsidR="002A49C1">
        <w:t xml:space="preserve"> (the Equipment Rules)</w:t>
      </w:r>
      <w:r w:rsidR="00F7321E">
        <w:t xml:space="preserve"> sets out the </w:t>
      </w:r>
      <w:r w:rsidR="00A6703F">
        <w:t>requirements</w:t>
      </w:r>
      <w:r w:rsidR="00F7321E">
        <w:t xml:space="preserve"> to be met by devices operated under the RCM Class Licence</w:t>
      </w:r>
      <w:r w:rsidR="00E3435B">
        <w:t xml:space="preserve"> – </w:t>
      </w:r>
      <w:r w:rsidR="00A6703F">
        <w:t xml:space="preserve">the </w:t>
      </w:r>
      <w:r w:rsidR="0008515F">
        <w:t>Short Range Equipment Standard</w:t>
      </w:r>
      <w:r w:rsidR="00F176BB">
        <w:t xml:space="preserve">. </w:t>
      </w:r>
      <w:r w:rsidR="00E54117">
        <w:t xml:space="preserve">We therefore propose to </w:t>
      </w:r>
      <w:r w:rsidR="00317037">
        <w:lastRenderedPageBreak/>
        <w:t xml:space="preserve">remove </w:t>
      </w:r>
      <w:r w:rsidR="00A5118A">
        <w:t>the condition</w:t>
      </w:r>
      <w:r w:rsidR="004707B1">
        <w:t xml:space="preserve">s </w:t>
      </w:r>
      <w:r w:rsidR="000A373A">
        <w:t xml:space="preserve">about </w:t>
      </w:r>
      <w:r w:rsidR="00934B52">
        <w:t xml:space="preserve">standards in the </w:t>
      </w:r>
      <w:r w:rsidR="002713E9">
        <w:t>RCM Class Licence</w:t>
      </w:r>
      <w:r w:rsidR="00934B52">
        <w:t xml:space="preserve"> to avoid duplicati</w:t>
      </w:r>
      <w:r w:rsidR="00E3435B">
        <w:t xml:space="preserve">ng </w:t>
      </w:r>
      <w:r w:rsidR="00934B52">
        <w:t>compliance requirements</w:t>
      </w:r>
      <w:r w:rsidR="00567C06">
        <w:t>.</w:t>
      </w:r>
    </w:p>
    <w:p w14:paraId="38C28EE9" w14:textId="15D10D98" w:rsidR="000B2DC7" w:rsidRDefault="00F85C55" w:rsidP="000B2DC7">
      <w:pPr>
        <w:pStyle w:val="Paragraph"/>
      </w:pPr>
      <w:r>
        <w:t xml:space="preserve">Section 8 also </w:t>
      </w:r>
      <w:r w:rsidR="00067744">
        <w:t xml:space="preserve">limits the amount of </w:t>
      </w:r>
      <w:r w:rsidR="00933D3F" w:rsidRPr="00933D3F">
        <w:t>electromagnetic energy (EME)</w:t>
      </w:r>
      <w:r w:rsidR="00933D3F">
        <w:t xml:space="preserve"> </w:t>
      </w:r>
      <w:r w:rsidR="00024776">
        <w:t xml:space="preserve">that </w:t>
      </w:r>
      <w:r w:rsidR="00067744">
        <w:t xml:space="preserve">devices </w:t>
      </w:r>
      <w:r w:rsidR="009515ED">
        <w:t>operated under the RCM Class Licence can emit</w:t>
      </w:r>
      <w:r w:rsidR="0001722E">
        <w:t xml:space="preserve">. </w:t>
      </w:r>
      <w:r w:rsidR="00C05ACE">
        <w:t xml:space="preserve">While </w:t>
      </w:r>
      <w:r w:rsidR="000B2DC7">
        <w:t xml:space="preserve">Schedule 4 </w:t>
      </w:r>
      <w:r w:rsidR="0075561F">
        <w:t xml:space="preserve">to </w:t>
      </w:r>
      <w:r w:rsidR="000B2DC7">
        <w:t>the Equipment Rules</w:t>
      </w:r>
      <w:r w:rsidR="00FD0923">
        <w:t xml:space="preserve"> prescribe</w:t>
      </w:r>
      <w:r w:rsidR="00BB7C68">
        <w:t>s</w:t>
      </w:r>
      <w:r w:rsidR="0001722E">
        <w:t xml:space="preserve"> certain</w:t>
      </w:r>
      <w:r w:rsidR="000B2DC7">
        <w:t xml:space="preserve"> EME requirements</w:t>
      </w:r>
      <w:r w:rsidR="0001722E">
        <w:t>,</w:t>
      </w:r>
      <w:r w:rsidR="000B2DC7">
        <w:t xml:space="preserve"> </w:t>
      </w:r>
      <w:r w:rsidR="00E3435B">
        <w:t>they</w:t>
      </w:r>
      <w:r w:rsidR="00625A14">
        <w:t xml:space="preserve"> only apply to </w:t>
      </w:r>
      <w:r w:rsidR="000B2DC7">
        <w:t xml:space="preserve">transmitters with integral antennas. </w:t>
      </w:r>
      <w:r w:rsidR="00D870AF">
        <w:t xml:space="preserve">Since </w:t>
      </w:r>
      <w:r w:rsidR="00B227CD">
        <w:t xml:space="preserve">not all radio-controlled model equipment have </w:t>
      </w:r>
      <w:r w:rsidR="005F4D35">
        <w:t>integral antennas</w:t>
      </w:r>
      <w:r w:rsidR="00E854F1">
        <w:t xml:space="preserve">, </w:t>
      </w:r>
      <w:r w:rsidR="005F35B5">
        <w:t xml:space="preserve">there is a </w:t>
      </w:r>
      <w:r w:rsidR="006D68D9">
        <w:t>possib</w:t>
      </w:r>
      <w:r w:rsidR="005F35B5">
        <w:t>ility</w:t>
      </w:r>
      <w:r w:rsidR="006D68D9">
        <w:t xml:space="preserve"> </w:t>
      </w:r>
      <w:r w:rsidR="005F35B5">
        <w:t>of</w:t>
      </w:r>
      <w:r w:rsidR="006D68D9">
        <w:t xml:space="preserve"> </w:t>
      </w:r>
      <w:r w:rsidR="00296AFF">
        <w:t xml:space="preserve">certain devices </w:t>
      </w:r>
      <w:r w:rsidR="005F35B5">
        <w:t>not being c</w:t>
      </w:r>
      <w:r w:rsidR="00296AFF">
        <w:t xml:space="preserve">overed by Schedule 4 </w:t>
      </w:r>
      <w:r w:rsidR="0075561F">
        <w:t xml:space="preserve">to </w:t>
      </w:r>
      <w:r w:rsidR="00296AFF">
        <w:t>the Equipment Rules</w:t>
      </w:r>
      <w:r w:rsidR="005F35B5">
        <w:t>.</w:t>
      </w:r>
      <w:r w:rsidR="00506697">
        <w:t xml:space="preserve"> </w:t>
      </w:r>
      <w:r w:rsidR="00932CAB">
        <w:t xml:space="preserve">Consequently, </w:t>
      </w:r>
      <w:r w:rsidR="00955A14">
        <w:t xml:space="preserve">we propose to </w:t>
      </w:r>
      <w:r w:rsidR="007372FF">
        <w:t xml:space="preserve">retain the condition </w:t>
      </w:r>
      <w:r w:rsidR="002713E9">
        <w:t xml:space="preserve">in the RCM Class Licence </w:t>
      </w:r>
      <w:r w:rsidR="007372FF">
        <w:t xml:space="preserve">requiring compliance with </w:t>
      </w:r>
      <w:r w:rsidR="0050016B">
        <w:t>the</w:t>
      </w:r>
      <w:r w:rsidR="00131F32">
        <w:t xml:space="preserve"> general public exposure limits in the </w:t>
      </w:r>
      <w:hyperlink r:id="rId27" w:history="1">
        <w:r w:rsidR="00B74AC2" w:rsidRPr="00D71B6A">
          <w:rPr>
            <w:rStyle w:val="Hyperlink"/>
            <w:szCs w:val="22"/>
          </w:rPr>
          <w:t>Radiation Standard for Limiting Exposure to Radiofrequency Fields – 100 kHz to 300 GHz (2021)</w:t>
        </w:r>
      </w:hyperlink>
      <w:r w:rsidR="00B74AC2">
        <w:t xml:space="preserve"> </w:t>
      </w:r>
      <w:r w:rsidR="00DE61C6">
        <w:t xml:space="preserve">issued </w:t>
      </w:r>
      <w:r w:rsidR="00B71900">
        <w:t>b</w:t>
      </w:r>
      <w:r w:rsidR="002713E9">
        <w:t xml:space="preserve">y the </w:t>
      </w:r>
      <w:r w:rsidR="008959DF">
        <w:rPr>
          <w:szCs w:val="22"/>
        </w:rPr>
        <w:t>Australian Radiation Protection and Nuclear Safety Agency.</w:t>
      </w:r>
    </w:p>
    <w:p w14:paraId="0EAC28BD" w14:textId="31A53DAA" w:rsidR="0012169B" w:rsidRPr="005D4155" w:rsidRDefault="00E62A26" w:rsidP="00AA1CBB">
      <w:pPr>
        <w:pStyle w:val="Heading2"/>
      </w:pPr>
      <w:bookmarkStart w:id="12" w:name="_Toc195081042"/>
      <w:r>
        <w:t>Setting the c</w:t>
      </w:r>
      <w:r w:rsidR="0012169B">
        <w:t>ommencement</w:t>
      </w:r>
      <w:r w:rsidR="004C10F6">
        <w:t xml:space="preserve"> date</w:t>
      </w:r>
      <w:bookmarkEnd w:id="12"/>
    </w:p>
    <w:p w14:paraId="517EF5E5" w14:textId="1AC942E4" w:rsidR="0012169B" w:rsidRDefault="003C236E" w:rsidP="0012169B">
      <w:pPr>
        <w:pStyle w:val="Paragraph"/>
      </w:pPr>
      <w:r>
        <w:t>W</w:t>
      </w:r>
      <w:r w:rsidR="00B00CBA">
        <w:t xml:space="preserve">e propose </w:t>
      </w:r>
      <w:r w:rsidR="00E06854">
        <w:t>for the RCM Class Licence 2025</w:t>
      </w:r>
      <w:r w:rsidR="00CF35E0">
        <w:t xml:space="preserve"> to commence on </w:t>
      </w:r>
      <w:r w:rsidR="00EA02AC">
        <w:t>1 October 2025</w:t>
      </w:r>
      <w:r w:rsidR="00E5037B">
        <w:t>,</w:t>
      </w:r>
      <w:r w:rsidR="00EA02AC">
        <w:t xml:space="preserve"> which is </w:t>
      </w:r>
      <w:r w:rsidR="00D520E9">
        <w:t xml:space="preserve">the date </w:t>
      </w:r>
      <w:r w:rsidR="000E2D76">
        <w:t>the RCM Class Licence sunsets</w:t>
      </w:r>
      <w:r w:rsidR="00E5037B">
        <w:t>,</w:t>
      </w:r>
      <w:r w:rsidR="000E2D76">
        <w:t xml:space="preserve"> t</w:t>
      </w:r>
      <w:r>
        <w:t xml:space="preserve">o </w:t>
      </w:r>
      <w:r w:rsidR="00040C99">
        <w:t>allow consequential changes to</w:t>
      </w:r>
      <w:r w:rsidR="00BB69AF">
        <w:t xml:space="preserve"> </w:t>
      </w:r>
      <w:r>
        <w:t>the Equipment Rules</w:t>
      </w:r>
      <w:r w:rsidR="00E3435B">
        <w:t xml:space="preserve"> (see </w:t>
      </w:r>
      <w:r w:rsidR="00840DC6">
        <w:t>below</w:t>
      </w:r>
      <w:r w:rsidR="00E3435B">
        <w:t>)</w:t>
      </w:r>
      <w:r w:rsidR="00040C99">
        <w:t>, to commence on the same day</w:t>
      </w:r>
      <w:r w:rsidR="00840DC6">
        <w:t>.</w:t>
      </w:r>
    </w:p>
    <w:p w14:paraId="74B49F41" w14:textId="7B779FC5" w:rsidR="00EF10A4" w:rsidRPr="00514567" w:rsidRDefault="00EF10A4" w:rsidP="0012169B">
      <w:pPr>
        <w:pStyle w:val="Paragraph"/>
      </w:pPr>
      <w:r>
        <w:t>While</w:t>
      </w:r>
      <w:r w:rsidR="00030453">
        <w:t xml:space="preserve"> we would generally publish</w:t>
      </w:r>
      <w:r>
        <w:t xml:space="preserve"> a notice under sub</w:t>
      </w:r>
      <w:r w:rsidRPr="004C539E">
        <w:t>section 136</w:t>
      </w:r>
      <w:r>
        <w:t xml:space="preserve">(1) of the Act to announce </w:t>
      </w:r>
      <w:r w:rsidR="00030453">
        <w:t>our proposal</w:t>
      </w:r>
      <w:r>
        <w:t xml:space="preserve"> to revoke the RCM Class Licence</w:t>
      </w:r>
      <w:r w:rsidR="002D593C">
        <w:t>,</w:t>
      </w:r>
      <w:r w:rsidR="00E478CF">
        <w:rPr>
          <w:rStyle w:val="FootnoteReference"/>
        </w:rPr>
        <w:footnoteReference w:id="3"/>
      </w:r>
      <w:r w:rsidR="007D14B6">
        <w:t xml:space="preserve"> </w:t>
      </w:r>
      <w:r w:rsidR="003C0002">
        <w:t xml:space="preserve">a notice is not required </w:t>
      </w:r>
      <w:r w:rsidR="00D95E11">
        <w:t>in this instance since</w:t>
      </w:r>
      <w:r w:rsidR="00394282">
        <w:t xml:space="preserve"> </w:t>
      </w:r>
      <w:r w:rsidR="0016769C">
        <w:t xml:space="preserve">the </w:t>
      </w:r>
      <w:r w:rsidR="00202C08">
        <w:t xml:space="preserve">RCM Class Licence 2025 </w:t>
      </w:r>
      <w:r w:rsidR="008D21E3">
        <w:t xml:space="preserve">is </w:t>
      </w:r>
      <w:r w:rsidR="0016769C">
        <w:t xml:space="preserve">planned to commence on </w:t>
      </w:r>
      <w:r w:rsidR="00F76118">
        <w:t xml:space="preserve">the </w:t>
      </w:r>
      <w:r w:rsidR="00A4130A">
        <w:t xml:space="preserve">date the </w:t>
      </w:r>
      <w:r w:rsidR="00F76118">
        <w:t>RCM Class Licence</w:t>
      </w:r>
      <w:r w:rsidR="0016769C">
        <w:t xml:space="preserve"> sunset</w:t>
      </w:r>
      <w:r w:rsidR="00A4130A">
        <w:t>s</w:t>
      </w:r>
      <w:r w:rsidR="00932549">
        <w:t>. This means th</w:t>
      </w:r>
      <w:r w:rsidR="00CD18D1">
        <w:t xml:space="preserve">e </w:t>
      </w:r>
      <w:r w:rsidR="007E1EFE">
        <w:t>RCM Class Licence 2025 effectively replaces the RCM Class Licence</w:t>
      </w:r>
      <w:r w:rsidR="00764869">
        <w:t>.</w:t>
      </w:r>
      <w:r w:rsidR="00202C08">
        <w:t xml:space="preserve"> </w:t>
      </w:r>
    </w:p>
    <w:p w14:paraId="0027DF24" w14:textId="153F7373" w:rsidR="00840DC6" w:rsidRPr="005D4155" w:rsidRDefault="00E62A26" w:rsidP="00840DC6">
      <w:pPr>
        <w:pStyle w:val="Heading2"/>
      </w:pPr>
      <w:bookmarkStart w:id="13" w:name="_Toc195081043"/>
      <w:r>
        <w:t>Making c</w:t>
      </w:r>
      <w:r w:rsidR="00840DC6">
        <w:t>onsequential changes to the Equipment Rules</w:t>
      </w:r>
      <w:bookmarkEnd w:id="13"/>
    </w:p>
    <w:p w14:paraId="54F69205" w14:textId="7EA5E790" w:rsidR="00B326DA" w:rsidRDefault="00752D7E" w:rsidP="00AA1CBB">
      <w:pPr>
        <w:pStyle w:val="Paragraph"/>
        <w:spacing w:after="120"/>
      </w:pPr>
      <w:r>
        <w:t>There</w:t>
      </w:r>
      <w:r w:rsidR="00C442E9">
        <w:t xml:space="preserve"> are a number of provisions in the Equipment Rules relating to the RCM Class Licence</w:t>
      </w:r>
      <w:r w:rsidR="00162298">
        <w:t xml:space="preserve">. </w:t>
      </w:r>
      <w:r w:rsidR="00FC6519">
        <w:t xml:space="preserve">For </w:t>
      </w:r>
      <w:r w:rsidR="00F61FED">
        <w:t>example, th</w:t>
      </w:r>
      <w:r w:rsidR="00196338">
        <w:t xml:space="preserve">e definition for </w:t>
      </w:r>
      <w:r w:rsidR="00E658E6">
        <w:t>‘radio-controlled model equipment’</w:t>
      </w:r>
      <w:r w:rsidR="0087704E">
        <w:t xml:space="preserve"> </w:t>
      </w:r>
      <w:r w:rsidR="00040C99">
        <w:t>in clause</w:t>
      </w:r>
      <w:r w:rsidR="00F61FED">
        <w:t xml:space="preserve"> 54 </w:t>
      </w:r>
      <w:r w:rsidR="00040C99">
        <w:t>of Schedule 5</w:t>
      </w:r>
      <w:r w:rsidR="00F61FED">
        <w:t xml:space="preserve"> </w:t>
      </w:r>
      <w:r w:rsidR="0087704E">
        <w:t>is</w:t>
      </w:r>
      <w:r w:rsidR="00196338">
        <w:t>:</w:t>
      </w:r>
    </w:p>
    <w:p w14:paraId="124CB125" w14:textId="77777777" w:rsidR="00B326DA" w:rsidRPr="00AA1CBB" w:rsidRDefault="00B326DA" w:rsidP="00AA1CBB">
      <w:pPr>
        <w:spacing w:after="80" w:line="240" w:lineRule="auto"/>
        <w:ind w:left="284" w:right="1132"/>
        <w:rPr>
          <w:rFonts w:cs="Arial"/>
          <w:szCs w:val="20"/>
        </w:rPr>
      </w:pPr>
      <w:r w:rsidRPr="00AA1CBB">
        <w:rPr>
          <w:rFonts w:cs="Arial"/>
          <w:b/>
          <w:i/>
          <w:szCs w:val="20"/>
        </w:rPr>
        <w:t xml:space="preserve">radio-controlled model equipment </w:t>
      </w:r>
      <w:r w:rsidRPr="00AA1CBB">
        <w:rPr>
          <w:rFonts w:cs="Arial"/>
          <w:szCs w:val="20"/>
        </w:rPr>
        <w:t xml:space="preserve">means model aircraft (including a drone), model </w:t>
      </w:r>
      <w:proofErr w:type="spellStart"/>
      <w:r w:rsidRPr="00AA1CBB">
        <w:rPr>
          <w:rFonts w:cs="Arial"/>
          <w:szCs w:val="20"/>
        </w:rPr>
        <w:t>landcraft</w:t>
      </w:r>
      <w:proofErr w:type="spellEnd"/>
      <w:r w:rsidRPr="00AA1CBB">
        <w:rPr>
          <w:rFonts w:cs="Arial"/>
          <w:szCs w:val="20"/>
        </w:rPr>
        <w:t xml:space="preserve"> or model watercraft that operates on a carrier frequency:</w:t>
      </w:r>
    </w:p>
    <w:p w14:paraId="23349E6D" w14:textId="6099D77E" w:rsidR="00B326DA" w:rsidRPr="00AA1CBB" w:rsidRDefault="00B326DA" w:rsidP="00AA1CBB">
      <w:pPr>
        <w:tabs>
          <w:tab w:val="right" w:pos="1531"/>
        </w:tabs>
        <w:spacing w:before="40" w:after="80" w:line="240" w:lineRule="auto"/>
        <w:ind w:left="2212" w:right="1132" w:hanging="1644"/>
        <w:rPr>
          <w:rFonts w:cs="Arial"/>
          <w:szCs w:val="20"/>
        </w:rPr>
      </w:pPr>
      <w:r w:rsidRPr="00AA1CBB">
        <w:rPr>
          <w:rFonts w:cs="Arial"/>
          <w:szCs w:val="20"/>
        </w:rPr>
        <w:t>(a)</w:t>
      </w:r>
      <w:r w:rsidR="00D25E05" w:rsidRPr="00AA1CBB">
        <w:rPr>
          <w:rFonts w:cs="Arial"/>
          <w:szCs w:val="20"/>
        </w:rPr>
        <w:t xml:space="preserve">  </w:t>
      </w:r>
      <w:r w:rsidRPr="00AA1CBB">
        <w:rPr>
          <w:rFonts w:cs="Arial"/>
          <w:szCs w:val="20"/>
        </w:rPr>
        <w:t>in the frequency band 29.72 MHz to 30 MHz; or</w:t>
      </w:r>
    </w:p>
    <w:p w14:paraId="09D0F663" w14:textId="73D5DF84" w:rsidR="00E658E6" w:rsidRPr="00E3435B" w:rsidRDefault="00B326DA" w:rsidP="00AA1CBB">
      <w:pPr>
        <w:tabs>
          <w:tab w:val="right" w:pos="1531"/>
        </w:tabs>
        <w:spacing w:before="40" w:line="240" w:lineRule="auto"/>
        <w:ind w:left="2212" w:right="1132" w:hanging="1644"/>
        <w:rPr>
          <w:szCs w:val="20"/>
        </w:rPr>
      </w:pPr>
      <w:r w:rsidRPr="00AA1CBB">
        <w:rPr>
          <w:rFonts w:cs="Arial"/>
          <w:szCs w:val="20"/>
        </w:rPr>
        <w:t>(b)</w:t>
      </w:r>
      <w:r w:rsidR="00D25E05" w:rsidRPr="00AA1CBB">
        <w:rPr>
          <w:rFonts w:cs="Arial"/>
          <w:szCs w:val="20"/>
        </w:rPr>
        <w:t xml:space="preserve">  </w:t>
      </w:r>
      <w:r w:rsidRPr="00AA1CBB">
        <w:rPr>
          <w:rFonts w:cs="Arial"/>
          <w:szCs w:val="20"/>
        </w:rPr>
        <w:t xml:space="preserve">in the frequency band 36 MHz to 36.6 </w:t>
      </w:r>
      <w:proofErr w:type="spellStart"/>
      <w:r w:rsidRPr="00AA1CBB">
        <w:rPr>
          <w:rFonts w:cs="Arial"/>
          <w:szCs w:val="20"/>
        </w:rPr>
        <w:t>MHz.</w:t>
      </w:r>
      <w:proofErr w:type="spellEnd"/>
    </w:p>
    <w:p w14:paraId="3BC852E4" w14:textId="78C6A964" w:rsidR="004A7F17" w:rsidRPr="00A66C1C" w:rsidRDefault="00BD3B89" w:rsidP="00746450">
      <w:pPr>
        <w:pStyle w:val="Paragraph"/>
      </w:pPr>
      <w:r>
        <w:t>We propose to make this definition consistent with the RCM Class Licence 2025. As such</w:t>
      </w:r>
      <w:r w:rsidR="001C59BC">
        <w:t>,</w:t>
      </w:r>
      <w:r>
        <w:t xml:space="preserve"> the words ‘(including a drone)’ will be omitted, and </w:t>
      </w:r>
      <w:r w:rsidR="001C59BC">
        <w:t>‘watercraft’ replaced with ‘vessel’. D</w:t>
      </w:r>
      <w:r w:rsidR="00286CCC">
        <w:t xml:space="preserve">rones </w:t>
      </w:r>
      <w:r w:rsidR="001C59BC">
        <w:t xml:space="preserve">are generally operated </w:t>
      </w:r>
      <w:r w:rsidR="005F14D2">
        <w:t xml:space="preserve">as </w:t>
      </w:r>
      <w:r w:rsidR="0054144E">
        <w:t>a form of low interference po</w:t>
      </w:r>
      <w:r w:rsidR="00A86841">
        <w:t>tential equipment</w:t>
      </w:r>
      <w:r w:rsidR="00A86841">
        <w:rPr>
          <w:rStyle w:val="FootnoteReference"/>
        </w:rPr>
        <w:footnoteReference w:id="4"/>
      </w:r>
      <w:r w:rsidR="001F395C">
        <w:t xml:space="preserve"> </w:t>
      </w:r>
      <w:r w:rsidR="0012686F">
        <w:t>and</w:t>
      </w:r>
      <w:r w:rsidR="00A86841">
        <w:t xml:space="preserve"> </w:t>
      </w:r>
      <w:r w:rsidR="005F14D2">
        <w:t xml:space="preserve">separate </w:t>
      </w:r>
      <w:r w:rsidR="001F395C">
        <w:t>to radio</w:t>
      </w:r>
      <w:r w:rsidR="005260E4">
        <w:noBreakHyphen/>
      </w:r>
      <w:r w:rsidR="001F395C" w:rsidRPr="00A66C1C">
        <w:t>controlled model equipment</w:t>
      </w:r>
      <w:r w:rsidR="00EF1DE0" w:rsidRPr="00A66C1C">
        <w:t xml:space="preserve">. </w:t>
      </w:r>
    </w:p>
    <w:p w14:paraId="27D30D36" w14:textId="3F5B8590" w:rsidR="00604B6C" w:rsidRPr="00D1534E" w:rsidRDefault="00FC3B3C" w:rsidP="00A66C1C">
      <w:pPr>
        <w:pStyle w:val="Paragraph"/>
      </w:pPr>
      <w:r w:rsidRPr="00A66C1C">
        <w:t xml:space="preserve">The ACMA plans to make </w:t>
      </w:r>
      <w:proofErr w:type="gramStart"/>
      <w:r w:rsidR="008D0E85" w:rsidRPr="00A66C1C">
        <w:t>a number of</w:t>
      </w:r>
      <w:proofErr w:type="gramEnd"/>
      <w:r w:rsidR="008D0E85" w:rsidRPr="00A66C1C">
        <w:t xml:space="preserve"> consequential </w:t>
      </w:r>
      <w:r w:rsidR="00556A99" w:rsidRPr="00A66C1C">
        <w:t>changes</w:t>
      </w:r>
      <w:r w:rsidR="008D0E85" w:rsidRPr="00A66C1C">
        <w:t xml:space="preserve"> </w:t>
      </w:r>
      <w:r w:rsidR="00F67562" w:rsidRPr="00A66C1C">
        <w:t xml:space="preserve">to </w:t>
      </w:r>
      <w:r w:rsidR="008D0E85" w:rsidRPr="00A66C1C">
        <w:t xml:space="preserve">the Equipment Rules </w:t>
      </w:r>
      <w:r w:rsidR="00D13007" w:rsidRPr="00A66C1C">
        <w:t xml:space="preserve">from </w:t>
      </w:r>
      <w:r w:rsidR="00990596" w:rsidRPr="00A66C1C">
        <w:t>several</w:t>
      </w:r>
      <w:r w:rsidR="00C36A7E" w:rsidRPr="00A66C1C">
        <w:t xml:space="preserve"> </w:t>
      </w:r>
      <w:r w:rsidR="00990596" w:rsidRPr="00A66C1C">
        <w:t>ACMA legislative</w:t>
      </w:r>
      <w:r w:rsidR="00990596">
        <w:t xml:space="preserve"> instruments</w:t>
      </w:r>
      <w:r>
        <w:t xml:space="preserve"> sunsetting on 1 October 2025. W</w:t>
      </w:r>
      <w:r w:rsidR="003C454C">
        <w:t xml:space="preserve">e </w:t>
      </w:r>
      <w:r w:rsidR="00B22666">
        <w:t xml:space="preserve">plan </w:t>
      </w:r>
      <w:r w:rsidR="00773600">
        <w:t>for</w:t>
      </w:r>
      <w:r w:rsidR="00D726AC">
        <w:t xml:space="preserve"> </w:t>
      </w:r>
      <w:r w:rsidR="00250000">
        <w:t xml:space="preserve">the </w:t>
      </w:r>
      <w:r w:rsidR="005260E4">
        <w:t xml:space="preserve">consequential </w:t>
      </w:r>
      <w:r w:rsidR="00556A99">
        <w:t>changes</w:t>
      </w:r>
      <w:r w:rsidR="005260E4">
        <w:t xml:space="preserve"> </w:t>
      </w:r>
      <w:r w:rsidR="00B87EC1">
        <w:t xml:space="preserve">to the Equipment Rules, </w:t>
      </w:r>
      <w:r w:rsidR="005260E4">
        <w:t xml:space="preserve">and </w:t>
      </w:r>
      <w:r w:rsidR="00B87EC1">
        <w:t xml:space="preserve">the </w:t>
      </w:r>
      <w:r w:rsidR="00E86F3A">
        <w:t>RCM Class Licence 2025</w:t>
      </w:r>
      <w:r w:rsidR="001C59BC">
        <w:t>,</w:t>
      </w:r>
      <w:r w:rsidR="00E86F3A">
        <w:t xml:space="preserve"> to commence on 1 October 2025.</w:t>
      </w:r>
      <w:bookmarkStart w:id="14" w:name="_Consequential_changes_to"/>
      <w:bookmarkEnd w:id="14"/>
    </w:p>
    <w:p w14:paraId="3A880F5F" w14:textId="77777777" w:rsidR="00604B6C" w:rsidRDefault="00604B6C" w:rsidP="00604B6C">
      <w:pPr>
        <w:pStyle w:val="Heading1"/>
      </w:pPr>
      <w:bookmarkStart w:id="15" w:name="_Toc156292229"/>
      <w:bookmarkStart w:id="16" w:name="_Toc195081044"/>
      <w:r>
        <w:lastRenderedPageBreak/>
        <w:t>Invitation to comment</w:t>
      </w:r>
      <w:bookmarkEnd w:id="15"/>
      <w:bookmarkEnd w:id="16"/>
    </w:p>
    <w:p w14:paraId="10C275B9" w14:textId="77777777" w:rsidR="00604B6C" w:rsidRDefault="00604B6C" w:rsidP="00604B6C">
      <w:pPr>
        <w:pStyle w:val="Heading2"/>
      </w:pPr>
      <w:bookmarkStart w:id="17" w:name="_Toc433122131"/>
      <w:bookmarkStart w:id="18" w:name="_Toc348105637"/>
      <w:bookmarkStart w:id="19" w:name="_Toc300909556"/>
      <w:bookmarkStart w:id="20" w:name="_Toc298924673"/>
      <w:bookmarkStart w:id="21" w:name="_Toc156292230"/>
      <w:bookmarkStart w:id="22" w:name="_Toc348105638"/>
      <w:bookmarkStart w:id="23" w:name="_Toc300909557"/>
      <w:bookmarkStart w:id="24" w:name="_Toc298924674"/>
      <w:bookmarkStart w:id="25" w:name="_Toc274296357"/>
      <w:bookmarkStart w:id="26" w:name="_Toc195081045"/>
      <w:r>
        <w:t>Making a submission</w:t>
      </w:r>
      <w:bookmarkEnd w:id="17"/>
      <w:bookmarkEnd w:id="18"/>
      <w:bookmarkEnd w:id="19"/>
      <w:bookmarkEnd w:id="20"/>
      <w:bookmarkEnd w:id="21"/>
      <w:bookmarkEnd w:id="26"/>
    </w:p>
    <w:p w14:paraId="62641A1B" w14:textId="2E8B2FCD" w:rsidR="008E5598" w:rsidRDefault="009965F6" w:rsidP="00381DEF">
      <w:pPr>
        <w:pStyle w:val="Paragraph"/>
      </w:pPr>
      <w:r w:rsidRPr="00E42A8E">
        <w:t xml:space="preserve">We welcome your feedback on the draft </w:t>
      </w:r>
      <w:r>
        <w:rPr>
          <w:bCs/>
        </w:rPr>
        <w:t>RCM</w:t>
      </w:r>
      <w:r w:rsidRPr="00E42A8E">
        <w:rPr>
          <w:bCs/>
        </w:rPr>
        <w:t xml:space="preserve"> Class Licence 2025</w:t>
      </w:r>
      <w:r w:rsidRPr="00E42A8E">
        <w:rPr>
          <w:u w:color="0000FF"/>
        </w:rPr>
        <w:t xml:space="preserve"> and </w:t>
      </w:r>
      <w:r w:rsidRPr="00E42A8E">
        <w:t xml:space="preserve">any other issues raised in this </w:t>
      </w:r>
      <w:r>
        <w:t>paper</w:t>
      </w:r>
      <w:r w:rsidR="00604B6C" w:rsidRPr="00B95AF9">
        <w:t>.</w:t>
      </w:r>
    </w:p>
    <w:p w14:paraId="437940C4" w14:textId="77777777" w:rsidR="00B61002" w:rsidRDefault="00373708" w:rsidP="00817599">
      <w:pPr>
        <w:pStyle w:val="Bulletlevel1"/>
      </w:pPr>
      <w:hyperlink r:id="rId28" w:history="1">
        <w:r w:rsidR="008E5598" w:rsidRPr="00817599">
          <w:rPr>
            <w:rStyle w:val="Hyperlink"/>
            <w:b/>
            <w:bCs/>
          </w:rPr>
          <w:t>Online submissions</w:t>
        </w:r>
      </w:hyperlink>
      <w:r w:rsidR="008E5598" w:rsidRPr="00B95AF9">
        <w:t xml:space="preserve"> can be made by uploading a document</w:t>
      </w:r>
      <w:r w:rsidR="008E5598">
        <w:t>. Submissions in PDF, Microsoft Word or Rich Text Format are preferred.</w:t>
      </w:r>
      <w:r w:rsidR="00604B6C" w:rsidRPr="00B95AF9">
        <w:t xml:space="preserve"> </w:t>
      </w:r>
    </w:p>
    <w:p w14:paraId="325C253C" w14:textId="7B63EC9D" w:rsidR="00604B6C" w:rsidRPr="00B95AF9" w:rsidRDefault="00604B6C" w:rsidP="00817599">
      <w:pPr>
        <w:pStyle w:val="Bulletlevel1"/>
      </w:pPr>
      <w:r w:rsidRPr="00817599">
        <w:rPr>
          <w:b/>
          <w:bCs/>
        </w:rPr>
        <w:t>Submissions by post</w:t>
      </w:r>
      <w:r w:rsidRPr="00B95AF9">
        <w:t xml:space="preserve"> can be sent to: </w:t>
      </w:r>
    </w:p>
    <w:p w14:paraId="140D3CA6" w14:textId="3E1BEAFA" w:rsidR="00604B6C" w:rsidRPr="00B95AF9" w:rsidRDefault="00604B6C" w:rsidP="00817599">
      <w:pPr>
        <w:pStyle w:val="Bulletlevel1"/>
        <w:numPr>
          <w:ilvl w:val="0"/>
          <w:numId w:val="0"/>
        </w:numPr>
        <w:spacing w:after="240"/>
        <w:ind w:left="284"/>
      </w:pPr>
      <w:r w:rsidRPr="00B95AF9">
        <w:t>The Manager</w:t>
      </w:r>
      <w:r w:rsidR="00381DEF" w:rsidRPr="00B95AF9">
        <w:br/>
      </w:r>
      <w:r w:rsidR="005D4155" w:rsidRPr="00B95AF9">
        <w:t xml:space="preserve">Spectrum Licensing Policy </w:t>
      </w:r>
      <w:r w:rsidRPr="00B95AF9">
        <w:t>Section</w:t>
      </w:r>
      <w:r w:rsidR="00381DEF" w:rsidRPr="00B95AF9">
        <w:br/>
      </w:r>
      <w:r w:rsidRPr="00B95AF9">
        <w:t>Australian Communications and Media Authority</w:t>
      </w:r>
      <w:r w:rsidR="00381DEF" w:rsidRPr="00B95AF9">
        <w:br/>
      </w:r>
      <w:r w:rsidRPr="00B95AF9">
        <w:t xml:space="preserve">PO Box </w:t>
      </w:r>
      <w:r w:rsidR="005D4155" w:rsidRPr="00B95AF9">
        <w:t>13112 Law Courts</w:t>
      </w:r>
      <w:r w:rsidR="00381DEF" w:rsidRPr="00B95AF9">
        <w:br/>
      </w:r>
      <w:r w:rsidR="005D4155" w:rsidRPr="00B95AF9">
        <w:t>Melbourne</w:t>
      </w:r>
      <w:r w:rsidR="00E45DD6" w:rsidRPr="00B95AF9">
        <w:t xml:space="preserve"> VIC 8020</w:t>
      </w:r>
    </w:p>
    <w:p w14:paraId="5ADC7B94" w14:textId="2D0C955B" w:rsidR="00D33FAD" w:rsidRDefault="00D33FAD" w:rsidP="00D33FAD">
      <w:pPr>
        <w:pStyle w:val="Paragraph"/>
      </w:pPr>
      <w:r>
        <w:t xml:space="preserve">The closing date for submissions is </w:t>
      </w:r>
      <w:r w:rsidR="009965F6">
        <w:rPr>
          <w:b/>
          <w:bCs/>
        </w:rPr>
        <w:t>5 pm (AEST)</w:t>
      </w:r>
      <w:r w:rsidRPr="002573CC">
        <w:rPr>
          <w:b/>
          <w:bCs/>
        </w:rPr>
        <w:t xml:space="preserve">, </w:t>
      </w:r>
      <w:r w:rsidR="00677E70">
        <w:rPr>
          <w:b/>
          <w:bCs/>
        </w:rPr>
        <w:t>Mon</w:t>
      </w:r>
      <w:r w:rsidR="007B3F1A" w:rsidRPr="002573CC">
        <w:rPr>
          <w:b/>
          <w:bCs/>
        </w:rPr>
        <w:t>day</w:t>
      </w:r>
      <w:r w:rsidRPr="002573CC">
        <w:rPr>
          <w:b/>
          <w:bCs/>
        </w:rPr>
        <w:t xml:space="preserve"> </w:t>
      </w:r>
      <w:r w:rsidR="001D0B43" w:rsidRPr="002573CC">
        <w:rPr>
          <w:b/>
          <w:bCs/>
        </w:rPr>
        <w:t>2</w:t>
      </w:r>
      <w:r w:rsidR="00677E70">
        <w:rPr>
          <w:b/>
          <w:bCs/>
        </w:rPr>
        <w:t>6</w:t>
      </w:r>
      <w:r w:rsidRPr="002573CC">
        <w:rPr>
          <w:b/>
          <w:bCs/>
        </w:rPr>
        <w:t xml:space="preserve"> </w:t>
      </w:r>
      <w:r w:rsidR="00E10FAB" w:rsidRPr="002573CC">
        <w:rPr>
          <w:b/>
          <w:bCs/>
        </w:rPr>
        <w:t>May</w:t>
      </w:r>
      <w:r w:rsidRPr="002573CC">
        <w:rPr>
          <w:b/>
          <w:bCs/>
        </w:rPr>
        <w:t xml:space="preserve"> 20</w:t>
      </w:r>
      <w:r w:rsidR="00E45DD6" w:rsidRPr="002573CC">
        <w:rPr>
          <w:b/>
          <w:bCs/>
        </w:rPr>
        <w:t>25</w:t>
      </w:r>
      <w:r w:rsidR="00E45DD6">
        <w:t>.</w:t>
      </w:r>
    </w:p>
    <w:p w14:paraId="577DBD59" w14:textId="2C9B2FFE" w:rsidR="00604B6C" w:rsidRDefault="00016B42" w:rsidP="00381DEF">
      <w:pPr>
        <w:pStyle w:val="Paragraph"/>
        <w:rPr>
          <w:szCs w:val="20"/>
        </w:rPr>
      </w:pPr>
      <w:r>
        <w:t>You can email c</w:t>
      </w:r>
      <w:r w:rsidR="00604B6C">
        <w:t xml:space="preserve">onsultation enquiries </w:t>
      </w:r>
      <w:r w:rsidR="00604B6C">
        <w:rPr>
          <w:szCs w:val="20"/>
        </w:rPr>
        <w:t>to</w:t>
      </w:r>
      <w:r w:rsidR="00E45DD6">
        <w:t xml:space="preserve"> </w:t>
      </w:r>
      <w:hyperlink r:id="rId29" w:history="1">
        <w:r w:rsidR="00B95AF9" w:rsidRPr="00A87246">
          <w:rPr>
            <w:rStyle w:val="Hyperlink"/>
          </w:rPr>
          <w:t>SLPSConsultations@acma.gov.au</w:t>
        </w:r>
      </w:hyperlink>
      <w:r w:rsidR="00604B6C">
        <w:rPr>
          <w:szCs w:val="20"/>
        </w:rPr>
        <w:t>.</w:t>
      </w:r>
    </w:p>
    <w:p w14:paraId="0DD5DE58" w14:textId="77777777" w:rsidR="00604B6C" w:rsidRDefault="00604B6C" w:rsidP="00381DEF">
      <w:pPr>
        <w:pStyle w:val="Heading3"/>
      </w:pPr>
      <w:bookmarkStart w:id="27" w:name="_Toc348105639"/>
      <w:bookmarkStart w:id="28" w:name="_Toc300909558"/>
      <w:bookmarkStart w:id="29" w:name="_Toc195081046"/>
      <w:bookmarkEnd w:id="22"/>
      <w:bookmarkEnd w:id="23"/>
      <w:r>
        <w:t xml:space="preserve">Publication of </w:t>
      </w:r>
      <w:r w:rsidRPr="005B2F0D">
        <w:t>submissions</w:t>
      </w:r>
      <w:bookmarkEnd w:id="24"/>
      <w:bookmarkEnd w:id="25"/>
      <w:bookmarkEnd w:id="27"/>
      <w:bookmarkEnd w:id="28"/>
      <w:bookmarkEnd w:id="29"/>
    </w:p>
    <w:p w14:paraId="60BF95BB" w14:textId="77777777" w:rsidR="00604B6C" w:rsidRDefault="00604B6C" w:rsidP="00381DEF">
      <w:pPr>
        <w:pStyle w:val="Paragraph"/>
      </w:pPr>
      <w:bookmarkStart w:id="30" w:name="_Toc348105640"/>
      <w:bookmarkStart w:id="31" w:name="_Toc300909559"/>
      <w:bookmarkStart w:id="32" w:name="_Toc265246234"/>
      <w:r>
        <w:t xml:space="preserve">The ACMA publishes submissions on our website, including personal information (such as names and contact details), except for information that you have claimed (and we have accepted) is confidential. </w:t>
      </w:r>
    </w:p>
    <w:p w14:paraId="30E016E1" w14:textId="77777777" w:rsidR="00604B6C" w:rsidRDefault="00604B6C" w:rsidP="00381DEF">
      <w:pPr>
        <w:pStyle w:val="Paragraph"/>
      </w:pPr>
      <w:r>
        <w:t>Confidential information will not be published or otherwise released unless required or authorised by law.</w:t>
      </w:r>
    </w:p>
    <w:p w14:paraId="1FDA7774" w14:textId="77777777" w:rsidR="00604B6C" w:rsidRDefault="00604B6C" w:rsidP="00381DEF">
      <w:pPr>
        <w:pStyle w:val="Heading3"/>
      </w:pPr>
      <w:bookmarkStart w:id="33" w:name="_Toc195081047"/>
      <w:r>
        <w:t>Privacy</w:t>
      </w:r>
      <w:bookmarkEnd w:id="33"/>
    </w:p>
    <w:p w14:paraId="1B255C15" w14:textId="77777777" w:rsidR="00604B6C" w:rsidRDefault="00604B6C" w:rsidP="00604B6C">
      <w:pPr>
        <w:pStyle w:val="Paragraph"/>
      </w:pPr>
      <w:r>
        <w:t xml:space="preserve">View information about our policy on the </w:t>
      </w:r>
      <w:hyperlink r:id="rId30" w:history="1">
        <w:r>
          <w:rPr>
            <w:rStyle w:val="Hyperlink"/>
          </w:rPr>
          <w:t>p</w:t>
        </w:r>
        <w:r w:rsidRPr="00E21056">
          <w:rPr>
            <w:rStyle w:val="Hyperlink"/>
          </w:rPr>
          <w:t>ublication of submissions</w:t>
        </w:r>
      </w:hyperlink>
      <w:r>
        <w:t>, including collection of personal information during consultation and how we handle that information.</w:t>
      </w:r>
    </w:p>
    <w:bookmarkEnd w:id="30"/>
    <w:bookmarkEnd w:id="31"/>
    <w:bookmarkEnd w:id="32"/>
    <w:p w14:paraId="18101443" w14:textId="46E9B904" w:rsidR="00FF3C69" w:rsidRPr="00A17B1B" w:rsidRDefault="00604B6C" w:rsidP="00D414E9">
      <w:pPr>
        <w:pStyle w:val="Paragraph"/>
      </w:pPr>
      <w:r>
        <w:t xml:space="preserve">Information on the </w:t>
      </w:r>
      <w:r>
        <w:rPr>
          <w:i/>
        </w:rPr>
        <w:t xml:space="preserve">Privacy Act 1988, </w:t>
      </w:r>
      <w:r>
        <w:t xml:space="preserve">how to access or correct personal information, how to make a privacy complaint and how we will deal with the complaint, is available in our </w:t>
      </w:r>
      <w:hyperlink r:id="rId31" w:history="1">
        <w:r w:rsidRPr="00E21056">
          <w:rPr>
            <w:rStyle w:val="Hyperlink"/>
          </w:rPr>
          <w:t>privacy policy</w:t>
        </w:r>
      </w:hyperlink>
      <w:r>
        <w:t xml:space="preserve">. </w:t>
      </w:r>
    </w:p>
    <w:sectPr w:rsidR="00FF3C69" w:rsidRPr="00A17B1B" w:rsidSect="005A62E5">
      <w:headerReference w:type="even" r:id="rId32"/>
      <w:headerReference w:type="default" r:id="rId33"/>
      <w:footerReference w:type="even" r:id="rId34"/>
      <w:footerReference w:type="default" r:id="rId35"/>
      <w:pgSz w:w="11906" w:h="16838" w:code="9"/>
      <w:pgMar w:top="1418" w:right="1418" w:bottom="1134" w:left="1418"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2FE530" w14:textId="77777777" w:rsidR="00C122CB" w:rsidRDefault="00C122CB">
      <w:r>
        <w:separator/>
      </w:r>
    </w:p>
  </w:endnote>
  <w:endnote w:type="continuationSeparator" w:id="0">
    <w:p w14:paraId="4C9EE21C" w14:textId="77777777" w:rsidR="00C122CB" w:rsidRDefault="00C122CB">
      <w:r>
        <w:continuationSeparator/>
      </w:r>
    </w:p>
  </w:endnote>
  <w:endnote w:type="continuationNotice" w:id="1">
    <w:p w14:paraId="0EA54FFA" w14:textId="77777777" w:rsidR="00C122CB" w:rsidRDefault="00C122C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6438A" w14:textId="77777777" w:rsidR="005E250B" w:rsidRDefault="005E250B" w:rsidP="005E250B">
    <w:pPr>
      <w:pStyle w:val="Footer"/>
      <w:jc w:val="right"/>
    </w:pPr>
    <w:r w:rsidRPr="005E250B">
      <w:rPr>
        <w:noProof/>
        <w:vertAlign w:val="subscript"/>
      </w:rPr>
      <w:drawing>
        <wp:inline distT="0" distB="0" distL="0" distR="0" wp14:anchorId="3C5C37CD" wp14:editId="38D58BE4">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D1BC2"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86175"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CC589"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52630989"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3A7C5"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65B82095"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8D009" w14:textId="77777777" w:rsidR="00C053A1" w:rsidRPr="005A62E5" w:rsidRDefault="005A62E5" w:rsidP="005A62E5">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sidRPr="005A62E5">
      <w:rPr>
        <w:noProof/>
        <w:color w:val="505050"/>
      </w:rPr>
      <w:t>1</w:t>
    </w:r>
    <w:r w:rsidRPr="005A62E5">
      <w:rPr>
        <w:noProof/>
        <w:color w:val="50505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270E9"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AFDC9"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A324AB" w14:textId="77777777" w:rsidR="00C122CB" w:rsidRDefault="00C122CB" w:rsidP="00DB3A64">
      <w:pPr>
        <w:spacing w:after="0"/>
      </w:pPr>
      <w:r>
        <w:separator/>
      </w:r>
    </w:p>
  </w:footnote>
  <w:footnote w:type="continuationSeparator" w:id="0">
    <w:p w14:paraId="2B778578" w14:textId="77777777" w:rsidR="00C122CB" w:rsidRDefault="00C122CB">
      <w:r>
        <w:continuationSeparator/>
      </w:r>
    </w:p>
  </w:footnote>
  <w:footnote w:type="continuationNotice" w:id="1">
    <w:p w14:paraId="220B6118" w14:textId="77777777" w:rsidR="00C122CB" w:rsidRDefault="00C122CB">
      <w:pPr>
        <w:spacing w:after="0" w:line="240" w:lineRule="auto"/>
      </w:pPr>
    </w:p>
  </w:footnote>
  <w:footnote w:id="2">
    <w:p w14:paraId="4E0F2900" w14:textId="4AC39F3F" w:rsidR="00CC367D" w:rsidRPr="00B035B3" w:rsidRDefault="001D255F">
      <w:pPr>
        <w:pStyle w:val="FootnoteText"/>
      </w:pPr>
      <w:r w:rsidRPr="00B035B3">
        <w:rPr>
          <w:rStyle w:val="FootnoteReference"/>
        </w:rPr>
        <w:footnoteRef/>
      </w:r>
      <w:r w:rsidRPr="00B035B3">
        <w:t xml:space="preserve"> </w:t>
      </w:r>
      <w:r w:rsidR="00373413" w:rsidRPr="00B035B3">
        <w:t xml:space="preserve">The </w:t>
      </w:r>
      <w:r w:rsidR="008058DE" w:rsidRPr="00B035B3">
        <w:t xml:space="preserve">Act defines </w:t>
      </w:r>
      <w:r w:rsidR="00373413" w:rsidRPr="008608F3">
        <w:t>vessel </w:t>
      </w:r>
      <w:r w:rsidR="008058DE" w:rsidRPr="00B035B3">
        <w:t>as a</w:t>
      </w:r>
      <w:r w:rsidR="00373413" w:rsidRPr="00B035B3">
        <w:t xml:space="preserve"> vessel or boat of any description, </w:t>
      </w:r>
      <w:r w:rsidR="008058DE" w:rsidRPr="00B035B3">
        <w:t>including an</w:t>
      </w:r>
      <w:r w:rsidR="00373413" w:rsidRPr="00B035B3">
        <w:t xml:space="preserve"> air</w:t>
      </w:r>
      <w:r w:rsidR="00373413" w:rsidRPr="00B035B3">
        <w:noBreakHyphen/>
        <w:t>cushion vehicle</w:t>
      </w:r>
      <w:r w:rsidR="008058DE" w:rsidRPr="00B035B3">
        <w:t xml:space="preserve"> </w:t>
      </w:r>
      <w:r w:rsidR="00373413" w:rsidRPr="00B035B3">
        <w:t>and</w:t>
      </w:r>
      <w:r w:rsidR="008058DE" w:rsidRPr="00B035B3">
        <w:t xml:space="preserve"> </w:t>
      </w:r>
      <w:r w:rsidR="00373413" w:rsidRPr="00B035B3">
        <w:t>any floating structure.</w:t>
      </w:r>
    </w:p>
  </w:footnote>
  <w:footnote w:id="3">
    <w:p w14:paraId="06F5B293" w14:textId="1F024020" w:rsidR="00E478CF" w:rsidRDefault="00E478CF">
      <w:pPr>
        <w:pStyle w:val="FootnoteText"/>
      </w:pPr>
      <w:r>
        <w:rPr>
          <w:rStyle w:val="FootnoteReference"/>
        </w:rPr>
        <w:footnoteRef/>
      </w:r>
      <w:r>
        <w:t xml:space="preserve"> </w:t>
      </w:r>
      <w:r w:rsidR="00504162">
        <w:t xml:space="preserve">Subsection 136(1) of the Act requires the ACMA to </w:t>
      </w:r>
      <w:r w:rsidR="00E05478" w:rsidRPr="004C539E">
        <w:t>publish a written notice before</w:t>
      </w:r>
      <w:r w:rsidR="001D520F">
        <w:t xml:space="preserve"> varying or</w:t>
      </w:r>
      <w:r w:rsidR="00E05478" w:rsidRPr="004C539E">
        <w:t xml:space="preserve"> revoking a class licence and invite interested persons to make representations about the proposed </w:t>
      </w:r>
      <w:r w:rsidR="007339E2">
        <w:t xml:space="preserve">variation or </w:t>
      </w:r>
      <w:r w:rsidR="00E05478" w:rsidRPr="004C539E">
        <w:t>revocation</w:t>
      </w:r>
      <w:r w:rsidR="00E05478">
        <w:t>.</w:t>
      </w:r>
    </w:p>
  </w:footnote>
  <w:footnote w:id="4">
    <w:p w14:paraId="1E2996C9" w14:textId="43F3C51C" w:rsidR="00A86841" w:rsidRDefault="00A86841">
      <w:pPr>
        <w:pStyle w:val="FootnoteText"/>
      </w:pPr>
      <w:r>
        <w:rPr>
          <w:rStyle w:val="FootnoteReference"/>
        </w:rPr>
        <w:footnoteRef/>
      </w:r>
      <w:r>
        <w:t xml:space="preserve"> </w:t>
      </w:r>
      <w:r w:rsidR="00B035B3">
        <w:t>L</w:t>
      </w:r>
      <w:r w:rsidR="00B035B3" w:rsidRPr="00B035B3">
        <w:t xml:space="preserve">ow interference potential equipment </w:t>
      </w:r>
      <w:r w:rsidR="00751F7F">
        <w:t xml:space="preserve">is </w:t>
      </w:r>
      <w:r w:rsidR="000B5085">
        <w:t xml:space="preserve">broadly </w:t>
      </w:r>
      <w:r w:rsidR="00AA4C7E">
        <w:t>described in the</w:t>
      </w:r>
      <w:r w:rsidR="00751F7F">
        <w:t xml:space="preserve"> Equipment Rules as </w:t>
      </w:r>
      <w:r w:rsidR="00AA4C7E" w:rsidRPr="00AA4C7E">
        <w:t xml:space="preserve">equipment to which the </w:t>
      </w:r>
      <w:hyperlink r:id="rId1" w:history="1">
        <w:r w:rsidR="00307655" w:rsidRPr="00817599">
          <w:rPr>
            <w:rStyle w:val="Hyperlink"/>
          </w:rPr>
          <w:t>Radiocommunications (Low Interference Potential Devices) Class Licence 2015</w:t>
        </w:r>
      </w:hyperlink>
      <w:r w:rsidR="00307655">
        <w:t xml:space="preserve"> (the </w:t>
      </w:r>
      <w:r w:rsidR="00AA4C7E" w:rsidRPr="00AA4C7E">
        <w:t>LIPD Class Licence</w:t>
      </w:r>
      <w:r w:rsidR="00307655">
        <w:t>)</w:t>
      </w:r>
      <w:r w:rsidR="00AA4C7E" w:rsidRPr="00AA4C7E">
        <w:t xml:space="preserve"> applies</w:t>
      </w:r>
      <w:r w:rsidR="001C59BC">
        <w:t>,</w:t>
      </w:r>
      <w:r w:rsidR="00AA4C7E" w:rsidRPr="00AA4C7E">
        <w:t xml:space="preserve"> </w:t>
      </w:r>
      <w:r w:rsidR="001C59BC">
        <w:t>such equipment</w:t>
      </w:r>
      <w:r w:rsidR="001C59BC" w:rsidRPr="00AA4C7E">
        <w:t xml:space="preserve"> </w:t>
      </w:r>
      <w:r w:rsidR="00AA4C7E" w:rsidRPr="00AA4C7E">
        <w:t>is capable of being operated in accordance with the LIPD Class Licence</w:t>
      </w:r>
      <w:r w:rsidR="00E53298">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10D7B" w14:textId="77777777" w:rsidR="00C053A1" w:rsidRPr="005A62E5" w:rsidRDefault="005A62E5" w:rsidP="005A62E5">
    <w:pPr>
      <w:pStyle w:val="Header"/>
    </w:pPr>
    <w:r>
      <w:rPr>
        <w:noProof/>
      </w:rPr>
      <w:drawing>
        <wp:inline distT="0" distB="0" distL="0" distR="0" wp14:anchorId="13A76CD6" wp14:editId="3231D9CC">
          <wp:extent cx="3229598" cy="381000"/>
          <wp:effectExtent l="0" t="0" r="9525" b="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
                  <a:stretch>
                    <a:fillRect/>
                  </a:stretch>
                </pic:blipFill>
                <pic:spPr>
                  <a:xfrm>
                    <a:off x="0" y="0"/>
                    <a:ext cx="3300801" cy="3894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42147"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8B935"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81790"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E29DA11" w14:textId="77777777">
      <w:trPr>
        <w:trHeight w:hRule="exact" w:val="988"/>
      </w:trPr>
      <w:tc>
        <w:tcPr>
          <w:tcW w:w="7678" w:type="dxa"/>
          <w:shd w:val="clear" w:color="auto" w:fill="auto"/>
        </w:tcPr>
        <w:p w14:paraId="09160E28" w14:textId="77777777" w:rsidR="00971914" w:rsidRDefault="00971914" w:rsidP="00971914">
          <w:pPr>
            <w:pStyle w:val="Header"/>
          </w:pPr>
        </w:p>
      </w:tc>
    </w:tr>
    <w:tr w:rsidR="00971914" w14:paraId="0113C019" w14:textId="77777777">
      <w:tc>
        <w:tcPr>
          <w:tcW w:w="7678" w:type="dxa"/>
          <w:shd w:val="clear" w:color="auto" w:fill="auto"/>
        </w:tcPr>
        <w:p w14:paraId="169F873C" w14:textId="77777777" w:rsidR="00971914" w:rsidRDefault="00971914" w:rsidP="00971914">
          <w:pPr>
            <w:pStyle w:val="GridTable31"/>
          </w:pPr>
          <w:r>
            <w:t xml:space="preserve">Contents </w:t>
          </w:r>
          <w:r w:rsidRPr="00915B1C">
            <w:rPr>
              <w:b w:val="0"/>
              <w:spacing w:val="0"/>
              <w:sz w:val="28"/>
              <w:szCs w:val="28"/>
            </w:rPr>
            <w:t>(Continued)</w:t>
          </w:r>
        </w:p>
      </w:tc>
    </w:tr>
    <w:tr w:rsidR="00971914" w14:paraId="0E942643" w14:textId="77777777">
      <w:trPr>
        <w:trHeight w:val="1220"/>
      </w:trPr>
      <w:tc>
        <w:tcPr>
          <w:tcW w:w="7678" w:type="dxa"/>
          <w:shd w:val="clear" w:color="auto" w:fill="auto"/>
        </w:tcPr>
        <w:p w14:paraId="6DBD3481" w14:textId="77777777" w:rsidR="00971914" w:rsidRDefault="00971914" w:rsidP="00971914"/>
      </w:tc>
    </w:tr>
  </w:tbl>
  <w:p w14:paraId="648C9ED8"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921D22F" w14:textId="77777777">
      <w:trPr>
        <w:trHeight w:hRule="exact" w:val="988"/>
      </w:trPr>
      <w:tc>
        <w:tcPr>
          <w:tcW w:w="7678" w:type="dxa"/>
          <w:shd w:val="clear" w:color="auto" w:fill="auto"/>
        </w:tcPr>
        <w:p w14:paraId="5B33B133" w14:textId="77777777" w:rsidR="00971914" w:rsidRDefault="00971914" w:rsidP="00971914">
          <w:pPr>
            <w:pStyle w:val="Header"/>
          </w:pPr>
        </w:p>
      </w:tc>
    </w:tr>
    <w:tr w:rsidR="00971914" w14:paraId="1C1DBC07" w14:textId="77777777">
      <w:tc>
        <w:tcPr>
          <w:tcW w:w="7678" w:type="dxa"/>
          <w:shd w:val="clear" w:color="auto" w:fill="auto"/>
        </w:tcPr>
        <w:p w14:paraId="5189520E" w14:textId="77777777" w:rsidR="00971914" w:rsidRDefault="00971914" w:rsidP="00971914">
          <w:pPr>
            <w:pStyle w:val="GridTable31"/>
          </w:pPr>
          <w:r>
            <w:t xml:space="preserve">Contents </w:t>
          </w:r>
          <w:r w:rsidRPr="00915B1C">
            <w:rPr>
              <w:b w:val="0"/>
              <w:spacing w:val="0"/>
              <w:sz w:val="28"/>
              <w:szCs w:val="28"/>
            </w:rPr>
            <w:t>(Continued)</w:t>
          </w:r>
        </w:p>
      </w:tc>
    </w:tr>
    <w:tr w:rsidR="00971914" w14:paraId="482EE545" w14:textId="77777777">
      <w:trPr>
        <w:trHeight w:val="1220"/>
      </w:trPr>
      <w:tc>
        <w:tcPr>
          <w:tcW w:w="7678" w:type="dxa"/>
          <w:shd w:val="clear" w:color="auto" w:fill="auto"/>
        </w:tcPr>
        <w:p w14:paraId="3BC32352" w14:textId="77777777" w:rsidR="00971914" w:rsidRDefault="00971914" w:rsidP="00971914"/>
      </w:tc>
    </w:tr>
  </w:tbl>
  <w:p w14:paraId="4A1E51CC"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9FB08"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CFD08"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93C0CEB6"/>
    <w:lvl w:ilvl="0">
      <w:start w:val="1"/>
      <w:numFmt w:val="decimal"/>
      <w:pStyle w:val="ListNumber"/>
      <w:lvlText w:val="%1."/>
      <w:lvlJc w:val="left"/>
      <w:pPr>
        <w:ind w:left="360" w:hanging="360"/>
      </w:pPr>
      <w:rPr>
        <w:rFonts w:hint="default"/>
        <w:b w:val="0"/>
        <w:bCs/>
        <w:caps/>
        <w:sz w:val="22"/>
        <w:szCs w:val="28"/>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AD521D"/>
    <w:multiLevelType w:val="hybridMultilevel"/>
    <w:tmpl w:val="B108FD84"/>
    <w:lvl w:ilvl="0" w:tplc="DD00C67E">
      <w:start w:val="1"/>
      <w:numFmt w:val="bullet"/>
      <w:pStyle w:val="Bulletlevel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3435097D"/>
    <w:multiLevelType w:val="hybridMultilevel"/>
    <w:tmpl w:val="7326FCDC"/>
    <w:lvl w:ilvl="0" w:tplc="8DFEE398">
      <w:start w:val="1"/>
      <w:numFmt w:val="bullet"/>
      <w:pStyle w:val="Bulletlevel2las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4CD438D5"/>
    <w:multiLevelType w:val="hybridMultilevel"/>
    <w:tmpl w:val="2244D3DE"/>
    <w:lvl w:ilvl="0" w:tplc="F92CAA8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62E1A81"/>
    <w:multiLevelType w:val="hybridMultilevel"/>
    <w:tmpl w:val="D8885FB6"/>
    <w:lvl w:ilvl="0" w:tplc="1026004E">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8BC098E"/>
    <w:multiLevelType w:val="hybridMultilevel"/>
    <w:tmpl w:val="2E386898"/>
    <w:lvl w:ilvl="0" w:tplc="BD340FDA">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6"/>
  </w:num>
  <w:num w:numId="6" w16cid:durableId="818768531">
    <w:abstractNumId w:val="11"/>
  </w:num>
  <w:num w:numId="7" w16cid:durableId="636617026">
    <w:abstractNumId w:val="9"/>
  </w:num>
  <w:num w:numId="8" w16cid:durableId="227307242">
    <w:abstractNumId w:val="10"/>
  </w:num>
  <w:num w:numId="9" w16cid:durableId="1325478460">
    <w:abstractNumId w:val="12"/>
  </w:num>
  <w:num w:numId="10" w16cid:durableId="26877423">
    <w:abstractNumId w:val="4"/>
  </w:num>
  <w:num w:numId="11" w16cid:durableId="529613017">
    <w:abstractNumId w:val="2"/>
    <w:lvlOverride w:ilvl="0">
      <w:startOverride w:val="1"/>
    </w:lvlOverride>
  </w:num>
  <w:num w:numId="12" w16cid:durableId="506287035">
    <w:abstractNumId w:val="2"/>
    <w:lvlOverride w:ilvl="0">
      <w:startOverride w:val="1"/>
    </w:lvlOverride>
  </w:num>
  <w:num w:numId="13" w16cid:durableId="44449778">
    <w:abstractNumId w:val="14"/>
  </w:num>
  <w:num w:numId="14" w16cid:durableId="319240718">
    <w:abstractNumId w:val="13"/>
  </w:num>
  <w:num w:numId="15" w16cid:durableId="1091731347">
    <w:abstractNumId w:val="5"/>
  </w:num>
  <w:num w:numId="16" w16cid:durableId="1733236431">
    <w:abstractNumId w:val="7"/>
  </w:num>
  <w:num w:numId="17" w16cid:durableId="1480268017">
    <w:abstractNumId w:val="2"/>
    <w:lvlOverride w:ilvl="0">
      <w:startOverride w:val="1"/>
    </w:lvlOverride>
  </w:num>
  <w:num w:numId="18" w16cid:durableId="964309664">
    <w:abstractNumId w:val="2"/>
    <w:lvlOverride w:ilvl="0">
      <w:startOverride w:val="1"/>
    </w:lvlOverride>
  </w:num>
  <w:num w:numId="19" w16cid:durableId="1025836865">
    <w:abstractNumId w:val="2"/>
    <w:lvlOverride w:ilvl="0">
      <w:startOverride w:val="1"/>
    </w:lvlOverride>
  </w:num>
  <w:num w:numId="20" w16cid:durableId="1678726611">
    <w:abstractNumId w:val="2"/>
    <w:lvlOverride w:ilvl="0">
      <w:startOverride w:val="1"/>
    </w:lvlOverride>
  </w:num>
  <w:num w:numId="21" w16cid:durableId="475730963">
    <w:abstractNumId w:val="2"/>
    <w:lvlOverride w:ilvl="0">
      <w:startOverride w:val="1"/>
    </w:lvlOverride>
  </w:num>
  <w:num w:numId="22" w16cid:durableId="1304847979">
    <w:abstractNumId w:val="2"/>
    <w:lvlOverride w:ilvl="0">
      <w:startOverride w:val="1"/>
    </w:lvlOverride>
  </w:num>
  <w:num w:numId="23" w16cid:durableId="1562250472">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A67"/>
    <w:rsid w:val="000021C4"/>
    <w:rsid w:val="000049F8"/>
    <w:rsid w:val="000105A3"/>
    <w:rsid w:val="00010667"/>
    <w:rsid w:val="000118B1"/>
    <w:rsid w:val="000122DA"/>
    <w:rsid w:val="000129D5"/>
    <w:rsid w:val="00013A25"/>
    <w:rsid w:val="00014AA9"/>
    <w:rsid w:val="00015AE7"/>
    <w:rsid w:val="0001604C"/>
    <w:rsid w:val="00016331"/>
    <w:rsid w:val="00016B42"/>
    <w:rsid w:val="00016E21"/>
    <w:rsid w:val="0001719C"/>
    <w:rsid w:val="0001722E"/>
    <w:rsid w:val="0002224E"/>
    <w:rsid w:val="00024305"/>
    <w:rsid w:val="000245E5"/>
    <w:rsid w:val="00024776"/>
    <w:rsid w:val="0002633A"/>
    <w:rsid w:val="00026965"/>
    <w:rsid w:val="00026F91"/>
    <w:rsid w:val="00027DCF"/>
    <w:rsid w:val="00030453"/>
    <w:rsid w:val="000304EB"/>
    <w:rsid w:val="0003170E"/>
    <w:rsid w:val="000337B8"/>
    <w:rsid w:val="00034D5F"/>
    <w:rsid w:val="00036A36"/>
    <w:rsid w:val="00040C99"/>
    <w:rsid w:val="00043B01"/>
    <w:rsid w:val="0004764C"/>
    <w:rsid w:val="00047905"/>
    <w:rsid w:val="0005011A"/>
    <w:rsid w:val="0005045A"/>
    <w:rsid w:val="00051C1E"/>
    <w:rsid w:val="000539F9"/>
    <w:rsid w:val="00053B33"/>
    <w:rsid w:val="00054C27"/>
    <w:rsid w:val="00055EC3"/>
    <w:rsid w:val="000563CE"/>
    <w:rsid w:val="00060318"/>
    <w:rsid w:val="0006041E"/>
    <w:rsid w:val="00063135"/>
    <w:rsid w:val="000659B6"/>
    <w:rsid w:val="000659EC"/>
    <w:rsid w:val="0006686F"/>
    <w:rsid w:val="0006722A"/>
    <w:rsid w:val="00067744"/>
    <w:rsid w:val="00070AF5"/>
    <w:rsid w:val="000732CF"/>
    <w:rsid w:val="0007404D"/>
    <w:rsid w:val="00074095"/>
    <w:rsid w:val="00074EFD"/>
    <w:rsid w:val="00075B96"/>
    <w:rsid w:val="00075EBA"/>
    <w:rsid w:val="0008063F"/>
    <w:rsid w:val="0008196A"/>
    <w:rsid w:val="0008515F"/>
    <w:rsid w:val="00086613"/>
    <w:rsid w:val="00086C19"/>
    <w:rsid w:val="000874CE"/>
    <w:rsid w:val="00087E47"/>
    <w:rsid w:val="00090C2A"/>
    <w:rsid w:val="0009105C"/>
    <w:rsid w:val="000915ED"/>
    <w:rsid w:val="0009209D"/>
    <w:rsid w:val="00092565"/>
    <w:rsid w:val="00094418"/>
    <w:rsid w:val="0009463C"/>
    <w:rsid w:val="00094D98"/>
    <w:rsid w:val="000969BD"/>
    <w:rsid w:val="000969BF"/>
    <w:rsid w:val="00096F51"/>
    <w:rsid w:val="000971BD"/>
    <w:rsid w:val="000A0C22"/>
    <w:rsid w:val="000A1400"/>
    <w:rsid w:val="000A1E5E"/>
    <w:rsid w:val="000A373A"/>
    <w:rsid w:val="000A3C43"/>
    <w:rsid w:val="000A4A51"/>
    <w:rsid w:val="000A5D2B"/>
    <w:rsid w:val="000B093A"/>
    <w:rsid w:val="000B2DC7"/>
    <w:rsid w:val="000B39FE"/>
    <w:rsid w:val="000B4664"/>
    <w:rsid w:val="000B5085"/>
    <w:rsid w:val="000B5876"/>
    <w:rsid w:val="000B5DE3"/>
    <w:rsid w:val="000C0A57"/>
    <w:rsid w:val="000C230C"/>
    <w:rsid w:val="000C2A42"/>
    <w:rsid w:val="000C6AB4"/>
    <w:rsid w:val="000C6CFF"/>
    <w:rsid w:val="000D5867"/>
    <w:rsid w:val="000D71D9"/>
    <w:rsid w:val="000D76E0"/>
    <w:rsid w:val="000D7E8B"/>
    <w:rsid w:val="000E2D76"/>
    <w:rsid w:val="000E3192"/>
    <w:rsid w:val="000E332A"/>
    <w:rsid w:val="000E4449"/>
    <w:rsid w:val="000E5ED0"/>
    <w:rsid w:val="000E6097"/>
    <w:rsid w:val="000F1535"/>
    <w:rsid w:val="000F2C2F"/>
    <w:rsid w:val="000F303C"/>
    <w:rsid w:val="0010267F"/>
    <w:rsid w:val="00103829"/>
    <w:rsid w:val="00103CCC"/>
    <w:rsid w:val="0010665B"/>
    <w:rsid w:val="001109BD"/>
    <w:rsid w:val="00111FCE"/>
    <w:rsid w:val="001138F1"/>
    <w:rsid w:val="00113940"/>
    <w:rsid w:val="00113F84"/>
    <w:rsid w:val="001157A6"/>
    <w:rsid w:val="00121622"/>
    <w:rsid w:val="0012169B"/>
    <w:rsid w:val="00121ACE"/>
    <w:rsid w:val="00122301"/>
    <w:rsid w:val="001229A5"/>
    <w:rsid w:val="00122C4C"/>
    <w:rsid w:val="0012489B"/>
    <w:rsid w:val="00125922"/>
    <w:rsid w:val="0012686F"/>
    <w:rsid w:val="00126FF0"/>
    <w:rsid w:val="001272B1"/>
    <w:rsid w:val="00130017"/>
    <w:rsid w:val="00130F91"/>
    <w:rsid w:val="00131F32"/>
    <w:rsid w:val="00132B4B"/>
    <w:rsid w:val="001349ED"/>
    <w:rsid w:val="00134F38"/>
    <w:rsid w:val="00136816"/>
    <w:rsid w:val="00137424"/>
    <w:rsid w:val="001374F8"/>
    <w:rsid w:val="00140318"/>
    <w:rsid w:val="00141AD9"/>
    <w:rsid w:val="00142749"/>
    <w:rsid w:val="001437CB"/>
    <w:rsid w:val="00146CE6"/>
    <w:rsid w:val="001527AE"/>
    <w:rsid w:val="00152903"/>
    <w:rsid w:val="00152D9C"/>
    <w:rsid w:val="00153D70"/>
    <w:rsid w:val="00153FD5"/>
    <w:rsid w:val="0015614F"/>
    <w:rsid w:val="0015650E"/>
    <w:rsid w:val="0015689B"/>
    <w:rsid w:val="001577C2"/>
    <w:rsid w:val="00162298"/>
    <w:rsid w:val="001633C4"/>
    <w:rsid w:val="0016403A"/>
    <w:rsid w:val="0016415D"/>
    <w:rsid w:val="001666E1"/>
    <w:rsid w:val="00167053"/>
    <w:rsid w:val="0016769C"/>
    <w:rsid w:val="001679F6"/>
    <w:rsid w:val="001704D5"/>
    <w:rsid w:val="00171591"/>
    <w:rsid w:val="00172FC0"/>
    <w:rsid w:val="00173981"/>
    <w:rsid w:val="001740C1"/>
    <w:rsid w:val="001741C5"/>
    <w:rsid w:val="0017453E"/>
    <w:rsid w:val="00174744"/>
    <w:rsid w:val="00175573"/>
    <w:rsid w:val="00176BFC"/>
    <w:rsid w:val="00176EEF"/>
    <w:rsid w:val="00176F09"/>
    <w:rsid w:val="0017719D"/>
    <w:rsid w:val="00181180"/>
    <w:rsid w:val="001819E3"/>
    <w:rsid w:val="001822A8"/>
    <w:rsid w:val="00182B9A"/>
    <w:rsid w:val="00182FE9"/>
    <w:rsid w:val="00183C6A"/>
    <w:rsid w:val="00183FD7"/>
    <w:rsid w:val="00185CAB"/>
    <w:rsid w:val="001875B7"/>
    <w:rsid w:val="00187CB3"/>
    <w:rsid w:val="0019050A"/>
    <w:rsid w:val="00190938"/>
    <w:rsid w:val="001910D4"/>
    <w:rsid w:val="00192D70"/>
    <w:rsid w:val="00193620"/>
    <w:rsid w:val="00194C9C"/>
    <w:rsid w:val="00196338"/>
    <w:rsid w:val="00197366"/>
    <w:rsid w:val="001976E3"/>
    <w:rsid w:val="001A1BCA"/>
    <w:rsid w:val="001A3174"/>
    <w:rsid w:val="001A44EC"/>
    <w:rsid w:val="001A5B7E"/>
    <w:rsid w:val="001B0748"/>
    <w:rsid w:val="001B0CCF"/>
    <w:rsid w:val="001B2788"/>
    <w:rsid w:val="001B28D9"/>
    <w:rsid w:val="001B3084"/>
    <w:rsid w:val="001B5885"/>
    <w:rsid w:val="001B58AA"/>
    <w:rsid w:val="001B5D91"/>
    <w:rsid w:val="001B7E48"/>
    <w:rsid w:val="001C17CE"/>
    <w:rsid w:val="001C22B1"/>
    <w:rsid w:val="001C36CA"/>
    <w:rsid w:val="001C44D1"/>
    <w:rsid w:val="001C59BC"/>
    <w:rsid w:val="001C5CF9"/>
    <w:rsid w:val="001C6851"/>
    <w:rsid w:val="001C6AEE"/>
    <w:rsid w:val="001C7630"/>
    <w:rsid w:val="001D0B43"/>
    <w:rsid w:val="001D0E35"/>
    <w:rsid w:val="001D15A3"/>
    <w:rsid w:val="001D1772"/>
    <w:rsid w:val="001D183F"/>
    <w:rsid w:val="001D255F"/>
    <w:rsid w:val="001D4DD0"/>
    <w:rsid w:val="001D520F"/>
    <w:rsid w:val="001D6D15"/>
    <w:rsid w:val="001E5228"/>
    <w:rsid w:val="001E548E"/>
    <w:rsid w:val="001E5DD5"/>
    <w:rsid w:val="001E7E92"/>
    <w:rsid w:val="001F0243"/>
    <w:rsid w:val="001F08D4"/>
    <w:rsid w:val="001F1595"/>
    <w:rsid w:val="001F2FEB"/>
    <w:rsid w:val="001F395C"/>
    <w:rsid w:val="001F46B6"/>
    <w:rsid w:val="001F53F3"/>
    <w:rsid w:val="001F7558"/>
    <w:rsid w:val="00202C08"/>
    <w:rsid w:val="002044F9"/>
    <w:rsid w:val="00204D2A"/>
    <w:rsid w:val="00205B57"/>
    <w:rsid w:val="00206427"/>
    <w:rsid w:val="0020729B"/>
    <w:rsid w:val="002118A4"/>
    <w:rsid w:val="00211C7F"/>
    <w:rsid w:val="00212ABB"/>
    <w:rsid w:val="002157E0"/>
    <w:rsid w:val="00216A57"/>
    <w:rsid w:val="00217448"/>
    <w:rsid w:val="0022334F"/>
    <w:rsid w:val="002249A2"/>
    <w:rsid w:val="002258FC"/>
    <w:rsid w:val="00226819"/>
    <w:rsid w:val="0022681A"/>
    <w:rsid w:val="002309D5"/>
    <w:rsid w:val="00233101"/>
    <w:rsid w:val="00233817"/>
    <w:rsid w:val="002367FF"/>
    <w:rsid w:val="002375BD"/>
    <w:rsid w:val="00240686"/>
    <w:rsid w:val="00240CE9"/>
    <w:rsid w:val="002434BA"/>
    <w:rsid w:val="0024398A"/>
    <w:rsid w:val="00243F6D"/>
    <w:rsid w:val="00244F9E"/>
    <w:rsid w:val="002455D0"/>
    <w:rsid w:val="00246089"/>
    <w:rsid w:val="00246093"/>
    <w:rsid w:val="002463C6"/>
    <w:rsid w:val="00246702"/>
    <w:rsid w:val="002470E9"/>
    <w:rsid w:val="00247C59"/>
    <w:rsid w:val="00247D3B"/>
    <w:rsid w:val="00247F2E"/>
    <w:rsid w:val="00250000"/>
    <w:rsid w:val="00250ADC"/>
    <w:rsid w:val="00250B07"/>
    <w:rsid w:val="002512EF"/>
    <w:rsid w:val="0025481D"/>
    <w:rsid w:val="00254D19"/>
    <w:rsid w:val="002559A9"/>
    <w:rsid w:val="002573CC"/>
    <w:rsid w:val="00257553"/>
    <w:rsid w:val="00260FB2"/>
    <w:rsid w:val="00262128"/>
    <w:rsid w:val="00263461"/>
    <w:rsid w:val="002670E9"/>
    <w:rsid w:val="002704DA"/>
    <w:rsid w:val="002713E9"/>
    <w:rsid w:val="002715CF"/>
    <w:rsid w:val="0027165D"/>
    <w:rsid w:val="00271BE7"/>
    <w:rsid w:val="0027364E"/>
    <w:rsid w:val="00273CEB"/>
    <w:rsid w:val="002750CF"/>
    <w:rsid w:val="00276AAB"/>
    <w:rsid w:val="00277935"/>
    <w:rsid w:val="00281C89"/>
    <w:rsid w:val="0028282F"/>
    <w:rsid w:val="00283FF5"/>
    <w:rsid w:val="00284A74"/>
    <w:rsid w:val="0028579A"/>
    <w:rsid w:val="00285C05"/>
    <w:rsid w:val="00286CCC"/>
    <w:rsid w:val="0028709E"/>
    <w:rsid w:val="002877ED"/>
    <w:rsid w:val="00292CB1"/>
    <w:rsid w:val="00293AEB"/>
    <w:rsid w:val="0029593B"/>
    <w:rsid w:val="00296AFF"/>
    <w:rsid w:val="00297A02"/>
    <w:rsid w:val="00297FC5"/>
    <w:rsid w:val="002A0417"/>
    <w:rsid w:val="002A10F9"/>
    <w:rsid w:val="002A16D8"/>
    <w:rsid w:val="002A1BC8"/>
    <w:rsid w:val="002A2D8F"/>
    <w:rsid w:val="002A3EF2"/>
    <w:rsid w:val="002A41FD"/>
    <w:rsid w:val="002A49C1"/>
    <w:rsid w:val="002A6445"/>
    <w:rsid w:val="002B0DED"/>
    <w:rsid w:val="002B19A2"/>
    <w:rsid w:val="002B1D1E"/>
    <w:rsid w:val="002B381A"/>
    <w:rsid w:val="002B4FCC"/>
    <w:rsid w:val="002B68CB"/>
    <w:rsid w:val="002B7184"/>
    <w:rsid w:val="002B7408"/>
    <w:rsid w:val="002B7CFD"/>
    <w:rsid w:val="002C167F"/>
    <w:rsid w:val="002C210F"/>
    <w:rsid w:val="002C2C6F"/>
    <w:rsid w:val="002C2E9D"/>
    <w:rsid w:val="002C6047"/>
    <w:rsid w:val="002D3600"/>
    <w:rsid w:val="002D435A"/>
    <w:rsid w:val="002D593C"/>
    <w:rsid w:val="002D6A67"/>
    <w:rsid w:val="002E4DDC"/>
    <w:rsid w:val="002E6AF1"/>
    <w:rsid w:val="002E7914"/>
    <w:rsid w:val="002E7D00"/>
    <w:rsid w:val="002F0BB9"/>
    <w:rsid w:val="002F1B63"/>
    <w:rsid w:val="002F41DA"/>
    <w:rsid w:val="002F44BB"/>
    <w:rsid w:val="002F6F82"/>
    <w:rsid w:val="00300591"/>
    <w:rsid w:val="003013D9"/>
    <w:rsid w:val="0030211D"/>
    <w:rsid w:val="00302480"/>
    <w:rsid w:val="00302758"/>
    <w:rsid w:val="003045CA"/>
    <w:rsid w:val="00304635"/>
    <w:rsid w:val="00306491"/>
    <w:rsid w:val="00307655"/>
    <w:rsid w:val="003078C4"/>
    <w:rsid w:val="00312305"/>
    <w:rsid w:val="003125DD"/>
    <w:rsid w:val="00314009"/>
    <w:rsid w:val="00316042"/>
    <w:rsid w:val="003165E6"/>
    <w:rsid w:val="00317037"/>
    <w:rsid w:val="003215B5"/>
    <w:rsid w:val="00321B89"/>
    <w:rsid w:val="003221CF"/>
    <w:rsid w:val="00322AFE"/>
    <w:rsid w:val="003233ED"/>
    <w:rsid w:val="003244E8"/>
    <w:rsid w:val="00324D9F"/>
    <w:rsid w:val="003257C0"/>
    <w:rsid w:val="00326604"/>
    <w:rsid w:val="00327948"/>
    <w:rsid w:val="0033000F"/>
    <w:rsid w:val="00330490"/>
    <w:rsid w:val="003316F7"/>
    <w:rsid w:val="00332011"/>
    <w:rsid w:val="00332518"/>
    <w:rsid w:val="003325B5"/>
    <w:rsid w:val="0033282A"/>
    <w:rsid w:val="00332925"/>
    <w:rsid w:val="00333211"/>
    <w:rsid w:val="003332ED"/>
    <w:rsid w:val="003351B0"/>
    <w:rsid w:val="003368DC"/>
    <w:rsid w:val="00336CBE"/>
    <w:rsid w:val="003426FC"/>
    <w:rsid w:val="003436B2"/>
    <w:rsid w:val="00343EB2"/>
    <w:rsid w:val="00343F67"/>
    <w:rsid w:val="003445DD"/>
    <w:rsid w:val="003457CA"/>
    <w:rsid w:val="00345927"/>
    <w:rsid w:val="00345BE6"/>
    <w:rsid w:val="00346923"/>
    <w:rsid w:val="00347904"/>
    <w:rsid w:val="00350584"/>
    <w:rsid w:val="00351857"/>
    <w:rsid w:val="0035241C"/>
    <w:rsid w:val="00352C87"/>
    <w:rsid w:val="003534F5"/>
    <w:rsid w:val="003545E8"/>
    <w:rsid w:val="003610E1"/>
    <w:rsid w:val="00361BAD"/>
    <w:rsid w:val="00364E70"/>
    <w:rsid w:val="003657C5"/>
    <w:rsid w:val="003671BE"/>
    <w:rsid w:val="00372485"/>
    <w:rsid w:val="00373032"/>
    <w:rsid w:val="00373200"/>
    <w:rsid w:val="00373413"/>
    <w:rsid w:val="003736D1"/>
    <w:rsid w:val="00373708"/>
    <w:rsid w:val="00375EF5"/>
    <w:rsid w:val="003767A5"/>
    <w:rsid w:val="003769F5"/>
    <w:rsid w:val="00381D15"/>
    <w:rsid w:val="00381DEF"/>
    <w:rsid w:val="00383AA2"/>
    <w:rsid w:val="00385254"/>
    <w:rsid w:val="00386803"/>
    <w:rsid w:val="00386D26"/>
    <w:rsid w:val="00393865"/>
    <w:rsid w:val="00393992"/>
    <w:rsid w:val="00394282"/>
    <w:rsid w:val="00397E33"/>
    <w:rsid w:val="003A04DB"/>
    <w:rsid w:val="003A2A28"/>
    <w:rsid w:val="003A3783"/>
    <w:rsid w:val="003A5F5B"/>
    <w:rsid w:val="003A789A"/>
    <w:rsid w:val="003B12EC"/>
    <w:rsid w:val="003B48DE"/>
    <w:rsid w:val="003B6BCD"/>
    <w:rsid w:val="003B7A86"/>
    <w:rsid w:val="003C0002"/>
    <w:rsid w:val="003C236E"/>
    <w:rsid w:val="003C3DD2"/>
    <w:rsid w:val="003C454C"/>
    <w:rsid w:val="003C4631"/>
    <w:rsid w:val="003C4A88"/>
    <w:rsid w:val="003C6F11"/>
    <w:rsid w:val="003C77E0"/>
    <w:rsid w:val="003C7DAD"/>
    <w:rsid w:val="003D04D6"/>
    <w:rsid w:val="003D158F"/>
    <w:rsid w:val="003D17D7"/>
    <w:rsid w:val="003D2678"/>
    <w:rsid w:val="003D3ACB"/>
    <w:rsid w:val="003D4725"/>
    <w:rsid w:val="003D6B2A"/>
    <w:rsid w:val="003D6D44"/>
    <w:rsid w:val="003D71A3"/>
    <w:rsid w:val="003D735F"/>
    <w:rsid w:val="003E05C4"/>
    <w:rsid w:val="003E2B8A"/>
    <w:rsid w:val="003E36F4"/>
    <w:rsid w:val="003E3B4D"/>
    <w:rsid w:val="003E45B0"/>
    <w:rsid w:val="003E51D3"/>
    <w:rsid w:val="003E6158"/>
    <w:rsid w:val="003E6E7E"/>
    <w:rsid w:val="003E7E68"/>
    <w:rsid w:val="003F10EE"/>
    <w:rsid w:val="003F16F6"/>
    <w:rsid w:val="003F1B47"/>
    <w:rsid w:val="003F32EE"/>
    <w:rsid w:val="003F3C86"/>
    <w:rsid w:val="003F4729"/>
    <w:rsid w:val="003F4DC7"/>
    <w:rsid w:val="003F5235"/>
    <w:rsid w:val="003F622C"/>
    <w:rsid w:val="003F640F"/>
    <w:rsid w:val="003F7075"/>
    <w:rsid w:val="00401B3F"/>
    <w:rsid w:val="004027E4"/>
    <w:rsid w:val="004036FC"/>
    <w:rsid w:val="00403BEB"/>
    <w:rsid w:val="0040426D"/>
    <w:rsid w:val="00405D3D"/>
    <w:rsid w:val="004063BD"/>
    <w:rsid w:val="004067B5"/>
    <w:rsid w:val="004103AA"/>
    <w:rsid w:val="0041071D"/>
    <w:rsid w:val="00411EFD"/>
    <w:rsid w:val="00412CE0"/>
    <w:rsid w:val="00412E0D"/>
    <w:rsid w:val="00413A69"/>
    <w:rsid w:val="00414AFC"/>
    <w:rsid w:val="004151A7"/>
    <w:rsid w:val="004152D2"/>
    <w:rsid w:val="00415310"/>
    <w:rsid w:val="00416E6C"/>
    <w:rsid w:val="00417B66"/>
    <w:rsid w:val="00421709"/>
    <w:rsid w:val="00421E53"/>
    <w:rsid w:val="00423763"/>
    <w:rsid w:val="00423F4A"/>
    <w:rsid w:val="004240F2"/>
    <w:rsid w:val="0042762F"/>
    <w:rsid w:val="00427C3C"/>
    <w:rsid w:val="00427DC7"/>
    <w:rsid w:val="00430058"/>
    <w:rsid w:val="00431613"/>
    <w:rsid w:val="00431792"/>
    <w:rsid w:val="00431F76"/>
    <w:rsid w:val="0043297A"/>
    <w:rsid w:val="00432EB2"/>
    <w:rsid w:val="0043714F"/>
    <w:rsid w:val="004438B5"/>
    <w:rsid w:val="00446CEB"/>
    <w:rsid w:val="00446F03"/>
    <w:rsid w:val="00447037"/>
    <w:rsid w:val="0044770C"/>
    <w:rsid w:val="004511C5"/>
    <w:rsid w:val="0045124D"/>
    <w:rsid w:val="00452FE0"/>
    <w:rsid w:val="00454596"/>
    <w:rsid w:val="0045605D"/>
    <w:rsid w:val="004603AE"/>
    <w:rsid w:val="0046135B"/>
    <w:rsid w:val="00461D47"/>
    <w:rsid w:val="004624D8"/>
    <w:rsid w:val="004652A8"/>
    <w:rsid w:val="00465FEC"/>
    <w:rsid w:val="00470049"/>
    <w:rsid w:val="004707B1"/>
    <w:rsid w:val="004718CC"/>
    <w:rsid w:val="0047494D"/>
    <w:rsid w:val="00475CBE"/>
    <w:rsid w:val="00477883"/>
    <w:rsid w:val="00480461"/>
    <w:rsid w:val="00481695"/>
    <w:rsid w:val="00482F7D"/>
    <w:rsid w:val="00492427"/>
    <w:rsid w:val="0049386C"/>
    <w:rsid w:val="00494ABA"/>
    <w:rsid w:val="00495A96"/>
    <w:rsid w:val="00495BB3"/>
    <w:rsid w:val="00495F5C"/>
    <w:rsid w:val="004962DC"/>
    <w:rsid w:val="00496301"/>
    <w:rsid w:val="004A212B"/>
    <w:rsid w:val="004A43CA"/>
    <w:rsid w:val="004A4F73"/>
    <w:rsid w:val="004A56BB"/>
    <w:rsid w:val="004A70D6"/>
    <w:rsid w:val="004A7C59"/>
    <w:rsid w:val="004A7F17"/>
    <w:rsid w:val="004B1751"/>
    <w:rsid w:val="004B2960"/>
    <w:rsid w:val="004B34A0"/>
    <w:rsid w:val="004B35A9"/>
    <w:rsid w:val="004B37EC"/>
    <w:rsid w:val="004B4113"/>
    <w:rsid w:val="004B4DD2"/>
    <w:rsid w:val="004B5E4E"/>
    <w:rsid w:val="004C0253"/>
    <w:rsid w:val="004C10F6"/>
    <w:rsid w:val="004C56B6"/>
    <w:rsid w:val="004C6F6F"/>
    <w:rsid w:val="004C7996"/>
    <w:rsid w:val="004D049F"/>
    <w:rsid w:val="004D0BA6"/>
    <w:rsid w:val="004D1834"/>
    <w:rsid w:val="004D258F"/>
    <w:rsid w:val="004D2934"/>
    <w:rsid w:val="004D56FF"/>
    <w:rsid w:val="004E3437"/>
    <w:rsid w:val="004E39D3"/>
    <w:rsid w:val="004E3BDD"/>
    <w:rsid w:val="004E3D1C"/>
    <w:rsid w:val="004E4718"/>
    <w:rsid w:val="004E4E47"/>
    <w:rsid w:val="004E508A"/>
    <w:rsid w:val="004E57EE"/>
    <w:rsid w:val="004E5F2A"/>
    <w:rsid w:val="004E616D"/>
    <w:rsid w:val="004E6F8B"/>
    <w:rsid w:val="004E7D9D"/>
    <w:rsid w:val="004F1BDE"/>
    <w:rsid w:val="004F2CAF"/>
    <w:rsid w:val="004F2CEE"/>
    <w:rsid w:val="004F3548"/>
    <w:rsid w:val="004F556E"/>
    <w:rsid w:val="004F591C"/>
    <w:rsid w:val="004F7F44"/>
    <w:rsid w:val="0050016B"/>
    <w:rsid w:val="005037B4"/>
    <w:rsid w:val="00504162"/>
    <w:rsid w:val="0050559B"/>
    <w:rsid w:val="00506697"/>
    <w:rsid w:val="00506CCD"/>
    <w:rsid w:val="005079BF"/>
    <w:rsid w:val="005125FB"/>
    <w:rsid w:val="0051269A"/>
    <w:rsid w:val="005129EB"/>
    <w:rsid w:val="005144FA"/>
    <w:rsid w:val="00514567"/>
    <w:rsid w:val="00516917"/>
    <w:rsid w:val="005219E7"/>
    <w:rsid w:val="00521DB8"/>
    <w:rsid w:val="00521ED4"/>
    <w:rsid w:val="00522CC1"/>
    <w:rsid w:val="00524718"/>
    <w:rsid w:val="00525B37"/>
    <w:rsid w:val="005260E4"/>
    <w:rsid w:val="0053058D"/>
    <w:rsid w:val="00531B9A"/>
    <w:rsid w:val="00531D15"/>
    <w:rsid w:val="005325C6"/>
    <w:rsid w:val="00532E68"/>
    <w:rsid w:val="00534A44"/>
    <w:rsid w:val="00535204"/>
    <w:rsid w:val="0053719D"/>
    <w:rsid w:val="00537604"/>
    <w:rsid w:val="00537996"/>
    <w:rsid w:val="00537DA3"/>
    <w:rsid w:val="00541034"/>
    <w:rsid w:val="0054144E"/>
    <w:rsid w:val="00541CAA"/>
    <w:rsid w:val="0054216F"/>
    <w:rsid w:val="00542377"/>
    <w:rsid w:val="005476EB"/>
    <w:rsid w:val="0054799A"/>
    <w:rsid w:val="005503A9"/>
    <w:rsid w:val="00550726"/>
    <w:rsid w:val="005509D1"/>
    <w:rsid w:val="00551782"/>
    <w:rsid w:val="005542E5"/>
    <w:rsid w:val="00556A99"/>
    <w:rsid w:val="00563E82"/>
    <w:rsid w:val="00563EF1"/>
    <w:rsid w:val="00566AB4"/>
    <w:rsid w:val="00566D23"/>
    <w:rsid w:val="00567C06"/>
    <w:rsid w:val="005730EF"/>
    <w:rsid w:val="00574362"/>
    <w:rsid w:val="0057554A"/>
    <w:rsid w:val="00575AC5"/>
    <w:rsid w:val="0057605D"/>
    <w:rsid w:val="00580CB7"/>
    <w:rsid w:val="00581347"/>
    <w:rsid w:val="00581AC9"/>
    <w:rsid w:val="00582029"/>
    <w:rsid w:val="00584984"/>
    <w:rsid w:val="005849F8"/>
    <w:rsid w:val="00584A52"/>
    <w:rsid w:val="005857F1"/>
    <w:rsid w:val="00586FB5"/>
    <w:rsid w:val="00591173"/>
    <w:rsid w:val="00591AC0"/>
    <w:rsid w:val="005938DF"/>
    <w:rsid w:val="00594486"/>
    <w:rsid w:val="00594E9C"/>
    <w:rsid w:val="00596867"/>
    <w:rsid w:val="00596F8F"/>
    <w:rsid w:val="005A099B"/>
    <w:rsid w:val="005A287B"/>
    <w:rsid w:val="005A2D9C"/>
    <w:rsid w:val="005A3875"/>
    <w:rsid w:val="005A4EC8"/>
    <w:rsid w:val="005A55FE"/>
    <w:rsid w:val="005A62E5"/>
    <w:rsid w:val="005A6A11"/>
    <w:rsid w:val="005A716C"/>
    <w:rsid w:val="005B0D1F"/>
    <w:rsid w:val="005B214C"/>
    <w:rsid w:val="005B229A"/>
    <w:rsid w:val="005B31EE"/>
    <w:rsid w:val="005B3495"/>
    <w:rsid w:val="005B3C1E"/>
    <w:rsid w:val="005B4215"/>
    <w:rsid w:val="005B5F74"/>
    <w:rsid w:val="005B639A"/>
    <w:rsid w:val="005C02F0"/>
    <w:rsid w:val="005C1ED9"/>
    <w:rsid w:val="005C2D55"/>
    <w:rsid w:val="005C2F15"/>
    <w:rsid w:val="005C5871"/>
    <w:rsid w:val="005D0501"/>
    <w:rsid w:val="005D2502"/>
    <w:rsid w:val="005D40BB"/>
    <w:rsid w:val="005D4155"/>
    <w:rsid w:val="005D47F3"/>
    <w:rsid w:val="005D49BF"/>
    <w:rsid w:val="005D4AA5"/>
    <w:rsid w:val="005D6F4E"/>
    <w:rsid w:val="005D7C73"/>
    <w:rsid w:val="005E0D45"/>
    <w:rsid w:val="005E0FC1"/>
    <w:rsid w:val="005E250B"/>
    <w:rsid w:val="005E3A36"/>
    <w:rsid w:val="005E3ACD"/>
    <w:rsid w:val="005E7226"/>
    <w:rsid w:val="005E7A57"/>
    <w:rsid w:val="005F14D2"/>
    <w:rsid w:val="005F24B0"/>
    <w:rsid w:val="005F35B5"/>
    <w:rsid w:val="005F4D35"/>
    <w:rsid w:val="005F6CFD"/>
    <w:rsid w:val="0060020E"/>
    <w:rsid w:val="00601B57"/>
    <w:rsid w:val="00601C3B"/>
    <w:rsid w:val="00604315"/>
    <w:rsid w:val="00604B6C"/>
    <w:rsid w:val="00604E26"/>
    <w:rsid w:val="0060523F"/>
    <w:rsid w:val="006052CF"/>
    <w:rsid w:val="00607B8D"/>
    <w:rsid w:val="00611F5C"/>
    <w:rsid w:val="00616CEC"/>
    <w:rsid w:val="00616E09"/>
    <w:rsid w:val="00622A3B"/>
    <w:rsid w:val="00622EEA"/>
    <w:rsid w:val="006238DE"/>
    <w:rsid w:val="0062396C"/>
    <w:rsid w:val="00623FF9"/>
    <w:rsid w:val="0062565B"/>
    <w:rsid w:val="00625A14"/>
    <w:rsid w:val="00626774"/>
    <w:rsid w:val="00626C8B"/>
    <w:rsid w:val="00627D4E"/>
    <w:rsid w:val="00630B5D"/>
    <w:rsid w:val="00631AF0"/>
    <w:rsid w:val="00632B89"/>
    <w:rsid w:val="00632FAC"/>
    <w:rsid w:val="0063346D"/>
    <w:rsid w:val="00634478"/>
    <w:rsid w:val="00635216"/>
    <w:rsid w:val="00640EE0"/>
    <w:rsid w:val="00643717"/>
    <w:rsid w:val="00644373"/>
    <w:rsid w:val="00645915"/>
    <w:rsid w:val="006519C3"/>
    <w:rsid w:val="00652B30"/>
    <w:rsid w:val="00653BE4"/>
    <w:rsid w:val="00654486"/>
    <w:rsid w:val="00656345"/>
    <w:rsid w:val="00656DC6"/>
    <w:rsid w:val="00660EC6"/>
    <w:rsid w:val="00664110"/>
    <w:rsid w:val="00664D17"/>
    <w:rsid w:val="00666520"/>
    <w:rsid w:val="00667C5B"/>
    <w:rsid w:val="006703E9"/>
    <w:rsid w:val="006716FA"/>
    <w:rsid w:val="006736A3"/>
    <w:rsid w:val="00675452"/>
    <w:rsid w:val="00675FF9"/>
    <w:rsid w:val="00676633"/>
    <w:rsid w:val="00677502"/>
    <w:rsid w:val="00677E70"/>
    <w:rsid w:val="00680D30"/>
    <w:rsid w:val="00683636"/>
    <w:rsid w:val="0068764D"/>
    <w:rsid w:val="00691169"/>
    <w:rsid w:val="00691AFB"/>
    <w:rsid w:val="00691BE6"/>
    <w:rsid w:val="00691EB8"/>
    <w:rsid w:val="00692CDE"/>
    <w:rsid w:val="00693073"/>
    <w:rsid w:val="00693290"/>
    <w:rsid w:val="00694B19"/>
    <w:rsid w:val="00694F22"/>
    <w:rsid w:val="00695215"/>
    <w:rsid w:val="00695EAE"/>
    <w:rsid w:val="006977FF"/>
    <w:rsid w:val="00697FA4"/>
    <w:rsid w:val="006A01FA"/>
    <w:rsid w:val="006A0D2C"/>
    <w:rsid w:val="006A0E9E"/>
    <w:rsid w:val="006A25C7"/>
    <w:rsid w:val="006A3D44"/>
    <w:rsid w:val="006A4AAD"/>
    <w:rsid w:val="006A5604"/>
    <w:rsid w:val="006A5F30"/>
    <w:rsid w:val="006A6DA2"/>
    <w:rsid w:val="006A757F"/>
    <w:rsid w:val="006A7AB2"/>
    <w:rsid w:val="006B0E01"/>
    <w:rsid w:val="006B1650"/>
    <w:rsid w:val="006B18F8"/>
    <w:rsid w:val="006B2E15"/>
    <w:rsid w:val="006B3749"/>
    <w:rsid w:val="006B50BB"/>
    <w:rsid w:val="006B52DE"/>
    <w:rsid w:val="006B5614"/>
    <w:rsid w:val="006B5717"/>
    <w:rsid w:val="006B582F"/>
    <w:rsid w:val="006B5EB2"/>
    <w:rsid w:val="006B7812"/>
    <w:rsid w:val="006B7B19"/>
    <w:rsid w:val="006B7D32"/>
    <w:rsid w:val="006C0CEB"/>
    <w:rsid w:val="006C1631"/>
    <w:rsid w:val="006C3B1E"/>
    <w:rsid w:val="006C47FD"/>
    <w:rsid w:val="006C5903"/>
    <w:rsid w:val="006C5C19"/>
    <w:rsid w:val="006C70A0"/>
    <w:rsid w:val="006C7446"/>
    <w:rsid w:val="006D032E"/>
    <w:rsid w:val="006D27CB"/>
    <w:rsid w:val="006D2F08"/>
    <w:rsid w:val="006D3E67"/>
    <w:rsid w:val="006D440B"/>
    <w:rsid w:val="006D5315"/>
    <w:rsid w:val="006D576C"/>
    <w:rsid w:val="006D5865"/>
    <w:rsid w:val="006D68D9"/>
    <w:rsid w:val="006D6F76"/>
    <w:rsid w:val="006E023F"/>
    <w:rsid w:val="006E41BA"/>
    <w:rsid w:val="006E4B1B"/>
    <w:rsid w:val="006E5445"/>
    <w:rsid w:val="006E6461"/>
    <w:rsid w:val="006E7D93"/>
    <w:rsid w:val="006F01FC"/>
    <w:rsid w:val="006F2452"/>
    <w:rsid w:val="006F27D3"/>
    <w:rsid w:val="006F303C"/>
    <w:rsid w:val="006F39F9"/>
    <w:rsid w:val="006F76B4"/>
    <w:rsid w:val="007029A3"/>
    <w:rsid w:val="00702EA1"/>
    <w:rsid w:val="00706E4E"/>
    <w:rsid w:val="0070770F"/>
    <w:rsid w:val="0070791C"/>
    <w:rsid w:val="007079D4"/>
    <w:rsid w:val="00710185"/>
    <w:rsid w:val="0071334A"/>
    <w:rsid w:val="0071383C"/>
    <w:rsid w:val="00713A93"/>
    <w:rsid w:val="007141A7"/>
    <w:rsid w:val="007152CD"/>
    <w:rsid w:val="00715722"/>
    <w:rsid w:val="00717CC5"/>
    <w:rsid w:val="00721032"/>
    <w:rsid w:val="00721B55"/>
    <w:rsid w:val="0072326F"/>
    <w:rsid w:val="007232B6"/>
    <w:rsid w:val="00723870"/>
    <w:rsid w:val="00725613"/>
    <w:rsid w:val="00726CE4"/>
    <w:rsid w:val="00727EEF"/>
    <w:rsid w:val="00730464"/>
    <w:rsid w:val="007321C1"/>
    <w:rsid w:val="007339E2"/>
    <w:rsid w:val="00734143"/>
    <w:rsid w:val="00734D50"/>
    <w:rsid w:val="00736EBE"/>
    <w:rsid w:val="007372FF"/>
    <w:rsid w:val="00737E47"/>
    <w:rsid w:val="00740EAC"/>
    <w:rsid w:val="00742047"/>
    <w:rsid w:val="0074281F"/>
    <w:rsid w:val="0074397C"/>
    <w:rsid w:val="007447DD"/>
    <w:rsid w:val="00744956"/>
    <w:rsid w:val="00745A5C"/>
    <w:rsid w:val="0074605F"/>
    <w:rsid w:val="00746450"/>
    <w:rsid w:val="0074665C"/>
    <w:rsid w:val="00747E94"/>
    <w:rsid w:val="00750D39"/>
    <w:rsid w:val="00750EC8"/>
    <w:rsid w:val="00751A4E"/>
    <w:rsid w:val="00751F7F"/>
    <w:rsid w:val="007521D8"/>
    <w:rsid w:val="00752D7E"/>
    <w:rsid w:val="00754C83"/>
    <w:rsid w:val="0075528F"/>
    <w:rsid w:val="0075561F"/>
    <w:rsid w:val="00755E99"/>
    <w:rsid w:val="00761E5C"/>
    <w:rsid w:val="00762FA3"/>
    <w:rsid w:val="00764301"/>
    <w:rsid w:val="0076451E"/>
    <w:rsid w:val="00764869"/>
    <w:rsid w:val="00765DF8"/>
    <w:rsid w:val="00766749"/>
    <w:rsid w:val="0076716D"/>
    <w:rsid w:val="00767C1B"/>
    <w:rsid w:val="007714A9"/>
    <w:rsid w:val="00773095"/>
    <w:rsid w:val="00773600"/>
    <w:rsid w:val="007736EE"/>
    <w:rsid w:val="00774F4C"/>
    <w:rsid w:val="00774F88"/>
    <w:rsid w:val="00774FDB"/>
    <w:rsid w:val="00775ED8"/>
    <w:rsid w:val="00776520"/>
    <w:rsid w:val="007769DA"/>
    <w:rsid w:val="007775FC"/>
    <w:rsid w:val="00777BA2"/>
    <w:rsid w:val="00780E3E"/>
    <w:rsid w:val="00781408"/>
    <w:rsid w:val="00781C39"/>
    <w:rsid w:val="00783ECC"/>
    <w:rsid w:val="00784F7F"/>
    <w:rsid w:val="00785472"/>
    <w:rsid w:val="007878BD"/>
    <w:rsid w:val="0079140E"/>
    <w:rsid w:val="00794568"/>
    <w:rsid w:val="00794D80"/>
    <w:rsid w:val="00796648"/>
    <w:rsid w:val="00796F25"/>
    <w:rsid w:val="007A0FE2"/>
    <w:rsid w:val="007A20E2"/>
    <w:rsid w:val="007A278C"/>
    <w:rsid w:val="007A2E98"/>
    <w:rsid w:val="007A3BA3"/>
    <w:rsid w:val="007A4AA0"/>
    <w:rsid w:val="007A4B9A"/>
    <w:rsid w:val="007A5D2A"/>
    <w:rsid w:val="007A6CC0"/>
    <w:rsid w:val="007A7FEC"/>
    <w:rsid w:val="007B09C1"/>
    <w:rsid w:val="007B1499"/>
    <w:rsid w:val="007B1BBF"/>
    <w:rsid w:val="007B1C06"/>
    <w:rsid w:val="007B1C42"/>
    <w:rsid w:val="007B1D8D"/>
    <w:rsid w:val="007B2960"/>
    <w:rsid w:val="007B3373"/>
    <w:rsid w:val="007B355D"/>
    <w:rsid w:val="007B3F1A"/>
    <w:rsid w:val="007B5371"/>
    <w:rsid w:val="007B71AE"/>
    <w:rsid w:val="007B7980"/>
    <w:rsid w:val="007C0DEF"/>
    <w:rsid w:val="007C1A06"/>
    <w:rsid w:val="007C4AB8"/>
    <w:rsid w:val="007C5D5A"/>
    <w:rsid w:val="007C607F"/>
    <w:rsid w:val="007C6820"/>
    <w:rsid w:val="007C6C61"/>
    <w:rsid w:val="007C6E44"/>
    <w:rsid w:val="007C79DD"/>
    <w:rsid w:val="007D14B6"/>
    <w:rsid w:val="007D14C9"/>
    <w:rsid w:val="007D1A97"/>
    <w:rsid w:val="007D2CD6"/>
    <w:rsid w:val="007D3063"/>
    <w:rsid w:val="007D3CEB"/>
    <w:rsid w:val="007D6DD5"/>
    <w:rsid w:val="007D6DFF"/>
    <w:rsid w:val="007E0FE4"/>
    <w:rsid w:val="007E1422"/>
    <w:rsid w:val="007E1EFE"/>
    <w:rsid w:val="007E3375"/>
    <w:rsid w:val="007E4BEA"/>
    <w:rsid w:val="007E7683"/>
    <w:rsid w:val="007F00B5"/>
    <w:rsid w:val="007F1E9D"/>
    <w:rsid w:val="007F291D"/>
    <w:rsid w:val="007F35AD"/>
    <w:rsid w:val="007F49FA"/>
    <w:rsid w:val="007F54C4"/>
    <w:rsid w:val="007F5D67"/>
    <w:rsid w:val="007F624F"/>
    <w:rsid w:val="007F6E9A"/>
    <w:rsid w:val="008001FA"/>
    <w:rsid w:val="00800CCD"/>
    <w:rsid w:val="00801566"/>
    <w:rsid w:val="00802824"/>
    <w:rsid w:val="00803B85"/>
    <w:rsid w:val="008044D4"/>
    <w:rsid w:val="008055A7"/>
    <w:rsid w:val="008058DE"/>
    <w:rsid w:val="008102F8"/>
    <w:rsid w:val="00810AB4"/>
    <w:rsid w:val="00811640"/>
    <w:rsid w:val="00811DE5"/>
    <w:rsid w:val="00812083"/>
    <w:rsid w:val="00817599"/>
    <w:rsid w:val="00817B56"/>
    <w:rsid w:val="008204CC"/>
    <w:rsid w:val="00820D25"/>
    <w:rsid w:val="00821A88"/>
    <w:rsid w:val="00822554"/>
    <w:rsid w:val="00822B02"/>
    <w:rsid w:val="008231FD"/>
    <w:rsid w:val="0082495D"/>
    <w:rsid w:val="00831AC3"/>
    <w:rsid w:val="00832624"/>
    <w:rsid w:val="00836FCE"/>
    <w:rsid w:val="00837334"/>
    <w:rsid w:val="00840430"/>
    <w:rsid w:val="008408FF"/>
    <w:rsid w:val="00840C7F"/>
    <w:rsid w:val="00840D76"/>
    <w:rsid w:val="00840DC6"/>
    <w:rsid w:val="00841D39"/>
    <w:rsid w:val="0084345F"/>
    <w:rsid w:val="008435AE"/>
    <w:rsid w:val="008456B3"/>
    <w:rsid w:val="00845C6A"/>
    <w:rsid w:val="008468FB"/>
    <w:rsid w:val="00850B3D"/>
    <w:rsid w:val="00850C16"/>
    <w:rsid w:val="00851F3F"/>
    <w:rsid w:val="0085618F"/>
    <w:rsid w:val="00856EDC"/>
    <w:rsid w:val="008608F3"/>
    <w:rsid w:val="0086130B"/>
    <w:rsid w:val="008623B5"/>
    <w:rsid w:val="00862CBB"/>
    <w:rsid w:val="00864CC9"/>
    <w:rsid w:val="008708EA"/>
    <w:rsid w:val="00870ABA"/>
    <w:rsid w:val="00870DBF"/>
    <w:rsid w:val="008710E1"/>
    <w:rsid w:val="008716E5"/>
    <w:rsid w:val="0087547A"/>
    <w:rsid w:val="008761FE"/>
    <w:rsid w:val="008762DF"/>
    <w:rsid w:val="0087704E"/>
    <w:rsid w:val="00880C9A"/>
    <w:rsid w:val="00881CA9"/>
    <w:rsid w:val="00882BC9"/>
    <w:rsid w:val="00882CDD"/>
    <w:rsid w:val="00882EA9"/>
    <w:rsid w:val="0088339A"/>
    <w:rsid w:val="00883628"/>
    <w:rsid w:val="008847DC"/>
    <w:rsid w:val="00885544"/>
    <w:rsid w:val="0088634E"/>
    <w:rsid w:val="00887895"/>
    <w:rsid w:val="00890A9B"/>
    <w:rsid w:val="00892437"/>
    <w:rsid w:val="00893804"/>
    <w:rsid w:val="00893AB8"/>
    <w:rsid w:val="008959DF"/>
    <w:rsid w:val="008A04C8"/>
    <w:rsid w:val="008A077C"/>
    <w:rsid w:val="008A0946"/>
    <w:rsid w:val="008A1FC8"/>
    <w:rsid w:val="008A5BE0"/>
    <w:rsid w:val="008A6753"/>
    <w:rsid w:val="008A6913"/>
    <w:rsid w:val="008B03CF"/>
    <w:rsid w:val="008B26D2"/>
    <w:rsid w:val="008B5F1C"/>
    <w:rsid w:val="008B70F3"/>
    <w:rsid w:val="008B71C4"/>
    <w:rsid w:val="008B753A"/>
    <w:rsid w:val="008B76DF"/>
    <w:rsid w:val="008C080F"/>
    <w:rsid w:val="008C10F4"/>
    <w:rsid w:val="008C24DC"/>
    <w:rsid w:val="008C256A"/>
    <w:rsid w:val="008C5611"/>
    <w:rsid w:val="008C65F7"/>
    <w:rsid w:val="008C6687"/>
    <w:rsid w:val="008D0E85"/>
    <w:rsid w:val="008D21E3"/>
    <w:rsid w:val="008D28DA"/>
    <w:rsid w:val="008D2C15"/>
    <w:rsid w:val="008E25A5"/>
    <w:rsid w:val="008E31D4"/>
    <w:rsid w:val="008E32E0"/>
    <w:rsid w:val="008E4767"/>
    <w:rsid w:val="008E5598"/>
    <w:rsid w:val="008E60B5"/>
    <w:rsid w:val="008E7A8C"/>
    <w:rsid w:val="008E7C2D"/>
    <w:rsid w:val="008F2D0F"/>
    <w:rsid w:val="008F2DDC"/>
    <w:rsid w:val="00901AC7"/>
    <w:rsid w:val="0090203B"/>
    <w:rsid w:val="00902432"/>
    <w:rsid w:val="00903285"/>
    <w:rsid w:val="0090695C"/>
    <w:rsid w:val="00906F40"/>
    <w:rsid w:val="0090731E"/>
    <w:rsid w:val="00910AA7"/>
    <w:rsid w:val="00913503"/>
    <w:rsid w:val="009141D7"/>
    <w:rsid w:val="00914BAB"/>
    <w:rsid w:val="0091512E"/>
    <w:rsid w:val="00915B1C"/>
    <w:rsid w:val="00916CF9"/>
    <w:rsid w:val="009174F3"/>
    <w:rsid w:val="0091797D"/>
    <w:rsid w:val="00920B3B"/>
    <w:rsid w:val="00923CBA"/>
    <w:rsid w:val="009242EB"/>
    <w:rsid w:val="00925D66"/>
    <w:rsid w:val="00926703"/>
    <w:rsid w:val="00927691"/>
    <w:rsid w:val="00927A5F"/>
    <w:rsid w:val="00930510"/>
    <w:rsid w:val="00931A8F"/>
    <w:rsid w:val="00932549"/>
    <w:rsid w:val="00932CAB"/>
    <w:rsid w:val="00933D3F"/>
    <w:rsid w:val="00933DFA"/>
    <w:rsid w:val="00934266"/>
    <w:rsid w:val="00934B52"/>
    <w:rsid w:val="00935040"/>
    <w:rsid w:val="00935B63"/>
    <w:rsid w:val="00937E4D"/>
    <w:rsid w:val="0094078F"/>
    <w:rsid w:val="00940FA3"/>
    <w:rsid w:val="00941FB0"/>
    <w:rsid w:val="009426D4"/>
    <w:rsid w:val="0094295C"/>
    <w:rsid w:val="00942E8B"/>
    <w:rsid w:val="00943F2F"/>
    <w:rsid w:val="00947F25"/>
    <w:rsid w:val="00950159"/>
    <w:rsid w:val="009515ED"/>
    <w:rsid w:val="009537C6"/>
    <w:rsid w:val="009538FA"/>
    <w:rsid w:val="0095490B"/>
    <w:rsid w:val="00954B8A"/>
    <w:rsid w:val="00955A14"/>
    <w:rsid w:val="00957E72"/>
    <w:rsid w:val="00960A33"/>
    <w:rsid w:val="00966149"/>
    <w:rsid w:val="00970202"/>
    <w:rsid w:val="00970AD1"/>
    <w:rsid w:val="00971914"/>
    <w:rsid w:val="00972617"/>
    <w:rsid w:val="00972DAC"/>
    <w:rsid w:val="00974363"/>
    <w:rsid w:val="00974BC3"/>
    <w:rsid w:val="009757CC"/>
    <w:rsid w:val="00981898"/>
    <w:rsid w:val="00984035"/>
    <w:rsid w:val="00986B81"/>
    <w:rsid w:val="0099008D"/>
    <w:rsid w:val="00990287"/>
    <w:rsid w:val="00990596"/>
    <w:rsid w:val="00995049"/>
    <w:rsid w:val="0099577C"/>
    <w:rsid w:val="009965F6"/>
    <w:rsid w:val="009A0542"/>
    <w:rsid w:val="009A0B0D"/>
    <w:rsid w:val="009A2C15"/>
    <w:rsid w:val="009A504B"/>
    <w:rsid w:val="009A76FF"/>
    <w:rsid w:val="009A7A9D"/>
    <w:rsid w:val="009B03EA"/>
    <w:rsid w:val="009B0C5E"/>
    <w:rsid w:val="009B1609"/>
    <w:rsid w:val="009B1EFA"/>
    <w:rsid w:val="009B24A5"/>
    <w:rsid w:val="009B2601"/>
    <w:rsid w:val="009B27D2"/>
    <w:rsid w:val="009B4E9E"/>
    <w:rsid w:val="009B5B27"/>
    <w:rsid w:val="009C1690"/>
    <w:rsid w:val="009C6881"/>
    <w:rsid w:val="009C7759"/>
    <w:rsid w:val="009D0108"/>
    <w:rsid w:val="009D043D"/>
    <w:rsid w:val="009D07C8"/>
    <w:rsid w:val="009D0DD3"/>
    <w:rsid w:val="009D1D05"/>
    <w:rsid w:val="009D2529"/>
    <w:rsid w:val="009D336B"/>
    <w:rsid w:val="009D596B"/>
    <w:rsid w:val="009D6C71"/>
    <w:rsid w:val="009D7264"/>
    <w:rsid w:val="009D79FA"/>
    <w:rsid w:val="009D7D1D"/>
    <w:rsid w:val="009E0631"/>
    <w:rsid w:val="009E159F"/>
    <w:rsid w:val="009E16D0"/>
    <w:rsid w:val="009E19A2"/>
    <w:rsid w:val="009E2051"/>
    <w:rsid w:val="009E2E41"/>
    <w:rsid w:val="009E38FD"/>
    <w:rsid w:val="009E63F1"/>
    <w:rsid w:val="009F13D6"/>
    <w:rsid w:val="009F3F36"/>
    <w:rsid w:val="009F4968"/>
    <w:rsid w:val="009F4C6B"/>
    <w:rsid w:val="009F597E"/>
    <w:rsid w:val="009F78A8"/>
    <w:rsid w:val="00A006A5"/>
    <w:rsid w:val="00A02AD6"/>
    <w:rsid w:val="00A05823"/>
    <w:rsid w:val="00A07095"/>
    <w:rsid w:val="00A07096"/>
    <w:rsid w:val="00A07318"/>
    <w:rsid w:val="00A11370"/>
    <w:rsid w:val="00A1258E"/>
    <w:rsid w:val="00A13612"/>
    <w:rsid w:val="00A14312"/>
    <w:rsid w:val="00A14952"/>
    <w:rsid w:val="00A15883"/>
    <w:rsid w:val="00A15F26"/>
    <w:rsid w:val="00A17B1B"/>
    <w:rsid w:val="00A224CE"/>
    <w:rsid w:val="00A22522"/>
    <w:rsid w:val="00A2440D"/>
    <w:rsid w:val="00A24882"/>
    <w:rsid w:val="00A24AFD"/>
    <w:rsid w:val="00A24F5C"/>
    <w:rsid w:val="00A32F96"/>
    <w:rsid w:val="00A33B6F"/>
    <w:rsid w:val="00A40871"/>
    <w:rsid w:val="00A412AB"/>
    <w:rsid w:val="00A4130A"/>
    <w:rsid w:val="00A4193E"/>
    <w:rsid w:val="00A428F3"/>
    <w:rsid w:val="00A42A6E"/>
    <w:rsid w:val="00A437E1"/>
    <w:rsid w:val="00A440E0"/>
    <w:rsid w:val="00A442EF"/>
    <w:rsid w:val="00A5118A"/>
    <w:rsid w:val="00A51D1A"/>
    <w:rsid w:val="00A53477"/>
    <w:rsid w:val="00A5418D"/>
    <w:rsid w:val="00A5474E"/>
    <w:rsid w:val="00A5608E"/>
    <w:rsid w:val="00A57B16"/>
    <w:rsid w:val="00A6223F"/>
    <w:rsid w:val="00A64234"/>
    <w:rsid w:val="00A64B10"/>
    <w:rsid w:val="00A66C1C"/>
    <w:rsid w:val="00A6703F"/>
    <w:rsid w:val="00A67589"/>
    <w:rsid w:val="00A70ADF"/>
    <w:rsid w:val="00A71466"/>
    <w:rsid w:val="00A71669"/>
    <w:rsid w:val="00A73800"/>
    <w:rsid w:val="00A74B5E"/>
    <w:rsid w:val="00A80167"/>
    <w:rsid w:val="00A81BED"/>
    <w:rsid w:val="00A81EC4"/>
    <w:rsid w:val="00A824E8"/>
    <w:rsid w:val="00A829E2"/>
    <w:rsid w:val="00A83674"/>
    <w:rsid w:val="00A85BAB"/>
    <w:rsid w:val="00A86841"/>
    <w:rsid w:val="00A90CB7"/>
    <w:rsid w:val="00A912E5"/>
    <w:rsid w:val="00A91FD0"/>
    <w:rsid w:val="00A925D6"/>
    <w:rsid w:val="00A93939"/>
    <w:rsid w:val="00A959AD"/>
    <w:rsid w:val="00A967FD"/>
    <w:rsid w:val="00A96B4D"/>
    <w:rsid w:val="00A97B14"/>
    <w:rsid w:val="00AA0B6F"/>
    <w:rsid w:val="00AA187A"/>
    <w:rsid w:val="00AA1CBB"/>
    <w:rsid w:val="00AA1F0B"/>
    <w:rsid w:val="00AA2DE5"/>
    <w:rsid w:val="00AA3A86"/>
    <w:rsid w:val="00AA4C7E"/>
    <w:rsid w:val="00AA620D"/>
    <w:rsid w:val="00AA678E"/>
    <w:rsid w:val="00AA7E2A"/>
    <w:rsid w:val="00AB156C"/>
    <w:rsid w:val="00AB3415"/>
    <w:rsid w:val="00AB4DFC"/>
    <w:rsid w:val="00AB50DC"/>
    <w:rsid w:val="00AB5A0D"/>
    <w:rsid w:val="00AB63C3"/>
    <w:rsid w:val="00AB6814"/>
    <w:rsid w:val="00AC04BA"/>
    <w:rsid w:val="00AC0CE4"/>
    <w:rsid w:val="00AC0E39"/>
    <w:rsid w:val="00AC258B"/>
    <w:rsid w:val="00AC528E"/>
    <w:rsid w:val="00AD2937"/>
    <w:rsid w:val="00AD3082"/>
    <w:rsid w:val="00AD32B4"/>
    <w:rsid w:val="00AD4AD0"/>
    <w:rsid w:val="00AD5436"/>
    <w:rsid w:val="00AD60CD"/>
    <w:rsid w:val="00AD6C8C"/>
    <w:rsid w:val="00AE07F3"/>
    <w:rsid w:val="00AE091D"/>
    <w:rsid w:val="00AE3B60"/>
    <w:rsid w:val="00AE525D"/>
    <w:rsid w:val="00AE53A1"/>
    <w:rsid w:val="00AE60EF"/>
    <w:rsid w:val="00AE6B40"/>
    <w:rsid w:val="00AF12B9"/>
    <w:rsid w:val="00AF2484"/>
    <w:rsid w:val="00AF2796"/>
    <w:rsid w:val="00AF336F"/>
    <w:rsid w:val="00AF4697"/>
    <w:rsid w:val="00AF58EA"/>
    <w:rsid w:val="00AF63E7"/>
    <w:rsid w:val="00AF6E17"/>
    <w:rsid w:val="00AF78F1"/>
    <w:rsid w:val="00B00CBA"/>
    <w:rsid w:val="00B0165D"/>
    <w:rsid w:val="00B01B60"/>
    <w:rsid w:val="00B031F3"/>
    <w:rsid w:val="00B035B3"/>
    <w:rsid w:val="00B03B56"/>
    <w:rsid w:val="00B04F44"/>
    <w:rsid w:val="00B0526A"/>
    <w:rsid w:val="00B052A4"/>
    <w:rsid w:val="00B058CE"/>
    <w:rsid w:val="00B05FBB"/>
    <w:rsid w:val="00B0616A"/>
    <w:rsid w:val="00B06954"/>
    <w:rsid w:val="00B102D0"/>
    <w:rsid w:val="00B105E6"/>
    <w:rsid w:val="00B10A0D"/>
    <w:rsid w:val="00B125DE"/>
    <w:rsid w:val="00B13FDD"/>
    <w:rsid w:val="00B153AB"/>
    <w:rsid w:val="00B1698A"/>
    <w:rsid w:val="00B16A3A"/>
    <w:rsid w:val="00B201CC"/>
    <w:rsid w:val="00B22666"/>
    <w:rsid w:val="00B227CD"/>
    <w:rsid w:val="00B22EB2"/>
    <w:rsid w:val="00B23503"/>
    <w:rsid w:val="00B249A5"/>
    <w:rsid w:val="00B25063"/>
    <w:rsid w:val="00B252C1"/>
    <w:rsid w:val="00B2553A"/>
    <w:rsid w:val="00B27442"/>
    <w:rsid w:val="00B31167"/>
    <w:rsid w:val="00B326DA"/>
    <w:rsid w:val="00B327B1"/>
    <w:rsid w:val="00B329D8"/>
    <w:rsid w:val="00B32BB9"/>
    <w:rsid w:val="00B33AE1"/>
    <w:rsid w:val="00B33EF5"/>
    <w:rsid w:val="00B34E8E"/>
    <w:rsid w:val="00B37A91"/>
    <w:rsid w:val="00B37C38"/>
    <w:rsid w:val="00B40C6F"/>
    <w:rsid w:val="00B40C73"/>
    <w:rsid w:val="00B4288C"/>
    <w:rsid w:val="00B43262"/>
    <w:rsid w:val="00B43A88"/>
    <w:rsid w:val="00B44100"/>
    <w:rsid w:val="00B442BE"/>
    <w:rsid w:val="00B45381"/>
    <w:rsid w:val="00B45D52"/>
    <w:rsid w:val="00B46B0A"/>
    <w:rsid w:val="00B46CBA"/>
    <w:rsid w:val="00B46F94"/>
    <w:rsid w:val="00B544B8"/>
    <w:rsid w:val="00B563AF"/>
    <w:rsid w:val="00B57A9C"/>
    <w:rsid w:val="00B6003C"/>
    <w:rsid w:val="00B61002"/>
    <w:rsid w:val="00B61F03"/>
    <w:rsid w:val="00B626E4"/>
    <w:rsid w:val="00B63083"/>
    <w:rsid w:val="00B64D98"/>
    <w:rsid w:val="00B65B82"/>
    <w:rsid w:val="00B65EA9"/>
    <w:rsid w:val="00B65ED5"/>
    <w:rsid w:val="00B66435"/>
    <w:rsid w:val="00B673B4"/>
    <w:rsid w:val="00B6757F"/>
    <w:rsid w:val="00B70317"/>
    <w:rsid w:val="00B712CC"/>
    <w:rsid w:val="00B71900"/>
    <w:rsid w:val="00B71D7B"/>
    <w:rsid w:val="00B72F4A"/>
    <w:rsid w:val="00B7377F"/>
    <w:rsid w:val="00B743EF"/>
    <w:rsid w:val="00B74AC2"/>
    <w:rsid w:val="00B7620C"/>
    <w:rsid w:val="00B7769A"/>
    <w:rsid w:val="00B8058D"/>
    <w:rsid w:val="00B83C27"/>
    <w:rsid w:val="00B84BC3"/>
    <w:rsid w:val="00B84BDD"/>
    <w:rsid w:val="00B8513F"/>
    <w:rsid w:val="00B87EC1"/>
    <w:rsid w:val="00B911AC"/>
    <w:rsid w:val="00B92812"/>
    <w:rsid w:val="00B941BC"/>
    <w:rsid w:val="00B95AF9"/>
    <w:rsid w:val="00B97258"/>
    <w:rsid w:val="00BA3888"/>
    <w:rsid w:val="00BA4A09"/>
    <w:rsid w:val="00BA7294"/>
    <w:rsid w:val="00BA7801"/>
    <w:rsid w:val="00BB45A1"/>
    <w:rsid w:val="00BB478D"/>
    <w:rsid w:val="00BB69AF"/>
    <w:rsid w:val="00BB7686"/>
    <w:rsid w:val="00BB7896"/>
    <w:rsid w:val="00BB7C68"/>
    <w:rsid w:val="00BC22C3"/>
    <w:rsid w:val="00BC23F9"/>
    <w:rsid w:val="00BC3421"/>
    <w:rsid w:val="00BC5F8C"/>
    <w:rsid w:val="00BC732C"/>
    <w:rsid w:val="00BC75FC"/>
    <w:rsid w:val="00BC79F5"/>
    <w:rsid w:val="00BD0600"/>
    <w:rsid w:val="00BD2D61"/>
    <w:rsid w:val="00BD3B89"/>
    <w:rsid w:val="00BD4421"/>
    <w:rsid w:val="00BD530F"/>
    <w:rsid w:val="00BD7249"/>
    <w:rsid w:val="00BE2580"/>
    <w:rsid w:val="00BE266D"/>
    <w:rsid w:val="00BE35CB"/>
    <w:rsid w:val="00BE3938"/>
    <w:rsid w:val="00BE428A"/>
    <w:rsid w:val="00BE4C11"/>
    <w:rsid w:val="00BE648E"/>
    <w:rsid w:val="00BE6805"/>
    <w:rsid w:val="00BE71C0"/>
    <w:rsid w:val="00BE7851"/>
    <w:rsid w:val="00BF09E5"/>
    <w:rsid w:val="00BF2AD3"/>
    <w:rsid w:val="00BF336D"/>
    <w:rsid w:val="00BF368E"/>
    <w:rsid w:val="00BF4DA6"/>
    <w:rsid w:val="00BF610C"/>
    <w:rsid w:val="00BF6BC4"/>
    <w:rsid w:val="00BF6C56"/>
    <w:rsid w:val="00C0060B"/>
    <w:rsid w:val="00C01A6C"/>
    <w:rsid w:val="00C0277D"/>
    <w:rsid w:val="00C02E77"/>
    <w:rsid w:val="00C040D1"/>
    <w:rsid w:val="00C05299"/>
    <w:rsid w:val="00C053A1"/>
    <w:rsid w:val="00C05904"/>
    <w:rsid w:val="00C05ACE"/>
    <w:rsid w:val="00C07702"/>
    <w:rsid w:val="00C1080F"/>
    <w:rsid w:val="00C122CB"/>
    <w:rsid w:val="00C1249D"/>
    <w:rsid w:val="00C128DD"/>
    <w:rsid w:val="00C14AC5"/>
    <w:rsid w:val="00C16198"/>
    <w:rsid w:val="00C1737C"/>
    <w:rsid w:val="00C179B4"/>
    <w:rsid w:val="00C17C30"/>
    <w:rsid w:val="00C2083D"/>
    <w:rsid w:val="00C2240B"/>
    <w:rsid w:val="00C22A30"/>
    <w:rsid w:val="00C22C29"/>
    <w:rsid w:val="00C24A53"/>
    <w:rsid w:val="00C27DB8"/>
    <w:rsid w:val="00C31AD5"/>
    <w:rsid w:val="00C34A05"/>
    <w:rsid w:val="00C35CCE"/>
    <w:rsid w:val="00C36A7E"/>
    <w:rsid w:val="00C36C36"/>
    <w:rsid w:val="00C37B85"/>
    <w:rsid w:val="00C4032F"/>
    <w:rsid w:val="00C40487"/>
    <w:rsid w:val="00C40754"/>
    <w:rsid w:val="00C44047"/>
    <w:rsid w:val="00C441B3"/>
    <w:rsid w:val="00C442E9"/>
    <w:rsid w:val="00C44E03"/>
    <w:rsid w:val="00C45155"/>
    <w:rsid w:val="00C5058E"/>
    <w:rsid w:val="00C51F44"/>
    <w:rsid w:val="00C5498F"/>
    <w:rsid w:val="00C55196"/>
    <w:rsid w:val="00C55235"/>
    <w:rsid w:val="00C55D36"/>
    <w:rsid w:val="00C55F1D"/>
    <w:rsid w:val="00C578BB"/>
    <w:rsid w:val="00C6410E"/>
    <w:rsid w:val="00C6428A"/>
    <w:rsid w:val="00C64CD0"/>
    <w:rsid w:val="00C65DAF"/>
    <w:rsid w:val="00C6684F"/>
    <w:rsid w:val="00C70E70"/>
    <w:rsid w:val="00C71DE2"/>
    <w:rsid w:val="00C71EDE"/>
    <w:rsid w:val="00C730A4"/>
    <w:rsid w:val="00C73BA4"/>
    <w:rsid w:val="00C75F8D"/>
    <w:rsid w:val="00C76421"/>
    <w:rsid w:val="00C76477"/>
    <w:rsid w:val="00C76733"/>
    <w:rsid w:val="00C76D14"/>
    <w:rsid w:val="00C77380"/>
    <w:rsid w:val="00C82912"/>
    <w:rsid w:val="00C82940"/>
    <w:rsid w:val="00C83835"/>
    <w:rsid w:val="00C83902"/>
    <w:rsid w:val="00C865CE"/>
    <w:rsid w:val="00C87087"/>
    <w:rsid w:val="00C87E8A"/>
    <w:rsid w:val="00C91257"/>
    <w:rsid w:val="00C9448A"/>
    <w:rsid w:val="00C97465"/>
    <w:rsid w:val="00C97555"/>
    <w:rsid w:val="00C97736"/>
    <w:rsid w:val="00CA15EA"/>
    <w:rsid w:val="00CA345A"/>
    <w:rsid w:val="00CA63AC"/>
    <w:rsid w:val="00CA71F8"/>
    <w:rsid w:val="00CB190A"/>
    <w:rsid w:val="00CB1E82"/>
    <w:rsid w:val="00CB2CE7"/>
    <w:rsid w:val="00CB3535"/>
    <w:rsid w:val="00CB4BA8"/>
    <w:rsid w:val="00CB52D7"/>
    <w:rsid w:val="00CB5EB8"/>
    <w:rsid w:val="00CB672B"/>
    <w:rsid w:val="00CB7B48"/>
    <w:rsid w:val="00CB7BFF"/>
    <w:rsid w:val="00CC276C"/>
    <w:rsid w:val="00CC367D"/>
    <w:rsid w:val="00CC5BEF"/>
    <w:rsid w:val="00CC6732"/>
    <w:rsid w:val="00CD18D1"/>
    <w:rsid w:val="00CD196B"/>
    <w:rsid w:val="00CD3E53"/>
    <w:rsid w:val="00CD4721"/>
    <w:rsid w:val="00CD63A9"/>
    <w:rsid w:val="00CD723B"/>
    <w:rsid w:val="00CE09B7"/>
    <w:rsid w:val="00CE0A10"/>
    <w:rsid w:val="00CE0BB5"/>
    <w:rsid w:val="00CE27AD"/>
    <w:rsid w:val="00CE3C96"/>
    <w:rsid w:val="00CE4399"/>
    <w:rsid w:val="00CE4538"/>
    <w:rsid w:val="00CE49CF"/>
    <w:rsid w:val="00CE4B57"/>
    <w:rsid w:val="00CE51A8"/>
    <w:rsid w:val="00CE5D01"/>
    <w:rsid w:val="00CF35E0"/>
    <w:rsid w:val="00CF369B"/>
    <w:rsid w:val="00CF436F"/>
    <w:rsid w:val="00CF5B6F"/>
    <w:rsid w:val="00CF7E95"/>
    <w:rsid w:val="00D00E28"/>
    <w:rsid w:val="00D0269E"/>
    <w:rsid w:val="00D02BA7"/>
    <w:rsid w:val="00D05D6C"/>
    <w:rsid w:val="00D125BA"/>
    <w:rsid w:val="00D13007"/>
    <w:rsid w:val="00D14CF1"/>
    <w:rsid w:val="00D15810"/>
    <w:rsid w:val="00D16D4E"/>
    <w:rsid w:val="00D16FE3"/>
    <w:rsid w:val="00D228F4"/>
    <w:rsid w:val="00D2353E"/>
    <w:rsid w:val="00D25E05"/>
    <w:rsid w:val="00D27F41"/>
    <w:rsid w:val="00D33FAD"/>
    <w:rsid w:val="00D34007"/>
    <w:rsid w:val="00D36441"/>
    <w:rsid w:val="00D3749A"/>
    <w:rsid w:val="00D4064E"/>
    <w:rsid w:val="00D414E9"/>
    <w:rsid w:val="00D418A2"/>
    <w:rsid w:val="00D42EF0"/>
    <w:rsid w:val="00D4323D"/>
    <w:rsid w:val="00D44E9B"/>
    <w:rsid w:val="00D45FD2"/>
    <w:rsid w:val="00D47AEB"/>
    <w:rsid w:val="00D50910"/>
    <w:rsid w:val="00D50A1E"/>
    <w:rsid w:val="00D50B63"/>
    <w:rsid w:val="00D50DB9"/>
    <w:rsid w:val="00D51302"/>
    <w:rsid w:val="00D520E9"/>
    <w:rsid w:val="00D52C43"/>
    <w:rsid w:val="00D53917"/>
    <w:rsid w:val="00D542A0"/>
    <w:rsid w:val="00D55251"/>
    <w:rsid w:val="00D55272"/>
    <w:rsid w:val="00D561B7"/>
    <w:rsid w:val="00D571F5"/>
    <w:rsid w:val="00D60571"/>
    <w:rsid w:val="00D6350D"/>
    <w:rsid w:val="00D63E33"/>
    <w:rsid w:val="00D646A4"/>
    <w:rsid w:val="00D6507F"/>
    <w:rsid w:val="00D726AC"/>
    <w:rsid w:val="00D730BC"/>
    <w:rsid w:val="00D73912"/>
    <w:rsid w:val="00D750CB"/>
    <w:rsid w:val="00D7522B"/>
    <w:rsid w:val="00D85226"/>
    <w:rsid w:val="00D870AF"/>
    <w:rsid w:val="00D8764F"/>
    <w:rsid w:val="00D87B94"/>
    <w:rsid w:val="00D91494"/>
    <w:rsid w:val="00D92D49"/>
    <w:rsid w:val="00D92EC1"/>
    <w:rsid w:val="00D92FB6"/>
    <w:rsid w:val="00D93539"/>
    <w:rsid w:val="00D95E11"/>
    <w:rsid w:val="00D96DEA"/>
    <w:rsid w:val="00D976CB"/>
    <w:rsid w:val="00DA2142"/>
    <w:rsid w:val="00DA4E41"/>
    <w:rsid w:val="00DA5F28"/>
    <w:rsid w:val="00DA6253"/>
    <w:rsid w:val="00DA631E"/>
    <w:rsid w:val="00DA74D9"/>
    <w:rsid w:val="00DB117A"/>
    <w:rsid w:val="00DB2C05"/>
    <w:rsid w:val="00DB3A64"/>
    <w:rsid w:val="00DB4C1D"/>
    <w:rsid w:val="00DB5173"/>
    <w:rsid w:val="00DB5EC0"/>
    <w:rsid w:val="00DB744D"/>
    <w:rsid w:val="00DB7873"/>
    <w:rsid w:val="00DB7E95"/>
    <w:rsid w:val="00DC187B"/>
    <w:rsid w:val="00DC1F92"/>
    <w:rsid w:val="00DC2FAE"/>
    <w:rsid w:val="00DC6DB8"/>
    <w:rsid w:val="00DC77F4"/>
    <w:rsid w:val="00DC7DEF"/>
    <w:rsid w:val="00DD1115"/>
    <w:rsid w:val="00DD1A43"/>
    <w:rsid w:val="00DD1D7E"/>
    <w:rsid w:val="00DD73C2"/>
    <w:rsid w:val="00DD75D0"/>
    <w:rsid w:val="00DE319B"/>
    <w:rsid w:val="00DE466F"/>
    <w:rsid w:val="00DE61C6"/>
    <w:rsid w:val="00DE7DC1"/>
    <w:rsid w:val="00DF06CF"/>
    <w:rsid w:val="00DF0799"/>
    <w:rsid w:val="00DF153B"/>
    <w:rsid w:val="00DF2237"/>
    <w:rsid w:val="00DF2B7A"/>
    <w:rsid w:val="00DF34FE"/>
    <w:rsid w:val="00DF56AA"/>
    <w:rsid w:val="00DF56AF"/>
    <w:rsid w:val="00DF639F"/>
    <w:rsid w:val="00DF78E7"/>
    <w:rsid w:val="00DF79E6"/>
    <w:rsid w:val="00E01100"/>
    <w:rsid w:val="00E02BB9"/>
    <w:rsid w:val="00E04D4D"/>
    <w:rsid w:val="00E05478"/>
    <w:rsid w:val="00E05D80"/>
    <w:rsid w:val="00E06854"/>
    <w:rsid w:val="00E10FAB"/>
    <w:rsid w:val="00E110E0"/>
    <w:rsid w:val="00E11E68"/>
    <w:rsid w:val="00E15371"/>
    <w:rsid w:val="00E1559D"/>
    <w:rsid w:val="00E201F0"/>
    <w:rsid w:val="00E23372"/>
    <w:rsid w:val="00E24104"/>
    <w:rsid w:val="00E24803"/>
    <w:rsid w:val="00E249AA"/>
    <w:rsid w:val="00E27177"/>
    <w:rsid w:val="00E302D0"/>
    <w:rsid w:val="00E32D04"/>
    <w:rsid w:val="00E3435B"/>
    <w:rsid w:val="00E35707"/>
    <w:rsid w:val="00E36AA1"/>
    <w:rsid w:val="00E37D5B"/>
    <w:rsid w:val="00E405EE"/>
    <w:rsid w:val="00E4114C"/>
    <w:rsid w:val="00E413F8"/>
    <w:rsid w:val="00E41ECB"/>
    <w:rsid w:val="00E42676"/>
    <w:rsid w:val="00E42A8E"/>
    <w:rsid w:val="00E4345E"/>
    <w:rsid w:val="00E44A1E"/>
    <w:rsid w:val="00E45DD6"/>
    <w:rsid w:val="00E468F1"/>
    <w:rsid w:val="00E46BE5"/>
    <w:rsid w:val="00E478CF"/>
    <w:rsid w:val="00E5037B"/>
    <w:rsid w:val="00E510E4"/>
    <w:rsid w:val="00E53298"/>
    <w:rsid w:val="00E54117"/>
    <w:rsid w:val="00E54FDB"/>
    <w:rsid w:val="00E55B1A"/>
    <w:rsid w:val="00E5617D"/>
    <w:rsid w:val="00E563D7"/>
    <w:rsid w:val="00E56CEB"/>
    <w:rsid w:val="00E62A26"/>
    <w:rsid w:val="00E62E2C"/>
    <w:rsid w:val="00E639D9"/>
    <w:rsid w:val="00E658E6"/>
    <w:rsid w:val="00E663F4"/>
    <w:rsid w:val="00E66601"/>
    <w:rsid w:val="00E666F2"/>
    <w:rsid w:val="00E669CE"/>
    <w:rsid w:val="00E66DD4"/>
    <w:rsid w:val="00E718AE"/>
    <w:rsid w:val="00E748CC"/>
    <w:rsid w:val="00E74E70"/>
    <w:rsid w:val="00E75415"/>
    <w:rsid w:val="00E756C4"/>
    <w:rsid w:val="00E775B1"/>
    <w:rsid w:val="00E8152A"/>
    <w:rsid w:val="00E84AEB"/>
    <w:rsid w:val="00E854F1"/>
    <w:rsid w:val="00E857BE"/>
    <w:rsid w:val="00E86F3A"/>
    <w:rsid w:val="00E871E8"/>
    <w:rsid w:val="00E90C82"/>
    <w:rsid w:val="00E9197F"/>
    <w:rsid w:val="00E93629"/>
    <w:rsid w:val="00E93B5C"/>
    <w:rsid w:val="00E943C4"/>
    <w:rsid w:val="00E947DB"/>
    <w:rsid w:val="00E94CEC"/>
    <w:rsid w:val="00E9668D"/>
    <w:rsid w:val="00EA02AC"/>
    <w:rsid w:val="00EA04EF"/>
    <w:rsid w:val="00EA29F9"/>
    <w:rsid w:val="00EA3F7E"/>
    <w:rsid w:val="00EA40A4"/>
    <w:rsid w:val="00EA6A15"/>
    <w:rsid w:val="00EA6D28"/>
    <w:rsid w:val="00EA6F19"/>
    <w:rsid w:val="00EA72BB"/>
    <w:rsid w:val="00EA7DF5"/>
    <w:rsid w:val="00EB2CAF"/>
    <w:rsid w:val="00EB7090"/>
    <w:rsid w:val="00EB79B6"/>
    <w:rsid w:val="00EB7D9C"/>
    <w:rsid w:val="00EC173B"/>
    <w:rsid w:val="00EC1BBE"/>
    <w:rsid w:val="00EC271A"/>
    <w:rsid w:val="00EC27FC"/>
    <w:rsid w:val="00EC2B68"/>
    <w:rsid w:val="00EC3AEF"/>
    <w:rsid w:val="00EC4274"/>
    <w:rsid w:val="00EC59E5"/>
    <w:rsid w:val="00EC5CD7"/>
    <w:rsid w:val="00EC656B"/>
    <w:rsid w:val="00EC6F45"/>
    <w:rsid w:val="00ED0D39"/>
    <w:rsid w:val="00ED1769"/>
    <w:rsid w:val="00ED2AFF"/>
    <w:rsid w:val="00ED2E76"/>
    <w:rsid w:val="00ED37F3"/>
    <w:rsid w:val="00ED4009"/>
    <w:rsid w:val="00EE5213"/>
    <w:rsid w:val="00EE5FB3"/>
    <w:rsid w:val="00EE7F79"/>
    <w:rsid w:val="00EF10A4"/>
    <w:rsid w:val="00EF1DE0"/>
    <w:rsid w:val="00EF248C"/>
    <w:rsid w:val="00EF294A"/>
    <w:rsid w:val="00EF715A"/>
    <w:rsid w:val="00F0028D"/>
    <w:rsid w:val="00F01BC3"/>
    <w:rsid w:val="00F02664"/>
    <w:rsid w:val="00F02766"/>
    <w:rsid w:val="00F02DBC"/>
    <w:rsid w:val="00F04366"/>
    <w:rsid w:val="00F04A5C"/>
    <w:rsid w:val="00F06E14"/>
    <w:rsid w:val="00F1053C"/>
    <w:rsid w:val="00F14887"/>
    <w:rsid w:val="00F15667"/>
    <w:rsid w:val="00F16E67"/>
    <w:rsid w:val="00F171DE"/>
    <w:rsid w:val="00F176BB"/>
    <w:rsid w:val="00F179D4"/>
    <w:rsid w:val="00F2207C"/>
    <w:rsid w:val="00F220A5"/>
    <w:rsid w:val="00F23ED5"/>
    <w:rsid w:val="00F26009"/>
    <w:rsid w:val="00F26429"/>
    <w:rsid w:val="00F26680"/>
    <w:rsid w:val="00F269C0"/>
    <w:rsid w:val="00F30D1C"/>
    <w:rsid w:val="00F31E39"/>
    <w:rsid w:val="00F33C56"/>
    <w:rsid w:val="00F33FA8"/>
    <w:rsid w:val="00F347C7"/>
    <w:rsid w:val="00F34848"/>
    <w:rsid w:val="00F34E6E"/>
    <w:rsid w:val="00F4250E"/>
    <w:rsid w:val="00F42D46"/>
    <w:rsid w:val="00F4496C"/>
    <w:rsid w:val="00F44F3A"/>
    <w:rsid w:val="00F45DD5"/>
    <w:rsid w:val="00F46F0E"/>
    <w:rsid w:val="00F51A7A"/>
    <w:rsid w:val="00F51AE9"/>
    <w:rsid w:val="00F51F10"/>
    <w:rsid w:val="00F529A5"/>
    <w:rsid w:val="00F572EC"/>
    <w:rsid w:val="00F579C3"/>
    <w:rsid w:val="00F606AC"/>
    <w:rsid w:val="00F60F00"/>
    <w:rsid w:val="00F614C0"/>
    <w:rsid w:val="00F61C77"/>
    <w:rsid w:val="00F61FED"/>
    <w:rsid w:val="00F64170"/>
    <w:rsid w:val="00F644A0"/>
    <w:rsid w:val="00F6705E"/>
    <w:rsid w:val="00F67562"/>
    <w:rsid w:val="00F67784"/>
    <w:rsid w:val="00F7093F"/>
    <w:rsid w:val="00F711CF"/>
    <w:rsid w:val="00F7309B"/>
    <w:rsid w:val="00F731E5"/>
    <w:rsid w:val="00F7321E"/>
    <w:rsid w:val="00F7389C"/>
    <w:rsid w:val="00F73A7F"/>
    <w:rsid w:val="00F74534"/>
    <w:rsid w:val="00F76118"/>
    <w:rsid w:val="00F76C8D"/>
    <w:rsid w:val="00F77E8E"/>
    <w:rsid w:val="00F77F63"/>
    <w:rsid w:val="00F8265E"/>
    <w:rsid w:val="00F83848"/>
    <w:rsid w:val="00F8393B"/>
    <w:rsid w:val="00F85C55"/>
    <w:rsid w:val="00F87CE0"/>
    <w:rsid w:val="00F936A3"/>
    <w:rsid w:val="00F9404B"/>
    <w:rsid w:val="00F95B67"/>
    <w:rsid w:val="00F973A6"/>
    <w:rsid w:val="00F975E9"/>
    <w:rsid w:val="00FA1527"/>
    <w:rsid w:val="00FA1B7D"/>
    <w:rsid w:val="00FA1FA6"/>
    <w:rsid w:val="00FA24D3"/>
    <w:rsid w:val="00FA2B64"/>
    <w:rsid w:val="00FA3C74"/>
    <w:rsid w:val="00FA46F0"/>
    <w:rsid w:val="00FA484E"/>
    <w:rsid w:val="00FA551F"/>
    <w:rsid w:val="00FA5797"/>
    <w:rsid w:val="00FA713E"/>
    <w:rsid w:val="00FB3308"/>
    <w:rsid w:val="00FB44F7"/>
    <w:rsid w:val="00FB45E9"/>
    <w:rsid w:val="00FB5452"/>
    <w:rsid w:val="00FB75B7"/>
    <w:rsid w:val="00FC07B9"/>
    <w:rsid w:val="00FC1D35"/>
    <w:rsid w:val="00FC3B3C"/>
    <w:rsid w:val="00FC4064"/>
    <w:rsid w:val="00FC4A60"/>
    <w:rsid w:val="00FC4E21"/>
    <w:rsid w:val="00FC5F6D"/>
    <w:rsid w:val="00FC6519"/>
    <w:rsid w:val="00FD0107"/>
    <w:rsid w:val="00FD0923"/>
    <w:rsid w:val="00FD2C2F"/>
    <w:rsid w:val="00FD3B31"/>
    <w:rsid w:val="00FD41FD"/>
    <w:rsid w:val="00FD5402"/>
    <w:rsid w:val="00FD6121"/>
    <w:rsid w:val="00FD6AE8"/>
    <w:rsid w:val="00FD762B"/>
    <w:rsid w:val="00FE1823"/>
    <w:rsid w:val="00FE1961"/>
    <w:rsid w:val="00FE487A"/>
    <w:rsid w:val="00FE66F0"/>
    <w:rsid w:val="00FF0569"/>
    <w:rsid w:val="00FF1D7E"/>
    <w:rsid w:val="00FF206E"/>
    <w:rsid w:val="00FF2174"/>
    <w:rsid w:val="00FF26C4"/>
    <w:rsid w:val="00FF3C69"/>
    <w:rsid w:val="00FF4F27"/>
    <w:rsid w:val="00FF655C"/>
    <w:rsid w:val="00FF6E0A"/>
    <w:rsid w:val="405D5E86"/>
    <w:rsid w:val="5CFD5673"/>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469DA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4B2960"/>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6703E9"/>
    <w:pPr>
      <w:keepNext/>
      <w:spacing w:before="60" w:after="60" w:line="280" w:lineRule="atLeast"/>
      <w:outlineLvl w:val="2"/>
    </w:pPr>
    <w:rPr>
      <w:rFonts w:cs="Arial"/>
      <w:b/>
      <w:bCs/>
      <w:sz w:val="22"/>
      <w:szCs w:val="26"/>
    </w:rPr>
  </w:style>
  <w:style w:type="paragraph" w:styleId="Heading4">
    <w:name w:val="heading 4"/>
    <w:basedOn w:val="BodySubHeader"/>
    <w:next w:val="Normal"/>
    <w:uiPriority w:val="2"/>
    <w:qFormat/>
    <w:rsid w:val="006703E9"/>
    <w:pPr>
      <w:spacing w:line="280" w:lineRule="atLeast"/>
      <w:outlineLvl w:val="3"/>
    </w:pPr>
    <w:rPr>
      <w:rFonts w:cs="Arial"/>
      <w:sz w:val="22"/>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B65EA9"/>
    <w:pPr>
      <w:spacing w:after="0"/>
    </w:pPr>
    <w:rPr>
      <w:b/>
      <w:sz w:val="22"/>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4B2960"/>
    <w:pPr>
      <w:numPr>
        <w:numId w:val="3"/>
      </w:numPr>
      <w:spacing w:after="80" w:line="260" w:lineRule="atLeast"/>
      <w:ind w:left="284" w:hanging="284"/>
    </w:pPr>
    <w:rPr>
      <w:sz w:val="22"/>
    </w:r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E66601"/>
    <w:pPr>
      <w:pageBreakBefore/>
      <w:spacing w:after="36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D60571"/>
    <w:pPr>
      <w:tabs>
        <w:tab w:val="right" w:pos="9072"/>
      </w:tabs>
      <w:spacing w:before="280" w:after="80" w:line="320" w:lineRule="exact"/>
    </w:pPr>
    <w:rPr>
      <w:b/>
      <w:noProof/>
      <w:spacing w:val="-14"/>
      <w:sz w:val="28"/>
    </w:rPr>
  </w:style>
  <w:style w:type="paragraph" w:styleId="TOC2">
    <w:name w:val="toc 2"/>
    <w:basedOn w:val="Normal"/>
    <w:next w:val="Normal"/>
    <w:uiPriority w:val="39"/>
    <w:qFormat/>
    <w:rsid w:val="00D60571"/>
    <w:pPr>
      <w:tabs>
        <w:tab w:val="right" w:pos="9072"/>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D60571"/>
    <w:pPr>
      <w:tabs>
        <w:tab w:val="right" w:pos="9072"/>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A17B1B"/>
    <w:pPr>
      <w:spacing w:after="0" w:line="200" w:lineRule="atLeast"/>
    </w:pPr>
    <w:rPr>
      <w:sz w:val="16"/>
      <w:szCs w:val="16"/>
    </w:rPr>
  </w:style>
  <w:style w:type="paragraph" w:customStyle="1" w:styleId="TableBody">
    <w:name w:val="Table Body"/>
    <w:basedOn w:val="Normal"/>
    <w:uiPriority w:val="15"/>
    <w:qFormat/>
    <w:rsid w:val="00B65EA9"/>
    <w:pPr>
      <w:spacing w:after="0" w:line="240" w:lineRule="auto"/>
    </w:pPr>
    <w:rPr>
      <w:sz w:val="22"/>
    </w:r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6703E9"/>
    <w:pPr>
      <w:numPr>
        <w:numId w:val="13"/>
      </w:numPr>
      <w:spacing w:line="280" w:lineRule="atLeast"/>
      <w:ind w:left="284" w:hanging="284"/>
    </w:pPr>
    <w:rPr>
      <w:rFonts w:cs="Arial"/>
      <w:sz w:val="22"/>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6703E9"/>
    <w:pPr>
      <w:spacing w:line="280" w:lineRule="atLeast"/>
    </w:pPr>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6703E9"/>
    <w:rPr>
      <w:rFonts w:ascii="Arial" w:hAnsi="Arial" w:cs="Arial"/>
      <w:b/>
      <w:bCs/>
      <w:sz w:val="22"/>
      <w:szCs w:val="26"/>
    </w:rPr>
  </w:style>
  <w:style w:type="paragraph" w:customStyle="1" w:styleId="Paragraph">
    <w:name w:val="Paragraph"/>
    <w:basedOn w:val="Normal"/>
    <w:qFormat/>
    <w:rsid w:val="006703E9"/>
    <w:pPr>
      <w:spacing w:line="280" w:lineRule="atLeast"/>
    </w:pPr>
    <w:rPr>
      <w:rFonts w:cs="Arial"/>
      <w:sz w:val="22"/>
    </w:rPr>
  </w:style>
  <w:style w:type="paragraph" w:customStyle="1" w:styleId="Bulletlevel2">
    <w:name w:val="Bullet level 2"/>
    <w:basedOn w:val="ListBullet2"/>
    <w:uiPriority w:val="7"/>
    <w:qFormat/>
    <w:rsid w:val="006703E9"/>
    <w:pPr>
      <w:numPr>
        <w:numId w:val="15"/>
      </w:numPr>
      <w:tabs>
        <w:tab w:val="left" w:pos="295"/>
      </w:tabs>
      <w:spacing w:line="280" w:lineRule="atLeast"/>
      <w:ind w:left="568" w:hanging="284"/>
    </w:pPr>
    <w:rPr>
      <w:rFonts w:cs="Arial"/>
      <w:sz w:val="22"/>
    </w:rPr>
  </w:style>
  <w:style w:type="paragraph" w:customStyle="1" w:styleId="Bulletlevel1last">
    <w:name w:val="Bullet level 1 last"/>
    <w:basedOn w:val="ListBulletLast"/>
    <w:uiPriority w:val="6"/>
    <w:qFormat/>
    <w:rsid w:val="006703E9"/>
    <w:pPr>
      <w:numPr>
        <w:numId w:val="14"/>
      </w:numPr>
      <w:spacing w:line="280" w:lineRule="atLeast"/>
      <w:ind w:left="284" w:hanging="284"/>
    </w:pPr>
    <w:rPr>
      <w:sz w:val="22"/>
    </w:rPr>
  </w:style>
  <w:style w:type="paragraph" w:customStyle="1" w:styleId="Numberlistlevel2">
    <w:name w:val="Number list level 2"/>
    <w:basedOn w:val="ListNumber2"/>
    <w:uiPriority w:val="11"/>
    <w:qFormat/>
    <w:rsid w:val="006703E9"/>
    <w:pPr>
      <w:spacing w:line="280" w:lineRule="atLeast"/>
      <w:ind w:left="738" w:hanging="284"/>
    </w:pPr>
    <w:rPr>
      <w:sz w:val="22"/>
    </w:rPr>
  </w:style>
  <w:style w:type="paragraph" w:customStyle="1" w:styleId="Numberlistlast">
    <w:name w:val="Number list last"/>
    <w:basedOn w:val="ListNumberLast"/>
    <w:uiPriority w:val="10"/>
    <w:qFormat/>
    <w:rsid w:val="006703E9"/>
    <w:pPr>
      <w:spacing w:line="280" w:lineRule="atLeast"/>
      <w:ind w:left="284" w:hanging="284"/>
    </w:pPr>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5A62E5"/>
    <w:pPr>
      <w:numPr>
        <w:numId w:val="16"/>
      </w:numPr>
      <w:spacing w:after="240"/>
      <w:ind w:left="568" w:hanging="284"/>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703E9"/>
    <w:pPr>
      <w:keepNext/>
      <w:spacing w:line="280" w:lineRule="atLeast"/>
    </w:pPr>
    <w:rPr>
      <w:sz w:val="22"/>
    </w:r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703E9"/>
    <w:pPr>
      <w:keepNext/>
      <w:spacing w:line="280" w:lineRule="atLeast"/>
    </w:pPr>
    <w:rPr>
      <w:sz w:val="22"/>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Executivesummarysubheading">
    <w:name w:val="Executive summary subheading"/>
    <w:basedOn w:val="Heading4"/>
    <w:uiPriority w:val="3"/>
    <w:qFormat/>
    <w:rsid w:val="006703E9"/>
    <w:pPr>
      <w:spacing w:after="80"/>
    </w:pPr>
  </w:style>
  <w:style w:type="paragraph" w:customStyle="1" w:styleId="TableHeading0">
    <w:name w:val="Table Heading"/>
    <w:basedOn w:val="Normal"/>
    <w:semiHidden/>
    <w:qFormat/>
    <w:rsid w:val="00604B6C"/>
    <w:pPr>
      <w:spacing w:after="0"/>
    </w:pPr>
    <w:rPr>
      <w:b/>
    </w:rPr>
  </w:style>
  <w:style w:type="character" w:styleId="Mention">
    <w:name w:val="Mention"/>
    <w:basedOn w:val="DefaultParagraphFont"/>
    <w:uiPriority w:val="99"/>
    <w:unhideWhenUsed/>
    <w:rsid w:val="00A91FD0"/>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3023356">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16615700">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header" Target="header5.xml"/><Relationship Id="rId26" Type="http://schemas.openxmlformats.org/officeDocument/2006/relationships/hyperlink" Target="https://www.legislation.gov.au/F2021L00661/latest/text" TargetMode="External"/><Relationship Id="rId21" Type="http://schemas.openxmlformats.org/officeDocument/2006/relationships/footer" Target="footer5.xml"/><Relationship Id="rId34"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hyperlink" Target="https://www.legislation.gov.au/C2020A00151/latest/versions" TargetMode="External"/><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hyperlink" Target="mailto:SLPSConsultations@acma.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F2025L00362/asmade/versions" TargetMode="Externa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s://www.legislation.gov.au/F2015L00497/latest/text" TargetMode="External"/><Relationship Id="rId28" Type="http://schemas.openxmlformats.org/officeDocument/2006/relationships/hyperlink" Target="https://www.acma.gov.au/have-your-say" TargetMode="External"/><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hyperlink" Target="https://www.acma.gov.au/privacy-policy"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hyperlink" Target="https://www.arpansa.gov.au/regulation-and-licensing/regulatory-publications/radiation-protection-series/codes-and-standards/rpss-1" TargetMode="External"/><Relationship Id="rId30" Type="http://schemas.openxmlformats.org/officeDocument/2006/relationships/hyperlink" Target="https://www.acma.gov.au/publication-submissions" TargetMode="External"/><Relationship Id="rId35" Type="http://schemas.openxmlformats.org/officeDocument/2006/relationships/footer" Target="footer8.xml"/><Relationship Id="rId8" Type="http://schemas.openxmlformats.org/officeDocument/2006/relationships/header" Target="header1.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legislation.gov.au/F2015L01438/latest/versi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FFFFF"/>
      </a:lt2>
      <a:accent1>
        <a:srgbClr val="00A0A4"/>
      </a:accent1>
      <a:accent2>
        <a:srgbClr val="7C426F"/>
      </a:accent2>
      <a:accent3>
        <a:srgbClr val="39457C"/>
      </a:accent3>
      <a:accent4>
        <a:srgbClr val="85BEC2"/>
      </a:accent4>
      <a:accent5>
        <a:srgbClr val="CBB6CA"/>
      </a:accent5>
      <a:accent6>
        <a:srgbClr val="D3E5E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1720</Words>
  <Characters>9535</Characters>
  <Application>Microsoft Office Word</Application>
  <DocSecurity>0</DocSecurity>
  <Lines>216</Lines>
  <Paragraphs>117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11138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2025-04-08T04:23:00Z</dcterms:created>
  <dcterms:modified xsi:type="dcterms:W3CDTF">2025-04-08T22:50:00Z</dcterms:modified>
  <cp:category/>
</cp:coreProperties>
</file>