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DFF60B" w14:textId="21CCC4F2" w:rsidR="00F06E14" w:rsidRPr="00A17B1B" w:rsidRDefault="0093590D" w:rsidP="00A51D1A">
      <w:pPr>
        <w:pStyle w:val="Reporttitle"/>
      </w:pPr>
      <w:r>
        <w:t>Proposal to remake</w:t>
      </w:r>
      <w:r w:rsidR="006E4846">
        <w:t xml:space="preserve"> the Radiocommunications </w:t>
      </w:r>
      <w:r w:rsidR="00E7081F">
        <w:t>Licence Conditions</w:t>
      </w:r>
      <w:r w:rsidR="00A177B7">
        <w:t xml:space="preserve"> (Aeronautical Licence</w:t>
      </w:r>
      <w:r w:rsidR="006E4846">
        <w:t xml:space="preserve">) </w:t>
      </w:r>
      <w:r w:rsidR="00A177B7">
        <w:t xml:space="preserve">Determination </w:t>
      </w:r>
      <w:r w:rsidR="006E4846">
        <w:t>2015</w:t>
      </w:r>
    </w:p>
    <w:p w14:paraId="39EEF956" w14:textId="22BC49FA" w:rsidR="00F06E14" w:rsidRPr="00A17B1B" w:rsidRDefault="00ED1769" w:rsidP="00F06E14">
      <w:pPr>
        <w:pStyle w:val="Reportsubtitle"/>
      </w:pPr>
      <w:r>
        <w:t>Consultation</w:t>
      </w:r>
      <w:r w:rsidR="00BD4421" w:rsidRPr="00A17B1B">
        <w:t xml:space="preserve"> </w:t>
      </w:r>
      <w:r w:rsidR="006E4846">
        <w:t>paper</w:t>
      </w:r>
    </w:p>
    <w:p w14:paraId="1FE01CF4" w14:textId="2129602F" w:rsidR="00C97736" w:rsidRPr="00A17B1B" w:rsidRDefault="00326506" w:rsidP="00EC2B68">
      <w:pPr>
        <w:pStyle w:val="Reportdate"/>
        <w:spacing w:after="720"/>
        <w:rPr>
          <w:rFonts w:cs="Arial"/>
        </w:rPr>
        <w:sectPr w:rsidR="00C97736" w:rsidRPr="00A17B1B" w:rsidSect="005A62E5">
          <w:headerReference w:type="default" r:id="rId8"/>
          <w:footerReference w:type="default" r:id="rId9"/>
          <w:headerReference w:type="first" r:id="rId10"/>
          <w:pgSz w:w="11906" w:h="16838" w:code="9"/>
          <w:pgMar w:top="3924" w:right="1418" w:bottom="1134" w:left="1418" w:header="850" w:footer="454" w:gutter="0"/>
          <w:cols w:space="708"/>
          <w:docGrid w:linePitch="360"/>
        </w:sectPr>
      </w:pPr>
      <w:r>
        <w:t>april</w:t>
      </w:r>
      <w:r w:rsidR="00BD4421" w:rsidRPr="00A17B1B">
        <w:t xml:space="preserve"> 20</w:t>
      </w:r>
      <w:r w:rsidR="000971BD" w:rsidRPr="00A17B1B">
        <w:t>2</w:t>
      </w:r>
      <w:r w:rsidR="001106BC">
        <w:t>5</w:t>
      </w:r>
    </w:p>
    <w:p w14:paraId="73C385C5" w14:textId="77777777" w:rsidR="00284A74" w:rsidRPr="00A17B1B" w:rsidRDefault="00284A74" w:rsidP="00284A74">
      <w:pPr>
        <w:pStyle w:val="ACMACorporateAddressHeader"/>
      </w:pPr>
      <w:r w:rsidRPr="00A17B1B">
        <w:lastRenderedPageBreak/>
        <w:t>Canberra</w:t>
      </w:r>
    </w:p>
    <w:p w14:paraId="2EEFBB32" w14:textId="77777777" w:rsidR="00284A74" w:rsidRPr="00A17B1B" w:rsidRDefault="00181180" w:rsidP="00284A74">
      <w:pPr>
        <w:pStyle w:val="ACMACorporateAddresses"/>
      </w:pPr>
      <w:r>
        <w:t>Level 3</w:t>
      </w:r>
      <w:r>
        <w:br/>
        <w:t>40 Cameron Avenue</w:t>
      </w:r>
      <w:r w:rsidR="00284A74" w:rsidRPr="00A17B1B">
        <w:t xml:space="preserve"> </w:t>
      </w:r>
      <w:r w:rsidR="00284A74" w:rsidRPr="00A17B1B">
        <w:br/>
        <w:t>Belconnen ACT</w:t>
      </w:r>
    </w:p>
    <w:p w14:paraId="3DED44E8" w14:textId="77777777" w:rsidR="00284A74" w:rsidRPr="00A17B1B" w:rsidRDefault="00284A74" w:rsidP="00284A74">
      <w:pPr>
        <w:pStyle w:val="ACMACorporateAddresses"/>
      </w:pPr>
      <w:r w:rsidRPr="00A17B1B">
        <w:t>PO Box 78</w:t>
      </w:r>
      <w:r w:rsidRPr="00A17B1B">
        <w:br/>
        <w:t>Belconnen ACT 2616</w:t>
      </w:r>
    </w:p>
    <w:p w14:paraId="527946A8" w14:textId="77777777" w:rsidR="00284A74" w:rsidRPr="00A17B1B" w:rsidRDefault="00284A74" w:rsidP="00284A74">
      <w:pPr>
        <w:pStyle w:val="ACMACorporateAddresses"/>
      </w:pPr>
      <w:r w:rsidRPr="00A17B1B">
        <w:t>T</w:t>
      </w:r>
      <w:r w:rsidRPr="00A17B1B">
        <w:tab/>
        <w:t>+61 2 6219 5555</w:t>
      </w:r>
      <w:r w:rsidRPr="00A17B1B">
        <w:br/>
        <w:t>F</w:t>
      </w:r>
      <w:r w:rsidRPr="00A17B1B">
        <w:tab/>
        <w:t>+61 2 6219 5353</w:t>
      </w:r>
    </w:p>
    <w:p w14:paraId="119874B9" w14:textId="77777777" w:rsidR="00284A74" w:rsidRPr="00A17B1B" w:rsidRDefault="00284A74" w:rsidP="00284A74">
      <w:pPr>
        <w:pStyle w:val="ACMACorporateAddressHeader"/>
      </w:pPr>
      <w:r w:rsidRPr="00A17B1B">
        <w:t>Melbourne</w:t>
      </w:r>
    </w:p>
    <w:p w14:paraId="20C2A0F2" w14:textId="77777777" w:rsidR="00284A74" w:rsidRPr="00A17B1B" w:rsidRDefault="00284A74" w:rsidP="00284A74">
      <w:pPr>
        <w:pStyle w:val="ACMACorporateAddresses"/>
      </w:pPr>
      <w:r w:rsidRPr="00A17B1B">
        <w:t xml:space="preserve">Level 32 </w:t>
      </w:r>
      <w:r w:rsidRPr="00A17B1B">
        <w:br/>
        <w:t>Melbourne Central Tower</w:t>
      </w:r>
      <w:r w:rsidRPr="00A17B1B">
        <w:br/>
        <w:t xml:space="preserve">360 Elizabeth Street </w:t>
      </w:r>
      <w:r w:rsidRPr="00A17B1B">
        <w:br/>
        <w:t>Melbourne VIC</w:t>
      </w:r>
    </w:p>
    <w:p w14:paraId="65A51F2E" w14:textId="77777777" w:rsidR="00284A74" w:rsidRPr="00A17B1B" w:rsidRDefault="00284A74" w:rsidP="00284A74">
      <w:pPr>
        <w:pStyle w:val="ACMACorporateAddresses"/>
      </w:pPr>
      <w:r w:rsidRPr="00A17B1B">
        <w:t>PO Box 13112</w:t>
      </w:r>
      <w:r w:rsidRPr="00A17B1B">
        <w:br/>
        <w:t xml:space="preserve">Law Courts </w:t>
      </w:r>
      <w:r w:rsidRPr="00A17B1B">
        <w:br/>
        <w:t>Melbourne VIC 8010</w:t>
      </w:r>
    </w:p>
    <w:p w14:paraId="0AAA1B8E" w14:textId="77777777" w:rsidR="00284A74" w:rsidRPr="00A17B1B" w:rsidRDefault="00284A74" w:rsidP="00284A74">
      <w:pPr>
        <w:pStyle w:val="ACMACorporateAddresses"/>
      </w:pPr>
      <w:r w:rsidRPr="00A17B1B">
        <w:t>T</w:t>
      </w:r>
      <w:r w:rsidRPr="00A17B1B">
        <w:tab/>
        <w:t>+61 3 9963 6800</w:t>
      </w:r>
      <w:r w:rsidRPr="00A17B1B">
        <w:br/>
        <w:t>F</w:t>
      </w:r>
      <w:r w:rsidRPr="00A17B1B">
        <w:tab/>
        <w:t>+61 3 9963 6899</w:t>
      </w:r>
    </w:p>
    <w:p w14:paraId="3AEFC305" w14:textId="77777777" w:rsidR="00284A74" w:rsidRPr="00A17B1B" w:rsidRDefault="00284A74" w:rsidP="00284A74">
      <w:pPr>
        <w:pStyle w:val="ACMACorporateAddressHeader"/>
      </w:pPr>
      <w:r w:rsidRPr="00A17B1B">
        <w:t>Sydney</w:t>
      </w:r>
    </w:p>
    <w:p w14:paraId="1B1965A5" w14:textId="77777777" w:rsidR="00284A74" w:rsidRPr="00A17B1B" w:rsidRDefault="00284A74" w:rsidP="00284A74">
      <w:pPr>
        <w:pStyle w:val="ACMACorporateAddresses"/>
      </w:pPr>
      <w:r w:rsidRPr="00A17B1B">
        <w:t xml:space="preserve">Level 5 </w:t>
      </w:r>
      <w:r w:rsidRPr="00A17B1B">
        <w:br/>
        <w:t>The Bay Centre</w:t>
      </w:r>
      <w:r w:rsidRPr="00A17B1B">
        <w:br/>
        <w:t xml:space="preserve">65 Pirrama Road </w:t>
      </w:r>
      <w:r w:rsidRPr="00A17B1B">
        <w:br/>
        <w:t>Pyrmont NSW</w:t>
      </w:r>
    </w:p>
    <w:p w14:paraId="385D21B7" w14:textId="77777777" w:rsidR="00284A74" w:rsidRPr="00A17B1B" w:rsidRDefault="00284A74" w:rsidP="00284A74">
      <w:pPr>
        <w:pStyle w:val="ACMACorporateAddresses"/>
      </w:pPr>
      <w:r w:rsidRPr="00A17B1B">
        <w:t>PO Box Q500</w:t>
      </w:r>
      <w:r w:rsidRPr="00A17B1B">
        <w:br/>
        <w:t xml:space="preserve">Queen Victoria Building </w:t>
      </w:r>
      <w:r w:rsidRPr="00A17B1B">
        <w:br/>
        <w:t>NSW 1230</w:t>
      </w:r>
    </w:p>
    <w:p w14:paraId="67E33ADA" w14:textId="77777777" w:rsidR="00284A74" w:rsidRPr="00A17B1B" w:rsidRDefault="00284A74" w:rsidP="00284A74">
      <w:pPr>
        <w:pStyle w:val="ACMACorporateAddresses"/>
      </w:pPr>
      <w:r w:rsidRPr="00A17B1B">
        <w:t>T</w:t>
      </w:r>
      <w:r w:rsidRPr="00A17B1B">
        <w:tab/>
        <w:t>+61 2 9334 7700</w:t>
      </w:r>
      <w:r w:rsidRPr="00A17B1B">
        <w:br/>
        <w:t>F</w:t>
      </w:r>
      <w:r w:rsidRPr="00A17B1B">
        <w:tab/>
        <w:t>+61 2 9334 7799</w:t>
      </w:r>
    </w:p>
    <w:p w14:paraId="1355A114" w14:textId="77777777" w:rsidR="00284A74" w:rsidRPr="00A17B1B" w:rsidRDefault="00284A74" w:rsidP="005A62E5">
      <w:pPr>
        <w:pStyle w:val="ACMACopyrightHeader"/>
        <w:spacing w:before="4200"/>
      </w:pPr>
      <w:r w:rsidRPr="00A17B1B">
        <w:t>Copyright notice</w:t>
      </w:r>
    </w:p>
    <w:p w14:paraId="5711349C" w14:textId="77777777" w:rsidR="00284A74" w:rsidRPr="00A17B1B" w:rsidRDefault="00284A74" w:rsidP="00284A74">
      <w:pPr>
        <w:pStyle w:val="ACMACClogo"/>
      </w:pPr>
      <w:r w:rsidRPr="00A17B1B">
        <w:rPr>
          <w:noProof/>
        </w:rPr>
        <w:drawing>
          <wp:inline distT="0" distB="0" distL="0" distR="0" wp14:anchorId="6A46EDBE" wp14:editId="3E1B91B4">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4A1C354A" w14:textId="77777777" w:rsidR="00284A74" w:rsidRPr="00A17B1B" w:rsidRDefault="000D3DFA" w:rsidP="00284A74">
      <w:pPr>
        <w:pStyle w:val="ACMACorporateAddresses"/>
        <w:rPr>
          <w:rStyle w:val="Hyperlink"/>
        </w:rPr>
      </w:pPr>
      <w:hyperlink r:id="rId13" w:history="1">
        <w:r w:rsidR="00284A74" w:rsidRPr="00A17B1B">
          <w:rPr>
            <w:rStyle w:val="Hyperlink"/>
          </w:rPr>
          <w:t>https://creativecommons.org/licenses/by/4.0/</w:t>
        </w:r>
      </w:hyperlink>
    </w:p>
    <w:p w14:paraId="373531F3" w14:textId="77777777" w:rsidR="00AA1F0B" w:rsidRPr="00E162C4" w:rsidRDefault="00AA1F0B" w:rsidP="00AA1F0B">
      <w:pPr>
        <w:pStyle w:val="ACMACorporateAddresses"/>
      </w:pPr>
      <w:r w:rsidRPr="6FC1DF15">
        <w:t xml:space="preserve">Except for the Commonwealth Coat of Arms, logos, emblems, images, other third-party material or devices protected by a trademark, this content is made available under the terms of the Creative Commons Attribution 4.0 International (CC BY 4.0) licence. </w:t>
      </w:r>
    </w:p>
    <w:p w14:paraId="0EC9F77F" w14:textId="77777777" w:rsidR="00AA1F0B" w:rsidRPr="00E162C4" w:rsidRDefault="00AA1F0B" w:rsidP="00AA1F0B">
      <w:pPr>
        <w:pStyle w:val="ACMACorporateAddresses"/>
      </w:pPr>
      <w:r w:rsidRPr="00E162C4">
        <w:t>All other rights are reserved.</w:t>
      </w:r>
    </w:p>
    <w:p w14:paraId="752869CC" w14:textId="77777777" w:rsidR="00AA1F0B" w:rsidRDefault="00AA1F0B" w:rsidP="00AA1F0B">
      <w:pPr>
        <w:pStyle w:val="ACMACorporateAddresses"/>
      </w:pPr>
      <w:r w:rsidRPr="7B734A32">
        <w:t>The Australian Communications and Media Authority has undertaken reasonable enquiries to identify material owned by third parties and secure permission for its reproduction. Permission may need to be obtained from third parties to re-use their material.</w:t>
      </w:r>
    </w:p>
    <w:p w14:paraId="2A6FACD3" w14:textId="77777777" w:rsidR="00AA1F0B" w:rsidRPr="00D04C32" w:rsidRDefault="00AA1F0B" w:rsidP="00AA1F0B">
      <w:pPr>
        <w:pStyle w:val="ACMACorporateAddresses"/>
        <w:rPr>
          <w:rStyle w:val="Hyperlink"/>
          <w:color w:val="auto"/>
          <w:u w:val="none"/>
        </w:rPr>
      </w:pPr>
      <w:r w:rsidRPr="00E162C4">
        <w:t>We request attribution as © Commonwealth of Australia (Australian Communications and Media Authority) 202</w:t>
      </w:r>
      <w:r w:rsidR="001106BC">
        <w:t>5</w:t>
      </w:r>
      <w:r w:rsidRPr="00E162C4">
        <w:t xml:space="preserve">. </w:t>
      </w:r>
    </w:p>
    <w:p w14:paraId="1945DBEB" w14:textId="77777777" w:rsidR="00D16FE3" w:rsidRPr="00A17B1B" w:rsidRDefault="00D16FE3" w:rsidP="00D16FE3">
      <w:pPr>
        <w:pStyle w:val="ACMACorporateAddresses"/>
        <w:sectPr w:rsidR="00D16FE3" w:rsidRPr="00A17B1B" w:rsidSect="005A62E5">
          <w:headerReference w:type="even" r:id="rId14"/>
          <w:headerReference w:type="default" r:id="rId15"/>
          <w:footerReference w:type="even" r:id="rId16"/>
          <w:footerReference w:type="default" r:id="rId17"/>
          <w:pgSz w:w="11906" w:h="16838" w:code="9"/>
          <w:pgMar w:top="3924" w:right="1418" w:bottom="1134" w:left="1418" w:header="709" w:footer="119" w:gutter="0"/>
          <w:cols w:space="708"/>
          <w:docGrid w:linePitch="360"/>
        </w:sectPr>
      </w:pPr>
    </w:p>
    <w:p w14:paraId="440265BD" w14:textId="585F3411" w:rsidR="00C83595" w:rsidRDefault="00DF0799">
      <w:pPr>
        <w:pStyle w:val="TOC1"/>
        <w:rPr>
          <w:rFonts w:asciiTheme="minorHAnsi" w:eastAsiaTheme="minorEastAsia" w:hAnsiTheme="minorHAnsi" w:cstheme="minorBidi"/>
          <w:b w:val="0"/>
          <w:spacing w:val="0"/>
          <w:kern w:val="2"/>
          <w:sz w:val="24"/>
          <w14:ligatures w14:val="standardContextual"/>
        </w:rPr>
      </w:pPr>
      <w:r w:rsidRPr="00A17B1B">
        <w:rPr>
          <w:rFonts w:cs="Arial"/>
        </w:rPr>
        <w:lastRenderedPageBreak/>
        <w:fldChar w:fldCharType="begin"/>
      </w:r>
      <w:r w:rsidRPr="00A17B1B">
        <w:rPr>
          <w:rFonts w:cs="Arial"/>
        </w:rPr>
        <w:instrText xml:space="preserve"> TOC \o "1-3" \h \z \t "Exec summary heading,1" </w:instrText>
      </w:r>
      <w:r w:rsidRPr="00A17B1B">
        <w:rPr>
          <w:rFonts w:cs="Arial"/>
        </w:rPr>
        <w:fldChar w:fldCharType="separate"/>
      </w:r>
      <w:hyperlink w:anchor="_Toc194583582" w:history="1">
        <w:r w:rsidR="00C83595" w:rsidRPr="00D01CC4">
          <w:rPr>
            <w:rStyle w:val="Hyperlink"/>
          </w:rPr>
          <w:t>Background</w:t>
        </w:r>
        <w:r w:rsidR="00C83595">
          <w:rPr>
            <w:webHidden/>
          </w:rPr>
          <w:tab/>
        </w:r>
        <w:r w:rsidR="00C83595">
          <w:rPr>
            <w:webHidden/>
          </w:rPr>
          <w:fldChar w:fldCharType="begin"/>
        </w:r>
        <w:r w:rsidR="00C83595">
          <w:rPr>
            <w:webHidden/>
          </w:rPr>
          <w:instrText xml:space="preserve"> PAGEREF _Toc194583582 \h </w:instrText>
        </w:r>
        <w:r w:rsidR="00C83595">
          <w:rPr>
            <w:webHidden/>
          </w:rPr>
        </w:r>
        <w:r w:rsidR="00C83595">
          <w:rPr>
            <w:webHidden/>
          </w:rPr>
          <w:fldChar w:fldCharType="separate"/>
        </w:r>
        <w:r w:rsidR="00C83595">
          <w:rPr>
            <w:webHidden/>
          </w:rPr>
          <w:t>1</w:t>
        </w:r>
        <w:r w:rsidR="00C83595">
          <w:rPr>
            <w:webHidden/>
          </w:rPr>
          <w:fldChar w:fldCharType="end"/>
        </w:r>
      </w:hyperlink>
    </w:p>
    <w:p w14:paraId="2B05EA63" w14:textId="518A0A31" w:rsidR="00C83595" w:rsidRDefault="000D3DFA">
      <w:pPr>
        <w:pStyle w:val="TOC1"/>
        <w:rPr>
          <w:rFonts w:asciiTheme="minorHAnsi" w:eastAsiaTheme="minorEastAsia" w:hAnsiTheme="minorHAnsi" w:cstheme="minorBidi"/>
          <w:b w:val="0"/>
          <w:spacing w:val="0"/>
          <w:kern w:val="2"/>
          <w:sz w:val="24"/>
          <w14:ligatures w14:val="standardContextual"/>
        </w:rPr>
      </w:pPr>
      <w:hyperlink w:anchor="_Toc194583583" w:history="1">
        <w:r w:rsidR="00C83595" w:rsidRPr="00D01CC4">
          <w:rPr>
            <w:rStyle w:val="Hyperlink"/>
          </w:rPr>
          <w:t>Brief overview of the Aeronautical LCD</w:t>
        </w:r>
        <w:r w:rsidR="00C83595">
          <w:rPr>
            <w:webHidden/>
          </w:rPr>
          <w:tab/>
        </w:r>
        <w:r w:rsidR="00C83595">
          <w:rPr>
            <w:webHidden/>
          </w:rPr>
          <w:fldChar w:fldCharType="begin"/>
        </w:r>
        <w:r w:rsidR="00C83595">
          <w:rPr>
            <w:webHidden/>
          </w:rPr>
          <w:instrText xml:space="preserve"> PAGEREF _Toc194583583 \h </w:instrText>
        </w:r>
        <w:r w:rsidR="00C83595">
          <w:rPr>
            <w:webHidden/>
          </w:rPr>
        </w:r>
        <w:r w:rsidR="00C83595">
          <w:rPr>
            <w:webHidden/>
          </w:rPr>
          <w:fldChar w:fldCharType="separate"/>
        </w:r>
        <w:r w:rsidR="00C83595">
          <w:rPr>
            <w:webHidden/>
          </w:rPr>
          <w:t>3</w:t>
        </w:r>
        <w:r w:rsidR="00C83595">
          <w:rPr>
            <w:webHidden/>
          </w:rPr>
          <w:fldChar w:fldCharType="end"/>
        </w:r>
      </w:hyperlink>
    </w:p>
    <w:p w14:paraId="1CFDB2EE" w14:textId="2CE90476" w:rsidR="00C83595" w:rsidRDefault="000D3DFA">
      <w:pPr>
        <w:pStyle w:val="TOC1"/>
        <w:rPr>
          <w:rFonts w:asciiTheme="minorHAnsi" w:eastAsiaTheme="minorEastAsia" w:hAnsiTheme="minorHAnsi" w:cstheme="minorBidi"/>
          <w:b w:val="0"/>
          <w:spacing w:val="0"/>
          <w:kern w:val="2"/>
          <w:sz w:val="24"/>
          <w14:ligatures w14:val="standardContextual"/>
        </w:rPr>
      </w:pPr>
      <w:hyperlink w:anchor="_Toc194583584" w:history="1">
        <w:r w:rsidR="00C83595" w:rsidRPr="00D01CC4">
          <w:rPr>
            <w:rStyle w:val="Hyperlink"/>
          </w:rPr>
          <w:t>Proposed changes to the Aeronautical LCD</w:t>
        </w:r>
        <w:r w:rsidR="00C83595">
          <w:rPr>
            <w:webHidden/>
          </w:rPr>
          <w:tab/>
        </w:r>
        <w:r w:rsidR="00C83595">
          <w:rPr>
            <w:webHidden/>
          </w:rPr>
          <w:fldChar w:fldCharType="begin"/>
        </w:r>
        <w:r w:rsidR="00C83595">
          <w:rPr>
            <w:webHidden/>
          </w:rPr>
          <w:instrText xml:space="preserve"> PAGEREF _Toc194583584 \h </w:instrText>
        </w:r>
        <w:r w:rsidR="00C83595">
          <w:rPr>
            <w:webHidden/>
          </w:rPr>
        </w:r>
        <w:r w:rsidR="00C83595">
          <w:rPr>
            <w:webHidden/>
          </w:rPr>
          <w:fldChar w:fldCharType="separate"/>
        </w:r>
        <w:r w:rsidR="00C83595">
          <w:rPr>
            <w:webHidden/>
          </w:rPr>
          <w:t>4</w:t>
        </w:r>
        <w:r w:rsidR="00C83595">
          <w:rPr>
            <w:webHidden/>
          </w:rPr>
          <w:fldChar w:fldCharType="end"/>
        </w:r>
      </w:hyperlink>
    </w:p>
    <w:p w14:paraId="4BC61B91" w14:textId="50B401FD" w:rsidR="00C83595" w:rsidRDefault="000D3DFA">
      <w:pPr>
        <w:pStyle w:val="TOC2"/>
        <w:rPr>
          <w:rFonts w:asciiTheme="minorHAnsi" w:eastAsiaTheme="minorEastAsia" w:hAnsiTheme="minorHAnsi" w:cstheme="minorBidi"/>
          <w:spacing w:val="0"/>
          <w:kern w:val="2"/>
          <w:sz w:val="24"/>
          <w:szCs w:val="24"/>
          <w14:ligatures w14:val="standardContextual"/>
        </w:rPr>
      </w:pPr>
      <w:hyperlink w:anchor="_Toc194583585" w:history="1">
        <w:r w:rsidR="00C83595" w:rsidRPr="00D01CC4">
          <w:rPr>
            <w:rStyle w:val="Hyperlink"/>
          </w:rPr>
          <w:t>Revised, removed or new definitions</w:t>
        </w:r>
        <w:r w:rsidR="00C83595">
          <w:rPr>
            <w:webHidden/>
          </w:rPr>
          <w:tab/>
        </w:r>
        <w:r w:rsidR="00C83595">
          <w:rPr>
            <w:webHidden/>
          </w:rPr>
          <w:fldChar w:fldCharType="begin"/>
        </w:r>
        <w:r w:rsidR="00C83595">
          <w:rPr>
            <w:webHidden/>
          </w:rPr>
          <w:instrText xml:space="preserve"> PAGEREF _Toc194583585 \h </w:instrText>
        </w:r>
        <w:r w:rsidR="00C83595">
          <w:rPr>
            <w:webHidden/>
          </w:rPr>
        </w:r>
        <w:r w:rsidR="00C83595">
          <w:rPr>
            <w:webHidden/>
          </w:rPr>
          <w:fldChar w:fldCharType="separate"/>
        </w:r>
        <w:r w:rsidR="00C83595">
          <w:rPr>
            <w:webHidden/>
          </w:rPr>
          <w:t>4</w:t>
        </w:r>
        <w:r w:rsidR="00C83595">
          <w:rPr>
            <w:webHidden/>
          </w:rPr>
          <w:fldChar w:fldCharType="end"/>
        </w:r>
      </w:hyperlink>
    </w:p>
    <w:p w14:paraId="0A1C71FB" w14:textId="26211514" w:rsidR="00C83595" w:rsidRDefault="000D3DFA">
      <w:pPr>
        <w:pStyle w:val="TOC2"/>
        <w:rPr>
          <w:rFonts w:asciiTheme="minorHAnsi" w:eastAsiaTheme="minorEastAsia" w:hAnsiTheme="minorHAnsi" w:cstheme="minorBidi"/>
          <w:spacing w:val="0"/>
          <w:kern w:val="2"/>
          <w:sz w:val="24"/>
          <w:szCs w:val="24"/>
          <w14:ligatures w14:val="standardContextual"/>
        </w:rPr>
      </w:pPr>
      <w:hyperlink w:anchor="_Toc194583586" w:history="1">
        <w:r w:rsidR="00C83595" w:rsidRPr="00D01CC4">
          <w:rPr>
            <w:rStyle w:val="Hyperlink"/>
          </w:rPr>
          <w:t>Updating condition about qualifications</w:t>
        </w:r>
        <w:r w:rsidR="00C83595">
          <w:rPr>
            <w:webHidden/>
          </w:rPr>
          <w:tab/>
        </w:r>
        <w:r w:rsidR="00C83595">
          <w:rPr>
            <w:webHidden/>
          </w:rPr>
          <w:fldChar w:fldCharType="begin"/>
        </w:r>
        <w:r w:rsidR="00C83595">
          <w:rPr>
            <w:webHidden/>
          </w:rPr>
          <w:instrText xml:space="preserve"> PAGEREF _Toc194583586 \h </w:instrText>
        </w:r>
        <w:r w:rsidR="00C83595">
          <w:rPr>
            <w:webHidden/>
          </w:rPr>
        </w:r>
        <w:r w:rsidR="00C83595">
          <w:rPr>
            <w:webHidden/>
          </w:rPr>
          <w:fldChar w:fldCharType="separate"/>
        </w:r>
        <w:r w:rsidR="00C83595">
          <w:rPr>
            <w:webHidden/>
          </w:rPr>
          <w:t>5</w:t>
        </w:r>
        <w:r w:rsidR="00C83595">
          <w:rPr>
            <w:webHidden/>
          </w:rPr>
          <w:fldChar w:fldCharType="end"/>
        </w:r>
      </w:hyperlink>
    </w:p>
    <w:p w14:paraId="004D57AB" w14:textId="30FF954A" w:rsidR="00C83595" w:rsidRDefault="000D3DFA">
      <w:pPr>
        <w:pStyle w:val="TOC2"/>
        <w:rPr>
          <w:rFonts w:asciiTheme="minorHAnsi" w:eastAsiaTheme="minorEastAsia" w:hAnsiTheme="minorHAnsi" w:cstheme="minorBidi"/>
          <w:spacing w:val="0"/>
          <w:kern w:val="2"/>
          <w:sz w:val="24"/>
          <w:szCs w:val="24"/>
          <w14:ligatures w14:val="standardContextual"/>
        </w:rPr>
      </w:pPr>
      <w:hyperlink w:anchor="_Toc194583587" w:history="1">
        <w:r w:rsidR="00C83595" w:rsidRPr="00D01CC4">
          <w:rPr>
            <w:rStyle w:val="Hyperlink"/>
          </w:rPr>
          <w:t>Removing condition about compliance with standards</w:t>
        </w:r>
        <w:r w:rsidR="00C83595">
          <w:rPr>
            <w:webHidden/>
          </w:rPr>
          <w:tab/>
        </w:r>
        <w:r w:rsidR="00C83595">
          <w:rPr>
            <w:webHidden/>
          </w:rPr>
          <w:fldChar w:fldCharType="begin"/>
        </w:r>
        <w:r w:rsidR="00C83595">
          <w:rPr>
            <w:webHidden/>
          </w:rPr>
          <w:instrText xml:space="preserve"> PAGEREF _Toc194583587 \h </w:instrText>
        </w:r>
        <w:r w:rsidR="00C83595">
          <w:rPr>
            <w:webHidden/>
          </w:rPr>
        </w:r>
        <w:r w:rsidR="00C83595">
          <w:rPr>
            <w:webHidden/>
          </w:rPr>
          <w:fldChar w:fldCharType="separate"/>
        </w:r>
        <w:r w:rsidR="00C83595">
          <w:rPr>
            <w:webHidden/>
          </w:rPr>
          <w:t>5</w:t>
        </w:r>
        <w:r w:rsidR="00C83595">
          <w:rPr>
            <w:webHidden/>
          </w:rPr>
          <w:fldChar w:fldCharType="end"/>
        </w:r>
      </w:hyperlink>
    </w:p>
    <w:p w14:paraId="3228F86A" w14:textId="392EDA2A" w:rsidR="00C83595" w:rsidRDefault="000D3DFA">
      <w:pPr>
        <w:pStyle w:val="TOC2"/>
        <w:rPr>
          <w:rFonts w:asciiTheme="minorHAnsi" w:eastAsiaTheme="minorEastAsia" w:hAnsiTheme="minorHAnsi" w:cstheme="minorBidi"/>
          <w:spacing w:val="0"/>
          <w:kern w:val="2"/>
          <w:sz w:val="24"/>
          <w:szCs w:val="24"/>
          <w14:ligatures w14:val="standardContextual"/>
        </w:rPr>
      </w:pPr>
      <w:hyperlink w:anchor="_Toc194583588" w:history="1">
        <w:r w:rsidR="00C83595" w:rsidRPr="00D01CC4">
          <w:rPr>
            <w:rStyle w:val="Hyperlink"/>
          </w:rPr>
          <w:t>Updating condition about station identification</w:t>
        </w:r>
        <w:r w:rsidR="00C83595">
          <w:rPr>
            <w:webHidden/>
          </w:rPr>
          <w:tab/>
        </w:r>
        <w:r w:rsidR="00C83595">
          <w:rPr>
            <w:webHidden/>
          </w:rPr>
          <w:fldChar w:fldCharType="begin"/>
        </w:r>
        <w:r w:rsidR="00C83595">
          <w:rPr>
            <w:webHidden/>
          </w:rPr>
          <w:instrText xml:space="preserve"> PAGEREF _Toc194583588 \h </w:instrText>
        </w:r>
        <w:r w:rsidR="00C83595">
          <w:rPr>
            <w:webHidden/>
          </w:rPr>
        </w:r>
        <w:r w:rsidR="00C83595">
          <w:rPr>
            <w:webHidden/>
          </w:rPr>
          <w:fldChar w:fldCharType="separate"/>
        </w:r>
        <w:r w:rsidR="00C83595">
          <w:rPr>
            <w:webHidden/>
          </w:rPr>
          <w:t>5</w:t>
        </w:r>
        <w:r w:rsidR="00C83595">
          <w:rPr>
            <w:webHidden/>
          </w:rPr>
          <w:fldChar w:fldCharType="end"/>
        </w:r>
      </w:hyperlink>
    </w:p>
    <w:p w14:paraId="68CEC450" w14:textId="1C06A5B1" w:rsidR="00C83595" w:rsidRDefault="000D3DFA">
      <w:pPr>
        <w:pStyle w:val="TOC1"/>
        <w:rPr>
          <w:rFonts w:asciiTheme="minorHAnsi" w:eastAsiaTheme="minorEastAsia" w:hAnsiTheme="minorHAnsi" w:cstheme="minorBidi"/>
          <w:b w:val="0"/>
          <w:spacing w:val="0"/>
          <w:kern w:val="2"/>
          <w:sz w:val="24"/>
          <w14:ligatures w14:val="standardContextual"/>
        </w:rPr>
      </w:pPr>
      <w:hyperlink w:anchor="_Toc194583589" w:history="1">
        <w:r w:rsidR="00C83595" w:rsidRPr="00D01CC4">
          <w:rPr>
            <w:rStyle w:val="Hyperlink"/>
          </w:rPr>
          <w:t>Invitation to comment</w:t>
        </w:r>
        <w:r w:rsidR="00C83595">
          <w:rPr>
            <w:webHidden/>
          </w:rPr>
          <w:tab/>
        </w:r>
        <w:r w:rsidR="00C83595">
          <w:rPr>
            <w:webHidden/>
          </w:rPr>
          <w:fldChar w:fldCharType="begin"/>
        </w:r>
        <w:r w:rsidR="00C83595">
          <w:rPr>
            <w:webHidden/>
          </w:rPr>
          <w:instrText xml:space="preserve"> PAGEREF _Toc194583589 \h </w:instrText>
        </w:r>
        <w:r w:rsidR="00C83595">
          <w:rPr>
            <w:webHidden/>
          </w:rPr>
        </w:r>
        <w:r w:rsidR="00C83595">
          <w:rPr>
            <w:webHidden/>
          </w:rPr>
          <w:fldChar w:fldCharType="separate"/>
        </w:r>
        <w:r w:rsidR="00C83595">
          <w:rPr>
            <w:webHidden/>
          </w:rPr>
          <w:t>6</w:t>
        </w:r>
        <w:r w:rsidR="00C83595">
          <w:rPr>
            <w:webHidden/>
          </w:rPr>
          <w:fldChar w:fldCharType="end"/>
        </w:r>
      </w:hyperlink>
    </w:p>
    <w:p w14:paraId="5F4E1610" w14:textId="3476FF02" w:rsidR="00C83595" w:rsidRDefault="000D3DFA">
      <w:pPr>
        <w:pStyle w:val="TOC2"/>
        <w:rPr>
          <w:rFonts w:asciiTheme="minorHAnsi" w:eastAsiaTheme="minorEastAsia" w:hAnsiTheme="minorHAnsi" w:cstheme="minorBidi"/>
          <w:spacing w:val="0"/>
          <w:kern w:val="2"/>
          <w:sz w:val="24"/>
          <w:szCs w:val="24"/>
          <w14:ligatures w14:val="standardContextual"/>
        </w:rPr>
      </w:pPr>
      <w:hyperlink w:anchor="_Toc194583590" w:history="1">
        <w:r w:rsidR="00C83595" w:rsidRPr="00D01CC4">
          <w:rPr>
            <w:rStyle w:val="Hyperlink"/>
          </w:rPr>
          <w:t>Making a submission</w:t>
        </w:r>
        <w:r w:rsidR="00C83595">
          <w:rPr>
            <w:webHidden/>
          </w:rPr>
          <w:tab/>
        </w:r>
        <w:r w:rsidR="00C83595">
          <w:rPr>
            <w:webHidden/>
          </w:rPr>
          <w:fldChar w:fldCharType="begin"/>
        </w:r>
        <w:r w:rsidR="00C83595">
          <w:rPr>
            <w:webHidden/>
          </w:rPr>
          <w:instrText xml:space="preserve"> PAGEREF _Toc194583590 \h </w:instrText>
        </w:r>
        <w:r w:rsidR="00C83595">
          <w:rPr>
            <w:webHidden/>
          </w:rPr>
        </w:r>
        <w:r w:rsidR="00C83595">
          <w:rPr>
            <w:webHidden/>
          </w:rPr>
          <w:fldChar w:fldCharType="separate"/>
        </w:r>
        <w:r w:rsidR="00C83595">
          <w:rPr>
            <w:webHidden/>
          </w:rPr>
          <w:t>6</w:t>
        </w:r>
        <w:r w:rsidR="00C83595">
          <w:rPr>
            <w:webHidden/>
          </w:rPr>
          <w:fldChar w:fldCharType="end"/>
        </w:r>
      </w:hyperlink>
    </w:p>
    <w:p w14:paraId="51B15E52" w14:textId="25E83C22" w:rsidR="00C83595" w:rsidRDefault="000D3DFA">
      <w:pPr>
        <w:pStyle w:val="TOC3"/>
        <w:rPr>
          <w:rFonts w:asciiTheme="minorHAnsi" w:eastAsiaTheme="minorEastAsia" w:hAnsiTheme="minorHAnsi" w:cstheme="minorBidi"/>
          <w:kern w:val="2"/>
          <w:sz w:val="24"/>
          <w:szCs w:val="24"/>
          <w14:ligatures w14:val="standardContextual"/>
        </w:rPr>
      </w:pPr>
      <w:hyperlink w:anchor="_Toc194583591" w:history="1">
        <w:r w:rsidR="00C83595" w:rsidRPr="00D01CC4">
          <w:rPr>
            <w:rStyle w:val="Hyperlink"/>
          </w:rPr>
          <w:t>Publication of submissions</w:t>
        </w:r>
        <w:r w:rsidR="00C83595">
          <w:rPr>
            <w:webHidden/>
          </w:rPr>
          <w:tab/>
        </w:r>
        <w:r w:rsidR="00C83595">
          <w:rPr>
            <w:webHidden/>
          </w:rPr>
          <w:fldChar w:fldCharType="begin"/>
        </w:r>
        <w:r w:rsidR="00C83595">
          <w:rPr>
            <w:webHidden/>
          </w:rPr>
          <w:instrText xml:space="preserve"> PAGEREF _Toc194583591 \h </w:instrText>
        </w:r>
        <w:r w:rsidR="00C83595">
          <w:rPr>
            <w:webHidden/>
          </w:rPr>
        </w:r>
        <w:r w:rsidR="00C83595">
          <w:rPr>
            <w:webHidden/>
          </w:rPr>
          <w:fldChar w:fldCharType="separate"/>
        </w:r>
        <w:r w:rsidR="00C83595">
          <w:rPr>
            <w:webHidden/>
          </w:rPr>
          <w:t>6</w:t>
        </w:r>
        <w:r w:rsidR="00C83595">
          <w:rPr>
            <w:webHidden/>
          </w:rPr>
          <w:fldChar w:fldCharType="end"/>
        </w:r>
      </w:hyperlink>
    </w:p>
    <w:p w14:paraId="1C7C48F5" w14:textId="42FF0650" w:rsidR="00C83595" w:rsidRDefault="000D3DFA">
      <w:pPr>
        <w:pStyle w:val="TOC3"/>
        <w:rPr>
          <w:rFonts w:asciiTheme="minorHAnsi" w:eastAsiaTheme="minorEastAsia" w:hAnsiTheme="minorHAnsi" w:cstheme="minorBidi"/>
          <w:kern w:val="2"/>
          <w:sz w:val="24"/>
          <w:szCs w:val="24"/>
          <w14:ligatures w14:val="standardContextual"/>
        </w:rPr>
      </w:pPr>
      <w:hyperlink w:anchor="_Toc194583592" w:history="1">
        <w:r w:rsidR="00C83595" w:rsidRPr="00D01CC4">
          <w:rPr>
            <w:rStyle w:val="Hyperlink"/>
          </w:rPr>
          <w:t>Privacy</w:t>
        </w:r>
        <w:r w:rsidR="00C83595">
          <w:rPr>
            <w:webHidden/>
          </w:rPr>
          <w:tab/>
        </w:r>
        <w:r w:rsidR="00C83595">
          <w:rPr>
            <w:webHidden/>
          </w:rPr>
          <w:fldChar w:fldCharType="begin"/>
        </w:r>
        <w:r w:rsidR="00C83595">
          <w:rPr>
            <w:webHidden/>
          </w:rPr>
          <w:instrText xml:space="preserve"> PAGEREF _Toc194583592 \h </w:instrText>
        </w:r>
        <w:r w:rsidR="00C83595">
          <w:rPr>
            <w:webHidden/>
          </w:rPr>
        </w:r>
        <w:r w:rsidR="00C83595">
          <w:rPr>
            <w:webHidden/>
          </w:rPr>
          <w:fldChar w:fldCharType="separate"/>
        </w:r>
        <w:r w:rsidR="00C83595">
          <w:rPr>
            <w:webHidden/>
          </w:rPr>
          <w:t>6</w:t>
        </w:r>
        <w:r w:rsidR="00C83595">
          <w:rPr>
            <w:webHidden/>
          </w:rPr>
          <w:fldChar w:fldCharType="end"/>
        </w:r>
      </w:hyperlink>
    </w:p>
    <w:p w14:paraId="2625D0F4" w14:textId="434380C4" w:rsidR="004D56FF" w:rsidRPr="00A17B1B" w:rsidRDefault="00DF0799">
      <w:pPr>
        <w:rPr>
          <w:rFonts w:cs="Arial"/>
        </w:rPr>
        <w:sectPr w:rsidR="004D56FF" w:rsidRPr="00A17B1B" w:rsidSect="005A62E5">
          <w:headerReference w:type="even" r:id="rId18"/>
          <w:headerReference w:type="default" r:id="rId19"/>
          <w:footerReference w:type="even" r:id="rId20"/>
          <w:footerReference w:type="default" r:id="rId21"/>
          <w:footerReference w:type="first" r:id="rId22"/>
          <w:pgSz w:w="11906" w:h="16838" w:code="9"/>
          <w:pgMar w:top="1418" w:right="1418" w:bottom="1134" w:left="1418" w:header="709" w:footer="119" w:gutter="0"/>
          <w:pgNumType w:fmt="lowerRoman" w:start="3"/>
          <w:cols w:space="708"/>
          <w:titlePg/>
          <w:docGrid w:linePitch="360"/>
        </w:sectPr>
      </w:pPr>
      <w:r w:rsidRPr="00A17B1B">
        <w:rPr>
          <w:rFonts w:cs="Arial"/>
        </w:rPr>
        <w:fldChar w:fldCharType="end"/>
      </w:r>
    </w:p>
    <w:p w14:paraId="146AB1F8" w14:textId="0478D186" w:rsidR="004B2960" w:rsidRPr="00E162C4" w:rsidRDefault="000C5663" w:rsidP="004B2960">
      <w:pPr>
        <w:pStyle w:val="Heading1"/>
      </w:pPr>
      <w:bookmarkStart w:id="0" w:name="_Toc194583582"/>
      <w:r>
        <w:lastRenderedPageBreak/>
        <w:t>Background</w:t>
      </w:r>
      <w:bookmarkEnd w:id="0"/>
    </w:p>
    <w:p w14:paraId="6F8BCEF8" w14:textId="1E712271" w:rsidR="00662771" w:rsidRDefault="00DC70FF" w:rsidP="004B2960">
      <w:pPr>
        <w:pStyle w:val="Paragraph"/>
      </w:pPr>
      <w:r w:rsidRPr="7B734A32">
        <w:t xml:space="preserve">Under Part 4 of Chapter 3 of the </w:t>
      </w:r>
      <w:r w:rsidRPr="7B734A32">
        <w:rPr>
          <w:i/>
          <w:iCs/>
        </w:rPr>
        <w:t xml:space="preserve">Legislation Act </w:t>
      </w:r>
      <w:r w:rsidRPr="00F91E47">
        <w:rPr>
          <w:i/>
          <w:iCs/>
        </w:rPr>
        <w:t>2003</w:t>
      </w:r>
      <w:r w:rsidRPr="7B734A32">
        <w:t>, unless an exemption applies, most legislative instruments ‘sunset’</w:t>
      </w:r>
      <w:r w:rsidR="00E33CEE">
        <w:t>. This means</w:t>
      </w:r>
      <w:r w:rsidRPr="7B734A32">
        <w:t xml:space="preserve"> the</w:t>
      </w:r>
      <w:r w:rsidR="00662771" w:rsidRPr="7B734A32">
        <w:t>y are automatically repealed on 1 April or 1</w:t>
      </w:r>
      <w:r w:rsidR="0059314E">
        <w:t> </w:t>
      </w:r>
      <w:r w:rsidR="00662771" w:rsidRPr="7B734A32">
        <w:t xml:space="preserve">October that first occurs 10 years after they are </w:t>
      </w:r>
      <w:r w:rsidR="00D72282" w:rsidRPr="7B734A32">
        <w:t>registered</w:t>
      </w:r>
      <w:r w:rsidR="00662771" w:rsidRPr="7B734A32">
        <w:t xml:space="preserve">. This is an automatic process applying to the legislative instruments affected regardless of their content. </w:t>
      </w:r>
    </w:p>
    <w:p w14:paraId="5DA88D29" w14:textId="77777777" w:rsidR="00BF54C5" w:rsidRDefault="00BF54C5" w:rsidP="00BF54C5">
      <w:pPr>
        <w:pStyle w:val="Paragraph"/>
      </w:pPr>
      <w:r>
        <w:t>The following legislative instrument is due to sunset</w:t>
      </w:r>
      <w:r w:rsidRPr="00D1534E">
        <w:t>:</w:t>
      </w:r>
    </w:p>
    <w:tbl>
      <w:tblPr>
        <w:tblStyle w:val="ACMAtablestyle"/>
        <w:tblW w:w="0" w:type="auto"/>
        <w:tblLook w:val="04A0" w:firstRow="1" w:lastRow="0" w:firstColumn="1" w:lastColumn="0" w:noHBand="0" w:noVBand="1"/>
        <w:tblCaption w:val="Name of instrument/s and sunset date/s"/>
      </w:tblPr>
      <w:tblGrid>
        <w:gridCol w:w="6658"/>
        <w:gridCol w:w="2268"/>
      </w:tblGrid>
      <w:tr w:rsidR="000B0B7D" w14:paraId="0918301A" w14:textId="77777777" w:rsidTr="00C52810">
        <w:trPr>
          <w:cnfStyle w:val="100000000000" w:firstRow="1" w:lastRow="0" w:firstColumn="0" w:lastColumn="0" w:oddVBand="0" w:evenVBand="0" w:oddHBand="0" w:evenHBand="0" w:firstRowFirstColumn="0" w:firstRowLastColumn="0" w:lastRowFirstColumn="0" w:lastRowLastColumn="0"/>
        </w:trPr>
        <w:tc>
          <w:tcPr>
            <w:tcW w:w="6658" w:type="dxa"/>
          </w:tcPr>
          <w:p w14:paraId="2AD6728E" w14:textId="77777777" w:rsidR="000B0B7D" w:rsidRPr="007B712A" w:rsidRDefault="000B0B7D" w:rsidP="0022761E">
            <w:pPr>
              <w:pStyle w:val="TableHeading0"/>
            </w:pPr>
            <w:r w:rsidRPr="00D92030">
              <w:t>Name of instrument</w:t>
            </w:r>
          </w:p>
        </w:tc>
        <w:tc>
          <w:tcPr>
            <w:tcW w:w="2268" w:type="dxa"/>
          </w:tcPr>
          <w:p w14:paraId="7FF585BA" w14:textId="77777777" w:rsidR="000B0B7D" w:rsidRPr="007B712A" w:rsidRDefault="000B0B7D" w:rsidP="0022761E">
            <w:pPr>
              <w:pStyle w:val="TableHeading0"/>
            </w:pPr>
            <w:r w:rsidRPr="00D92030">
              <w:t>Sunset date</w:t>
            </w:r>
          </w:p>
        </w:tc>
      </w:tr>
      <w:tr w:rsidR="000B0B7D" w14:paraId="23D0E193" w14:textId="77777777" w:rsidTr="00C52810">
        <w:trPr>
          <w:cnfStyle w:val="000000100000" w:firstRow="0" w:lastRow="0" w:firstColumn="0" w:lastColumn="0" w:oddVBand="0" w:evenVBand="0" w:oddHBand="1" w:evenHBand="0" w:firstRowFirstColumn="0" w:firstRowLastColumn="0" w:lastRowFirstColumn="0" w:lastRowLastColumn="0"/>
        </w:trPr>
        <w:tc>
          <w:tcPr>
            <w:tcW w:w="6658" w:type="dxa"/>
          </w:tcPr>
          <w:p w14:paraId="7FFA0EE9" w14:textId="41A56BC7" w:rsidR="000B0B7D" w:rsidRDefault="000D3DFA" w:rsidP="0022761E">
            <w:pPr>
              <w:pStyle w:val="TableBody"/>
            </w:pPr>
            <w:hyperlink r:id="rId23" w:history="1">
              <w:r w:rsidR="000B0B7D" w:rsidRPr="00D72282">
                <w:rPr>
                  <w:rStyle w:val="Hyperlink"/>
                  <w:szCs w:val="28"/>
                </w:rPr>
                <w:t>Radiocommunications</w:t>
              </w:r>
              <w:r w:rsidR="000B0B7D" w:rsidRPr="00D72282">
                <w:rPr>
                  <w:rStyle w:val="Hyperlink"/>
                </w:rPr>
                <w:t xml:space="preserve"> Licence Conditions (Aeronautical </w:t>
              </w:r>
              <w:r w:rsidR="00D72282" w:rsidRPr="00D72282">
                <w:rPr>
                  <w:rStyle w:val="Hyperlink"/>
                </w:rPr>
                <w:t>Licence) Determination 2015</w:t>
              </w:r>
            </w:hyperlink>
            <w:r w:rsidR="004F27FD">
              <w:t xml:space="preserve"> </w:t>
            </w:r>
            <w:r w:rsidR="004F27FD" w:rsidRPr="006A4313">
              <w:t>(</w:t>
            </w:r>
            <w:r w:rsidR="00891FF3">
              <w:t xml:space="preserve">the </w:t>
            </w:r>
            <w:r w:rsidR="004F27FD" w:rsidRPr="006A4313">
              <w:t>Aeronautical LCD</w:t>
            </w:r>
            <w:r w:rsidR="00AE3157" w:rsidRPr="006A4313">
              <w:t>)</w:t>
            </w:r>
          </w:p>
        </w:tc>
        <w:tc>
          <w:tcPr>
            <w:tcW w:w="2268" w:type="dxa"/>
          </w:tcPr>
          <w:p w14:paraId="371B0D10" w14:textId="77777777" w:rsidR="000B0B7D" w:rsidRDefault="000B0B7D" w:rsidP="0022761E">
            <w:pPr>
              <w:pStyle w:val="TableBody"/>
            </w:pPr>
            <w:r>
              <w:t>1 October 2025</w:t>
            </w:r>
          </w:p>
        </w:tc>
      </w:tr>
    </w:tbl>
    <w:p w14:paraId="2B43E567" w14:textId="77777777" w:rsidR="007D5B3A" w:rsidRDefault="007D5B3A" w:rsidP="00250853">
      <w:pPr>
        <w:pStyle w:val="Paragraph"/>
        <w:spacing w:after="0"/>
      </w:pPr>
    </w:p>
    <w:p w14:paraId="0DA1201F" w14:textId="77777777" w:rsidR="007143EA" w:rsidRDefault="00F20E8E" w:rsidP="00726DAA">
      <w:pPr>
        <w:pStyle w:val="Paragraph"/>
      </w:pPr>
      <w:r>
        <w:t>We have</w:t>
      </w:r>
      <w:r w:rsidR="007D5B3A" w:rsidRPr="6FC1DF15">
        <w:t xml:space="preserve"> formed the preliminary view that the </w:t>
      </w:r>
      <w:r w:rsidR="00810B1A">
        <w:t>Aeronautical LCD</w:t>
      </w:r>
      <w:r w:rsidR="00810B1A" w:rsidRPr="6FC1DF15">
        <w:t xml:space="preserve"> </w:t>
      </w:r>
      <w:r w:rsidR="007D5B3A" w:rsidRPr="6FC1DF15">
        <w:t xml:space="preserve">is operating effectively and efficiently and continues to form a useful part of the legislative framework. </w:t>
      </w:r>
    </w:p>
    <w:p w14:paraId="066E9F9B" w14:textId="31CAA7F9" w:rsidR="00A9311E" w:rsidRDefault="007D5B3A" w:rsidP="00726DAA">
      <w:pPr>
        <w:pStyle w:val="Paragraph"/>
        <w:spacing w:after="120"/>
      </w:pPr>
      <w:r w:rsidRPr="6FC1DF15">
        <w:t xml:space="preserve">Accordingly, the ACMA proposes to remake it in a new instrument </w:t>
      </w:r>
      <w:r w:rsidR="00C52810">
        <w:t>before</w:t>
      </w:r>
      <w:r w:rsidRPr="6FC1DF15">
        <w:t xml:space="preserve"> </w:t>
      </w:r>
      <w:r w:rsidR="0092107A">
        <w:t>its</w:t>
      </w:r>
      <w:r w:rsidRPr="6FC1DF15">
        <w:t xml:space="preserve"> sunset date without any significant changes</w:t>
      </w:r>
      <w:r w:rsidR="00CA5EE7">
        <w:t>,</w:t>
      </w:r>
      <w:r w:rsidRPr="6FC1DF15">
        <w:t xml:space="preserve"> so that its ongoing effect is preserved</w:t>
      </w:r>
      <w:r>
        <w:t xml:space="preserve"> and rename it: </w:t>
      </w:r>
    </w:p>
    <w:p w14:paraId="02809E21" w14:textId="7DA6A4D5" w:rsidR="004B2960" w:rsidRDefault="007D5B3A" w:rsidP="007D5B3A">
      <w:pPr>
        <w:pStyle w:val="Paragraph"/>
      </w:pPr>
      <w:r>
        <w:rPr>
          <w:b/>
          <w:bCs/>
        </w:rPr>
        <w:t xml:space="preserve">Radiocommunications Licence Conditions (Aeronautical Licence) Determination </w:t>
      </w:r>
      <w:r w:rsidRPr="007D5B3A">
        <w:rPr>
          <w:b/>
          <w:bCs/>
        </w:rPr>
        <w:t>2025</w:t>
      </w:r>
      <w:r w:rsidR="00AE0652">
        <w:rPr>
          <w:b/>
          <w:bCs/>
        </w:rPr>
        <w:t xml:space="preserve"> </w:t>
      </w:r>
      <w:r w:rsidR="00AE0652" w:rsidRPr="006932A8">
        <w:t>(</w:t>
      </w:r>
      <w:r w:rsidR="00C52810">
        <w:t xml:space="preserve">the </w:t>
      </w:r>
      <w:r w:rsidR="00AE0652" w:rsidRPr="006932A8">
        <w:t>Aeronautical LCD 2025)</w:t>
      </w:r>
      <w:r w:rsidRPr="006A4313">
        <w:t>.</w:t>
      </w:r>
      <w:r>
        <w:t xml:space="preserve"> </w:t>
      </w:r>
    </w:p>
    <w:p w14:paraId="2737A1AB" w14:textId="77777777" w:rsidR="0029065F" w:rsidRDefault="0029065F" w:rsidP="007D5B3A">
      <w:pPr>
        <w:pStyle w:val="Paragraph"/>
      </w:pPr>
    </w:p>
    <w:p w14:paraId="638569CF" w14:textId="77777777" w:rsidR="0029065F" w:rsidRDefault="0029065F" w:rsidP="007D5B3A">
      <w:pPr>
        <w:pStyle w:val="Paragraph"/>
      </w:pPr>
    </w:p>
    <w:p w14:paraId="31909D4D" w14:textId="77777777" w:rsidR="0029065F" w:rsidRDefault="0029065F" w:rsidP="007D5B3A">
      <w:pPr>
        <w:pStyle w:val="Paragraph"/>
      </w:pPr>
    </w:p>
    <w:p w14:paraId="28264943" w14:textId="77777777" w:rsidR="0029065F" w:rsidRDefault="0029065F" w:rsidP="007D5B3A">
      <w:pPr>
        <w:pStyle w:val="Paragraph"/>
      </w:pPr>
    </w:p>
    <w:p w14:paraId="7716F165" w14:textId="77777777" w:rsidR="0029065F" w:rsidRDefault="0029065F" w:rsidP="007D5B3A">
      <w:pPr>
        <w:pStyle w:val="Paragraph"/>
      </w:pPr>
    </w:p>
    <w:p w14:paraId="23376267" w14:textId="77777777" w:rsidR="0029065F" w:rsidRDefault="0029065F" w:rsidP="007D5B3A">
      <w:pPr>
        <w:pStyle w:val="Paragraph"/>
      </w:pPr>
    </w:p>
    <w:p w14:paraId="4AA10C9B" w14:textId="77777777" w:rsidR="0029065F" w:rsidRDefault="0029065F" w:rsidP="007D5B3A">
      <w:pPr>
        <w:pStyle w:val="Paragraph"/>
      </w:pPr>
    </w:p>
    <w:p w14:paraId="58379FE5" w14:textId="77777777" w:rsidR="0029065F" w:rsidRDefault="0029065F" w:rsidP="007D5B3A">
      <w:pPr>
        <w:pStyle w:val="Paragraph"/>
      </w:pPr>
    </w:p>
    <w:p w14:paraId="571CE919" w14:textId="77777777" w:rsidR="0029065F" w:rsidRDefault="0029065F" w:rsidP="007D5B3A">
      <w:pPr>
        <w:pStyle w:val="Paragraph"/>
      </w:pPr>
    </w:p>
    <w:p w14:paraId="30D0F969" w14:textId="77777777" w:rsidR="0029065F" w:rsidRDefault="0029065F" w:rsidP="007D5B3A">
      <w:pPr>
        <w:pStyle w:val="Paragraph"/>
      </w:pPr>
    </w:p>
    <w:p w14:paraId="16064B75" w14:textId="77777777" w:rsidR="0029065F" w:rsidRDefault="0029065F" w:rsidP="007D5B3A">
      <w:pPr>
        <w:pStyle w:val="Paragraph"/>
      </w:pPr>
    </w:p>
    <w:p w14:paraId="3E4F326D" w14:textId="77777777" w:rsidR="0029065F" w:rsidRDefault="0029065F" w:rsidP="007D5B3A">
      <w:pPr>
        <w:pStyle w:val="Paragraph"/>
      </w:pPr>
    </w:p>
    <w:p w14:paraId="40555FA3" w14:textId="77777777" w:rsidR="0029065F" w:rsidRPr="00E162C4" w:rsidRDefault="0029065F" w:rsidP="007D5B3A">
      <w:pPr>
        <w:pStyle w:val="Paragraph"/>
      </w:pPr>
    </w:p>
    <w:p w14:paraId="3299693B" w14:textId="72CDC13D" w:rsidR="004511C5" w:rsidRPr="00A17B1B" w:rsidRDefault="0029065F" w:rsidP="00B4297C">
      <w:pPr>
        <w:pStyle w:val="Heading1"/>
      </w:pPr>
      <w:bookmarkStart w:id="1" w:name="_Toc194583583"/>
      <w:r>
        <w:lastRenderedPageBreak/>
        <w:t>Brief o</w:t>
      </w:r>
      <w:r w:rsidR="00FD7A19">
        <w:t xml:space="preserve">verview of the </w:t>
      </w:r>
      <w:r w:rsidR="00047309" w:rsidRPr="00047309">
        <w:t>Aeronautical LCD</w:t>
      </w:r>
      <w:bookmarkStart w:id="2" w:name="_Hlk26868779"/>
      <w:bookmarkStart w:id="3" w:name="_Hlk26868934"/>
      <w:bookmarkEnd w:id="1"/>
    </w:p>
    <w:bookmarkEnd w:id="2"/>
    <w:p w14:paraId="6B08341F" w14:textId="57EE6B7C" w:rsidR="00E474D3" w:rsidRDefault="00E474D3" w:rsidP="00726DAA">
      <w:pPr>
        <w:pStyle w:val="Paragraph"/>
      </w:pPr>
      <w:r w:rsidRPr="6FC1DF15">
        <w:t>An aeronautical licence authorise</w:t>
      </w:r>
      <w:r w:rsidR="00B25593">
        <w:t>s</w:t>
      </w:r>
      <w:r w:rsidRPr="6FC1DF15">
        <w:t xml:space="preserve"> the operation, at a particular location, of fixed stations, mobile stations, handheld devices and stations on-</w:t>
      </w:r>
      <w:r w:rsidRPr="00C52810">
        <w:t>board</w:t>
      </w:r>
      <w:r w:rsidRPr="6FC1DF15">
        <w:t xml:space="preserve"> aircraft that operate on an assigned aeronautical frequency. </w:t>
      </w:r>
      <w:r w:rsidR="0093017B">
        <w:t>These a</w:t>
      </w:r>
      <w:r w:rsidR="00892B53" w:rsidRPr="7B734A32">
        <w:t xml:space="preserve">eronautical stations </w:t>
      </w:r>
      <w:r w:rsidR="00892B53">
        <w:t>are</w:t>
      </w:r>
      <w:r w:rsidR="00892B53" w:rsidRPr="7B734A32">
        <w:t xml:space="preserve"> used for purposes such as air traffic control, airport fire or maintenance services and company communications.</w:t>
      </w:r>
    </w:p>
    <w:p w14:paraId="2BEF4D99" w14:textId="61B2B252" w:rsidR="00DB7047" w:rsidRDefault="00DB7047" w:rsidP="00DB7047">
      <w:pPr>
        <w:pStyle w:val="Paragraph"/>
      </w:pPr>
      <w:r w:rsidRPr="7B734A32">
        <w:t>The Aeronautical LCD contains conditions that apply to all aeronautical licences</w:t>
      </w:r>
      <w:r w:rsidR="00D27A09">
        <w:t>. These conditions</w:t>
      </w:r>
      <w:r>
        <w:t xml:space="preserve"> </w:t>
      </w:r>
      <w:r w:rsidRPr="7B734A32">
        <w:t xml:space="preserve">include the type of communications permitted, with whom the operator is permitted to communicate, call sign usage and operator qualifications. </w:t>
      </w:r>
      <w:r>
        <w:t xml:space="preserve">Adhering to the conditions </w:t>
      </w:r>
      <w:r w:rsidR="0093017B">
        <w:t>imposed by</w:t>
      </w:r>
      <w:r>
        <w:t xml:space="preserve"> the Aeronautical LCD </w:t>
      </w:r>
      <w:r w:rsidR="00FE1879">
        <w:t xml:space="preserve">helps </w:t>
      </w:r>
      <w:r>
        <w:t>maintain the safety and integrity of Australia’s aviation communication systems.</w:t>
      </w:r>
    </w:p>
    <w:p w14:paraId="1650F828" w14:textId="5550EAE0" w:rsidR="00C52810" w:rsidRDefault="00C52810" w:rsidP="00A5199A">
      <w:pPr>
        <w:pStyle w:val="Paragraph"/>
      </w:pPr>
      <w:r w:rsidRPr="6FC1DF15">
        <w:t xml:space="preserve">The Aeronautical LCD was made under the </w:t>
      </w:r>
      <w:r>
        <w:t>now repealed</w:t>
      </w:r>
      <w:r w:rsidRPr="6FC1DF15">
        <w:t xml:space="preserve"> </w:t>
      </w:r>
      <w:r w:rsidRPr="00A5199A">
        <w:t>paragraph</w:t>
      </w:r>
      <w:r w:rsidRPr="6FC1DF15">
        <w:t xml:space="preserve"> 107(1)(f) of the </w:t>
      </w:r>
      <w:r w:rsidRPr="6FC1DF15">
        <w:rPr>
          <w:i/>
          <w:iCs/>
        </w:rPr>
        <w:t xml:space="preserve">Radiocommunications Act 1992 </w:t>
      </w:r>
      <w:r w:rsidRPr="6FC1DF15">
        <w:t>(</w:t>
      </w:r>
      <w:r w:rsidRPr="00C52810">
        <w:t>the</w:t>
      </w:r>
      <w:r w:rsidRPr="6FC1DF15">
        <w:t xml:space="preserve"> Act). </w:t>
      </w:r>
      <w:r>
        <w:t xml:space="preserve">Following the commencement of the </w:t>
      </w:r>
      <w:hyperlink r:id="rId24" w:history="1">
        <w:r w:rsidRPr="00022BA8">
          <w:rPr>
            <w:rStyle w:val="Hyperlink"/>
            <w:i/>
            <w:iCs/>
          </w:rPr>
          <w:t>Radiocommunications Legislation Amendment (Reform and Modernisation) Act 2020</w:t>
        </w:r>
      </w:hyperlink>
      <w:r>
        <w:t>, t</w:t>
      </w:r>
      <w:r w:rsidRPr="6FC1DF15">
        <w:t xml:space="preserve">he relevant provision is now </w:t>
      </w:r>
      <w:r>
        <w:t>subs</w:t>
      </w:r>
      <w:r w:rsidRPr="6FC1DF15">
        <w:t xml:space="preserve">ection 110A(2). Under that provision, the ACMA can determine conditions </w:t>
      </w:r>
      <w:r>
        <w:t>for</w:t>
      </w:r>
      <w:r w:rsidRPr="6FC1DF15">
        <w:t xml:space="preserve"> a </w:t>
      </w:r>
      <w:r>
        <w:t>specified class</w:t>
      </w:r>
      <w:r w:rsidRPr="6FC1DF15">
        <w:t xml:space="preserve"> of apparatus licence.</w:t>
      </w:r>
    </w:p>
    <w:p w14:paraId="7CB23BDA" w14:textId="5A1ABEEB" w:rsidR="007D1AB0" w:rsidRDefault="00344931" w:rsidP="0085640B">
      <w:pPr>
        <w:pStyle w:val="Paragraph"/>
        <w:spacing w:after="0"/>
      </w:pPr>
      <w:r>
        <w:t xml:space="preserve"> </w:t>
      </w:r>
    </w:p>
    <w:p w14:paraId="23B9288D" w14:textId="613BDFCB" w:rsidR="00991E14" w:rsidRPr="00A17B1B" w:rsidRDefault="00991E14" w:rsidP="00991E14">
      <w:pPr>
        <w:pStyle w:val="Heading1"/>
      </w:pPr>
      <w:bookmarkStart w:id="4" w:name="_Toc194583584"/>
      <w:r>
        <w:lastRenderedPageBreak/>
        <w:t xml:space="preserve">Proposed changes to the </w:t>
      </w:r>
      <w:r w:rsidR="00712D0F">
        <w:t>Aeronautical LCD</w:t>
      </w:r>
      <w:bookmarkEnd w:id="4"/>
    </w:p>
    <w:p w14:paraId="42CB6A71" w14:textId="3564396D" w:rsidR="00A16CAB" w:rsidRPr="00A16CAB" w:rsidRDefault="00254C5D" w:rsidP="00051CEF">
      <w:pPr>
        <w:pStyle w:val="Paragraph"/>
      </w:pPr>
      <w:r>
        <w:t>We p</w:t>
      </w:r>
      <w:r w:rsidR="00B930D9">
        <w:t xml:space="preserve">ropose to remake the Aeronautical LCD </w:t>
      </w:r>
      <w:r w:rsidR="00A5199A">
        <w:t xml:space="preserve">with only minor </w:t>
      </w:r>
      <w:r w:rsidR="002B2B4C">
        <w:t xml:space="preserve">changes to </w:t>
      </w:r>
      <w:r w:rsidR="00C52810">
        <w:t>maintain</w:t>
      </w:r>
      <w:r w:rsidR="00196DC3">
        <w:t xml:space="preserve"> licence conditions on aeronautical licences that help </w:t>
      </w:r>
      <w:r w:rsidR="00C52810">
        <w:t xml:space="preserve">ensure </w:t>
      </w:r>
      <w:r w:rsidR="00196DC3">
        <w:t>the safety and integrity of Australia’s aviation communication systems</w:t>
      </w:r>
      <w:r w:rsidR="00E047B2">
        <w:t>.</w:t>
      </w:r>
      <w:r w:rsidR="002B2B4C">
        <w:t xml:space="preserve"> </w:t>
      </w:r>
      <w:r w:rsidR="00513253" w:rsidRPr="6FC1DF15">
        <w:t>The</w:t>
      </w:r>
      <w:r w:rsidR="00841D7E">
        <w:t xml:space="preserve"> minor</w:t>
      </w:r>
      <w:r w:rsidR="00513253" w:rsidRPr="6FC1DF15">
        <w:t xml:space="preserve"> changes </w:t>
      </w:r>
      <w:r w:rsidR="007A6717">
        <w:t xml:space="preserve">enhance clarity </w:t>
      </w:r>
      <w:r w:rsidR="00A3507D">
        <w:t xml:space="preserve">for </w:t>
      </w:r>
      <w:r w:rsidR="007A6717">
        <w:t>aeronautical licen</w:t>
      </w:r>
      <w:r w:rsidR="00E047B2">
        <w:t>sees</w:t>
      </w:r>
      <w:r w:rsidR="007A6717">
        <w:t xml:space="preserve"> and align the conditions with other </w:t>
      </w:r>
      <w:r w:rsidR="00841D7E">
        <w:t xml:space="preserve">instruments, including other </w:t>
      </w:r>
      <w:r w:rsidR="00AC4B78">
        <w:t>licence condition determinations</w:t>
      </w:r>
      <w:r w:rsidR="00253229">
        <w:t xml:space="preserve"> (LCDs)</w:t>
      </w:r>
      <w:r w:rsidR="00E047B2">
        <w:t>,</w:t>
      </w:r>
      <w:r w:rsidR="00AC4B78">
        <w:t xml:space="preserve"> and the Act</w:t>
      </w:r>
      <w:r w:rsidR="007A6717">
        <w:t xml:space="preserve">. </w:t>
      </w:r>
    </w:p>
    <w:p w14:paraId="16C6DAF9" w14:textId="4CBFE356" w:rsidR="000E44E5" w:rsidRPr="008708C1" w:rsidRDefault="008708C1" w:rsidP="00D414E9">
      <w:pPr>
        <w:pStyle w:val="Paragraph"/>
        <w:rPr>
          <w:bCs/>
        </w:rPr>
      </w:pPr>
      <w:r>
        <w:rPr>
          <w:bCs/>
        </w:rPr>
        <w:t xml:space="preserve">A draft of the Aeronautical </w:t>
      </w:r>
      <w:r w:rsidR="004B6524">
        <w:rPr>
          <w:bCs/>
        </w:rPr>
        <w:t>L</w:t>
      </w:r>
      <w:r w:rsidR="000F44CF">
        <w:rPr>
          <w:bCs/>
        </w:rPr>
        <w:t>CD</w:t>
      </w:r>
      <w:r w:rsidR="004B6524">
        <w:rPr>
          <w:bCs/>
        </w:rPr>
        <w:t xml:space="preserve"> 2025 is </w:t>
      </w:r>
      <w:r w:rsidR="00C52810">
        <w:rPr>
          <w:bCs/>
        </w:rPr>
        <w:t xml:space="preserve">available alongside </w:t>
      </w:r>
      <w:r w:rsidR="004B6524">
        <w:rPr>
          <w:bCs/>
        </w:rPr>
        <w:t>this paper</w:t>
      </w:r>
      <w:r w:rsidR="00C52810">
        <w:rPr>
          <w:bCs/>
        </w:rPr>
        <w:t xml:space="preserve">. </w:t>
      </w:r>
      <w:r w:rsidR="00E047B2">
        <w:rPr>
          <w:bCs/>
        </w:rPr>
        <w:t xml:space="preserve">Minor </w:t>
      </w:r>
      <w:r w:rsidR="004B6524">
        <w:rPr>
          <w:bCs/>
        </w:rPr>
        <w:t xml:space="preserve">changes are </w:t>
      </w:r>
      <w:r w:rsidR="00A6739C">
        <w:rPr>
          <w:bCs/>
        </w:rPr>
        <w:t xml:space="preserve">outlined </w:t>
      </w:r>
      <w:r w:rsidR="004B6524">
        <w:rPr>
          <w:bCs/>
        </w:rPr>
        <w:t xml:space="preserve">below. </w:t>
      </w:r>
    </w:p>
    <w:p w14:paraId="5BA94D62" w14:textId="4BDA4371" w:rsidR="00F07CF9" w:rsidRPr="005D4155" w:rsidRDefault="000E21F5" w:rsidP="00726DAA">
      <w:pPr>
        <w:pStyle w:val="Heading2"/>
      </w:pPr>
      <w:bookmarkStart w:id="5" w:name="_Toc194583585"/>
      <w:r>
        <w:t>Revised, removed or new d</w:t>
      </w:r>
      <w:r w:rsidR="00F07CF9">
        <w:t>efinitions</w:t>
      </w:r>
      <w:bookmarkEnd w:id="5"/>
      <w:r w:rsidR="00F07CF9">
        <w:t xml:space="preserve"> </w:t>
      </w:r>
    </w:p>
    <w:p w14:paraId="5EA4B01D" w14:textId="46754A56" w:rsidR="00726DAA" w:rsidRDefault="00726DAA" w:rsidP="007E3375">
      <w:pPr>
        <w:pStyle w:val="Paragraph"/>
      </w:pPr>
      <w:r>
        <w:t xml:space="preserve">Historically, the operator of a </w:t>
      </w:r>
      <w:r w:rsidR="00160FA6" w:rsidRPr="7B734A32">
        <w:t xml:space="preserve">network of aeronautical stations needed to hold an aeronautical licence for each station in the network. </w:t>
      </w:r>
    </w:p>
    <w:p w14:paraId="7C0D0F21" w14:textId="653EC488" w:rsidR="00726DAA" w:rsidRDefault="00726DAA" w:rsidP="007E3375">
      <w:pPr>
        <w:pStyle w:val="Paragraph"/>
      </w:pPr>
      <w:r>
        <w:t>T</w:t>
      </w:r>
      <w:r w:rsidRPr="7B734A32">
        <w:t xml:space="preserve">he </w:t>
      </w:r>
      <w:r w:rsidRPr="00F91E47">
        <w:t>Radiocommunications Licence Conditions (Aeronautical Licence) Amendment Determination 2006 (No.1)</w:t>
      </w:r>
      <w:r w:rsidRPr="7B734A32">
        <w:t xml:space="preserve"> (the amendment instrument), </w:t>
      </w:r>
      <w:r w:rsidR="00737CE2">
        <w:t xml:space="preserve">had the effect of </w:t>
      </w:r>
      <w:r w:rsidR="009943D5" w:rsidRPr="7B734A32">
        <w:t>allow</w:t>
      </w:r>
      <w:r w:rsidR="00737CE2">
        <w:t>ing</w:t>
      </w:r>
      <w:r w:rsidR="009943D5" w:rsidRPr="7B734A32">
        <w:t xml:space="preserve"> all related aeronautical stations </w:t>
      </w:r>
      <w:r w:rsidR="00B27716">
        <w:t xml:space="preserve">in a network to be operated </w:t>
      </w:r>
      <w:r w:rsidR="009943D5" w:rsidRPr="7B734A32">
        <w:t>under one</w:t>
      </w:r>
      <w:r w:rsidR="00A019F3">
        <w:t xml:space="preserve"> licence</w:t>
      </w:r>
      <w:r w:rsidR="00C52810">
        <w:t xml:space="preserve"> – </w:t>
      </w:r>
      <w:r>
        <w:t xml:space="preserve">an </w:t>
      </w:r>
      <w:r w:rsidR="009943D5" w:rsidRPr="7B734A32">
        <w:t>aeronautical licence (</w:t>
      </w:r>
      <w:r w:rsidR="00012CCD">
        <w:t xml:space="preserve">aeronautical </w:t>
      </w:r>
      <w:r w:rsidR="009943D5" w:rsidRPr="7B734A32">
        <w:t>assigned system</w:t>
      </w:r>
      <w:r w:rsidR="00A019F3">
        <w:t xml:space="preserve"> station</w:t>
      </w:r>
      <w:r w:rsidR="009943D5" w:rsidRPr="7B734A32">
        <w:t>)</w:t>
      </w:r>
      <w:r>
        <w:t>.</w:t>
      </w:r>
    </w:p>
    <w:p w14:paraId="3A6CC368" w14:textId="73A5CCA2" w:rsidR="00711B4D" w:rsidRDefault="00AD3307" w:rsidP="007E3375">
      <w:pPr>
        <w:pStyle w:val="Paragraph"/>
      </w:pPr>
      <w:r>
        <w:t xml:space="preserve">Although the amendment instrument </w:t>
      </w:r>
      <w:r w:rsidR="00C52810">
        <w:t>was in force</w:t>
      </w:r>
      <w:r>
        <w:t xml:space="preserve"> before the Aeronautical LCD commenced, t</w:t>
      </w:r>
      <w:r w:rsidR="00B27716">
        <w:t>he Aeronautical LCD</w:t>
      </w:r>
      <w:r w:rsidR="00012CCD">
        <w:t xml:space="preserve"> maintained </w:t>
      </w:r>
      <w:r w:rsidR="00BE162B">
        <w:t xml:space="preserve">a distinction between the aeronautical licence (aeronautical assigned system station) and other aeronautical licences, as </w:t>
      </w:r>
      <w:r w:rsidR="000C516C">
        <w:t xml:space="preserve">some other aeronautical licences continued after the </w:t>
      </w:r>
      <w:r>
        <w:t>amendment instrument</w:t>
      </w:r>
      <w:r w:rsidR="00C52810">
        <w:t xml:space="preserve"> began</w:t>
      </w:r>
      <w:r>
        <w:t xml:space="preserve">. However, all the other aeronautical licences </w:t>
      </w:r>
      <w:r w:rsidR="00C52810">
        <w:t>are no longer</w:t>
      </w:r>
      <w:r>
        <w:t xml:space="preserve"> in force</w:t>
      </w:r>
      <w:r w:rsidR="00C9519F" w:rsidRPr="7B734A32">
        <w:t>.</w:t>
      </w:r>
    </w:p>
    <w:p w14:paraId="799147F7" w14:textId="7784F4FF" w:rsidR="00711B4D" w:rsidRDefault="00711B4D" w:rsidP="00726DAA">
      <w:pPr>
        <w:pStyle w:val="Paragraphbeforelist"/>
      </w:pPr>
      <w:r>
        <w:t>Consequently, we are proposing to:</w:t>
      </w:r>
    </w:p>
    <w:p w14:paraId="292035AE" w14:textId="77777777" w:rsidR="00711B4D" w:rsidRPr="000E21F5" w:rsidRDefault="009C5B81" w:rsidP="000E21F5">
      <w:pPr>
        <w:pStyle w:val="Bulletlevel1"/>
      </w:pPr>
      <w:r w:rsidRPr="000E21F5">
        <w:t xml:space="preserve">revise the definition of </w:t>
      </w:r>
      <w:r w:rsidR="00C26A9F" w:rsidRPr="000E21F5">
        <w:t>‘aeronautical assigned system station’</w:t>
      </w:r>
    </w:p>
    <w:p w14:paraId="079CB7B6" w14:textId="0849F8B5" w:rsidR="00671FE5" w:rsidRDefault="009C5B81" w:rsidP="000E21F5">
      <w:pPr>
        <w:pStyle w:val="Bulletlevel1"/>
      </w:pPr>
      <w:r w:rsidRPr="000E21F5">
        <w:t>revise the</w:t>
      </w:r>
      <w:r>
        <w:t xml:space="preserve"> definition of </w:t>
      </w:r>
      <w:r w:rsidR="00C26A9F">
        <w:t>‘aeronautical licence (</w:t>
      </w:r>
      <w:r w:rsidR="00C222DE">
        <w:t>aeronautical assigned system station)’</w:t>
      </w:r>
    </w:p>
    <w:p w14:paraId="0244053E" w14:textId="0CB3EAE2" w:rsidR="00AF59EC" w:rsidRDefault="00992F93" w:rsidP="00726DAA">
      <w:pPr>
        <w:pStyle w:val="Bulletlevel1last"/>
      </w:pPr>
      <w:r>
        <w:t>include</w:t>
      </w:r>
      <w:r w:rsidR="00A16CAB">
        <w:t xml:space="preserve"> a </w:t>
      </w:r>
      <w:r w:rsidR="00D01E09">
        <w:t xml:space="preserve">note </w:t>
      </w:r>
      <w:r w:rsidR="00C04AF7">
        <w:t xml:space="preserve">to </w:t>
      </w:r>
      <w:r w:rsidR="00EA7909">
        <w:t xml:space="preserve">clarify </w:t>
      </w:r>
      <w:r w:rsidR="00725CA8">
        <w:t>that the only aeronautical licences are aeronautical licence</w:t>
      </w:r>
      <w:r w:rsidR="0084465E">
        <w:t>s</w:t>
      </w:r>
      <w:r w:rsidR="00725CA8">
        <w:t xml:space="preserve"> (aeronautical assigned system station)</w:t>
      </w:r>
      <w:r w:rsidR="00EE420C">
        <w:t xml:space="preserve">. </w:t>
      </w:r>
    </w:p>
    <w:p w14:paraId="0F14841C" w14:textId="7FFE1887" w:rsidR="001762B1" w:rsidRDefault="001762B1" w:rsidP="00726DAA">
      <w:pPr>
        <w:pStyle w:val="Paragraph"/>
      </w:pPr>
      <w:r>
        <w:t xml:space="preserve">We also propose to revise the definition of ‘UNICOM’ to have the meaning </w:t>
      </w:r>
      <w:r w:rsidR="000E21F5">
        <w:t>in</w:t>
      </w:r>
      <w:r>
        <w:t xml:space="preserve"> the </w:t>
      </w:r>
      <w:hyperlink r:id="rId25" w:history="1">
        <w:r w:rsidRPr="000E057A">
          <w:rPr>
            <w:rStyle w:val="Hyperlink"/>
          </w:rPr>
          <w:t>Aeronautical Information Publication</w:t>
        </w:r>
      </w:hyperlink>
      <w:r>
        <w:t xml:space="preserve"> </w:t>
      </w:r>
      <w:r w:rsidR="001C2B42">
        <w:t xml:space="preserve">(AIP) </w:t>
      </w:r>
      <w:r w:rsidR="00E0795E">
        <w:t xml:space="preserve">issued </w:t>
      </w:r>
      <w:r>
        <w:t>by Airservices Australia</w:t>
      </w:r>
      <w:r w:rsidR="0030029A">
        <w:t>, as wel</w:t>
      </w:r>
      <w:r w:rsidR="001B7AD9">
        <w:t>l</w:t>
      </w:r>
      <w:r w:rsidR="0030029A">
        <w:t xml:space="preserve"> as</w:t>
      </w:r>
      <w:r w:rsidR="00EF4E5E" w:rsidRPr="7B734A32">
        <w:t xml:space="preserve"> </w:t>
      </w:r>
      <w:r w:rsidR="009D33BE">
        <w:t>include</w:t>
      </w:r>
      <w:r w:rsidR="00EF4E5E" w:rsidRPr="7B734A32">
        <w:t xml:space="preserve"> </w:t>
      </w:r>
      <w:r w:rsidR="000E21F5">
        <w:t xml:space="preserve">2 </w:t>
      </w:r>
      <w:r w:rsidR="00E0795E">
        <w:t xml:space="preserve">notes </w:t>
      </w:r>
      <w:r w:rsidR="009D33BE">
        <w:t>to</w:t>
      </w:r>
      <w:r w:rsidR="00695AB9" w:rsidRPr="7B734A32">
        <w:t xml:space="preserve"> explain that</w:t>
      </w:r>
      <w:r w:rsidR="003D32AB" w:rsidRPr="7B734A32">
        <w:t xml:space="preserve"> additional definitions can be found in the Act</w:t>
      </w:r>
      <w:r w:rsidR="0084465E">
        <w:t xml:space="preserve"> and the </w:t>
      </w:r>
      <w:hyperlink r:id="rId26" w:history="1">
        <w:r w:rsidR="0084465E" w:rsidRPr="00726DAA">
          <w:rPr>
            <w:rStyle w:val="Hyperlink"/>
          </w:rPr>
          <w:t>Radiocommunications (Interpretation) Determination 2025</w:t>
        </w:r>
      </w:hyperlink>
      <w:r w:rsidR="007D6AF5" w:rsidRPr="7B734A32">
        <w:t xml:space="preserve">. </w:t>
      </w:r>
    </w:p>
    <w:p w14:paraId="2BEF7BAB" w14:textId="4FA20887" w:rsidR="00AF59EC" w:rsidRDefault="00610121" w:rsidP="00726DAA">
      <w:pPr>
        <w:pStyle w:val="Paragraph"/>
      </w:pPr>
      <w:r>
        <w:t>W</w:t>
      </w:r>
      <w:r w:rsidR="00935352">
        <w:t>e</w:t>
      </w:r>
      <w:r w:rsidR="00AF59EC">
        <w:t xml:space="preserve"> propose to remove the definition for</w:t>
      </w:r>
      <w:r w:rsidR="009023A2">
        <w:t xml:space="preserve"> ‘aeronautical assigned system’ </w:t>
      </w:r>
      <w:r w:rsidR="00E8272F">
        <w:t>since</w:t>
      </w:r>
      <w:r w:rsidR="00BF15F9">
        <w:t xml:space="preserve"> the </w:t>
      </w:r>
      <w:r w:rsidR="00730348">
        <w:t xml:space="preserve">term </w:t>
      </w:r>
      <w:r w:rsidR="00BF15F9">
        <w:t xml:space="preserve">is </w:t>
      </w:r>
      <w:r w:rsidR="00F669E0">
        <w:t>not</w:t>
      </w:r>
      <w:r w:rsidR="00BF15F9">
        <w:t xml:space="preserve"> used in the </w:t>
      </w:r>
      <w:r w:rsidR="00730348">
        <w:t>Aeronautical LCD 2025</w:t>
      </w:r>
      <w:r w:rsidR="00BF15F9">
        <w:t>.</w:t>
      </w:r>
    </w:p>
    <w:p w14:paraId="03EDFA9B" w14:textId="47D38811" w:rsidR="007E2F64" w:rsidRDefault="001B7AD9" w:rsidP="00726DAA">
      <w:pPr>
        <w:pStyle w:val="Paragraph"/>
      </w:pPr>
      <w:r>
        <w:t>We</w:t>
      </w:r>
      <w:r w:rsidR="00BB4BEA">
        <w:t xml:space="preserve"> also propose to remove the definition for </w:t>
      </w:r>
      <w:r w:rsidR="003F0EAB">
        <w:t xml:space="preserve">the </w:t>
      </w:r>
      <w:r w:rsidR="00560A78">
        <w:t>‘</w:t>
      </w:r>
      <w:r w:rsidR="003F0EAB">
        <w:t>Act’</w:t>
      </w:r>
      <w:r w:rsidR="006330D6">
        <w:t>,</w:t>
      </w:r>
      <w:r w:rsidR="003F0EAB">
        <w:t xml:space="preserve"> as </w:t>
      </w:r>
      <w:r w:rsidR="00BE572B">
        <w:t>this</w:t>
      </w:r>
      <w:r w:rsidR="00407DE0">
        <w:t xml:space="preserve"> is </w:t>
      </w:r>
      <w:r w:rsidR="00BE572B">
        <w:t xml:space="preserve">defined in the </w:t>
      </w:r>
      <w:r w:rsidR="000E21F5" w:rsidRPr="00726DAA">
        <w:t>Radiocommunications (Interpretation) Determination 2025</w:t>
      </w:r>
      <w:r w:rsidR="00BE572B" w:rsidRPr="00726DAA">
        <w:rPr>
          <w:i/>
          <w:iCs/>
        </w:rPr>
        <w:t>.</w:t>
      </w:r>
    </w:p>
    <w:p w14:paraId="2EF6ED77" w14:textId="787AFBEC" w:rsidR="00BB4BEA" w:rsidRDefault="00935352" w:rsidP="00726DAA">
      <w:pPr>
        <w:pStyle w:val="Paragraphbeforelist"/>
      </w:pPr>
      <w:r>
        <w:t xml:space="preserve">We propose to include definitions </w:t>
      </w:r>
      <w:r w:rsidR="000647B6">
        <w:t>for</w:t>
      </w:r>
      <w:r>
        <w:t>:</w:t>
      </w:r>
    </w:p>
    <w:p w14:paraId="471149FA" w14:textId="10E89F39" w:rsidR="00935352" w:rsidRDefault="00F034B3" w:rsidP="00935352">
      <w:pPr>
        <w:pStyle w:val="Bulletlevel1"/>
      </w:pPr>
      <w:r>
        <w:t>A</w:t>
      </w:r>
      <w:r w:rsidRPr="000E21F5">
        <w:t>IP</w:t>
      </w:r>
    </w:p>
    <w:p w14:paraId="1CB4587B" w14:textId="2AEA0E6E" w:rsidR="00F034B3" w:rsidRDefault="00F034B3" w:rsidP="00726DAA">
      <w:pPr>
        <w:pStyle w:val="Bulletlevel1last"/>
      </w:pPr>
      <w:r>
        <w:t>Certified Air/Ground Radio Service</w:t>
      </w:r>
      <w:r w:rsidR="00E275DC">
        <w:t>.</w:t>
      </w:r>
    </w:p>
    <w:p w14:paraId="40D3B9B1" w14:textId="3D64C8A7" w:rsidR="002321C5" w:rsidRDefault="00FC659B" w:rsidP="00726DAA">
      <w:pPr>
        <w:pStyle w:val="Heading2"/>
      </w:pPr>
      <w:bookmarkStart w:id="6" w:name="_Toc194583586"/>
      <w:r>
        <w:lastRenderedPageBreak/>
        <w:t>Updat</w:t>
      </w:r>
      <w:r w:rsidR="00FC3A58">
        <w:t>ing</w:t>
      </w:r>
      <w:r>
        <w:t xml:space="preserve"> </w:t>
      </w:r>
      <w:r w:rsidR="00A41EAB">
        <w:t>condition about qualifications</w:t>
      </w:r>
      <w:bookmarkEnd w:id="6"/>
    </w:p>
    <w:p w14:paraId="4B662540" w14:textId="13C7882F" w:rsidR="00A906EE" w:rsidRPr="00286209" w:rsidRDefault="00A41EAB" w:rsidP="00726DAA">
      <w:pPr>
        <w:pStyle w:val="Paragraph"/>
      </w:pPr>
      <w:r>
        <w:t>As a result of discussions with the Civil Aviation Safety Authority, w</w:t>
      </w:r>
      <w:r w:rsidR="00C316B3" w:rsidRPr="006645D2">
        <w:t>e propose to amend the</w:t>
      </w:r>
      <w:r>
        <w:t xml:space="preserve"> condition in section 7A </w:t>
      </w:r>
      <w:r w:rsidR="00C316B3" w:rsidRPr="006645D2">
        <w:t xml:space="preserve">to include </w:t>
      </w:r>
      <w:r w:rsidR="00091996">
        <w:t xml:space="preserve">additional </w:t>
      </w:r>
      <w:r w:rsidR="006330D6">
        <w:t xml:space="preserve">requirements </w:t>
      </w:r>
      <w:r w:rsidR="00EC2518">
        <w:t xml:space="preserve">regarding </w:t>
      </w:r>
      <w:r w:rsidR="006330D6">
        <w:t xml:space="preserve">compliance with </w:t>
      </w:r>
      <w:r w:rsidR="00EC2518">
        <w:t xml:space="preserve">the </w:t>
      </w:r>
      <w:r w:rsidR="00EC2518" w:rsidRPr="00726DAA">
        <w:t>Civil Aviation Regulations 1998, Civil Aviation Safety Regulations 1998</w:t>
      </w:r>
      <w:r w:rsidR="00A747B3" w:rsidRPr="00726DAA">
        <w:t>,</w:t>
      </w:r>
      <w:r w:rsidR="00A747B3">
        <w:rPr>
          <w:i/>
          <w:iCs/>
        </w:rPr>
        <w:t xml:space="preserve"> Civil Aviation Safety Act 1998</w:t>
      </w:r>
      <w:r w:rsidR="00286209">
        <w:t xml:space="preserve">, and any associated Manual of Standards. </w:t>
      </w:r>
    </w:p>
    <w:p w14:paraId="371A6D38" w14:textId="177D4BE5" w:rsidR="009C760E" w:rsidRDefault="001D7B39" w:rsidP="00726DAA">
      <w:pPr>
        <w:pStyle w:val="Heading2"/>
      </w:pPr>
      <w:bookmarkStart w:id="7" w:name="_Toc194583587"/>
      <w:r>
        <w:t>Removing</w:t>
      </w:r>
      <w:r w:rsidR="009C760E">
        <w:t xml:space="preserve"> </w:t>
      </w:r>
      <w:r w:rsidR="00A41EAB">
        <w:t>condition about compliance with standards</w:t>
      </w:r>
      <w:bookmarkEnd w:id="7"/>
    </w:p>
    <w:p w14:paraId="599AC90C" w14:textId="7D2E98DA" w:rsidR="00B11106" w:rsidRDefault="00B11106" w:rsidP="000E21F5">
      <w:pPr>
        <w:pStyle w:val="Paragraph"/>
      </w:pPr>
      <w:r>
        <w:t xml:space="preserve">Section 5 imposes a condition requiring </w:t>
      </w:r>
      <w:r w:rsidRPr="000E21F5">
        <w:t>aeronautical</w:t>
      </w:r>
      <w:r>
        <w:t xml:space="preserve"> stat</w:t>
      </w:r>
      <w:r w:rsidR="00CE2969">
        <w:t>ions</w:t>
      </w:r>
      <w:r>
        <w:t xml:space="preserve"> to comply with the standards (made under repealed section 162 of the Act) that </w:t>
      </w:r>
      <w:r w:rsidR="00B66324">
        <w:t>applied to the station</w:t>
      </w:r>
      <w:r>
        <w:t xml:space="preserve"> on the day on which the </w:t>
      </w:r>
      <w:r w:rsidR="00CE2969">
        <w:t>stat</w:t>
      </w:r>
      <w:r w:rsidR="00B66324">
        <w:t>ion</w:t>
      </w:r>
      <w:r>
        <w:t xml:space="preserve"> was manufactured, imported, or modified in a material way.</w:t>
      </w:r>
    </w:p>
    <w:p w14:paraId="2002AC06" w14:textId="09EDC867" w:rsidR="00CE6692" w:rsidRDefault="00B11106" w:rsidP="008A40DC">
      <w:pPr>
        <w:pStyle w:val="Paragraph"/>
        <w:rPr>
          <w:szCs w:val="22"/>
        </w:rPr>
      </w:pPr>
      <w:r>
        <w:t xml:space="preserve">Following the making of the </w:t>
      </w:r>
      <w:hyperlink r:id="rId27" w:history="1">
        <w:r w:rsidRPr="00F26680">
          <w:rPr>
            <w:rStyle w:val="Hyperlink"/>
            <w:i/>
          </w:rPr>
          <w:t>Radiocommunications Legislation Amendment (Reform and Modernisation) Act 2020</w:t>
        </w:r>
      </w:hyperlink>
      <w:r>
        <w:t>, the ACMA no longer makes standards under section 162 of the Act. Instead, Schedule</w:t>
      </w:r>
      <w:r w:rsidR="00DD7AEB">
        <w:t>s 4 and</w:t>
      </w:r>
      <w:r>
        <w:t xml:space="preserve"> 5 to the </w:t>
      </w:r>
      <w:hyperlink r:id="rId28" w:history="1">
        <w:r w:rsidRPr="00726DAA">
          <w:rPr>
            <w:rStyle w:val="Hyperlink"/>
          </w:rPr>
          <w:t>Radiocommunications Equipment (General) Rules 2021</w:t>
        </w:r>
      </w:hyperlink>
      <w:r>
        <w:t xml:space="preserve"> (the Equipment Rules) sets out the requirements to be met by </w:t>
      </w:r>
      <w:r w:rsidR="002778DD">
        <w:t xml:space="preserve">radiocommunications </w:t>
      </w:r>
      <w:r>
        <w:t xml:space="preserve">devices. Section 160 of the Act makes it an offence, and subject to a civil penalty, to contravene the Equipment Rules. </w:t>
      </w:r>
      <w:r w:rsidR="009D4841">
        <w:t xml:space="preserve">Additionally, paragraph 107(1)(d) of the Act imposes a condition on every apparatus licence that any radiocommunications device operated under the licence must comply with all the standards applicable to it under the equipment rules. </w:t>
      </w:r>
      <w:r>
        <w:t xml:space="preserve">We therefore propose to remove the conditions about standards in the </w:t>
      </w:r>
      <w:r w:rsidR="00DD7AEB">
        <w:t>Aeronautical LCD</w:t>
      </w:r>
      <w:r>
        <w:t xml:space="preserve"> to avoid duplication of compliance requirements.</w:t>
      </w:r>
    </w:p>
    <w:p w14:paraId="28CD037A" w14:textId="06D9A064" w:rsidR="048B6AB0" w:rsidRDefault="048B6AB0" w:rsidP="00726DAA">
      <w:pPr>
        <w:pStyle w:val="Heading2"/>
      </w:pPr>
      <w:bookmarkStart w:id="8" w:name="_Toc194583588"/>
      <w:r w:rsidRPr="6F96988D">
        <w:t xml:space="preserve">Updating </w:t>
      </w:r>
      <w:r w:rsidR="00552711">
        <w:t>condition about</w:t>
      </w:r>
      <w:r w:rsidRPr="6F96988D">
        <w:t xml:space="preserve"> </w:t>
      </w:r>
      <w:r w:rsidR="482F8903" w:rsidRPr="6F96988D">
        <w:t>station identification</w:t>
      </w:r>
      <w:bookmarkEnd w:id="8"/>
    </w:p>
    <w:p w14:paraId="5300E167" w14:textId="77777777" w:rsidR="00041B7D" w:rsidRDefault="00552711" w:rsidP="00726DAA">
      <w:pPr>
        <w:pStyle w:val="Paragraph"/>
      </w:pPr>
      <w:r>
        <w:t xml:space="preserve">Section 8 of the </w:t>
      </w:r>
      <w:r w:rsidR="00041B7D">
        <w:t>Aeronautical LCD imposes a condition requiring the licensee operating an aeronautical station to use the call sign for the station, or another form of identification that clearly identifies the station.</w:t>
      </w:r>
    </w:p>
    <w:p w14:paraId="4B4D8F1A" w14:textId="0314B570" w:rsidR="482F8903" w:rsidRDefault="4E3C2A95" w:rsidP="00726DAA">
      <w:pPr>
        <w:pStyle w:val="Paragraph"/>
      </w:pPr>
      <w:r w:rsidRPr="6F96988D">
        <w:t xml:space="preserve">We propose to include further specifications </w:t>
      </w:r>
      <w:r w:rsidR="000E21F5">
        <w:t>about</w:t>
      </w:r>
      <w:r w:rsidR="000E21F5" w:rsidRPr="6F96988D">
        <w:t xml:space="preserve"> </w:t>
      </w:r>
      <w:r w:rsidR="00BB3EE1">
        <w:t xml:space="preserve">when a </w:t>
      </w:r>
      <w:r w:rsidRPr="6F96988D">
        <w:t xml:space="preserve">call sign </w:t>
      </w:r>
      <w:r w:rsidR="00BB3EE1">
        <w:t xml:space="preserve">or form of identification must be </w:t>
      </w:r>
      <w:r w:rsidR="00A5199A">
        <w:t>transmitted and</w:t>
      </w:r>
      <w:r w:rsidRPr="6F96988D">
        <w:t xml:space="preserve"> </w:t>
      </w:r>
      <w:r w:rsidR="64CB4D6E" w:rsidRPr="6F96988D">
        <w:t xml:space="preserve">define ‘call sign’ </w:t>
      </w:r>
      <w:r w:rsidR="00BB3EE1">
        <w:t xml:space="preserve">to be that included in the aeronautical licence </w:t>
      </w:r>
      <w:r w:rsidR="002E1EDE">
        <w:t>or one approved by Airservices Australia under the AIP</w:t>
      </w:r>
      <w:r w:rsidR="64CB4D6E" w:rsidRPr="6F96988D">
        <w:t xml:space="preserve">. </w:t>
      </w:r>
    </w:p>
    <w:p w14:paraId="079A958B" w14:textId="77777777" w:rsidR="004B2960" w:rsidRPr="00E162C4" w:rsidRDefault="004B2960" w:rsidP="004B2960">
      <w:pPr>
        <w:pStyle w:val="Heading1"/>
      </w:pPr>
      <w:bookmarkStart w:id="9" w:name="_Toc92265098"/>
      <w:bookmarkStart w:id="10" w:name="_Toc194583589"/>
      <w:bookmarkStart w:id="11" w:name="_Toc348105641"/>
      <w:bookmarkEnd w:id="3"/>
      <w:r w:rsidRPr="00E162C4">
        <w:lastRenderedPageBreak/>
        <w:t>Invitation to comment</w:t>
      </w:r>
      <w:bookmarkEnd w:id="9"/>
      <w:bookmarkEnd w:id="10"/>
    </w:p>
    <w:p w14:paraId="5067B3C3" w14:textId="77777777" w:rsidR="004B2960" w:rsidRPr="00E162C4" w:rsidRDefault="004B2960" w:rsidP="004B2960">
      <w:pPr>
        <w:pStyle w:val="Heading2"/>
      </w:pPr>
      <w:bookmarkStart w:id="12" w:name="_Toc433122131"/>
      <w:bookmarkStart w:id="13" w:name="_Toc348105637"/>
      <w:bookmarkStart w:id="14" w:name="_Toc300909556"/>
      <w:bookmarkStart w:id="15" w:name="_Toc298924673"/>
      <w:bookmarkStart w:id="16" w:name="_Toc92265099"/>
      <w:bookmarkStart w:id="17" w:name="_Toc194583590"/>
      <w:bookmarkStart w:id="18" w:name="_Toc348105638"/>
      <w:bookmarkStart w:id="19" w:name="_Toc300909557"/>
      <w:bookmarkStart w:id="20" w:name="_Toc298924674"/>
      <w:bookmarkStart w:id="21" w:name="_Toc274296357"/>
      <w:r w:rsidRPr="00E162C4">
        <w:t>Making a submission</w:t>
      </w:r>
      <w:bookmarkEnd w:id="12"/>
      <w:bookmarkEnd w:id="13"/>
      <w:bookmarkEnd w:id="14"/>
      <w:bookmarkEnd w:id="15"/>
      <w:bookmarkEnd w:id="16"/>
      <w:bookmarkEnd w:id="17"/>
    </w:p>
    <w:p w14:paraId="4D0CFF0B" w14:textId="0B71B480" w:rsidR="00934A37" w:rsidRPr="00F8453C" w:rsidRDefault="00934A37" w:rsidP="00726DAA">
      <w:pPr>
        <w:pStyle w:val="Paragraph"/>
      </w:pPr>
      <w:r w:rsidRPr="00F8453C">
        <w:t xml:space="preserve">We welcome your feedback on the draft Aeronautical </w:t>
      </w:r>
      <w:r>
        <w:t>LCD</w:t>
      </w:r>
      <w:r w:rsidRPr="00F8453C">
        <w:t xml:space="preserve"> 2025 and any other</w:t>
      </w:r>
      <w:r w:rsidR="005D1B9C">
        <w:t xml:space="preserve"> </w:t>
      </w:r>
      <w:r w:rsidR="00B2026D">
        <w:t>issues rais</w:t>
      </w:r>
      <w:r w:rsidR="00EB10B3">
        <w:t>ed</w:t>
      </w:r>
      <w:r w:rsidR="00B2026D">
        <w:t xml:space="preserve"> in this paper</w:t>
      </w:r>
      <w:r w:rsidRPr="00F8453C">
        <w:t xml:space="preserve">. </w:t>
      </w:r>
    </w:p>
    <w:p w14:paraId="7713D9BE" w14:textId="77777777" w:rsidR="003E0F1B" w:rsidRDefault="000D3DFA" w:rsidP="00726DAA">
      <w:pPr>
        <w:pStyle w:val="Bulletlevel1"/>
      </w:pPr>
      <w:hyperlink r:id="rId29" w:history="1">
        <w:r w:rsidR="004B2960" w:rsidRPr="00726DAA">
          <w:rPr>
            <w:rStyle w:val="Hyperlink"/>
            <w:b/>
            <w:bCs/>
          </w:rPr>
          <w:t>Online submissions</w:t>
        </w:r>
      </w:hyperlink>
      <w:r w:rsidR="004B2960" w:rsidRPr="00E162C4">
        <w:t xml:space="preserve"> can be made by uploading a document. Submissions in PDF, Microsoft Word or Rich Text Format are preferred.</w:t>
      </w:r>
    </w:p>
    <w:p w14:paraId="4F953BF1" w14:textId="77777777" w:rsidR="004B2960" w:rsidRPr="00E162C4" w:rsidRDefault="004B2960" w:rsidP="00726DAA">
      <w:pPr>
        <w:pStyle w:val="Bulletlevel1"/>
      </w:pPr>
      <w:r w:rsidRPr="00726DAA">
        <w:rPr>
          <w:b/>
          <w:bCs/>
        </w:rPr>
        <w:t>Submissions by post</w:t>
      </w:r>
      <w:r w:rsidRPr="00E162C4">
        <w:t xml:space="preserve"> can be </w:t>
      </w:r>
      <w:r w:rsidRPr="004B2960">
        <w:t>sent</w:t>
      </w:r>
      <w:r w:rsidRPr="00E162C4">
        <w:t xml:space="preserve"> to: </w:t>
      </w:r>
    </w:p>
    <w:p w14:paraId="4D4DDB2B" w14:textId="77777777" w:rsidR="007B2689" w:rsidRPr="00EE5166" w:rsidRDefault="007B2689" w:rsidP="00726DAA">
      <w:pPr>
        <w:pStyle w:val="Bulletlevel1"/>
        <w:numPr>
          <w:ilvl w:val="0"/>
          <w:numId w:val="0"/>
        </w:numPr>
        <w:ind w:left="360"/>
      </w:pPr>
      <w:r w:rsidRPr="00EE5166">
        <w:t>The Manager</w:t>
      </w:r>
      <w:r w:rsidRPr="00EE5166">
        <w:br/>
        <w:t>Spectrum Licensing Policy Section</w:t>
      </w:r>
      <w:r w:rsidRPr="00EE5166">
        <w:br/>
        <w:t>Australian Communications and Media Authority</w:t>
      </w:r>
      <w:r w:rsidRPr="00EE5166">
        <w:br/>
        <w:t>PO Box 13112</w:t>
      </w:r>
    </w:p>
    <w:p w14:paraId="3EDDD49E" w14:textId="77777777" w:rsidR="007B2689" w:rsidRPr="00EE5166" w:rsidRDefault="007B2689" w:rsidP="00726DAA">
      <w:pPr>
        <w:pStyle w:val="Bulletlevel1"/>
        <w:numPr>
          <w:ilvl w:val="0"/>
          <w:numId w:val="0"/>
        </w:numPr>
        <w:spacing w:after="240"/>
        <w:ind w:left="360"/>
      </w:pPr>
      <w:r w:rsidRPr="00EE5166">
        <w:t>Law Courts</w:t>
      </w:r>
      <w:r w:rsidRPr="00EE5166">
        <w:br/>
        <w:t>Melbourne VIC 8010</w:t>
      </w:r>
    </w:p>
    <w:p w14:paraId="70FBBCF6" w14:textId="3D515668" w:rsidR="004B2960" w:rsidRPr="00E162C4" w:rsidRDefault="004B2960" w:rsidP="004B2960">
      <w:pPr>
        <w:pStyle w:val="Paragraph"/>
      </w:pPr>
      <w:r w:rsidRPr="00E162C4">
        <w:t xml:space="preserve">The closing date for submissions is </w:t>
      </w:r>
      <w:r w:rsidR="000E21F5">
        <w:rPr>
          <w:b/>
        </w:rPr>
        <w:t>5 pm (AEST)</w:t>
      </w:r>
      <w:r w:rsidDel="00E10E60">
        <w:rPr>
          <w:b/>
        </w:rPr>
        <w:t xml:space="preserve">, </w:t>
      </w:r>
      <w:r w:rsidR="0069174C">
        <w:rPr>
          <w:b/>
          <w:bCs/>
        </w:rPr>
        <w:t>Friday 23 May 2025.</w:t>
      </w:r>
    </w:p>
    <w:p w14:paraId="048D0B27" w14:textId="0C36EB64" w:rsidR="004B2960" w:rsidRPr="00E162C4" w:rsidRDefault="004B2960" w:rsidP="004B2960">
      <w:pPr>
        <w:pStyle w:val="Paragraph"/>
        <w:rPr>
          <w:szCs w:val="20"/>
        </w:rPr>
      </w:pPr>
      <w:r w:rsidRPr="00E162C4">
        <w:t xml:space="preserve">Consultation enquiries can be emailed </w:t>
      </w:r>
      <w:r w:rsidRPr="00E162C4">
        <w:rPr>
          <w:szCs w:val="20"/>
        </w:rPr>
        <w:t xml:space="preserve">to </w:t>
      </w:r>
      <w:hyperlink r:id="rId30" w:history="1">
        <w:r w:rsidR="000F3059" w:rsidRPr="00875325">
          <w:rPr>
            <w:rStyle w:val="Hyperlink"/>
          </w:rPr>
          <w:t>SLPSConsultations@acma.gov.au</w:t>
        </w:r>
      </w:hyperlink>
      <w:r w:rsidR="000F3059">
        <w:t xml:space="preserve">. </w:t>
      </w:r>
    </w:p>
    <w:p w14:paraId="31F18C4B" w14:textId="77777777" w:rsidR="004B2960" w:rsidRPr="00E162C4" w:rsidRDefault="004B2960" w:rsidP="004B2960">
      <w:pPr>
        <w:pStyle w:val="Heading3"/>
      </w:pPr>
      <w:bookmarkStart w:id="22" w:name="_Toc348105639"/>
      <w:bookmarkStart w:id="23" w:name="_Toc300909558"/>
      <w:bookmarkStart w:id="24" w:name="_Toc194583591"/>
      <w:bookmarkStart w:id="25" w:name="_Hlk59627494"/>
      <w:bookmarkEnd w:id="18"/>
      <w:bookmarkEnd w:id="19"/>
      <w:r w:rsidRPr="00E162C4">
        <w:t>Publication of submissions</w:t>
      </w:r>
      <w:bookmarkEnd w:id="20"/>
      <w:bookmarkEnd w:id="21"/>
      <w:bookmarkEnd w:id="22"/>
      <w:bookmarkEnd w:id="23"/>
      <w:bookmarkEnd w:id="24"/>
    </w:p>
    <w:p w14:paraId="1A9FEAC5" w14:textId="77777777" w:rsidR="004B2960" w:rsidRPr="00E162C4" w:rsidRDefault="004B2960" w:rsidP="004B2960">
      <w:pPr>
        <w:pStyle w:val="Paragraph"/>
      </w:pPr>
      <w:bookmarkStart w:id="26" w:name="_Toc348105640"/>
      <w:bookmarkStart w:id="27" w:name="_Toc300909559"/>
      <w:bookmarkStart w:id="28" w:name="_Toc265246234"/>
      <w:r w:rsidRPr="00E162C4">
        <w:t xml:space="preserve">We publish submissions on our website, including personal information (such as names and contact details), except for information that you have claimed (and we have accepted) is confidential. </w:t>
      </w:r>
    </w:p>
    <w:p w14:paraId="03FE5306" w14:textId="77777777" w:rsidR="004B2960" w:rsidRPr="00E162C4" w:rsidRDefault="004B2960" w:rsidP="004B2960">
      <w:pPr>
        <w:pStyle w:val="Paragraph"/>
      </w:pPr>
      <w:r w:rsidRPr="7B734A32">
        <w:t>Confidential information will not be published or otherwise released unless required or authorised by law.</w:t>
      </w:r>
    </w:p>
    <w:p w14:paraId="4EC3BD48" w14:textId="77777777" w:rsidR="004B2960" w:rsidRPr="00E162C4" w:rsidRDefault="004B2960" w:rsidP="004B2960">
      <w:pPr>
        <w:pStyle w:val="Heading3"/>
      </w:pPr>
      <w:bookmarkStart w:id="29" w:name="_Toc194583592"/>
      <w:r w:rsidRPr="00E162C4">
        <w:t>Privacy</w:t>
      </w:r>
      <w:bookmarkEnd w:id="29"/>
    </w:p>
    <w:p w14:paraId="46416486" w14:textId="77777777" w:rsidR="004B2960" w:rsidRPr="004B2960" w:rsidRDefault="004B2960" w:rsidP="004B2960">
      <w:pPr>
        <w:pStyle w:val="Paragraph"/>
      </w:pPr>
      <w:r w:rsidRPr="00E162C4">
        <w:t xml:space="preserve">View information about our </w:t>
      </w:r>
      <w:r w:rsidRPr="004B2960">
        <w:t xml:space="preserve">policy on the </w:t>
      </w:r>
      <w:hyperlink r:id="rId31" w:history="1">
        <w:r w:rsidRPr="004B2960">
          <w:rPr>
            <w:rStyle w:val="Hyperlink"/>
            <w:color w:val="auto"/>
            <w:u w:val="none"/>
          </w:rPr>
          <w:t>publication of submissions</w:t>
        </w:r>
      </w:hyperlink>
      <w:r w:rsidRPr="004B2960">
        <w:t>, including collection of personal information during consultation and how we handle that information.</w:t>
      </w:r>
    </w:p>
    <w:bookmarkEnd w:id="26"/>
    <w:bookmarkEnd w:id="27"/>
    <w:bookmarkEnd w:id="28"/>
    <w:p w14:paraId="55BA3BB3" w14:textId="77777777" w:rsidR="004B2960" w:rsidRPr="00E162C4" w:rsidRDefault="004B2960" w:rsidP="004B2960">
      <w:pPr>
        <w:pStyle w:val="Paragraph"/>
      </w:pPr>
      <w:r w:rsidRPr="7B734A32">
        <w:t xml:space="preserve">Information on the </w:t>
      </w:r>
      <w:r w:rsidRPr="000D3386">
        <w:rPr>
          <w:i/>
        </w:rPr>
        <w:t>Privacy Act 1988</w:t>
      </w:r>
      <w:r w:rsidRPr="7B734A32">
        <w:t xml:space="preserve">, how to access or correct personal information, how to make a privacy complaint and how we will deal with any complaints, is available in our </w:t>
      </w:r>
      <w:hyperlink r:id="rId32">
        <w:r w:rsidRPr="7B734A32">
          <w:rPr>
            <w:rStyle w:val="Hyperlink"/>
          </w:rPr>
          <w:t>privacy policy</w:t>
        </w:r>
      </w:hyperlink>
      <w:r w:rsidRPr="7B734A32">
        <w:t xml:space="preserve">. </w:t>
      </w:r>
    </w:p>
    <w:bookmarkEnd w:id="11"/>
    <w:bookmarkEnd w:id="25"/>
    <w:p w14:paraId="2F625440" w14:textId="7393C4CA" w:rsidR="00FF3C69" w:rsidRPr="00A17B1B" w:rsidRDefault="00FF3C69" w:rsidP="00D414E9">
      <w:pPr>
        <w:pStyle w:val="Paragraph"/>
      </w:pPr>
    </w:p>
    <w:sectPr w:rsidR="00FF3C69" w:rsidRPr="00A17B1B" w:rsidSect="005A62E5">
      <w:headerReference w:type="even" r:id="rId33"/>
      <w:headerReference w:type="default" r:id="rId34"/>
      <w:footerReference w:type="even" r:id="rId35"/>
      <w:footerReference w:type="default" r:id="rId36"/>
      <w:pgSz w:w="11906" w:h="16838" w:code="9"/>
      <w:pgMar w:top="1418" w:right="1418" w:bottom="1134" w:left="1418"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3EA90B" w14:textId="77777777" w:rsidR="0071476C" w:rsidRDefault="0071476C">
      <w:r>
        <w:separator/>
      </w:r>
    </w:p>
  </w:endnote>
  <w:endnote w:type="continuationSeparator" w:id="0">
    <w:p w14:paraId="2F4E8DEB" w14:textId="77777777" w:rsidR="0071476C" w:rsidRDefault="0071476C">
      <w:r>
        <w:continuationSeparator/>
      </w:r>
    </w:p>
  </w:endnote>
  <w:endnote w:type="continuationNotice" w:id="1">
    <w:p w14:paraId="71FF607F" w14:textId="77777777" w:rsidR="0071476C" w:rsidRDefault="0071476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HelveticaNeueLT Std">
    <w:altName w:val="Arial"/>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D8239B" w14:textId="77777777" w:rsidR="005E250B" w:rsidRDefault="005E250B" w:rsidP="005E250B">
    <w:pPr>
      <w:pStyle w:val="Footer"/>
      <w:jc w:val="right"/>
    </w:pPr>
    <w:r w:rsidRPr="005E250B">
      <w:rPr>
        <w:noProof/>
        <w:vertAlign w:val="subscript"/>
      </w:rPr>
      <w:drawing>
        <wp:inline distT="0" distB="0" distL="0" distR="0" wp14:anchorId="037E7745" wp14:editId="25B2368F">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2A70E6"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87E387"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812CFE"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69A7D34E"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4D016"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5C4FBF45"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3BB056" w14:textId="77777777" w:rsidR="00C053A1" w:rsidRPr="005A62E5" w:rsidRDefault="005A62E5" w:rsidP="005A62E5">
    <w:pPr>
      <w:pStyle w:val="Header"/>
      <w:tabs>
        <w:tab w:val="clear" w:pos="4153"/>
        <w:tab w:val="clear" w:pos="8306"/>
        <w:tab w:val="right" w:pos="9072"/>
      </w:tabs>
      <w:rPr>
        <w:noProof/>
        <w:sz w:val="20"/>
      </w:rPr>
    </w:pPr>
    <w:r>
      <w:rPr>
        <w:color w:val="505050"/>
      </w:rPr>
      <w:t>Australian Communications and Media Authority</w:t>
    </w:r>
    <w:r>
      <w:rPr>
        <w:color w:val="505050"/>
      </w:rPr>
      <w:tab/>
    </w:r>
    <w:r w:rsidRPr="005A62E5">
      <w:rPr>
        <w:color w:val="505050"/>
      </w:rPr>
      <w:fldChar w:fldCharType="begin"/>
    </w:r>
    <w:r w:rsidRPr="005A62E5">
      <w:rPr>
        <w:color w:val="505050"/>
      </w:rPr>
      <w:instrText xml:space="preserve"> PAGE   \* MERGEFORMAT </w:instrText>
    </w:r>
    <w:r w:rsidRPr="005A62E5">
      <w:rPr>
        <w:color w:val="505050"/>
      </w:rPr>
      <w:fldChar w:fldCharType="separate"/>
    </w:r>
    <w:r w:rsidRPr="005A62E5">
      <w:rPr>
        <w:noProof/>
        <w:color w:val="505050"/>
      </w:rPr>
      <w:t>1</w:t>
    </w:r>
    <w:r w:rsidRPr="005A62E5">
      <w:rPr>
        <w:noProof/>
        <w:color w:val="505050"/>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0A9EB4" w14:textId="77777777" w:rsidR="00C053A1" w:rsidRPr="005A62E5" w:rsidRDefault="005A62E5" w:rsidP="005A62E5">
    <w:pPr>
      <w:pStyle w:val="Header"/>
      <w:tabs>
        <w:tab w:val="clear" w:pos="4153"/>
        <w:tab w:val="clear" w:pos="8306"/>
        <w:tab w:val="left" w:pos="5445"/>
        <w:tab w:val="right" w:pos="9072"/>
      </w:tabs>
      <w:rPr>
        <w:noProof/>
        <w:sz w:val="20"/>
      </w:rPr>
    </w:pPr>
    <w:r>
      <w:rPr>
        <w:color w:val="505050"/>
      </w:rPr>
      <w:t>Australian Communications and Media Authority</w:t>
    </w:r>
    <w:r>
      <w:rPr>
        <w:color w:val="505050"/>
      </w:rPr>
      <w:tab/>
    </w:r>
    <w:r>
      <w:rPr>
        <w:color w:val="505050"/>
      </w:rPr>
      <w:tab/>
    </w:r>
    <w:sdt>
      <w:sdtPr>
        <w:id w:val="-305168851"/>
        <w:docPartObj>
          <w:docPartGallery w:val="Page Numbers (Top of Page)"/>
          <w:docPartUnique/>
        </w:docPartObj>
      </w:sdtPr>
      <w:sdtEndPr>
        <w:rPr>
          <w:noProof/>
        </w:rPr>
      </w:sdtEndPr>
      <w:sdtContent>
        <w:r>
          <w:fldChar w:fldCharType="begin"/>
        </w:r>
        <w:r>
          <w:instrText xml:space="preserve"> PAGE   \* MERGEFORMAT </w:instrText>
        </w:r>
        <w:r>
          <w:fldChar w:fldCharType="separate"/>
        </w:r>
        <w:r>
          <w:t>1</w:t>
        </w:r>
        <w:r>
          <w:rPr>
            <w:noProof/>
          </w:rPr>
          <w:fldChar w:fldCharType="end"/>
        </w:r>
      </w:sdtContent>
    </w:sdt>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5C616B" w14:textId="77777777" w:rsidR="00C053A1" w:rsidRPr="005A62E5" w:rsidRDefault="005A62E5" w:rsidP="005A62E5">
    <w:pPr>
      <w:pStyle w:val="Header"/>
      <w:tabs>
        <w:tab w:val="clear" w:pos="4153"/>
        <w:tab w:val="clear" w:pos="8306"/>
        <w:tab w:val="left" w:pos="5445"/>
        <w:tab w:val="right" w:pos="9072"/>
      </w:tabs>
      <w:rPr>
        <w:noProof/>
        <w:sz w:val="20"/>
      </w:rPr>
    </w:pPr>
    <w:r>
      <w:rPr>
        <w:color w:val="505050"/>
      </w:rPr>
      <w:t>Australian Communications and Media Authority</w:t>
    </w:r>
    <w:r>
      <w:rPr>
        <w:color w:val="505050"/>
      </w:rPr>
      <w:tab/>
    </w:r>
    <w:r>
      <w:rPr>
        <w:color w:val="505050"/>
      </w:rPr>
      <w:tab/>
    </w:r>
    <w:sdt>
      <w:sdtPr>
        <w:id w:val="726493579"/>
        <w:docPartObj>
          <w:docPartGallery w:val="Page Numbers (Top of Page)"/>
          <w:docPartUnique/>
        </w:docPartObj>
      </w:sdtPr>
      <w:sdtEndPr>
        <w:rPr>
          <w:noProof/>
        </w:rPr>
      </w:sdtEndPr>
      <w:sdtContent>
        <w:r>
          <w:fldChar w:fldCharType="begin"/>
        </w:r>
        <w:r>
          <w:instrText xml:space="preserve"> PAGE   \* MERGEFORMAT </w:instrText>
        </w:r>
        <w:r>
          <w:fldChar w:fldCharType="separate"/>
        </w:r>
        <w:r>
          <w:t>1</w:t>
        </w:r>
        <w:r>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EB14D1" w14:textId="77777777" w:rsidR="0071476C" w:rsidRDefault="0071476C" w:rsidP="00DB3A64">
      <w:pPr>
        <w:spacing w:after="0"/>
      </w:pPr>
      <w:r>
        <w:separator/>
      </w:r>
    </w:p>
  </w:footnote>
  <w:footnote w:type="continuationSeparator" w:id="0">
    <w:p w14:paraId="0A9B27A1" w14:textId="77777777" w:rsidR="0071476C" w:rsidRDefault="0071476C">
      <w:r>
        <w:continuationSeparator/>
      </w:r>
    </w:p>
  </w:footnote>
  <w:footnote w:type="continuationNotice" w:id="1">
    <w:p w14:paraId="6819748C" w14:textId="77777777" w:rsidR="0071476C" w:rsidRDefault="0071476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51D90" w14:textId="77777777" w:rsidR="00C053A1" w:rsidRPr="005A62E5" w:rsidRDefault="005A62E5" w:rsidP="005A62E5">
    <w:pPr>
      <w:pStyle w:val="Header"/>
    </w:pPr>
    <w:r>
      <w:rPr>
        <w:noProof/>
      </w:rPr>
      <w:drawing>
        <wp:inline distT="0" distB="0" distL="0" distR="0" wp14:anchorId="4945008F" wp14:editId="375ACA9E">
          <wp:extent cx="3229598" cy="381000"/>
          <wp:effectExtent l="0" t="0" r="9525" b="0"/>
          <wp:docPr id="5"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a:extLst>
                      <a:ext uri="{C183D7F6-B498-43B3-948B-1728B52AA6E4}">
                        <adec:decorative xmlns:adec="http://schemas.microsoft.com/office/drawing/2017/decorative" val="1"/>
                      </a:ext>
                    </a:extLst>
                  </pic:cNvPr>
                  <pic:cNvPicPr/>
                </pic:nvPicPr>
                <pic:blipFill>
                  <a:blip r:embed="rId1"/>
                  <a:stretch>
                    <a:fillRect/>
                  </a:stretch>
                </pic:blipFill>
                <pic:spPr>
                  <a:xfrm>
                    <a:off x="0" y="0"/>
                    <a:ext cx="3300801" cy="3894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210B79"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FB9311"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D15D7"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4ADF8387" w14:textId="77777777" w:rsidTr="0022761E">
      <w:trPr>
        <w:trHeight w:hRule="exact" w:val="988"/>
      </w:trPr>
      <w:tc>
        <w:tcPr>
          <w:tcW w:w="7678" w:type="dxa"/>
          <w:shd w:val="clear" w:color="auto" w:fill="auto"/>
        </w:tcPr>
        <w:p w14:paraId="4D8D9024" w14:textId="77777777" w:rsidR="00971914" w:rsidRDefault="00971914" w:rsidP="00971914">
          <w:pPr>
            <w:pStyle w:val="Header"/>
          </w:pPr>
        </w:p>
      </w:tc>
    </w:tr>
    <w:tr w:rsidR="00971914" w14:paraId="6A656301" w14:textId="77777777" w:rsidTr="0022761E">
      <w:tc>
        <w:tcPr>
          <w:tcW w:w="7678" w:type="dxa"/>
          <w:shd w:val="clear" w:color="auto" w:fill="auto"/>
        </w:tcPr>
        <w:p w14:paraId="7BC5B2B2" w14:textId="77777777" w:rsidR="00971914" w:rsidRDefault="00971914" w:rsidP="00971914">
          <w:pPr>
            <w:pStyle w:val="GridTable31"/>
          </w:pPr>
          <w:r>
            <w:t xml:space="preserve">Contents </w:t>
          </w:r>
          <w:r w:rsidRPr="00915B1C">
            <w:rPr>
              <w:b w:val="0"/>
              <w:spacing w:val="0"/>
              <w:sz w:val="28"/>
              <w:szCs w:val="28"/>
            </w:rPr>
            <w:t>(Continued)</w:t>
          </w:r>
        </w:p>
      </w:tc>
    </w:tr>
    <w:tr w:rsidR="00971914" w14:paraId="1EBB8957" w14:textId="77777777" w:rsidTr="0022761E">
      <w:trPr>
        <w:trHeight w:val="1220"/>
      </w:trPr>
      <w:tc>
        <w:tcPr>
          <w:tcW w:w="7678" w:type="dxa"/>
          <w:shd w:val="clear" w:color="auto" w:fill="auto"/>
        </w:tcPr>
        <w:p w14:paraId="4E93FF72" w14:textId="77777777" w:rsidR="00971914" w:rsidRDefault="00971914" w:rsidP="00971914"/>
      </w:tc>
    </w:tr>
  </w:tbl>
  <w:p w14:paraId="1B9088AD"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1B2ABFDB" w14:textId="77777777" w:rsidTr="0022761E">
      <w:trPr>
        <w:trHeight w:hRule="exact" w:val="988"/>
      </w:trPr>
      <w:tc>
        <w:tcPr>
          <w:tcW w:w="7678" w:type="dxa"/>
          <w:shd w:val="clear" w:color="auto" w:fill="auto"/>
        </w:tcPr>
        <w:p w14:paraId="093396BE" w14:textId="77777777" w:rsidR="00971914" w:rsidRDefault="00971914" w:rsidP="00971914">
          <w:pPr>
            <w:pStyle w:val="Header"/>
          </w:pPr>
        </w:p>
      </w:tc>
    </w:tr>
    <w:tr w:rsidR="00971914" w14:paraId="2418CE37" w14:textId="77777777" w:rsidTr="0022761E">
      <w:tc>
        <w:tcPr>
          <w:tcW w:w="7678" w:type="dxa"/>
          <w:shd w:val="clear" w:color="auto" w:fill="auto"/>
        </w:tcPr>
        <w:p w14:paraId="520EFD50" w14:textId="77777777" w:rsidR="00971914" w:rsidRDefault="00971914" w:rsidP="00971914">
          <w:pPr>
            <w:pStyle w:val="GridTable31"/>
          </w:pPr>
          <w:r>
            <w:t xml:space="preserve">Contents </w:t>
          </w:r>
          <w:r w:rsidRPr="00915B1C">
            <w:rPr>
              <w:b w:val="0"/>
              <w:spacing w:val="0"/>
              <w:sz w:val="28"/>
              <w:szCs w:val="28"/>
            </w:rPr>
            <w:t>(Continued)</w:t>
          </w:r>
        </w:p>
      </w:tc>
    </w:tr>
    <w:tr w:rsidR="00971914" w14:paraId="69D2C55C" w14:textId="77777777" w:rsidTr="0022761E">
      <w:trPr>
        <w:trHeight w:val="1220"/>
      </w:trPr>
      <w:tc>
        <w:tcPr>
          <w:tcW w:w="7678" w:type="dxa"/>
          <w:shd w:val="clear" w:color="auto" w:fill="auto"/>
        </w:tcPr>
        <w:p w14:paraId="66ABD9E3" w14:textId="77777777" w:rsidR="00971914" w:rsidRDefault="00971914" w:rsidP="00971914"/>
      </w:tc>
    </w:tr>
  </w:tbl>
  <w:p w14:paraId="55EA49D7"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DD54F4"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84BDC9"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93C0CEB6"/>
    <w:lvl w:ilvl="0">
      <w:start w:val="1"/>
      <w:numFmt w:val="decimal"/>
      <w:pStyle w:val="ListNumber"/>
      <w:lvlText w:val="%1."/>
      <w:lvlJc w:val="left"/>
      <w:pPr>
        <w:ind w:left="360" w:hanging="360"/>
      </w:pPr>
      <w:rPr>
        <w:rFonts w:hint="default"/>
        <w:b w:val="0"/>
        <w:bCs/>
        <w:caps/>
        <w:sz w:val="22"/>
        <w:szCs w:val="28"/>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1AD521D"/>
    <w:multiLevelType w:val="hybridMultilevel"/>
    <w:tmpl w:val="B108FD84"/>
    <w:lvl w:ilvl="0" w:tplc="DD00C67E">
      <w:start w:val="1"/>
      <w:numFmt w:val="bullet"/>
      <w:pStyle w:val="Bulletlevel2"/>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6"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7" w15:restartNumberingAfterBreak="0">
    <w:nsid w:val="3435097D"/>
    <w:multiLevelType w:val="hybridMultilevel"/>
    <w:tmpl w:val="7326FCDC"/>
    <w:lvl w:ilvl="0" w:tplc="8DFEE398">
      <w:start w:val="1"/>
      <w:numFmt w:val="bullet"/>
      <w:pStyle w:val="Bulletlevel2las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8" w15:restartNumberingAfterBreak="0">
    <w:nsid w:val="3C2805C6"/>
    <w:multiLevelType w:val="hybridMultilevel"/>
    <w:tmpl w:val="A0242E60"/>
    <w:lvl w:ilvl="0" w:tplc="51464FD2">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5352C23"/>
    <w:multiLevelType w:val="hybridMultilevel"/>
    <w:tmpl w:val="C6C03FE6"/>
    <w:lvl w:ilvl="0" w:tplc="7376EB2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1106615"/>
    <w:multiLevelType w:val="hybridMultilevel"/>
    <w:tmpl w:val="210E6CFC"/>
    <w:lvl w:ilvl="0" w:tplc="0C090001">
      <w:start w:val="1"/>
      <w:numFmt w:val="bullet"/>
      <w:lvlText w:val=""/>
      <w:lvlJc w:val="left"/>
      <w:pPr>
        <w:ind w:left="3068" w:hanging="360"/>
      </w:pPr>
      <w:rPr>
        <w:rFonts w:ascii="Symbol" w:hAnsi="Symbol" w:hint="default"/>
      </w:rPr>
    </w:lvl>
    <w:lvl w:ilvl="1" w:tplc="0C090003" w:tentative="1">
      <w:start w:val="1"/>
      <w:numFmt w:val="bullet"/>
      <w:lvlText w:val="o"/>
      <w:lvlJc w:val="left"/>
      <w:pPr>
        <w:ind w:left="3788" w:hanging="360"/>
      </w:pPr>
      <w:rPr>
        <w:rFonts w:ascii="Courier New" w:hAnsi="Courier New" w:cs="Courier New" w:hint="default"/>
      </w:rPr>
    </w:lvl>
    <w:lvl w:ilvl="2" w:tplc="0C090005" w:tentative="1">
      <w:start w:val="1"/>
      <w:numFmt w:val="bullet"/>
      <w:lvlText w:val=""/>
      <w:lvlJc w:val="left"/>
      <w:pPr>
        <w:ind w:left="4508" w:hanging="360"/>
      </w:pPr>
      <w:rPr>
        <w:rFonts w:ascii="Wingdings" w:hAnsi="Wingdings" w:hint="default"/>
      </w:rPr>
    </w:lvl>
    <w:lvl w:ilvl="3" w:tplc="0C090001" w:tentative="1">
      <w:start w:val="1"/>
      <w:numFmt w:val="bullet"/>
      <w:lvlText w:val=""/>
      <w:lvlJc w:val="left"/>
      <w:pPr>
        <w:ind w:left="5228" w:hanging="360"/>
      </w:pPr>
      <w:rPr>
        <w:rFonts w:ascii="Symbol" w:hAnsi="Symbol" w:hint="default"/>
      </w:rPr>
    </w:lvl>
    <w:lvl w:ilvl="4" w:tplc="0C090003" w:tentative="1">
      <w:start w:val="1"/>
      <w:numFmt w:val="bullet"/>
      <w:lvlText w:val="o"/>
      <w:lvlJc w:val="left"/>
      <w:pPr>
        <w:ind w:left="5948" w:hanging="360"/>
      </w:pPr>
      <w:rPr>
        <w:rFonts w:ascii="Courier New" w:hAnsi="Courier New" w:cs="Courier New" w:hint="default"/>
      </w:rPr>
    </w:lvl>
    <w:lvl w:ilvl="5" w:tplc="0C090005" w:tentative="1">
      <w:start w:val="1"/>
      <w:numFmt w:val="bullet"/>
      <w:lvlText w:val=""/>
      <w:lvlJc w:val="left"/>
      <w:pPr>
        <w:ind w:left="6668" w:hanging="360"/>
      </w:pPr>
      <w:rPr>
        <w:rFonts w:ascii="Wingdings" w:hAnsi="Wingdings" w:hint="default"/>
      </w:rPr>
    </w:lvl>
    <w:lvl w:ilvl="6" w:tplc="0C090001" w:tentative="1">
      <w:start w:val="1"/>
      <w:numFmt w:val="bullet"/>
      <w:lvlText w:val=""/>
      <w:lvlJc w:val="left"/>
      <w:pPr>
        <w:ind w:left="7388" w:hanging="360"/>
      </w:pPr>
      <w:rPr>
        <w:rFonts w:ascii="Symbol" w:hAnsi="Symbol" w:hint="default"/>
      </w:rPr>
    </w:lvl>
    <w:lvl w:ilvl="7" w:tplc="0C090003" w:tentative="1">
      <w:start w:val="1"/>
      <w:numFmt w:val="bullet"/>
      <w:lvlText w:val="o"/>
      <w:lvlJc w:val="left"/>
      <w:pPr>
        <w:ind w:left="8108" w:hanging="360"/>
      </w:pPr>
      <w:rPr>
        <w:rFonts w:ascii="Courier New" w:hAnsi="Courier New" w:cs="Courier New" w:hint="default"/>
      </w:rPr>
    </w:lvl>
    <w:lvl w:ilvl="8" w:tplc="0C090005" w:tentative="1">
      <w:start w:val="1"/>
      <w:numFmt w:val="bullet"/>
      <w:lvlText w:val=""/>
      <w:lvlJc w:val="left"/>
      <w:pPr>
        <w:ind w:left="8828" w:hanging="360"/>
      </w:pPr>
      <w:rPr>
        <w:rFonts w:ascii="Wingdings" w:hAnsi="Wingdings" w:hint="default"/>
      </w:rPr>
    </w:lvl>
  </w:abstractNum>
  <w:abstractNum w:abstractNumId="12"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62E1A81"/>
    <w:multiLevelType w:val="hybridMultilevel"/>
    <w:tmpl w:val="D8885FB6"/>
    <w:lvl w:ilvl="0" w:tplc="1026004E">
      <w:start w:val="1"/>
      <w:numFmt w:val="bullet"/>
      <w:pStyle w:val="Bulletlevel1las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78BC098E"/>
    <w:multiLevelType w:val="hybridMultilevel"/>
    <w:tmpl w:val="2E386898"/>
    <w:lvl w:ilvl="0" w:tplc="BD340FDA">
      <w:start w:val="1"/>
      <w:numFmt w:val="bullet"/>
      <w:pStyle w:val="Bulletlevel1"/>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16cid:durableId="1617521768">
    <w:abstractNumId w:val="3"/>
  </w:num>
  <w:num w:numId="2" w16cid:durableId="969045093">
    <w:abstractNumId w:val="1"/>
  </w:num>
  <w:num w:numId="3" w16cid:durableId="1714190328">
    <w:abstractNumId w:val="2"/>
  </w:num>
  <w:num w:numId="4" w16cid:durableId="1292904938">
    <w:abstractNumId w:val="0"/>
  </w:num>
  <w:num w:numId="5" w16cid:durableId="1192914688">
    <w:abstractNumId w:val="6"/>
  </w:num>
  <w:num w:numId="6" w16cid:durableId="818768531">
    <w:abstractNumId w:val="13"/>
  </w:num>
  <w:num w:numId="7" w16cid:durableId="636617026">
    <w:abstractNumId w:val="10"/>
  </w:num>
  <w:num w:numId="8" w16cid:durableId="227307242">
    <w:abstractNumId w:val="12"/>
  </w:num>
  <w:num w:numId="9" w16cid:durableId="1325478460">
    <w:abstractNumId w:val="14"/>
  </w:num>
  <w:num w:numId="10" w16cid:durableId="26877423">
    <w:abstractNumId w:val="4"/>
  </w:num>
  <w:num w:numId="11" w16cid:durableId="529613017">
    <w:abstractNumId w:val="2"/>
    <w:lvlOverride w:ilvl="0">
      <w:startOverride w:val="1"/>
    </w:lvlOverride>
  </w:num>
  <w:num w:numId="12" w16cid:durableId="506287035">
    <w:abstractNumId w:val="2"/>
    <w:lvlOverride w:ilvl="0">
      <w:startOverride w:val="1"/>
    </w:lvlOverride>
  </w:num>
  <w:num w:numId="13" w16cid:durableId="44449778">
    <w:abstractNumId w:val="16"/>
  </w:num>
  <w:num w:numId="14" w16cid:durableId="319240718">
    <w:abstractNumId w:val="15"/>
  </w:num>
  <w:num w:numId="15" w16cid:durableId="1091731347">
    <w:abstractNumId w:val="5"/>
  </w:num>
  <w:num w:numId="16" w16cid:durableId="1733236431">
    <w:abstractNumId w:val="7"/>
  </w:num>
  <w:num w:numId="17" w16cid:durableId="1480268017">
    <w:abstractNumId w:val="2"/>
    <w:lvlOverride w:ilvl="0">
      <w:startOverride w:val="1"/>
    </w:lvlOverride>
  </w:num>
  <w:num w:numId="18" w16cid:durableId="964309664">
    <w:abstractNumId w:val="2"/>
    <w:lvlOverride w:ilvl="0">
      <w:startOverride w:val="1"/>
    </w:lvlOverride>
  </w:num>
  <w:num w:numId="19" w16cid:durableId="1025836865">
    <w:abstractNumId w:val="2"/>
    <w:lvlOverride w:ilvl="0">
      <w:startOverride w:val="1"/>
    </w:lvlOverride>
  </w:num>
  <w:num w:numId="20" w16cid:durableId="1678726611">
    <w:abstractNumId w:val="2"/>
    <w:lvlOverride w:ilvl="0">
      <w:startOverride w:val="1"/>
    </w:lvlOverride>
  </w:num>
  <w:num w:numId="21" w16cid:durableId="475730963">
    <w:abstractNumId w:val="2"/>
    <w:lvlOverride w:ilvl="0">
      <w:startOverride w:val="1"/>
    </w:lvlOverride>
  </w:num>
  <w:num w:numId="22" w16cid:durableId="1304847979">
    <w:abstractNumId w:val="2"/>
    <w:lvlOverride w:ilvl="0">
      <w:startOverride w:val="1"/>
    </w:lvlOverride>
  </w:num>
  <w:num w:numId="23" w16cid:durableId="736587631">
    <w:abstractNumId w:val="9"/>
  </w:num>
  <w:num w:numId="24" w16cid:durableId="127355599">
    <w:abstractNumId w:val="8"/>
  </w:num>
  <w:num w:numId="25" w16cid:durableId="1426805644">
    <w:abstractNumId w:val="11"/>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4846"/>
    <w:rsid w:val="00000930"/>
    <w:rsid w:val="000043DE"/>
    <w:rsid w:val="000054E8"/>
    <w:rsid w:val="00010667"/>
    <w:rsid w:val="00011E62"/>
    <w:rsid w:val="000129D5"/>
    <w:rsid w:val="00012CCD"/>
    <w:rsid w:val="000150AC"/>
    <w:rsid w:val="00015AE7"/>
    <w:rsid w:val="00016331"/>
    <w:rsid w:val="00016E21"/>
    <w:rsid w:val="0001719C"/>
    <w:rsid w:val="00020007"/>
    <w:rsid w:val="0002224E"/>
    <w:rsid w:val="000245E5"/>
    <w:rsid w:val="00024EF3"/>
    <w:rsid w:val="00026040"/>
    <w:rsid w:val="00026F91"/>
    <w:rsid w:val="000277E7"/>
    <w:rsid w:val="000308DB"/>
    <w:rsid w:val="00041B7D"/>
    <w:rsid w:val="00047309"/>
    <w:rsid w:val="0004764C"/>
    <w:rsid w:val="0005011A"/>
    <w:rsid w:val="0005045A"/>
    <w:rsid w:val="00051C1E"/>
    <w:rsid w:val="00051C27"/>
    <w:rsid w:val="00051CEF"/>
    <w:rsid w:val="000536FA"/>
    <w:rsid w:val="000539F9"/>
    <w:rsid w:val="00054C27"/>
    <w:rsid w:val="000554AA"/>
    <w:rsid w:val="00055EC3"/>
    <w:rsid w:val="000563CE"/>
    <w:rsid w:val="00056F11"/>
    <w:rsid w:val="0006265C"/>
    <w:rsid w:val="000638D1"/>
    <w:rsid w:val="000647B6"/>
    <w:rsid w:val="000659B6"/>
    <w:rsid w:val="0006686F"/>
    <w:rsid w:val="0006722A"/>
    <w:rsid w:val="0007279B"/>
    <w:rsid w:val="000732CF"/>
    <w:rsid w:val="000733A9"/>
    <w:rsid w:val="00075B96"/>
    <w:rsid w:val="0008196A"/>
    <w:rsid w:val="000827BC"/>
    <w:rsid w:val="000829F0"/>
    <w:rsid w:val="00082C34"/>
    <w:rsid w:val="00085F87"/>
    <w:rsid w:val="00090664"/>
    <w:rsid w:val="00090EEC"/>
    <w:rsid w:val="000915ED"/>
    <w:rsid w:val="00091996"/>
    <w:rsid w:val="0009209D"/>
    <w:rsid w:val="0009463C"/>
    <w:rsid w:val="00096941"/>
    <w:rsid w:val="000969BD"/>
    <w:rsid w:val="000969BF"/>
    <w:rsid w:val="000971BD"/>
    <w:rsid w:val="000A073F"/>
    <w:rsid w:val="000A0C22"/>
    <w:rsid w:val="000A1400"/>
    <w:rsid w:val="000A3C43"/>
    <w:rsid w:val="000A41AA"/>
    <w:rsid w:val="000A4A51"/>
    <w:rsid w:val="000A5D2B"/>
    <w:rsid w:val="000B0B7D"/>
    <w:rsid w:val="000B4664"/>
    <w:rsid w:val="000B4FC7"/>
    <w:rsid w:val="000B5DE3"/>
    <w:rsid w:val="000C0A57"/>
    <w:rsid w:val="000C230C"/>
    <w:rsid w:val="000C3FFD"/>
    <w:rsid w:val="000C516C"/>
    <w:rsid w:val="000C5663"/>
    <w:rsid w:val="000C6AB4"/>
    <w:rsid w:val="000D05C0"/>
    <w:rsid w:val="000D3386"/>
    <w:rsid w:val="000D3DFA"/>
    <w:rsid w:val="000D4FB5"/>
    <w:rsid w:val="000D71D9"/>
    <w:rsid w:val="000D76E0"/>
    <w:rsid w:val="000D7E8B"/>
    <w:rsid w:val="000E057A"/>
    <w:rsid w:val="000E21F5"/>
    <w:rsid w:val="000E352F"/>
    <w:rsid w:val="000E4449"/>
    <w:rsid w:val="000E44E5"/>
    <w:rsid w:val="000E6097"/>
    <w:rsid w:val="000F3059"/>
    <w:rsid w:val="000F44CF"/>
    <w:rsid w:val="0010267F"/>
    <w:rsid w:val="00103829"/>
    <w:rsid w:val="001106BC"/>
    <w:rsid w:val="0011153C"/>
    <w:rsid w:val="00111FCE"/>
    <w:rsid w:val="00113F84"/>
    <w:rsid w:val="001145C5"/>
    <w:rsid w:val="00114833"/>
    <w:rsid w:val="00116621"/>
    <w:rsid w:val="00121075"/>
    <w:rsid w:val="001216FA"/>
    <w:rsid w:val="001229A5"/>
    <w:rsid w:val="00122C4C"/>
    <w:rsid w:val="0012489B"/>
    <w:rsid w:val="00130017"/>
    <w:rsid w:val="00130F91"/>
    <w:rsid w:val="00134607"/>
    <w:rsid w:val="001349ED"/>
    <w:rsid w:val="00137424"/>
    <w:rsid w:val="00140318"/>
    <w:rsid w:val="00141AD9"/>
    <w:rsid w:val="00146CE6"/>
    <w:rsid w:val="00152903"/>
    <w:rsid w:val="001530A2"/>
    <w:rsid w:val="00153FD5"/>
    <w:rsid w:val="0015459A"/>
    <w:rsid w:val="0015614F"/>
    <w:rsid w:val="00156836"/>
    <w:rsid w:val="001577C2"/>
    <w:rsid w:val="00160624"/>
    <w:rsid w:val="00160FA6"/>
    <w:rsid w:val="001633C4"/>
    <w:rsid w:val="0016780F"/>
    <w:rsid w:val="001704D5"/>
    <w:rsid w:val="00171591"/>
    <w:rsid w:val="00171599"/>
    <w:rsid w:val="001716E7"/>
    <w:rsid w:val="0017195E"/>
    <w:rsid w:val="00173981"/>
    <w:rsid w:val="001762B1"/>
    <w:rsid w:val="0017719D"/>
    <w:rsid w:val="001806A6"/>
    <w:rsid w:val="00181180"/>
    <w:rsid w:val="001838FA"/>
    <w:rsid w:val="00183FD7"/>
    <w:rsid w:val="00184315"/>
    <w:rsid w:val="00185CAB"/>
    <w:rsid w:val="001875B7"/>
    <w:rsid w:val="00187CB3"/>
    <w:rsid w:val="0019050A"/>
    <w:rsid w:val="001910D4"/>
    <w:rsid w:val="001923CF"/>
    <w:rsid w:val="0019304E"/>
    <w:rsid w:val="00196DC3"/>
    <w:rsid w:val="001976E3"/>
    <w:rsid w:val="001A44EC"/>
    <w:rsid w:val="001B17EC"/>
    <w:rsid w:val="001B28D9"/>
    <w:rsid w:val="001B383C"/>
    <w:rsid w:val="001B58AA"/>
    <w:rsid w:val="001B6F08"/>
    <w:rsid w:val="001B7AD9"/>
    <w:rsid w:val="001B7E48"/>
    <w:rsid w:val="001C17CE"/>
    <w:rsid w:val="001C2B42"/>
    <w:rsid w:val="001C2CBE"/>
    <w:rsid w:val="001C36CA"/>
    <w:rsid w:val="001C44D1"/>
    <w:rsid w:val="001C54C1"/>
    <w:rsid w:val="001C5843"/>
    <w:rsid w:val="001C6AEE"/>
    <w:rsid w:val="001C7630"/>
    <w:rsid w:val="001D00C1"/>
    <w:rsid w:val="001D4DD0"/>
    <w:rsid w:val="001D5AD7"/>
    <w:rsid w:val="001D6D15"/>
    <w:rsid w:val="001D73B3"/>
    <w:rsid w:val="001D7B39"/>
    <w:rsid w:val="001E58BD"/>
    <w:rsid w:val="001E58D0"/>
    <w:rsid w:val="001F0047"/>
    <w:rsid w:val="001F5BF3"/>
    <w:rsid w:val="001F7558"/>
    <w:rsid w:val="00200244"/>
    <w:rsid w:val="00201844"/>
    <w:rsid w:val="00201882"/>
    <w:rsid w:val="00205B57"/>
    <w:rsid w:val="002113B2"/>
    <w:rsid w:val="002157E0"/>
    <w:rsid w:val="00216A57"/>
    <w:rsid w:val="00217448"/>
    <w:rsid w:val="0022334F"/>
    <w:rsid w:val="002257A6"/>
    <w:rsid w:val="00226819"/>
    <w:rsid w:val="0022761E"/>
    <w:rsid w:val="002321C5"/>
    <w:rsid w:val="00233101"/>
    <w:rsid w:val="00233817"/>
    <w:rsid w:val="002367FF"/>
    <w:rsid w:val="00236F8C"/>
    <w:rsid w:val="00240CE9"/>
    <w:rsid w:val="00241078"/>
    <w:rsid w:val="002434BA"/>
    <w:rsid w:val="00246089"/>
    <w:rsid w:val="00246093"/>
    <w:rsid w:val="00246702"/>
    <w:rsid w:val="00247C59"/>
    <w:rsid w:val="00247F2E"/>
    <w:rsid w:val="00250853"/>
    <w:rsid w:val="00250ADC"/>
    <w:rsid w:val="00250B07"/>
    <w:rsid w:val="0025123B"/>
    <w:rsid w:val="002517A5"/>
    <w:rsid w:val="00253229"/>
    <w:rsid w:val="00254C5D"/>
    <w:rsid w:val="00257553"/>
    <w:rsid w:val="00260FB2"/>
    <w:rsid w:val="00262128"/>
    <w:rsid w:val="002628B4"/>
    <w:rsid w:val="002633E6"/>
    <w:rsid w:val="0027165D"/>
    <w:rsid w:val="002736F9"/>
    <w:rsid w:val="00273CEB"/>
    <w:rsid w:val="00276C7D"/>
    <w:rsid w:val="00277885"/>
    <w:rsid w:val="002778DD"/>
    <w:rsid w:val="00281C89"/>
    <w:rsid w:val="0028282F"/>
    <w:rsid w:val="00284A74"/>
    <w:rsid w:val="0028579A"/>
    <w:rsid w:val="00285BE4"/>
    <w:rsid w:val="00286209"/>
    <w:rsid w:val="00287EDC"/>
    <w:rsid w:val="0029065C"/>
    <w:rsid w:val="0029065F"/>
    <w:rsid w:val="002918E7"/>
    <w:rsid w:val="002929EA"/>
    <w:rsid w:val="0029593B"/>
    <w:rsid w:val="00297FC5"/>
    <w:rsid w:val="002A0417"/>
    <w:rsid w:val="002A16D8"/>
    <w:rsid w:val="002A1BC8"/>
    <w:rsid w:val="002A3EF2"/>
    <w:rsid w:val="002A4C4F"/>
    <w:rsid w:val="002A556B"/>
    <w:rsid w:val="002B0DED"/>
    <w:rsid w:val="002B19A2"/>
    <w:rsid w:val="002B2B4C"/>
    <w:rsid w:val="002B381A"/>
    <w:rsid w:val="002B4FCC"/>
    <w:rsid w:val="002B5596"/>
    <w:rsid w:val="002B7408"/>
    <w:rsid w:val="002B7CFD"/>
    <w:rsid w:val="002C210F"/>
    <w:rsid w:val="002D3600"/>
    <w:rsid w:val="002D38A6"/>
    <w:rsid w:val="002D428B"/>
    <w:rsid w:val="002D44DA"/>
    <w:rsid w:val="002E1D37"/>
    <w:rsid w:val="002E1EDE"/>
    <w:rsid w:val="002E4377"/>
    <w:rsid w:val="002E4DDC"/>
    <w:rsid w:val="002F0A58"/>
    <w:rsid w:val="002F1D80"/>
    <w:rsid w:val="002F79AB"/>
    <w:rsid w:val="0030029A"/>
    <w:rsid w:val="0030121F"/>
    <w:rsid w:val="00302480"/>
    <w:rsid w:val="00302742"/>
    <w:rsid w:val="00302758"/>
    <w:rsid w:val="00306491"/>
    <w:rsid w:val="00306E6E"/>
    <w:rsid w:val="00307C71"/>
    <w:rsid w:val="00310D9C"/>
    <w:rsid w:val="003125DD"/>
    <w:rsid w:val="003165E6"/>
    <w:rsid w:val="003215B5"/>
    <w:rsid w:val="00321B08"/>
    <w:rsid w:val="003221CF"/>
    <w:rsid w:val="003233ED"/>
    <w:rsid w:val="0032479D"/>
    <w:rsid w:val="00324D9F"/>
    <w:rsid w:val="00324EB6"/>
    <w:rsid w:val="00326506"/>
    <w:rsid w:val="00326DB3"/>
    <w:rsid w:val="00327948"/>
    <w:rsid w:val="0033000F"/>
    <w:rsid w:val="00331FB4"/>
    <w:rsid w:val="00332011"/>
    <w:rsid w:val="00332518"/>
    <w:rsid w:val="00332925"/>
    <w:rsid w:val="003332ED"/>
    <w:rsid w:val="00333B38"/>
    <w:rsid w:val="003348BB"/>
    <w:rsid w:val="003350E1"/>
    <w:rsid w:val="00335666"/>
    <w:rsid w:val="003368DC"/>
    <w:rsid w:val="003408C3"/>
    <w:rsid w:val="0034144D"/>
    <w:rsid w:val="00343EB2"/>
    <w:rsid w:val="00344931"/>
    <w:rsid w:val="00345704"/>
    <w:rsid w:val="00345927"/>
    <w:rsid w:val="00350584"/>
    <w:rsid w:val="00351857"/>
    <w:rsid w:val="00352CA8"/>
    <w:rsid w:val="003545E8"/>
    <w:rsid w:val="0035466C"/>
    <w:rsid w:val="00354995"/>
    <w:rsid w:val="00357601"/>
    <w:rsid w:val="003610E1"/>
    <w:rsid w:val="003671BE"/>
    <w:rsid w:val="00367EF4"/>
    <w:rsid w:val="0037136F"/>
    <w:rsid w:val="00372485"/>
    <w:rsid w:val="00373200"/>
    <w:rsid w:val="00373BE3"/>
    <w:rsid w:val="00373CB8"/>
    <w:rsid w:val="00374B33"/>
    <w:rsid w:val="00375EF5"/>
    <w:rsid w:val="003767A5"/>
    <w:rsid w:val="003772D4"/>
    <w:rsid w:val="00381D15"/>
    <w:rsid w:val="00381EBB"/>
    <w:rsid w:val="00383AA2"/>
    <w:rsid w:val="00384BE6"/>
    <w:rsid w:val="00385254"/>
    <w:rsid w:val="00391A35"/>
    <w:rsid w:val="0039467B"/>
    <w:rsid w:val="00395082"/>
    <w:rsid w:val="00395334"/>
    <w:rsid w:val="0039668C"/>
    <w:rsid w:val="00397536"/>
    <w:rsid w:val="003A04DB"/>
    <w:rsid w:val="003A57CA"/>
    <w:rsid w:val="003A5F5B"/>
    <w:rsid w:val="003A6A6D"/>
    <w:rsid w:val="003A789A"/>
    <w:rsid w:val="003B12EC"/>
    <w:rsid w:val="003B4C55"/>
    <w:rsid w:val="003C3C60"/>
    <w:rsid w:val="003C4631"/>
    <w:rsid w:val="003C77E0"/>
    <w:rsid w:val="003C7DAD"/>
    <w:rsid w:val="003D17D7"/>
    <w:rsid w:val="003D2678"/>
    <w:rsid w:val="003D32AB"/>
    <w:rsid w:val="003D71A3"/>
    <w:rsid w:val="003E0F1B"/>
    <w:rsid w:val="003E2B8A"/>
    <w:rsid w:val="003E35BC"/>
    <w:rsid w:val="003E654A"/>
    <w:rsid w:val="003F0EAB"/>
    <w:rsid w:val="003F10EE"/>
    <w:rsid w:val="003F16F6"/>
    <w:rsid w:val="003F1B47"/>
    <w:rsid w:val="003F1FD9"/>
    <w:rsid w:val="003F2784"/>
    <w:rsid w:val="003F4DC7"/>
    <w:rsid w:val="003F5235"/>
    <w:rsid w:val="004027E4"/>
    <w:rsid w:val="00406FE6"/>
    <w:rsid w:val="00407DE0"/>
    <w:rsid w:val="0041071D"/>
    <w:rsid w:val="00414AFC"/>
    <w:rsid w:val="004151A7"/>
    <w:rsid w:val="00415310"/>
    <w:rsid w:val="00415B59"/>
    <w:rsid w:val="00421709"/>
    <w:rsid w:val="00423763"/>
    <w:rsid w:val="00423A3D"/>
    <w:rsid w:val="004267B6"/>
    <w:rsid w:val="0042762F"/>
    <w:rsid w:val="00427DC7"/>
    <w:rsid w:val="00431613"/>
    <w:rsid w:val="004316D8"/>
    <w:rsid w:val="00431792"/>
    <w:rsid w:val="0043297A"/>
    <w:rsid w:val="00432EB2"/>
    <w:rsid w:val="00433FEF"/>
    <w:rsid w:val="0043714F"/>
    <w:rsid w:val="00441C6D"/>
    <w:rsid w:val="004438B5"/>
    <w:rsid w:val="00445257"/>
    <w:rsid w:val="00447037"/>
    <w:rsid w:val="00447900"/>
    <w:rsid w:val="004511C5"/>
    <w:rsid w:val="0045124D"/>
    <w:rsid w:val="00451312"/>
    <w:rsid w:val="00452B8A"/>
    <w:rsid w:val="00453AF5"/>
    <w:rsid w:val="00453C42"/>
    <w:rsid w:val="00454596"/>
    <w:rsid w:val="0045605D"/>
    <w:rsid w:val="0045610A"/>
    <w:rsid w:val="0046135B"/>
    <w:rsid w:val="00461D47"/>
    <w:rsid w:val="0046389E"/>
    <w:rsid w:val="00466A1C"/>
    <w:rsid w:val="00470A56"/>
    <w:rsid w:val="004718CC"/>
    <w:rsid w:val="00475528"/>
    <w:rsid w:val="00476F0F"/>
    <w:rsid w:val="00481695"/>
    <w:rsid w:val="00481FF3"/>
    <w:rsid w:val="00486B16"/>
    <w:rsid w:val="00487C65"/>
    <w:rsid w:val="00495A96"/>
    <w:rsid w:val="00495BB3"/>
    <w:rsid w:val="004962DC"/>
    <w:rsid w:val="004A2F72"/>
    <w:rsid w:val="004A5467"/>
    <w:rsid w:val="004A56BB"/>
    <w:rsid w:val="004A70D6"/>
    <w:rsid w:val="004B1751"/>
    <w:rsid w:val="004B2960"/>
    <w:rsid w:val="004B6524"/>
    <w:rsid w:val="004B7216"/>
    <w:rsid w:val="004B77AF"/>
    <w:rsid w:val="004C0253"/>
    <w:rsid w:val="004C03B0"/>
    <w:rsid w:val="004D155A"/>
    <w:rsid w:val="004D155E"/>
    <w:rsid w:val="004D56FF"/>
    <w:rsid w:val="004E39D3"/>
    <w:rsid w:val="004E508A"/>
    <w:rsid w:val="004E616D"/>
    <w:rsid w:val="004E6A07"/>
    <w:rsid w:val="004F05CF"/>
    <w:rsid w:val="004F1BDE"/>
    <w:rsid w:val="004F27FD"/>
    <w:rsid w:val="004F2CEE"/>
    <w:rsid w:val="004F556E"/>
    <w:rsid w:val="004F591C"/>
    <w:rsid w:val="004F7F44"/>
    <w:rsid w:val="005037B4"/>
    <w:rsid w:val="005079BF"/>
    <w:rsid w:val="005103A5"/>
    <w:rsid w:val="00510786"/>
    <w:rsid w:val="005123AF"/>
    <w:rsid w:val="00512549"/>
    <w:rsid w:val="0051269A"/>
    <w:rsid w:val="00513253"/>
    <w:rsid w:val="005144FA"/>
    <w:rsid w:val="005219E7"/>
    <w:rsid w:val="00521E4B"/>
    <w:rsid w:val="00521ED4"/>
    <w:rsid w:val="00522DBA"/>
    <w:rsid w:val="005254C1"/>
    <w:rsid w:val="00525B37"/>
    <w:rsid w:val="005269F9"/>
    <w:rsid w:val="005275BF"/>
    <w:rsid w:val="00531B9A"/>
    <w:rsid w:val="00531D15"/>
    <w:rsid w:val="005362D0"/>
    <w:rsid w:val="00537604"/>
    <w:rsid w:val="005410E4"/>
    <w:rsid w:val="00542377"/>
    <w:rsid w:val="00543C0E"/>
    <w:rsid w:val="0054414A"/>
    <w:rsid w:val="00544B0A"/>
    <w:rsid w:val="005476EB"/>
    <w:rsid w:val="00551782"/>
    <w:rsid w:val="0055238F"/>
    <w:rsid w:val="0055268D"/>
    <w:rsid w:val="0055270C"/>
    <w:rsid w:val="00552711"/>
    <w:rsid w:val="00556C65"/>
    <w:rsid w:val="00556C78"/>
    <w:rsid w:val="00560A78"/>
    <w:rsid w:val="0056361B"/>
    <w:rsid w:val="00563EF1"/>
    <w:rsid w:val="00564434"/>
    <w:rsid w:val="00566AB4"/>
    <w:rsid w:val="00575AC5"/>
    <w:rsid w:val="00575C25"/>
    <w:rsid w:val="0057605D"/>
    <w:rsid w:val="00577F58"/>
    <w:rsid w:val="005811F5"/>
    <w:rsid w:val="00581347"/>
    <w:rsid w:val="00581AC9"/>
    <w:rsid w:val="00581E12"/>
    <w:rsid w:val="00583935"/>
    <w:rsid w:val="005849F8"/>
    <w:rsid w:val="0058631E"/>
    <w:rsid w:val="0059314E"/>
    <w:rsid w:val="005938DF"/>
    <w:rsid w:val="00594385"/>
    <w:rsid w:val="00594E9C"/>
    <w:rsid w:val="005A099B"/>
    <w:rsid w:val="005A0A56"/>
    <w:rsid w:val="005A287B"/>
    <w:rsid w:val="005A2D9C"/>
    <w:rsid w:val="005A55FE"/>
    <w:rsid w:val="005A62E5"/>
    <w:rsid w:val="005A6A11"/>
    <w:rsid w:val="005A7752"/>
    <w:rsid w:val="005B3218"/>
    <w:rsid w:val="005C53A1"/>
    <w:rsid w:val="005C599C"/>
    <w:rsid w:val="005D07B6"/>
    <w:rsid w:val="005D1B9C"/>
    <w:rsid w:val="005D2502"/>
    <w:rsid w:val="005D40BB"/>
    <w:rsid w:val="005D47F3"/>
    <w:rsid w:val="005D49BF"/>
    <w:rsid w:val="005D4AA5"/>
    <w:rsid w:val="005D58F9"/>
    <w:rsid w:val="005D6F4E"/>
    <w:rsid w:val="005D7C73"/>
    <w:rsid w:val="005E250B"/>
    <w:rsid w:val="005E3ACD"/>
    <w:rsid w:val="005E6348"/>
    <w:rsid w:val="005E70DF"/>
    <w:rsid w:val="005E7226"/>
    <w:rsid w:val="005E7A57"/>
    <w:rsid w:val="005F24B0"/>
    <w:rsid w:val="005F57FE"/>
    <w:rsid w:val="00601B57"/>
    <w:rsid w:val="006023A2"/>
    <w:rsid w:val="00604315"/>
    <w:rsid w:val="00604E26"/>
    <w:rsid w:val="0060523F"/>
    <w:rsid w:val="006052CF"/>
    <w:rsid w:val="00607B8D"/>
    <w:rsid w:val="00610121"/>
    <w:rsid w:val="00611F5C"/>
    <w:rsid w:val="0061448D"/>
    <w:rsid w:val="00616E09"/>
    <w:rsid w:val="00617E5D"/>
    <w:rsid w:val="00622A3B"/>
    <w:rsid w:val="00622EEA"/>
    <w:rsid w:val="0062396C"/>
    <w:rsid w:val="00623FF9"/>
    <w:rsid w:val="00627D4E"/>
    <w:rsid w:val="00632B89"/>
    <w:rsid w:val="006330D6"/>
    <w:rsid w:val="0063346D"/>
    <w:rsid w:val="00634478"/>
    <w:rsid w:val="00634C85"/>
    <w:rsid w:val="006372C8"/>
    <w:rsid w:val="00644373"/>
    <w:rsid w:val="00645915"/>
    <w:rsid w:val="00647C7C"/>
    <w:rsid w:val="006519C3"/>
    <w:rsid w:val="00652B30"/>
    <w:rsid w:val="0065334F"/>
    <w:rsid w:val="00656345"/>
    <w:rsid w:val="00656DC6"/>
    <w:rsid w:val="00660EC6"/>
    <w:rsid w:val="00662771"/>
    <w:rsid w:val="00664110"/>
    <w:rsid w:val="006645D2"/>
    <w:rsid w:val="00664D17"/>
    <w:rsid w:val="00666520"/>
    <w:rsid w:val="00667C5B"/>
    <w:rsid w:val="00671FE5"/>
    <w:rsid w:val="00680A48"/>
    <w:rsid w:val="0069174C"/>
    <w:rsid w:val="00691AFB"/>
    <w:rsid w:val="00691EB8"/>
    <w:rsid w:val="00692993"/>
    <w:rsid w:val="00692CDE"/>
    <w:rsid w:val="00693073"/>
    <w:rsid w:val="006932A8"/>
    <w:rsid w:val="00694632"/>
    <w:rsid w:val="00695AB9"/>
    <w:rsid w:val="00696CB5"/>
    <w:rsid w:val="006974BD"/>
    <w:rsid w:val="006977FF"/>
    <w:rsid w:val="006A01FA"/>
    <w:rsid w:val="006A0E9E"/>
    <w:rsid w:val="006A25C7"/>
    <w:rsid w:val="006A2EBC"/>
    <w:rsid w:val="006A4313"/>
    <w:rsid w:val="006A4AAD"/>
    <w:rsid w:val="006A4F02"/>
    <w:rsid w:val="006A589F"/>
    <w:rsid w:val="006A6DA2"/>
    <w:rsid w:val="006A7AB2"/>
    <w:rsid w:val="006B50D9"/>
    <w:rsid w:val="006B52DE"/>
    <w:rsid w:val="006B5717"/>
    <w:rsid w:val="006B582F"/>
    <w:rsid w:val="006B5EB2"/>
    <w:rsid w:val="006B62C7"/>
    <w:rsid w:val="006C0CEB"/>
    <w:rsid w:val="006C1631"/>
    <w:rsid w:val="006C3B1E"/>
    <w:rsid w:val="006C47FD"/>
    <w:rsid w:val="006C5984"/>
    <w:rsid w:val="006C5C19"/>
    <w:rsid w:val="006C70A0"/>
    <w:rsid w:val="006D0CD1"/>
    <w:rsid w:val="006D27CB"/>
    <w:rsid w:val="006D2F08"/>
    <w:rsid w:val="006D4ADD"/>
    <w:rsid w:val="006D576C"/>
    <w:rsid w:val="006D5865"/>
    <w:rsid w:val="006E4846"/>
    <w:rsid w:val="006E4B1B"/>
    <w:rsid w:val="006E5445"/>
    <w:rsid w:val="006E5657"/>
    <w:rsid w:val="006E7D93"/>
    <w:rsid w:val="006F2C0B"/>
    <w:rsid w:val="006F7DC1"/>
    <w:rsid w:val="007029A3"/>
    <w:rsid w:val="00702EA1"/>
    <w:rsid w:val="007057F9"/>
    <w:rsid w:val="00706E4E"/>
    <w:rsid w:val="0070791C"/>
    <w:rsid w:val="00710185"/>
    <w:rsid w:val="00711ACA"/>
    <w:rsid w:val="00711B4D"/>
    <w:rsid w:val="00712D0F"/>
    <w:rsid w:val="0071383C"/>
    <w:rsid w:val="007141A7"/>
    <w:rsid w:val="007143EA"/>
    <w:rsid w:val="0071476C"/>
    <w:rsid w:val="007152CD"/>
    <w:rsid w:val="00715722"/>
    <w:rsid w:val="00717A0E"/>
    <w:rsid w:val="00721032"/>
    <w:rsid w:val="00721B55"/>
    <w:rsid w:val="00722351"/>
    <w:rsid w:val="00725AB8"/>
    <w:rsid w:val="00725CA8"/>
    <w:rsid w:val="00726CE4"/>
    <w:rsid w:val="00726DAA"/>
    <w:rsid w:val="00730348"/>
    <w:rsid w:val="00734143"/>
    <w:rsid w:val="00735090"/>
    <w:rsid w:val="00735F8E"/>
    <w:rsid w:val="00737CE2"/>
    <w:rsid w:val="00737E47"/>
    <w:rsid w:val="00740EAC"/>
    <w:rsid w:val="00744956"/>
    <w:rsid w:val="00745A5C"/>
    <w:rsid w:val="0074605F"/>
    <w:rsid w:val="00747E94"/>
    <w:rsid w:val="0075277C"/>
    <w:rsid w:val="00754C83"/>
    <w:rsid w:val="00756CDC"/>
    <w:rsid w:val="007570BB"/>
    <w:rsid w:val="00761287"/>
    <w:rsid w:val="007613C3"/>
    <w:rsid w:val="00761E5C"/>
    <w:rsid w:val="00765AE1"/>
    <w:rsid w:val="00765DF8"/>
    <w:rsid w:val="00766749"/>
    <w:rsid w:val="00767C1B"/>
    <w:rsid w:val="0077101C"/>
    <w:rsid w:val="007714A9"/>
    <w:rsid w:val="00774F88"/>
    <w:rsid w:val="00774FDB"/>
    <w:rsid w:val="00775894"/>
    <w:rsid w:val="007775FC"/>
    <w:rsid w:val="00777BA2"/>
    <w:rsid w:val="00781408"/>
    <w:rsid w:val="0078168E"/>
    <w:rsid w:val="0078488A"/>
    <w:rsid w:val="00784F7F"/>
    <w:rsid w:val="0078501A"/>
    <w:rsid w:val="00786205"/>
    <w:rsid w:val="007878BD"/>
    <w:rsid w:val="00787F41"/>
    <w:rsid w:val="00792130"/>
    <w:rsid w:val="0079351B"/>
    <w:rsid w:val="00793A09"/>
    <w:rsid w:val="00795038"/>
    <w:rsid w:val="00796F25"/>
    <w:rsid w:val="00797291"/>
    <w:rsid w:val="007A1DAF"/>
    <w:rsid w:val="007A245E"/>
    <w:rsid w:val="007A2E98"/>
    <w:rsid w:val="007A3BA3"/>
    <w:rsid w:val="007A57E7"/>
    <w:rsid w:val="007A6717"/>
    <w:rsid w:val="007A6CC0"/>
    <w:rsid w:val="007A7FEC"/>
    <w:rsid w:val="007B1499"/>
    <w:rsid w:val="007B1BBF"/>
    <w:rsid w:val="007B2689"/>
    <w:rsid w:val="007B2960"/>
    <w:rsid w:val="007B355D"/>
    <w:rsid w:val="007B5371"/>
    <w:rsid w:val="007B7980"/>
    <w:rsid w:val="007B7B6A"/>
    <w:rsid w:val="007C0DEF"/>
    <w:rsid w:val="007C1EC4"/>
    <w:rsid w:val="007C59D3"/>
    <w:rsid w:val="007C5D5A"/>
    <w:rsid w:val="007C607F"/>
    <w:rsid w:val="007C6820"/>
    <w:rsid w:val="007C6E44"/>
    <w:rsid w:val="007C79DD"/>
    <w:rsid w:val="007D1A97"/>
    <w:rsid w:val="007D1AB0"/>
    <w:rsid w:val="007D2CD6"/>
    <w:rsid w:val="007D3063"/>
    <w:rsid w:val="007D328B"/>
    <w:rsid w:val="007D3CEB"/>
    <w:rsid w:val="007D5B3A"/>
    <w:rsid w:val="007D6AA9"/>
    <w:rsid w:val="007D6AF5"/>
    <w:rsid w:val="007E2F64"/>
    <w:rsid w:val="007E3375"/>
    <w:rsid w:val="007E61E5"/>
    <w:rsid w:val="007E7683"/>
    <w:rsid w:val="007F0935"/>
    <w:rsid w:val="007F49FA"/>
    <w:rsid w:val="007F54C4"/>
    <w:rsid w:val="007F5884"/>
    <w:rsid w:val="007F5B12"/>
    <w:rsid w:val="007F6E9A"/>
    <w:rsid w:val="00800CCD"/>
    <w:rsid w:val="008016D6"/>
    <w:rsid w:val="008037AF"/>
    <w:rsid w:val="008044D4"/>
    <w:rsid w:val="0080685A"/>
    <w:rsid w:val="00810AB4"/>
    <w:rsid w:val="00810B1A"/>
    <w:rsid w:val="00814CF8"/>
    <w:rsid w:val="00814F63"/>
    <w:rsid w:val="00817B56"/>
    <w:rsid w:val="00821A88"/>
    <w:rsid w:val="0082495D"/>
    <w:rsid w:val="00831AC3"/>
    <w:rsid w:val="00832076"/>
    <w:rsid w:val="00834E6E"/>
    <w:rsid w:val="00836FCE"/>
    <w:rsid w:val="008408FF"/>
    <w:rsid w:val="00841D7E"/>
    <w:rsid w:val="0084465E"/>
    <w:rsid w:val="008459F7"/>
    <w:rsid w:val="00846895"/>
    <w:rsid w:val="00846CE9"/>
    <w:rsid w:val="0084720F"/>
    <w:rsid w:val="00851E1D"/>
    <w:rsid w:val="00851F3F"/>
    <w:rsid w:val="0085618F"/>
    <w:rsid w:val="0085640B"/>
    <w:rsid w:val="00856EDC"/>
    <w:rsid w:val="008623B5"/>
    <w:rsid w:val="008708C1"/>
    <w:rsid w:val="00870ABA"/>
    <w:rsid w:val="008710E1"/>
    <w:rsid w:val="008716E5"/>
    <w:rsid w:val="00881CA9"/>
    <w:rsid w:val="00882B54"/>
    <w:rsid w:val="0088339A"/>
    <w:rsid w:val="00883628"/>
    <w:rsid w:val="00885544"/>
    <w:rsid w:val="0088634E"/>
    <w:rsid w:val="00891FF3"/>
    <w:rsid w:val="00892B53"/>
    <w:rsid w:val="00893AB8"/>
    <w:rsid w:val="00895A88"/>
    <w:rsid w:val="008A04C8"/>
    <w:rsid w:val="008A40DC"/>
    <w:rsid w:val="008A61C0"/>
    <w:rsid w:val="008A6913"/>
    <w:rsid w:val="008B70F3"/>
    <w:rsid w:val="008B71C4"/>
    <w:rsid w:val="008B76DF"/>
    <w:rsid w:val="008C10F4"/>
    <w:rsid w:val="008C65F7"/>
    <w:rsid w:val="008D28D2"/>
    <w:rsid w:val="008D6463"/>
    <w:rsid w:val="008E1266"/>
    <w:rsid w:val="008E4767"/>
    <w:rsid w:val="008E7A8C"/>
    <w:rsid w:val="008F34E4"/>
    <w:rsid w:val="008F4ED1"/>
    <w:rsid w:val="008F726D"/>
    <w:rsid w:val="00901AC7"/>
    <w:rsid w:val="0090203B"/>
    <w:rsid w:val="009023A2"/>
    <w:rsid w:val="00902432"/>
    <w:rsid w:val="00903285"/>
    <w:rsid w:val="00906240"/>
    <w:rsid w:val="00906F40"/>
    <w:rsid w:val="0090731E"/>
    <w:rsid w:val="00911346"/>
    <w:rsid w:val="00911DF7"/>
    <w:rsid w:val="00913125"/>
    <w:rsid w:val="00915B1C"/>
    <w:rsid w:val="00916E3D"/>
    <w:rsid w:val="009174F3"/>
    <w:rsid w:val="0091797D"/>
    <w:rsid w:val="0092107A"/>
    <w:rsid w:val="00923CBA"/>
    <w:rsid w:val="0092417E"/>
    <w:rsid w:val="009242EB"/>
    <w:rsid w:val="00924358"/>
    <w:rsid w:val="00926703"/>
    <w:rsid w:val="00927691"/>
    <w:rsid w:val="00927A5F"/>
    <w:rsid w:val="0093017B"/>
    <w:rsid w:val="00930510"/>
    <w:rsid w:val="009315C2"/>
    <w:rsid w:val="009334E9"/>
    <w:rsid w:val="009343B4"/>
    <w:rsid w:val="00934A37"/>
    <w:rsid w:val="00935352"/>
    <w:rsid w:val="0093590D"/>
    <w:rsid w:val="00935B63"/>
    <w:rsid w:val="00935F73"/>
    <w:rsid w:val="0094078F"/>
    <w:rsid w:val="00940FA3"/>
    <w:rsid w:val="00941FB0"/>
    <w:rsid w:val="009426D4"/>
    <w:rsid w:val="00945EEF"/>
    <w:rsid w:val="00947F25"/>
    <w:rsid w:val="00950159"/>
    <w:rsid w:val="00950B95"/>
    <w:rsid w:val="00951CBB"/>
    <w:rsid w:val="0095490B"/>
    <w:rsid w:val="00960A33"/>
    <w:rsid w:val="00971373"/>
    <w:rsid w:val="009715C3"/>
    <w:rsid w:val="00971914"/>
    <w:rsid w:val="00972322"/>
    <w:rsid w:val="00974363"/>
    <w:rsid w:val="00980E0A"/>
    <w:rsid w:val="00981898"/>
    <w:rsid w:val="00982C97"/>
    <w:rsid w:val="00982E87"/>
    <w:rsid w:val="00983592"/>
    <w:rsid w:val="009912A8"/>
    <w:rsid w:val="00991E14"/>
    <w:rsid w:val="00992F93"/>
    <w:rsid w:val="009943D5"/>
    <w:rsid w:val="0099577C"/>
    <w:rsid w:val="009A12AD"/>
    <w:rsid w:val="009A399D"/>
    <w:rsid w:val="009B1944"/>
    <w:rsid w:val="009B24A5"/>
    <w:rsid w:val="009B2601"/>
    <w:rsid w:val="009B4E9E"/>
    <w:rsid w:val="009C065E"/>
    <w:rsid w:val="009C1690"/>
    <w:rsid w:val="009C2564"/>
    <w:rsid w:val="009C5B81"/>
    <w:rsid w:val="009C65F4"/>
    <w:rsid w:val="009C6881"/>
    <w:rsid w:val="009C6E22"/>
    <w:rsid w:val="009C760E"/>
    <w:rsid w:val="009C7759"/>
    <w:rsid w:val="009C7958"/>
    <w:rsid w:val="009D043D"/>
    <w:rsid w:val="009D07C8"/>
    <w:rsid w:val="009D0D6A"/>
    <w:rsid w:val="009D1D05"/>
    <w:rsid w:val="009D1ED3"/>
    <w:rsid w:val="009D2529"/>
    <w:rsid w:val="009D33BE"/>
    <w:rsid w:val="009D4841"/>
    <w:rsid w:val="009D6C71"/>
    <w:rsid w:val="009E0631"/>
    <w:rsid w:val="009E16D0"/>
    <w:rsid w:val="009E2051"/>
    <w:rsid w:val="009E38FD"/>
    <w:rsid w:val="009F13D6"/>
    <w:rsid w:val="009F3E62"/>
    <w:rsid w:val="009F4C6B"/>
    <w:rsid w:val="009F78A8"/>
    <w:rsid w:val="00A019F3"/>
    <w:rsid w:val="00A02AD6"/>
    <w:rsid w:val="00A04B6E"/>
    <w:rsid w:val="00A057CA"/>
    <w:rsid w:val="00A06559"/>
    <w:rsid w:val="00A07095"/>
    <w:rsid w:val="00A07096"/>
    <w:rsid w:val="00A07318"/>
    <w:rsid w:val="00A1021B"/>
    <w:rsid w:val="00A10358"/>
    <w:rsid w:val="00A11370"/>
    <w:rsid w:val="00A16CAB"/>
    <w:rsid w:val="00A177B7"/>
    <w:rsid w:val="00A17B1B"/>
    <w:rsid w:val="00A224CE"/>
    <w:rsid w:val="00A22522"/>
    <w:rsid w:val="00A2440D"/>
    <w:rsid w:val="00A24882"/>
    <w:rsid w:val="00A24AFD"/>
    <w:rsid w:val="00A24F5C"/>
    <w:rsid w:val="00A32F96"/>
    <w:rsid w:val="00A3507D"/>
    <w:rsid w:val="00A40871"/>
    <w:rsid w:val="00A412AB"/>
    <w:rsid w:val="00A4193E"/>
    <w:rsid w:val="00A41EAB"/>
    <w:rsid w:val="00A440E0"/>
    <w:rsid w:val="00A442EF"/>
    <w:rsid w:val="00A510F5"/>
    <w:rsid w:val="00A5199A"/>
    <w:rsid w:val="00A51D1A"/>
    <w:rsid w:val="00A5418D"/>
    <w:rsid w:val="00A5474E"/>
    <w:rsid w:val="00A56204"/>
    <w:rsid w:val="00A56876"/>
    <w:rsid w:val="00A609B4"/>
    <w:rsid w:val="00A615D0"/>
    <w:rsid w:val="00A62F7A"/>
    <w:rsid w:val="00A64234"/>
    <w:rsid w:val="00A6739C"/>
    <w:rsid w:val="00A70ADF"/>
    <w:rsid w:val="00A71466"/>
    <w:rsid w:val="00A747B3"/>
    <w:rsid w:val="00A74B5E"/>
    <w:rsid w:val="00A812CD"/>
    <w:rsid w:val="00A81BED"/>
    <w:rsid w:val="00A81EC4"/>
    <w:rsid w:val="00A824E8"/>
    <w:rsid w:val="00A82597"/>
    <w:rsid w:val="00A861B8"/>
    <w:rsid w:val="00A90211"/>
    <w:rsid w:val="00A906EE"/>
    <w:rsid w:val="00A9311E"/>
    <w:rsid w:val="00A94FCB"/>
    <w:rsid w:val="00A967B3"/>
    <w:rsid w:val="00A967FD"/>
    <w:rsid w:val="00A974D2"/>
    <w:rsid w:val="00AA029B"/>
    <w:rsid w:val="00AA1F0B"/>
    <w:rsid w:val="00AA2DE5"/>
    <w:rsid w:val="00AA6A6E"/>
    <w:rsid w:val="00AB156C"/>
    <w:rsid w:val="00AB19A0"/>
    <w:rsid w:val="00AB1C46"/>
    <w:rsid w:val="00AB5A0D"/>
    <w:rsid w:val="00AB6814"/>
    <w:rsid w:val="00AC04BA"/>
    <w:rsid w:val="00AC0E39"/>
    <w:rsid w:val="00AC4B78"/>
    <w:rsid w:val="00AC537E"/>
    <w:rsid w:val="00AC7135"/>
    <w:rsid w:val="00AC790C"/>
    <w:rsid w:val="00AD3082"/>
    <w:rsid w:val="00AD32B4"/>
    <w:rsid w:val="00AD3307"/>
    <w:rsid w:val="00AD39DA"/>
    <w:rsid w:val="00AD4AD0"/>
    <w:rsid w:val="00AD5436"/>
    <w:rsid w:val="00AD54D4"/>
    <w:rsid w:val="00AD60CD"/>
    <w:rsid w:val="00AD657C"/>
    <w:rsid w:val="00AD6C8C"/>
    <w:rsid w:val="00AE0652"/>
    <w:rsid w:val="00AE091D"/>
    <w:rsid w:val="00AE14BF"/>
    <w:rsid w:val="00AE3157"/>
    <w:rsid w:val="00AE3B60"/>
    <w:rsid w:val="00AE53A1"/>
    <w:rsid w:val="00AE5BC4"/>
    <w:rsid w:val="00AE60EF"/>
    <w:rsid w:val="00AE7F69"/>
    <w:rsid w:val="00AF0780"/>
    <w:rsid w:val="00AF229C"/>
    <w:rsid w:val="00AF2484"/>
    <w:rsid w:val="00AF3486"/>
    <w:rsid w:val="00AF4AA6"/>
    <w:rsid w:val="00AF568F"/>
    <w:rsid w:val="00AF59EC"/>
    <w:rsid w:val="00AF63E7"/>
    <w:rsid w:val="00AF6E17"/>
    <w:rsid w:val="00B00401"/>
    <w:rsid w:val="00B0165D"/>
    <w:rsid w:val="00B01B60"/>
    <w:rsid w:val="00B031F3"/>
    <w:rsid w:val="00B052A4"/>
    <w:rsid w:val="00B10ACA"/>
    <w:rsid w:val="00B11106"/>
    <w:rsid w:val="00B11190"/>
    <w:rsid w:val="00B125DE"/>
    <w:rsid w:val="00B13FDD"/>
    <w:rsid w:val="00B16FC0"/>
    <w:rsid w:val="00B17A7D"/>
    <w:rsid w:val="00B2026D"/>
    <w:rsid w:val="00B22EB2"/>
    <w:rsid w:val="00B24A14"/>
    <w:rsid w:val="00B25593"/>
    <w:rsid w:val="00B260A4"/>
    <w:rsid w:val="00B27442"/>
    <w:rsid w:val="00B27716"/>
    <w:rsid w:val="00B31167"/>
    <w:rsid w:val="00B31330"/>
    <w:rsid w:val="00B329D8"/>
    <w:rsid w:val="00B32BB9"/>
    <w:rsid w:val="00B33AE1"/>
    <w:rsid w:val="00B35680"/>
    <w:rsid w:val="00B36847"/>
    <w:rsid w:val="00B37C38"/>
    <w:rsid w:val="00B4288C"/>
    <w:rsid w:val="00B4297C"/>
    <w:rsid w:val="00B43262"/>
    <w:rsid w:val="00B44100"/>
    <w:rsid w:val="00B46CBA"/>
    <w:rsid w:val="00B46F94"/>
    <w:rsid w:val="00B509BB"/>
    <w:rsid w:val="00B57D8B"/>
    <w:rsid w:val="00B6003C"/>
    <w:rsid w:val="00B61F03"/>
    <w:rsid w:val="00B626E4"/>
    <w:rsid w:val="00B63ACF"/>
    <w:rsid w:val="00B64DF3"/>
    <w:rsid w:val="00B66117"/>
    <w:rsid w:val="00B66324"/>
    <w:rsid w:val="00B72F4A"/>
    <w:rsid w:val="00B83C27"/>
    <w:rsid w:val="00B84BC3"/>
    <w:rsid w:val="00B84BDD"/>
    <w:rsid w:val="00B92812"/>
    <w:rsid w:val="00B930D9"/>
    <w:rsid w:val="00BA1EEC"/>
    <w:rsid w:val="00BB05F0"/>
    <w:rsid w:val="00BB3EE1"/>
    <w:rsid w:val="00BB45A1"/>
    <w:rsid w:val="00BB4BEA"/>
    <w:rsid w:val="00BB7686"/>
    <w:rsid w:val="00BB7A2A"/>
    <w:rsid w:val="00BC1BF1"/>
    <w:rsid w:val="00BC23F9"/>
    <w:rsid w:val="00BC2E9D"/>
    <w:rsid w:val="00BC3421"/>
    <w:rsid w:val="00BC48B3"/>
    <w:rsid w:val="00BC54D6"/>
    <w:rsid w:val="00BC732C"/>
    <w:rsid w:val="00BD3818"/>
    <w:rsid w:val="00BD4421"/>
    <w:rsid w:val="00BD56BD"/>
    <w:rsid w:val="00BD7249"/>
    <w:rsid w:val="00BE0742"/>
    <w:rsid w:val="00BE162B"/>
    <w:rsid w:val="00BE2580"/>
    <w:rsid w:val="00BE266D"/>
    <w:rsid w:val="00BE35CB"/>
    <w:rsid w:val="00BE377B"/>
    <w:rsid w:val="00BE3938"/>
    <w:rsid w:val="00BE4C11"/>
    <w:rsid w:val="00BE572B"/>
    <w:rsid w:val="00BE6805"/>
    <w:rsid w:val="00BE71C0"/>
    <w:rsid w:val="00BF00E4"/>
    <w:rsid w:val="00BF15F9"/>
    <w:rsid w:val="00BF336D"/>
    <w:rsid w:val="00BF54C5"/>
    <w:rsid w:val="00BF610C"/>
    <w:rsid w:val="00C0060B"/>
    <w:rsid w:val="00C00B4C"/>
    <w:rsid w:val="00C01A6C"/>
    <w:rsid w:val="00C0277D"/>
    <w:rsid w:val="00C04AF7"/>
    <w:rsid w:val="00C0528E"/>
    <w:rsid w:val="00C053A1"/>
    <w:rsid w:val="00C16198"/>
    <w:rsid w:val="00C2083D"/>
    <w:rsid w:val="00C209E2"/>
    <w:rsid w:val="00C222DE"/>
    <w:rsid w:val="00C24A53"/>
    <w:rsid w:val="00C26A9F"/>
    <w:rsid w:val="00C26DD2"/>
    <w:rsid w:val="00C316B3"/>
    <w:rsid w:val="00C32D10"/>
    <w:rsid w:val="00C34A05"/>
    <w:rsid w:val="00C354B7"/>
    <w:rsid w:val="00C35CCE"/>
    <w:rsid w:val="00C4032F"/>
    <w:rsid w:val="00C44047"/>
    <w:rsid w:val="00C44AA1"/>
    <w:rsid w:val="00C45155"/>
    <w:rsid w:val="00C474A1"/>
    <w:rsid w:val="00C52810"/>
    <w:rsid w:val="00C52FB0"/>
    <w:rsid w:val="00C53F07"/>
    <w:rsid w:val="00C5498F"/>
    <w:rsid w:val="00C54E49"/>
    <w:rsid w:val="00C55235"/>
    <w:rsid w:val="00C55D36"/>
    <w:rsid w:val="00C64CD0"/>
    <w:rsid w:val="00C6684F"/>
    <w:rsid w:val="00C67AC4"/>
    <w:rsid w:val="00C67DA7"/>
    <w:rsid w:val="00C70061"/>
    <w:rsid w:val="00C70E70"/>
    <w:rsid w:val="00C74849"/>
    <w:rsid w:val="00C75F8D"/>
    <w:rsid w:val="00C77380"/>
    <w:rsid w:val="00C808C1"/>
    <w:rsid w:val="00C82940"/>
    <w:rsid w:val="00C83595"/>
    <w:rsid w:val="00C87E8A"/>
    <w:rsid w:val="00C92973"/>
    <w:rsid w:val="00C92CCE"/>
    <w:rsid w:val="00C9519F"/>
    <w:rsid w:val="00C97736"/>
    <w:rsid w:val="00CA25CD"/>
    <w:rsid w:val="00CA345A"/>
    <w:rsid w:val="00CA5EE7"/>
    <w:rsid w:val="00CA609C"/>
    <w:rsid w:val="00CB1E82"/>
    <w:rsid w:val="00CB3FC1"/>
    <w:rsid w:val="00CB454C"/>
    <w:rsid w:val="00CB4BA8"/>
    <w:rsid w:val="00CB52D7"/>
    <w:rsid w:val="00CB641E"/>
    <w:rsid w:val="00CB7B48"/>
    <w:rsid w:val="00CC0DBC"/>
    <w:rsid w:val="00CC243B"/>
    <w:rsid w:val="00CC2A47"/>
    <w:rsid w:val="00CC6732"/>
    <w:rsid w:val="00CD38AF"/>
    <w:rsid w:val="00CE0BB5"/>
    <w:rsid w:val="00CE2969"/>
    <w:rsid w:val="00CE3761"/>
    <w:rsid w:val="00CE3C96"/>
    <w:rsid w:val="00CE51A8"/>
    <w:rsid w:val="00CE6692"/>
    <w:rsid w:val="00CE7AD5"/>
    <w:rsid w:val="00CF0112"/>
    <w:rsid w:val="00CF3109"/>
    <w:rsid w:val="00CF369B"/>
    <w:rsid w:val="00CF432E"/>
    <w:rsid w:val="00CF4C87"/>
    <w:rsid w:val="00D0033F"/>
    <w:rsid w:val="00D00E28"/>
    <w:rsid w:val="00D01E09"/>
    <w:rsid w:val="00D0269E"/>
    <w:rsid w:val="00D02FCF"/>
    <w:rsid w:val="00D04B99"/>
    <w:rsid w:val="00D04FB2"/>
    <w:rsid w:val="00D0587E"/>
    <w:rsid w:val="00D05D6C"/>
    <w:rsid w:val="00D10FA5"/>
    <w:rsid w:val="00D15810"/>
    <w:rsid w:val="00D16D4E"/>
    <w:rsid w:val="00D16FE3"/>
    <w:rsid w:val="00D262D8"/>
    <w:rsid w:val="00D27A09"/>
    <w:rsid w:val="00D27F41"/>
    <w:rsid w:val="00D30062"/>
    <w:rsid w:val="00D36441"/>
    <w:rsid w:val="00D4064E"/>
    <w:rsid w:val="00D408D8"/>
    <w:rsid w:val="00D414E9"/>
    <w:rsid w:val="00D42EF0"/>
    <w:rsid w:val="00D4323D"/>
    <w:rsid w:val="00D44589"/>
    <w:rsid w:val="00D44860"/>
    <w:rsid w:val="00D44E9B"/>
    <w:rsid w:val="00D44FC7"/>
    <w:rsid w:val="00D45FD2"/>
    <w:rsid w:val="00D479FD"/>
    <w:rsid w:val="00D47AEB"/>
    <w:rsid w:val="00D47D36"/>
    <w:rsid w:val="00D50222"/>
    <w:rsid w:val="00D50DB9"/>
    <w:rsid w:val="00D51302"/>
    <w:rsid w:val="00D5159C"/>
    <w:rsid w:val="00D51DA8"/>
    <w:rsid w:val="00D52C43"/>
    <w:rsid w:val="00D571DC"/>
    <w:rsid w:val="00D577B9"/>
    <w:rsid w:val="00D60571"/>
    <w:rsid w:val="00D64391"/>
    <w:rsid w:val="00D6507F"/>
    <w:rsid w:val="00D66BE9"/>
    <w:rsid w:val="00D70028"/>
    <w:rsid w:val="00D717ED"/>
    <w:rsid w:val="00D71EA7"/>
    <w:rsid w:val="00D72282"/>
    <w:rsid w:val="00D730BC"/>
    <w:rsid w:val="00D733B7"/>
    <w:rsid w:val="00D73912"/>
    <w:rsid w:val="00D74CF0"/>
    <w:rsid w:val="00D76F92"/>
    <w:rsid w:val="00D81D3E"/>
    <w:rsid w:val="00D82649"/>
    <w:rsid w:val="00D82ABF"/>
    <w:rsid w:val="00D85226"/>
    <w:rsid w:val="00D87B94"/>
    <w:rsid w:val="00D92D49"/>
    <w:rsid w:val="00D92EC1"/>
    <w:rsid w:val="00D96DEA"/>
    <w:rsid w:val="00DA1372"/>
    <w:rsid w:val="00DA143A"/>
    <w:rsid w:val="00DA4E41"/>
    <w:rsid w:val="00DB117A"/>
    <w:rsid w:val="00DB3418"/>
    <w:rsid w:val="00DB3A64"/>
    <w:rsid w:val="00DB3F87"/>
    <w:rsid w:val="00DB40D0"/>
    <w:rsid w:val="00DB5173"/>
    <w:rsid w:val="00DB7047"/>
    <w:rsid w:val="00DB7873"/>
    <w:rsid w:val="00DC187B"/>
    <w:rsid w:val="00DC518C"/>
    <w:rsid w:val="00DC66BE"/>
    <w:rsid w:val="00DC70FF"/>
    <w:rsid w:val="00DC7DEF"/>
    <w:rsid w:val="00DD03DB"/>
    <w:rsid w:val="00DD10F7"/>
    <w:rsid w:val="00DD1A43"/>
    <w:rsid w:val="00DD643E"/>
    <w:rsid w:val="00DD73C2"/>
    <w:rsid w:val="00DD7AEB"/>
    <w:rsid w:val="00DD7C6A"/>
    <w:rsid w:val="00DE2AC2"/>
    <w:rsid w:val="00DE319B"/>
    <w:rsid w:val="00DF0799"/>
    <w:rsid w:val="00DF1A72"/>
    <w:rsid w:val="00DF1CE4"/>
    <w:rsid w:val="00DF2237"/>
    <w:rsid w:val="00DF34FE"/>
    <w:rsid w:val="00DF4493"/>
    <w:rsid w:val="00DF56AA"/>
    <w:rsid w:val="00DF56AF"/>
    <w:rsid w:val="00DF78E7"/>
    <w:rsid w:val="00E01FA8"/>
    <w:rsid w:val="00E047B2"/>
    <w:rsid w:val="00E0795E"/>
    <w:rsid w:val="00E10E60"/>
    <w:rsid w:val="00E110E0"/>
    <w:rsid w:val="00E11E68"/>
    <w:rsid w:val="00E13EB0"/>
    <w:rsid w:val="00E148D5"/>
    <w:rsid w:val="00E15371"/>
    <w:rsid w:val="00E23372"/>
    <w:rsid w:val="00E24104"/>
    <w:rsid w:val="00E275DC"/>
    <w:rsid w:val="00E302D0"/>
    <w:rsid w:val="00E33CEE"/>
    <w:rsid w:val="00E33DD1"/>
    <w:rsid w:val="00E349BD"/>
    <w:rsid w:val="00E35707"/>
    <w:rsid w:val="00E36AA1"/>
    <w:rsid w:val="00E41993"/>
    <w:rsid w:val="00E41ECB"/>
    <w:rsid w:val="00E41F69"/>
    <w:rsid w:val="00E42676"/>
    <w:rsid w:val="00E474D3"/>
    <w:rsid w:val="00E4774E"/>
    <w:rsid w:val="00E50376"/>
    <w:rsid w:val="00E504BB"/>
    <w:rsid w:val="00E5167D"/>
    <w:rsid w:val="00E54FDB"/>
    <w:rsid w:val="00E5617D"/>
    <w:rsid w:val="00E563D7"/>
    <w:rsid w:val="00E64EB8"/>
    <w:rsid w:val="00E663F4"/>
    <w:rsid w:val="00E66601"/>
    <w:rsid w:val="00E666F2"/>
    <w:rsid w:val="00E66BAD"/>
    <w:rsid w:val="00E66DD4"/>
    <w:rsid w:val="00E674D4"/>
    <w:rsid w:val="00E7081F"/>
    <w:rsid w:val="00E7316C"/>
    <w:rsid w:val="00E748CC"/>
    <w:rsid w:val="00E75415"/>
    <w:rsid w:val="00E7622B"/>
    <w:rsid w:val="00E7751D"/>
    <w:rsid w:val="00E775B1"/>
    <w:rsid w:val="00E8152A"/>
    <w:rsid w:val="00E81E68"/>
    <w:rsid w:val="00E8272F"/>
    <w:rsid w:val="00E92AFC"/>
    <w:rsid w:val="00E93629"/>
    <w:rsid w:val="00E93B5C"/>
    <w:rsid w:val="00E94CEC"/>
    <w:rsid w:val="00EA04EF"/>
    <w:rsid w:val="00EA69F8"/>
    <w:rsid w:val="00EA6F19"/>
    <w:rsid w:val="00EA7909"/>
    <w:rsid w:val="00EB10B3"/>
    <w:rsid w:val="00EB1850"/>
    <w:rsid w:val="00EB5A47"/>
    <w:rsid w:val="00EB7090"/>
    <w:rsid w:val="00EC0CAE"/>
    <w:rsid w:val="00EC1BBE"/>
    <w:rsid w:val="00EC2518"/>
    <w:rsid w:val="00EC25B3"/>
    <w:rsid w:val="00EC2B68"/>
    <w:rsid w:val="00EC3AEF"/>
    <w:rsid w:val="00EC4B72"/>
    <w:rsid w:val="00EC5CD7"/>
    <w:rsid w:val="00ED05A3"/>
    <w:rsid w:val="00ED1769"/>
    <w:rsid w:val="00ED3603"/>
    <w:rsid w:val="00ED4B77"/>
    <w:rsid w:val="00ED7703"/>
    <w:rsid w:val="00EE091F"/>
    <w:rsid w:val="00EE129B"/>
    <w:rsid w:val="00EE420C"/>
    <w:rsid w:val="00EE5942"/>
    <w:rsid w:val="00EE5ECF"/>
    <w:rsid w:val="00EE5FB3"/>
    <w:rsid w:val="00EE6090"/>
    <w:rsid w:val="00EE7F79"/>
    <w:rsid w:val="00EF2AB6"/>
    <w:rsid w:val="00EF3635"/>
    <w:rsid w:val="00EF47AF"/>
    <w:rsid w:val="00EF4E5E"/>
    <w:rsid w:val="00EF715A"/>
    <w:rsid w:val="00F01BC3"/>
    <w:rsid w:val="00F034B3"/>
    <w:rsid w:val="00F042BD"/>
    <w:rsid w:val="00F04366"/>
    <w:rsid w:val="00F06E14"/>
    <w:rsid w:val="00F07CF9"/>
    <w:rsid w:val="00F14223"/>
    <w:rsid w:val="00F179D4"/>
    <w:rsid w:val="00F20E8E"/>
    <w:rsid w:val="00F24BCD"/>
    <w:rsid w:val="00F26009"/>
    <w:rsid w:val="00F33033"/>
    <w:rsid w:val="00F33C56"/>
    <w:rsid w:val="00F347C7"/>
    <w:rsid w:val="00F34848"/>
    <w:rsid w:val="00F42D46"/>
    <w:rsid w:val="00F4496C"/>
    <w:rsid w:val="00F44F3A"/>
    <w:rsid w:val="00F45DD5"/>
    <w:rsid w:val="00F4657F"/>
    <w:rsid w:val="00F51F10"/>
    <w:rsid w:val="00F529A5"/>
    <w:rsid w:val="00F55D60"/>
    <w:rsid w:val="00F60F00"/>
    <w:rsid w:val="00F614C0"/>
    <w:rsid w:val="00F61C77"/>
    <w:rsid w:val="00F62028"/>
    <w:rsid w:val="00F63B29"/>
    <w:rsid w:val="00F641E7"/>
    <w:rsid w:val="00F669E0"/>
    <w:rsid w:val="00F7389C"/>
    <w:rsid w:val="00F83848"/>
    <w:rsid w:val="00F8453C"/>
    <w:rsid w:val="00F8680A"/>
    <w:rsid w:val="00F91E47"/>
    <w:rsid w:val="00F975E9"/>
    <w:rsid w:val="00FA0468"/>
    <w:rsid w:val="00FA1B7D"/>
    <w:rsid w:val="00FC07B9"/>
    <w:rsid w:val="00FC0A52"/>
    <w:rsid w:val="00FC0BC4"/>
    <w:rsid w:val="00FC3296"/>
    <w:rsid w:val="00FC3A58"/>
    <w:rsid w:val="00FC40F7"/>
    <w:rsid w:val="00FC4E21"/>
    <w:rsid w:val="00FC5F6D"/>
    <w:rsid w:val="00FC659B"/>
    <w:rsid w:val="00FD0107"/>
    <w:rsid w:val="00FD03A5"/>
    <w:rsid w:val="00FD2C2F"/>
    <w:rsid w:val="00FD3B31"/>
    <w:rsid w:val="00FD7A19"/>
    <w:rsid w:val="00FE0146"/>
    <w:rsid w:val="00FE10FE"/>
    <w:rsid w:val="00FE1823"/>
    <w:rsid w:val="00FE1879"/>
    <w:rsid w:val="00FE2504"/>
    <w:rsid w:val="00FE30D6"/>
    <w:rsid w:val="00FE3280"/>
    <w:rsid w:val="00FE487A"/>
    <w:rsid w:val="00FE5DFA"/>
    <w:rsid w:val="00FE5EB2"/>
    <w:rsid w:val="00FF0569"/>
    <w:rsid w:val="00FF206E"/>
    <w:rsid w:val="00FF3C69"/>
    <w:rsid w:val="00FF6E0A"/>
    <w:rsid w:val="048B6AB0"/>
    <w:rsid w:val="108E17CA"/>
    <w:rsid w:val="170D7C57"/>
    <w:rsid w:val="28E67E0C"/>
    <w:rsid w:val="2F247A5B"/>
    <w:rsid w:val="3E7227AA"/>
    <w:rsid w:val="457765DD"/>
    <w:rsid w:val="482F8903"/>
    <w:rsid w:val="4E3C2A95"/>
    <w:rsid w:val="4EA90029"/>
    <w:rsid w:val="64CB4D6E"/>
    <w:rsid w:val="6BF16455"/>
    <w:rsid w:val="6CF86446"/>
    <w:rsid w:val="6F96988D"/>
    <w:rsid w:val="6FC1DF15"/>
    <w:rsid w:val="74CCDB03"/>
    <w:rsid w:val="7B734A32"/>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7211C0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4B2960"/>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711ACA"/>
    <w:pPr>
      <w:keepNext/>
      <w:spacing w:before="320" w:after="60" w:line="280" w:lineRule="atLeast"/>
      <w:outlineLvl w:val="1"/>
    </w:pPr>
    <w:rPr>
      <w:rFonts w:cs="Arial"/>
      <w:b/>
      <w:bCs/>
      <w:iCs/>
      <w:sz w:val="28"/>
      <w:szCs w:val="28"/>
    </w:rPr>
  </w:style>
  <w:style w:type="paragraph" w:styleId="Heading3">
    <w:name w:val="heading 3"/>
    <w:basedOn w:val="Normal"/>
    <w:next w:val="Normal"/>
    <w:link w:val="Heading3Char"/>
    <w:uiPriority w:val="2"/>
    <w:qFormat/>
    <w:rsid w:val="00711ACA"/>
    <w:pPr>
      <w:keepNext/>
      <w:spacing w:before="60" w:after="60" w:line="280" w:lineRule="atLeast"/>
      <w:outlineLvl w:val="2"/>
    </w:pPr>
    <w:rPr>
      <w:rFonts w:cs="Arial"/>
      <w:b/>
      <w:bCs/>
      <w:sz w:val="22"/>
      <w:szCs w:val="26"/>
    </w:rPr>
  </w:style>
  <w:style w:type="paragraph" w:styleId="Heading4">
    <w:name w:val="heading 4"/>
    <w:basedOn w:val="BodySubHeader"/>
    <w:next w:val="Normal"/>
    <w:uiPriority w:val="2"/>
    <w:qFormat/>
    <w:rsid w:val="00711ACA"/>
    <w:pPr>
      <w:spacing w:line="280" w:lineRule="atLeast"/>
      <w:outlineLvl w:val="3"/>
    </w:pPr>
    <w:rPr>
      <w:rFonts w:cs="Arial"/>
      <w:sz w:val="22"/>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4267B6"/>
    <w:pPr>
      <w:spacing w:after="0"/>
    </w:pPr>
    <w:rPr>
      <w:b/>
      <w:sz w:val="22"/>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4B2960"/>
    <w:pPr>
      <w:numPr>
        <w:numId w:val="3"/>
      </w:numPr>
      <w:spacing w:after="80" w:line="260" w:lineRule="atLeast"/>
      <w:ind w:left="284" w:hanging="284"/>
    </w:pPr>
    <w:rPr>
      <w:sz w:val="22"/>
    </w:r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E66601"/>
    <w:pPr>
      <w:pageBreakBefore/>
      <w:spacing w:after="36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D60571"/>
    <w:pPr>
      <w:tabs>
        <w:tab w:val="right" w:pos="9072"/>
      </w:tabs>
      <w:spacing w:before="280" w:after="80" w:line="320" w:lineRule="exact"/>
    </w:pPr>
    <w:rPr>
      <w:b/>
      <w:noProof/>
      <w:spacing w:val="-14"/>
      <w:sz w:val="28"/>
    </w:rPr>
  </w:style>
  <w:style w:type="paragraph" w:styleId="TOC2">
    <w:name w:val="toc 2"/>
    <w:basedOn w:val="Normal"/>
    <w:next w:val="Normal"/>
    <w:uiPriority w:val="39"/>
    <w:qFormat/>
    <w:rsid w:val="00D60571"/>
    <w:pPr>
      <w:tabs>
        <w:tab w:val="right" w:pos="9072"/>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D60571"/>
    <w:pPr>
      <w:tabs>
        <w:tab w:val="right" w:pos="9072"/>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A17B1B"/>
    <w:pPr>
      <w:spacing w:after="0" w:line="200" w:lineRule="atLeast"/>
    </w:pPr>
    <w:rPr>
      <w:sz w:val="16"/>
      <w:szCs w:val="16"/>
    </w:rPr>
  </w:style>
  <w:style w:type="paragraph" w:customStyle="1" w:styleId="TableBody">
    <w:name w:val="Table Body"/>
    <w:basedOn w:val="Normal"/>
    <w:uiPriority w:val="15"/>
    <w:qFormat/>
    <w:rsid w:val="004267B6"/>
    <w:pPr>
      <w:spacing w:after="0" w:line="240" w:lineRule="auto"/>
    </w:pPr>
    <w:rPr>
      <w:sz w:val="22"/>
    </w:r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711ACA"/>
    <w:pPr>
      <w:numPr>
        <w:numId w:val="13"/>
      </w:numPr>
      <w:spacing w:line="280" w:lineRule="atLeast"/>
    </w:pPr>
    <w:rPr>
      <w:rFonts w:cs="Arial"/>
      <w:sz w:val="22"/>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711ACA"/>
    <w:pPr>
      <w:spacing w:line="280" w:lineRule="atLeast"/>
    </w:pPr>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CE0BB5"/>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711ACA"/>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711ACA"/>
    <w:rPr>
      <w:rFonts w:ascii="Arial" w:hAnsi="Arial" w:cs="Arial"/>
      <w:b/>
      <w:bCs/>
      <w:sz w:val="22"/>
      <w:szCs w:val="26"/>
    </w:rPr>
  </w:style>
  <w:style w:type="paragraph" w:customStyle="1" w:styleId="Paragraph">
    <w:name w:val="Paragraph"/>
    <w:basedOn w:val="Normal"/>
    <w:qFormat/>
    <w:rsid w:val="00711ACA"/>
    <w:pPr>
      <w:spacing w:line="280" w:lineRule="atLeast"/>
    </w:pPr>
    <w:rPr>
      <w:rFonts w:cs="Arial"/>
      <w:sz w:val="22"/>
    </w:rPr>
  </w:style>
  <w:style w:type="paragraph" w:customStyle="1" w:styleId="Bulletlevel2">
    <w:name w:val="Bullet level 2"/>
    <w:basedOn w:val="ListBullet2"/>
    <w:uiPriority w:val="7"/>
    <w:qFormat/>
    <w:rsid w:val="00711ACA"/>
    <w:pPr>
      <w:numPr>
        <w:numId w:val="15"/>
      </w:numPr>
      <w:tabs>
        <w:tab w:val="left" w:pos="295"/>
      </w:tabs>
      <w:spacing w:line="280" w:lineRule="atLeast"/>
      <w:ind w:left="568" w:hanging="284"/>
    </w:pPr>
    <w:rPr>
      <w:rFonts w:cs="Arial"/>
      <w:sz w:val="22"/>
    </w:rPr>
  </w:style>
  <w:style w:type="paragraph" w:customStyle="1" w:styleId="Bulletlevel1last">
    <w:name w:val="Bullet level 1 last"/>
    <w:basedOn w:val="ListBulletLast"/>
    <w:uiPriority w:val="6"/>
    <w:qFormat/>
    <w:rsid w:val="000E21F5"/>
    <w:pPr>
      <w:numPr>
        <w:numId w:val="14"/>
      </w:numPr>
      <w:spacing w:line="280" w:lineRule="atLeast"/>
      <w:ind w:left="357" w:hanging="357"/>
    </w:pPr>
    <w:rPr>
      <w:sz w:val="22"/>
    </w:rPr>
  </w:style>
  <w:style w:type="paragraph" w:customStyle="1" w:styleId="Numberlistlevel2">
    <w:name w:val="Number list level 2"/>
    <w:basedOn w:val="ListNumber2"/>
    <w:uiPriority w:val="11"/>
    <w:qFormat/>
    <w:rsid w:val="00711ACA"/>
    <w:pPr>
      <w:spacing w:line="280" w:lineRule="atLeast"/>
      <w:ind w:left="738" w:hanging="284"/>
    </w:pPr>
    <w:rPr>
      <w:sz w:val="22"/>
    </w:rPr>
  </w:style>
  <w:style w:type="paragraph" w:customStyle="1" w:styleId="Numberlistlast">
    <w:name w:val="Number list last"/>
    <w:basedOn w:val="ListNumberLast"/>
    <w:uiPriority w:val="10"/>
    <w:qFormat/>
    <w:rsid w:val="00711ACA"/>
    <w:pPr>
      <w:spacing w:line="280" w:lineRule="atLeast"/>
      <w:ind w:left="284" w:hanging="284"/>
    </w:pPr>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5A62E5"/>
    <w:pPr>
      <w:numPr>
        <w:numId w:val="16"/>
      </w:numPr>
      <w:spacing w:after="240"/>
      <w:ind w:left="568" w:hanging="284"/>
    </w:pPr>
  </w:style>
  <w:style w:type="table" w:customStyle="1" w:styleId="ACMAtablestyle">
    <w:name w:val="ACMA table style"/>
    <w:basedOn w:val="TableNormal"/>
    <w:uiPriority w:val="99"/>
    <w:rsid w:val="00F04366"/>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tc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uiPriority w:val="13"/>
    <w:qFormat/>
    <w:rsid w:val="00711ACA"/>
    <w:pPr>
      <w:keepNext/>
      <w:spacing w:line="280" w:lineRule="atLeast"/>
    </w:pPr>
    <w:rPr>
      <w:sz w:val="22"/>
    </w:r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711ACA"/>
    <w:pPr>
      <w:keepNext/>
      <w:spacing w:line="280" w:lineRule="atLeast"/>
    </w:pPr>
    <w:rPr>
      <w:sz w:val="22"/>
    </w:r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4511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4511C5"/>
    <w:rPr>
      <w:rFonts w:ascii="Segoe UI" w:hAnsi="Segoe UI" w:cs="Segoe UI"/>
      <w:sz w:val="18"/>
      <w:szCs w:val="18"/>
    </w:rPr>
  </w:style>
  <w:style w:type="paragraph" w:styleId="Revision">
    <w:name w:val="Revision"/>
    <w:hidden/>
    <w:semiHidden/>
    <w:rsid w:val="004511C5"/>
    <w:rPr>
      <w:rFonts w:ascii="Arial" w:hAnsi="Arial"/>
      <w:sz w:val="20"/>
    </w:rPr>
  </w:style>
  <w:style w:type="paragraph" w:customStyle="1" w:styleId="Executivesummarysubheading">
    <w:name w:val="Executive summary subheading"/>
    <w:basedOn w:val="Heading4"/>
    <w:uiPriority w:val="3"/>
    <w:qFormat/>
    <w:rsid w:val="00711ACA"/>
    <w:pPr>
      <w:spacing w:after="80"/>
    </w:pPr>
  </w:style>
  <w:style w:type="paragraph" w:customStyle="1" w:styleId="TableHeading0">
    <w:name w:val="Table Heading"/>
    <w:basedOn w:val="Normal"/>
    <w:semiHidden/>
    <w:qFormat/>
    <w:rsid w:val="000B0B7D"/>
    <w:pPr>
      <w:spacing w:after="0"/>
    </w:pPr>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122865">
      <w:bodyDiv w:val="1"/>
      <w:marLeft w:val="0"/>
      <w:marRight w:val="0"/>
      <w:marTop w:val="0"/>
      <w:marBottom w:val="0"/>
      <w:divBdr>
        <w:top w:val="none" w:sz="0" w:space="0" w:color="auto"/>
        <w:left w:val="none" w:sz="0" w:space="0" w:color="auto"/>
        <w:bottom w:val="none" w:sz="0" w:space="0" w:color="auto"/>
        <w:right w:val="none" w:sz="0" w:space="0" w:color="auto"/>
      </w:divBdr>
      <w:divsChild>
        <w:div w:id="533152719">
          <w:marLeft w:val="0"/>
          <w:marRight w:val="0"/>
          <w:marTop w:val="0"/>
          <w:marBottom w:val="0"/>
          <w:divBdr>
            <w:top w:val="none" w:sz="0" w:space="0" w:color="auto"/>
            <w:left w:val="none" w:sz="0" w:space="0" w:color="auto"/>
            <w:bottom w:val="none" w:sz="0" w:space="0" w:color="auto"/>
            <w:right w:val="none" w:sz="0" w:space="0" w:color="auto"/>
          </w:divBdr>
        </w:div>
        <w:div w:id="1937395655">
          <w:marLeft w:val="0"/>
          <w:marRight w:val="0"/>
          <w:marTop w:val="0"/>
          <w:marBottom w:val="0"/>
          <w:divBdr>
            <w:top w:val="none" w:sz="0" w:space="0" w:color="auto"/>
            <w:left w:val="none" w:sz="0" w:space="0" w:color="auto"/>
            <w:bottom w:val="none" w:sz="0" w:space="0" w:color="auto"/>
            <w:right w:val="none" w:sz="0" w:space="0" w:color="auto"/>
          </w:divBdr>
        </w:div>
      </w:divsChild>
    </w:div>
    <w:div w:id="207451965">
      <w:bodyDiv w:val="1"/>
      <w:marLeft w:val="0"/>
      <w:marRight w:val="0"/>
      <w:marTop w:val="0"/>
      <w:marBottom w:val="0"/>
      <w:divBdr>
        <w:top w:val="none" w:sz="0" w:space="0" w:color="auto"/>
        <w:left w:val="none" w:sz="0" w:space="0" w:color="auto"/>
        <w:bottom w:val="none" w:sz="0" w:space="0" w:color="auto"/>
        <w:right w:val="none" w:sz="0" w:space="0" w:color="auto"/>
      </w:divBdr>
      <w:divsChild>
        <w:div w:id="70934213">
          <w:marLeft w:val="0"/>
          <w:marRight w:val="0"/>
          <w:marTop w:val="0"/>
          <w:marBottom w:val="0"/>
          <w:divBdr>
            <w:top w:val="none" w:sz="0" w:space="0" w:color="auto"/>
            <w:left w:val="none" w:sz="0" w:space="0" w:color="auto"/>
            <w:bottom w:val="none" w:sz="0" w:space="0" w:color="auto"/>
            <w:right w:val="none" w:sz="0" w:space="0" w:color="auto"/>
          </w:divBdr>
        </w:div>
        <w:div w:id="223299338">
          <w:marLeft w:val="0"/>
          <w:marRight w:val="0"/>
          <w:marTop w:val="0"/>
          <w:marBottom w:val="0"/>
          <w:divBdr>
            <w:top w:val="none" w:sz="0" w:space="0" w:color="auto"/>
            <w:left w:val="none" w:sz="0" w:space="0" w:color="auto"/>
            <w:bottom w:val="none" w:sz="0" w:space="0" w:color="auto"/>
            <w:right w:val="none" w:sz="0" w:space="0" w:color="auto"/>
          </w:divBdr>
        </w:div>
        <w:div w:id="566960541">
          <w:marLeft w:val="0"/>
          <w:marRight w:val="0"/>
          <w:marTop w:val="0"/>
          <w:marBottom w:val="0"/>
          <w:divBdr>
            <w:top w:val="none" w:sz="0" w:space="0" w:color="auto"/>
            <w:left w:val="none" w:sz="0" w:space="0" w:color="auto"/>
            <w:bottom w:val="none" w:sz="0" w:space="0" w:color="auto"/>
            <w:right w:val="none" w:sz="0" w:space="0" w:color="auto"/>
          </w:divBdr>
        </w:div>
        <w:div w:id="721952821">
          <w:marLeft w:val="0"/>
          <w:marRight w:val="0"/>
          <w:marTop w:val="0"/>
          <w:marBottom w:val="0"/>
          <w:divBdr>
            <w:top w:val="none" w:sz="0" w:space="0" w:color="auto"/>
            <w:left w:val="none" w:sz="0" w:space="0" w:color="auto"/>
            <w:bottom w:val="none" w:sz="0" w:space="0" w:color="auto"/>
            <w:right w:val="none" w:sz="0" w:space="0" w:color="auto"/>
          </w:divBdr>
          <w:divsChild>
            <w:div w:id="154953796">
              <w:marLeft w:val="-75"/>
              <w:marRight w:val="0"/>
              <w:marTop w:val="30"/>
              <w:marBottom w:val="30"/>
              <w:divBdr>
                <w:top w:val="none" w:sz="0" w:space="0" w:color="auto"/>
                <w:left w:val="none" w:sz="0" w:space="0" w:color="auto"/>
                <w:bottom w:val="none" w:sz="0" w:space="0" w:color="auto"/>
                <w:right w:val="none" w:sz="0" w:space="0" w:color="auto"/>
              </w:divBdr>
              <w:divsChild>
                <w:div w:id="251547424">
                  <w:marLeft w:val="0"/>
                  <w:marRight w:val="0"/>
                  <w:marTop w:val="0"/>
                  <w:marBottom w:val="0"/>
                  <w:divBdr>
                    <w:top w:val="none" w:sz="0" w:space="0" w:color="auto"/>
                    <w:left w:val="none" w:sz="0" w:space="0" w:color="auto"/>
                    <w:bottom w:val="none" w:sz="0" w:space="0" w:color="auto"/>
                    <w:right w:val="none" w:sz="0" w:space="0" w:color="auto"/>
                  </w:divBdr>
                  <w:divsChild>
                    <w:div w:id="1644193980">
                      <w:marLeft w:val="0"/>
                      <w:marRight w:val="0"/>
                      <w:marTop w:val="0"/>
                      <w:marBottom w:val="0"/>
                      <w:divBdr>
                        <w:top w:val="none" w:sz="0" w:space="0" w:color="auto"/>
                        <w:left w:val="none" w:sz="0" w:space="0" w:color="auto"/>
                        <w:bottom w:val="none" w:sz="0" w:space="0" w:color="auto"/>
                        <w:right w:val="none" w:sz="0" w:space="0" w:color="auto"/>
                      </w:divBdr>
                    </w:div>
                  </w:divsChild>
                </w:div>
                <w:div w:id="770860347">
                  <w:marLeft w:val="0"/>
                  <w:marRight w:val="0"/>
                  <w:marTop w:val="0"/>
                  <w:marBottom w:val="0"/>
                  <w:divBdr>
                    <w:top w:val="none" w:sz="0" w:space="0" w:color="auto"/>
                    <w:left w:val="none" w:sz="0" w:space="0" w:color="auto"/>
                    <w:bottom w:val="none" w:sz="0" w:space="0" w:color="auto"/>
                    <w:right w:val="none" w:sz="0" w:space="0" w:color="auto"/>
                  </w:divBdr>
                  <w:divsChild>
                    <w:div w:id="1347713370">
                      <w:marLeft w:val="0"/>
                      <w:marRight w:val="0"/>
                      <w:marTop w:val="0"/>
                      <w:marBottom w:val="0"/>
                      <w:divBdr>
                        <w:top w:val="none" w:sz="0" w:space="0" w:color="auto"/>
                        <w:left w:val="none" w:sz="0" w:space="0" w:color="auto"/>
                        <w:bottom w:val="none" w:sz="0" w:space="0" w:color="auto"/>
                        <w:right w:val="none" w:sz="0" w:space="0" w:color="auto"/>
                      </w:divBdr>
                    </w:div>
                  </w:divsChild>
                </w:div>
                <w:div w:id="817066241">
                  <w:marLeft w:val="0"/>
                  <w:marRight w:val="0"/>
                  <w:marTop w:val="0"/>
                  <w:marBottom w:val="0"/>
                  <w:divBdr>
                    <w:top w:val="none" w:sz="0" w:space="0" w:color="auto"/>
                    <w:left w:val="none" w:sz="0" w:space="0" w:color="auto"/>
                    <w:bottom w:val="none" w:sz="0" w:space="0" w:color="auto"/>
                    <w:right w:val="none" w:sz="0" w:space="0" w:color="auto"/>
                  </w:divBdr>
                  <w:divsChild>
                    <w:div w:id="2090807968">
                      <w:marLeft w:val="0"/>
                      <w:marRight w:val="0"/>
                      <w:marTop w:val="0"/>
                      <w:marBottom w:val="0"/>
                      <w:divBdr>
                        <w:top w:val="none" w:sz="0" w:space="0" w:color="auto"/>
                        <w:left w:val="none" w:sz="0" w:space="0" w:color="auto"/>
                        <w:bottom w:val="none" w:sz="0" w:space="0" w:color="auto"/>
                        <w:right w:val="none" w:sz="0" w:space="0" w:color="auto"/>
                      </w:divBdr>
                    </w:div>
                  </w:divsChild>
                </w:div>
                <w:div w:id="895315038">
                  <w:marLeft w:val="0"/>
                  <w:marRight w:val="0"/>
                  <w:marTop w:val="0"/>
                  <w:marBottom w:val="0"/>
                  <w:divBdr>
                    <w:top w:val="none" w:sz="0" w:space="0" w:color="auto"/>
                    <w:left w:val="none" w:sz="0" w:space="0" w:color="auto"/>
                    <w:bottom w:val="none" w:sz="0" w:space="0" w:color="auto"/>
                    <w:right w:val="none" w:sz="0" w:space="0" w:color="auto"/>
                  </w:divBdr>
                  <w:divsChild>
                    <w:div w:id="78951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9550063">
          <w:marLeft w:val="0"/>
          <w:marRight w:val="0"/>
          <w:marTop w:val="0"/>
          <w:marBottom w:val="0"/>
          <w:divBdr>
            <w:top w:val="none" w:sz="0" w:space="0" w:color="auto"/>
            <w:left w:val="none" w:sz="0" w:space="0" w:color="auto"/>
            <w:bottom w:val="none" w:sz="0" w:space="0" w:color="auto"/>
            <w:right w:val="none" w:sz="0" w:space="0" w:color="auto"/>
          </w:divBdr>
        </w:div>
        <w:div w:id="1660689686">
          <w:marLeft w:val="0"/>
          <w:marRight w:val="0"/>
          <w:marTop w:val="0"/>
          <w:marBottom w:val="0"/>
          <w:divBdr>
            <w:top w:val="none" w:sz="0" w:space="0" w:color="auto"/>
            <w:left w:val="none" w:sz="0" w:space="0" w:color="auto"/>
            <w:bottom w:val="none" w:sz="0" w:space="0" w:color="auto"/>
            <w:right w:val="none" w:sz="0" w:space="0" w:color="auto"/>
          </w:divBdr>
        </w:div>
      </w:divsChild>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686751868">
      <w:bodyDiv w:val="1"/>
      <w:marLeft w:val="0"/>
      <w:marRight w:val="0"/>
      <w:marTop w:val="0"/>
      <w:marBottom w:val="0"/>
      <w:divBdr>
        <w:top w:val="none" w:sz="0" w:space="0" w:color="auto"/>
        <w:left w:val="none" w:sz="0" w:space="0" w:color="auto"/>
        <w:bottom w:val="none" w:sz="0" w:space="0" w:color="auto"/>
        <w:right w:val="none" w:sz="0" w:space="0" w:color="auto"/>
      </w:divBdr>
      <w:divsChild>
        <w:div w:id="1160926158">
          <w:marLeft w:val="0"/>
          <w:marRight w:val="0"/>
          <w:marTop w:val="0"/>
          <w:marBottom w:val="0"/>
          <w:divBdr>
            <w:top w:val="none" w:sz="0" w:space="0" w:color="auto"/>
            <w:left w:val="none" w:sz="0" w:space="0" w:color="auto"/>
            <w:bottom w:val="none" w:sz="0" w:space="0" w:color="auto"/>
            <w:right w:val="none" w:sz="0" w:space="0" w:color="auto"/>
          </w:divBdr>
        </w:div>
        <w:div w:id="1196502057">
          <w:marLeft w:val="0"/>
          <w:marRight w:val="0"/>
          <w:marTop w:val="0"/>
          <w:marBottom w:val="0"/>
          <w:divBdr>
            <w:top w:val="none" w:sz="0" w:space="0" w:color="auto"/>
            <w:left w:val="none" w:sz="0" w:space="0" w:color="auto"/>
            <w:bottom w:val="none" w:sz="0" w:space="0" w:color="auto"/>
            <w:right w:val="none" w:sz="0" w:space="0" w:color="auto"/>
          </w:divBdr>
        </w:div>
      </w:divsChild>
    </w:div>
    <w:div w:id="981694974">
      <w:bodyDiv w:val="1"/>
      <w:marLeft w:val="0"/>
      <w:marRight w:val="0"/>
      <w:marTop w:val="0"/>
      <w:marBottom w:val="0"/>
      <w:divBdr>
        <w:top w:val="none" w:sz="0" w:space="0" w:color="auto"/>
        <w:left w:val="none" w:sz="0" w:space="0" w:color="auto"/>
        <w:bottom w:val="none" w:sz="0" w:space="0" w:color="auto"/>
        <w:right w:val="none" w:sz="0" w:space="0" w:color="auto"/>
      </w:divBdr>
      <w:divsChild>
        <w:div w:id="305162596">
          <w:marLeft w:val="0"/>
          <w:marRight w:val="0"/>
          <w:marTop w:val="0"/>
          <w:marBottom w:val="0"/>
          <w:divBdr>
            <w:top w:val="none" w:sz="0" w:space="0" w:color="auto"/>
            <w:left w:val="none" w:sz="0" w:space="0" w:color="auto"/>
            <w:bottom w:val="none" w:sz="0" w:space="0" w:color="auto"/>
            <w:right w:val="none" w:sz="0" w:space="0" w:color="auto"/>
          </w:divBdr>
        </w:div>
        <w:div w:id="393161582">
          <w:marLeft w:val="0"/>
          <w:marRight w:val="0"/>
          <w:marTop w:val="0"/>
          <w:marBottom w:val="0"/>
          <w:divBdr>
            <w:top w:val="none" w:sz="0" w:space="0" w:color="auto"/>
            <w:left w:val="none" w:sz="0" w:space="0" w:color="auto"/>
            <w:bottom w:val="none" w:sz="0" w:space="0" w:color="auto"/>
            <w:right w:val="none" w:sz="0" w:space="0" w:color="auto"/>
          </w:divBdr>
        </w:div>
        <w:div w:id="1295602694">
          <w:marLeft w:val="0"/>
          <w:marRight w:val="0"/>
          <w:marTop w:val="0"/>
          <w:marBottom w:val="0"/>
          <w:divBdr>
            <w:top w:val="none" w:sz="0" w:space="0" w:color="auto"/>
            <w:left w:val="none" w:sz="0" w:space="0" w:color="auto"/>
            <w:bottom w:val="none" w:sz="0" w:space="0" w:color="auto"/>
            <w:right w:val="none" w:sz="0" w:space="0" w:color="auto"/>
          </w:divBdr>
        </w:div>
      </w:divsChild>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675496884">
      <w:bodyDiv w:val="1"/>
      <w:marLeft w:val="0"/>
      <w:marRight w:val="0"/>
      <w:marTop w:val="0"/>
      <w:marBottom w:val="0"/>
      <w:divBdr>
        <w:top w:val="none" w:sz="0" w:space="0" w:color="auto"/>
        <w:left w:val="none" w:sz="0" w:space="0" w:color="auto"/>
        <w:bottom w:val="none" w:sz="0" w:space="0" w:color="auto"/>
        <w:right w:val="none" w:sz="0" w:space="0" w:color="auto"/>
      </w:divBdr>
      <w:divsChild>
        <w:div w:id="262615378">
          <w:marLeft w:val="0"/>
          <w:marRight w:val="0"/>
          <w:marTop w:val="0"/>
          <w:marBottom w:val="0"/>
          <w:divBdr>
            <w:top w:val="none" w:sz="0" w:space="0" w:color="auto"/>
            <w:left w:val="none" w:sz="0" w:space="0" w:color="auto"/>
            <w:bottom w:val="none" w:sz="0" w:space="0" w:color="auto"/>
            <w:right w:val="none" w:sz="0" w:space="0" w:color="auto"/>
          </w:divBdr>
          <w:divsChild>
            <w:div w:id="2098793206">
              <w:marLeft w:val="0"/>
              <w:marRight w:val="0"/>
              <w:marTop w:val="0"/>
              <w:marBottom w:val="0"/>
              <w:divBdr>
                <w:top w:val="none" w:sz="0" w:space="0" w:color="auto"/>
                <w:left w:val="none" w:sz="0" w:space="0" w:color="auto"/>
                <w:bottom w:val="none" w:sz="0" w:space="0" w:color="auto"/>
                <w:right w:val="none" w:sz="0" w:space="0" w:color="auto"/>
              </w:divBdr>
            </w:div>
          </w:divsChild>
        </w:div>
        <w:div w:id="333264337">
          <w:marLeft w:val="0"/>
          <w:marRight w:val="0"/>
          <w:marTop w:val="0"/>
          <w:marBottom w:val="0"/>
          <w:divBdr>
            <w:top w:val="none" w:sz="0" w:space="0" w:color="auto"/>
            <w:left w:val="none" w:sz="0" w:space="0" w:color="auto"/>
            <w:bottom w:val="none" w:sz="0" w:space="0" w:color="auto"/>
            <w:right w:val="none" w:sz="0" w:space="0" w:color="auto"/>
          </w:divBdr>
          <w:divsChild>
            <w:div w:id="784151209">
              <w:marLeft w:val="0"/>
              <w:marRight w:val="0"/>
              <w:marTop w:val="0"/>
              <w:marBottom w:val="0"/>
              <w:divBdr>
                <w:top w:val="none" w:sz="0" w:space="0" w:color="auto"/>
                <w:left w:val="none" w:sz="0" w:space="0" w:color="auto"/>
                <w:bottom w:val="none" w:sz="0" w:space="0" w:color="auto"/>
                <w:right w:val="none" w:sz="0" w:space="0" w:color="auto"/>
              </w:divBdr>
            </w:div>
          </w:divsChild>
        </w:div>
        <w:div w:id="1253472017">
          <w:marLeft w:val="0"/>
          <w:marRight w:val="0"/>
          <w:marTop w:val="0"/>
          <w:marBottom w:val="0"/>
          <w:divBdr>
            <w:top w:val="none" w:sz="0" w:space="0" w:color="auto"/>
            <w:left w:val="none" w:sz="0" w:space="0" w:color="auto"/>
            <w:bottom w:val="none" w:sz="0" w:space="0" w:color="auto"/>
            <w:right w:val="none" w:sz="0" w:space="0" w:color="auto"/>
          </w:divBdr>
          <w:divsChild>
            <w:div w:id="442463382">
              <w:marLeft w:val="0"/>
              <w:marRight w:val="0"/>
              <w:marTop w:val="0"/>
              <w:marBottom w:val="0"/>
              <w:divBdr>
                <w:top w:val="none" w:sz="0" w:space="0" w:color="auto"/>
                <w:left w:val="none" w:sz="0" w:space="0" w:color="auto"/>
                <w:bottom w:val="none" w:sz="0" w:space="0" w:color="auto"/>
                <w:right w:val="none" w:sz="0" w:space="0" w:color="auto"/>
              </w:divBdr>
            </w:div>
          </w:divsChild>
        </w:div>
        <w:div w:id="2124154215">
          <w:marLeft w:val="0"/>
          <w:marRight w:val="0"/>
          <w:marTop w:val="0"/>
          <w:marBottom w:val="0"/>
          <w:divBdr>
            <w:top w:val="none" w:sz="0" w:space="0" w:color="auto"/>
            <w:left w:val="none" w:sz="0" w:space="0" w:color="auto"/>
            <w:bottom w:val="none" w:sz="0" w:space="0" w:color="auto"/>
            <w:right w:val="none" w:sz="0" w:space="0" w:color="auto"/>
          </w:divBdr>
          <w:divsChild>
            <w:div w:id="1827286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5134690">
      <w:bodyDiv w:val="1"/>
      <w:marLeft w:val="0"/>
      <w:marRight w:val="0"/>
      <w:marTop w:val="0"/>
      <w:marBottom w:val="0"/>
      <w:divBdr>
        <w:top w:val="none" w:sz="0" w:space="0" w:color="auto"/>
        <w:left w:val="none" w:sz="0" w:space="0" w:color="auto"/>
        <w:bottom w:val="none" w:sz="0" w:space="0" w:color="auto"/>
        <w:right w:val="none" w:sz="0" w:space="0" w:color="auto"/>
      </w:divBdr>
      <w:divsChild>
        <w:div w:id="224266151">
          <w:marLeft w:val="0"/>
          <w:marRight w:val="0"/>
          <w:marTop w:val="0"/>
          <w:marBottom w:val="0"/>
          <w:divBdr>
            <w:top w:val="none" w:sz="0" w:space="0" w:color="auto"/>
            <w:left w:val="none" w:sz="0" w:space="0" w:color="auto"/>
            <w:bottom w:val="none" w:sz="0" w:space="0" w:color="auto"/>
            <w:right w:val="none" w:sz="0" w:space="0" w:color="auto"/>
          </w:divBdr>
        </w:div>
        <w:div w:id="465007026">
          <w:marLeft w:val="0"/>
          <w:marRight w:val="0"/>
          <w:marTop w:val="0"/>
          <w:marBottom w:val="0"/>
          <w:divBdr>
            <w:top w:val="none" w:sz="0" w:space="0" w:color="auto"/>
            <w:left w:val="none" w:sz="0" w:space="0" w:color="auto"/>
            <w:bottom w:val="none" w:sz="0" w:space="0" w:color="auto"/>
            <w:right w:val="none" w:sz="0" w:space="0" w:color="auto"/>
          </w:divBdr>
        </w:div>
        <w:div w:id="696927796">
          <w:marLeft w:val="0"/>
          <w:marRight w:val="0"/>
          <w:marTop w:val="0"/>
          <w:marBottom w:val="0"/>
          <w:divBdr>
            <w:top w:val="none" w:sz="0" w:space="0" w:color="auto"/>
            <w:left w:val="none" w:sz="0" w:space="0" w:color="auto"/>
            <w:bottom w:val="none" w:sz="0" w:space="0" w:color="auto"/>
            <w:right w:val="none" w:sz="0" w:space="0" w:color="auto"/>
          </w:divBdr>
        </w:div>
        <w:div w:id="1211843222">
          <w:marLeft w:val="0"/>
          <w:marRight w:val="0"/>
          <w:marTop w:val="0"/>
          <w:marBottom w:val="0"/>
          <w:divBdr>
            <w:top w:val="none" w:sz="0" w:space="0" w:color="auto"/>
            <w:left w:val="none" w:sz="0" w:space="0" w:color="auto"/>
            <w:bottom w:val="none" w:sz="0" w:space="0" w:color="auto"/>
            <w:right w:val="none" w:sz="0" w:space="0" w:color="auto"/>
          </w:divBdr>
        </w:div>
        <w:div w:id="1863586225">
          <w:marLeft w:val="0"/>
          <w:marRight w:val="0"/>
          <w:marTop w:val="0"/>
          <w:marBottom w:val="0"/>
          <w:divBdr>
            <w:top w:val="none" w:sz="0" w:space="0" w:color="auto"/>
            <w:left w:val="none" w:sz="0" w:space="0" w:color="auto"/>
            <w:bottom w:val="none" w:sz="0" w:space="0" w:color="auto"/>
            <w:right w:val="none" w:sz="0" w:space="0" w:color="auto"/>
          </w:divBdr>
          <w:divsChild>
            <w:div w:id="1847674064">
              <w:marLeft w:val="-75"/>
              <w:marRight w:val="0"/>
              <w:marTop w:val="30"/>
              <w:marBottom w:val="30"/>
              <w:divBdr>
                <w:top w:val="none" w:sz="0" w:space="0" w:color="auto"/>
                <w:left w:val="none" w:sz="0" w:space="0" w:color="auto"/>
                <w:bottom w:val="none" w:sz="0" w:space="0" w:color="auto"/>
                <w:right w:val="none" w:sz="0" w:space="0" w:color="auto"/>
              </w:divBdr>
              <w:divsChild>
                <w:div w:id="59138628">
                  <w:marLeft w:val="0"/>
                  <w:marRight w:val="0"/>
                  <w:marTop w:val="0"/>
                  <w:marBottom w:val="0"/>
                  <w:divBdr>
                    <w:top w:val="none" w:sz="0" w:space="0" w:color="auto"/>
                    <w:left w:val="none" w:sz="0" w:space="0" w:color="auto"/>
                    <w:bottom w:val="none" w:sz="0" w:space="0" w:color="auto"/>
                    <w:right w:val="none" w:sz="0" w:space="0" w:color="auto"/>
                  </w:divBdr>
                  <w:divsChild>
                    <w:div w:id="1914969097">
                      <w:marLeft w:val="0"/>
                      <w:marRight w:val="0"/>
                      <w:marTop w:val="0"/>
                      <w:marBottom w:val="0"/>
                      <w:divBdr>
                        <w:top w:val="none" w:sz="0" w:space="0" w:color="auto"/>
                        <w:left w:val="none" w:sz="0" w:space="0" w:color="auto"/>
                        <w:bottom w:val="none" w:sz="0" w:space="0" w:color="auto"/>
                        <w:right w:val="none" w:sz="0" w:space="0" w:color="auto"/>
                      </w:divBdr>
                    </w:div>
                  </w:divsChild>
                </w:div>
                <w:div w:id="413092885">
                  <w:marLeft w:val="0"/>
                  <w:marRight w:val="0"/>
                  <w:marTop w:val="0"/>
                  <w:marBottom w:val="0"/>
                  <w:divBdr>
                    <w:top w:val="none" w:sz="0" w:space="0" w:color="auto"/>
                    <w:left w:val="none" w:sz="0" w:space="0" w:color="auto"/>
                    <w:bottom w:val="none" w:sz="0" w:space="0" w:color="auto"/>
                    <w:right w:val="none" w:sz="0" w:space="0" w:color="auto"/>
                  </w:divBdr>
                  <w:divsChild>
                    <w:div w:id="681319723">
                      <w:marLeft w:val="0"/>
                      <w:marRight w:val="0"/>
                      <w:marTop w:val="0"/>
                      <w:marBottom w:val="0"/>
                      <w:divBdr>
                        <w:top w:val="none" w:sz="0" w:space="0" w:color="auto"/>
                        <w:left w:val="none" w:sz="0" w:space="0" w:color="auto"/>
                        <w:bottom w:val="none" w:sz="0" w:space="0" w:color="auto"/>
                        <w:right w:val="none" w:sz="0" w:space="0" w:color="auto"/>
                      </w:divBdr>
                    </w:div>
                  </w:divsChild>
                </w:div>
                <w:div w:id="637153875">
                  <w:marLeft w:val="0"/>
                  <w:marRight w:val="0"/>
                  <w:marTop w:val="0"/>
                  <w:marBottom w:val="0"/>
                  <w:divBdr>
                    <w:top w:val="none" w:sz="0" w:space="0" w:color="auto"/>
                    <w:left w:val="none" w:sz="0" w:space="0" w:color="auto"/>
                    <w:bottom w:val="none" w:sz="0" w:space="0" w:color="auto"/>
                    <w:right w:val="none" w:sz="0" w:space="0" w:color="auto"/>
                  </w:divBdr>
                  <w:divsChild>
                    <w:div w:id="823594233">
                      <w:marLeft w:val="0"/>
                      <w:marRight w:val="0"/>
                      <w:marTop w:val="0"/>
                      <w:marBottom w:val="0"/>
                      <w:divBdr>
                        <w:top w:val="none" w:sz="0" w:space="0" w:color="auto"/>
                        <w:left w:val="none" w:sz="0" w:space="0" w:color="auto"/>
                        <w:bottom w:val="none" w:sz="0" w:space="0" w:color="auto"/>
                        <w:right w:val="none" w:sz="0" w:space="0" w:color="auto"/>
                      </w:divBdr>
                    </w:div>
                  </w:divsChild>
                </w:div>
                <w:div w:id="2131246421">
                  <w:marLeft w:val="0"/>
                  <w:marRight w:val="0"/>
                  <w:marTop w:val="0"/>
                  <w:marBottom w:val="0"/>
                  <w:divBdr>
                    <w:top w:val="none" w:sz="0" w:space="0" w:color="auto"/>
                    <w:left w:val="none" w:sz="0" w:space="0" w:color="auto"/>
                    <w:bottom w:val="none" w:sz="0" w:space="0" w:color="auto"/>
                    <w:right w:val="none" w:sz="0" w:space="0" w:color="auto"/>
                  </w:divBdr>
                  <w:divsChild>
                    <w:div w:id="19719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7393519">
          <w:marLeft w:val="0"/>
          <w:marRight w:val="0"/>
          <w:marTop w:val="0"/>
          <w:marBottom w:val="0"/>
          <w:divBdr>
            <w:top w:val="none" w:sz="0" w:space="0" w:color="auto"/>
            <w:left w:val="none" w:sz="0" w:space="0" w:color="auto"/>
            <w:bottom w:val="none" w:sz="0" w:space="0" w:color="auto"/>
            <w:right w:val="none" w:sz="0" w:space="0" w:color="auto"/>
          </w:divBdr>
        </w:div>
      </w:divsChild>
    </w:div>
    <w:div w:id="1829054092">
      <w:bodyDiv w:val="1"/>
      <w:marLeft w:val="0"/>
      <w:marRight w:val="0"/>
      <w:marTop w:val="0"/>
      <w:marBottom w:val="0"/>
      <w:divBdr>
        <w:top w:val="none" w:sz="0" w:space="0" w:color="auto"/>
        <w:left w:val="none" w:sz="0" w:space="0" w:color="auto"/>
        <w:bottom w:val="none" w:sz="0" w:space="0" w:color="auto"/>
        <w:right w:val="none" w:sz="0" w:space="0" w:color="auto"/>
      </w:divBdr>
      <w:divsChild>
        <w:div w:id="429669373">
          <w:marLeft w:val="0"/>
          <w:marRight w:val="0"/>
          <w:marTop w:val="0"/>
          <w:marBottom w:val="0"/>
          <w:divBdr>
            <w:top w:val="none" w:sz="0" w:space="0" w:color="auto"/>
            <w:left w:val="none" w:sz="0" w:space="0" w:color="auto"/>
            <w:bottom w:val="none" w:sz="0" w:space="0" w:color="auto"/>
            <w:right w:val="none" w:sz="0" w:space="0" w:color="auto"/>
          </w:divBdr>
        </w:div>
        <w:div w:id="1458571742">
          <w:marLeft w:val="0"/>
          <w:marRight w:val="0"/>
          <w:marTop w:val="0"/>
          <w:marBottom w:val="0"/>
          <w:divBdr>
            <w:top w:val="none" w:sz="0" w:space="0" w:color="auto"/>
            <w:left w:val="none" w:sz="0" w:space="0" w:color="auto"/>
            <w:bottom w:val="none" w:sz="0" w:space="0" w:color="auto"/>
            <w:right w:val="none" w:sz="0" w:space="0" w:color="auto"/>
          </w:divBdr>
        </w:div>
        <w:div w:id="1634604320">
          <w:marLeft w:val="0"/>
          <w:marRight w:val="0"/>
          <w:marTop w:val="0"/>
          <w:marBottom w:val="0"/>
          <w:divBdr>
            <w:top w:val="none" w:sz="0" w:space="0" w:color="auto"/>
            <w:left w:val="none" w:sz="0" w:space="0" w:color="auto"/>
            <w:bottom w:val="none" w:sz="0" w:space="0" w:color="auto"/>
            <w:right w:val="none" w:sz="0" w:space="0" w:color="auto"/>
          </w:divBdr>
        </w:div>
      </w:divsChild>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2046983057">
      <w:bodyDiv w:val="1"/>
      <w:marLeft w:val="0"/>
      <w:marRight w:val="0"/>
      <w:marTop w:val="0"/>
      <w:marBottom w:val="0"/>
      <w:divBdr>
        <w:top w:val="none" w:sz="0" w:space="0" w:color="auto"/>
        <w:left w:val="none" w:sz="0" w:space="0" w:color="auto"/>
        <w:bottom w:val="none" w:sz="0" w:space="0" w:color="auto"/>
        <w:right w:val="none" w:sz="0" w:space="0" w:color="auto"/>
      </w:divBdr>
      <w:divsChild>
        <w:div w:id="1657955651">
          <w:marLeft w:val="0"/>
          <w:marRight w:val="0"/>
          <w:marTop w:val="0"/>
          <w:marBottom w:val="0"/>
          <w:divBdr>
            <w:top w:val="none" w:sz="0" w:space="0" w:color="auto"/>
            <w:left w:val="none" w:sz="0" w:space="0" w:color="auto"/>
            <w:bottom w:val="none" w:sz="0" w:space="0" w:color="auto"/>
            <w:right w:val="none" w:sz="0" w:space="0" w:color="auto"/>
          </w:divBdr>
          <w:divsChild>
            <w:div w:id="1627586612">
              <w:marLeft w:val="0"/>
              <w:marRight w:val="0"/>
              <w:marTop w:val="0"/>
              <w:marBottom w:val="0"/>
              <w:divBdr>
                <w:top w:val="none" w:sz="0" w:space="0" w:color="auto"/>
                <w:left w:val="none" w:sz="0" w:space="0" w:color="auto"/>
                <w:bottom w:val="none" w:sz="0" w:space="0" w:color="auto"/>
                <w:right w:val="none" w:sz="0" w:space="0" w:color="auto"/>
              </w:divBdr>
            </w:div>
          </w:divsChild>
        </w:div>
        <w:div w:id="1839079269">
          <w:marLeft w:val="0"/>
          <w:marRight w:val="0"/>
          <w:marTop w:val="0"/>
          <w:marBottom w:val="0"/>
          <w:divBdr>
            <w:top w:val="none" w:sz="0" w:space="0" w:color="auto"/>
            <w:left w:val="none" w:sz="0" w:space="0" w:color="auto"/>
            <w:bottom w:val="none" w:sz="0" w:space="0" w:color="auto"/>
            <w:right w:val="none" w:sz="0" w:space="0" w:color="auto"/>
          </w:divBdr>
          <w:divsChild>
            <w:div w:id="873807372">
              <w:marLeft w:val="0"/>
              <w:marRight w:val="0"/>
              <w:marTop w:val="0"/>
              <w:marBottom w:val="0"/>
              <w:divBdr>
                <w:top w:val="none" w:sz="0" w:space="0" w:color="auto"/>
                <w:left w:val="none" w:sz="0" w:space="0" w:color="auto"/>
                <w:bottom w:val="none" w:sz="0" w:space="0" w:color="auto"/>
                <w:right w:val="none" w:sz="0" w:space="0" w:color="auto"/>
              </w:divBdr>
            </w:div>
          </w:divsChild>
        </w:div>
        <w:div w:id="1897157530">
          <w:marLeft w:val="0"/>
          <w:marRight w:val="0"/>
          <w:marTop w:val="0"/>
          <w:marBottom w:val="0"/>
          <w:divBdr>
            <w:top w:val="none" w:sz="0" w:space="0" w:color="auto"/>
            <w:left w:val="none" w:sz="0" w:space="0" w:color="auto"/>
            <w:bottom w:val="none" w:sz="0" w:space="0" w:color="auto"/>
            <w:right w:val="none" w:sz="0" w:space="0" w:color="auto"/>
          </w:divBdr>
          <w:divsChild>
            <w:div w:id="75565490">
              <w:marLeft w:val="0"/>
              <w:marRight w:val="0"/>
              <w:marTop w:val="0"/>
              <w:marBottom w:val="0"/>
              <w:divBdr>
                <w:top w:val="none" w:sz="0" w:space="0" w:color="auto"/>
                <w:left w:val="none" w:sz="0" w:space="0" w:color="auto"/>
                <w:bottom w:val="none" w:sz="0" w:space="0" w:color="auto"/>
                <w:right w:val="none" w:sz="0" w:space="0" w:color="auto"/>
              </w:divBdr>
            </w:div>
          </w:divsChild>
        </w:div>
        <w:div w:id="1921326884">
          <w:marLeft w:val="0"/>
          <w:marRight w:val="0"/>
          <w:marTop w:val="0"/>
          <w:marBottom w:val="0"/>
          <w:divBdr>
            <w:top w:val="none" w:sz="0" w:space="0" w:color="auto"/>
            <w:left w:val="none" w:sz="0" w:space="0" w:color="auto"/>
            <w:bottom w:val="none" w:sz="0" w:space="0" w:color="auto"/>
            <w:right w:val="none" w:sz="0" w:space="0" w:color="auto"/>
          </w:divBdr>
          <w:divsChild>
            <w:div w:id="882136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header" Target="header5.xml"/><Relationship Id="rId26" Type="http://schemas.openxmlformats.org/officeDocument/2006/relationships/hyperlink" Target="https://www.legislation.gov.au/F2025L00362/asmade/versions" TargetMode="External"/><Relationship Id="rId21" Type="http://schemas.openxmlformats.org/officeDocument/2006/relationships/footer" Target="footer5.xml"/><Relationship Id="rId34" Type="http://schemas.openxmlformats.org/officeDocument/2006/relationships/header" Target="header8.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3.xml"/><Relationship Id="rId25" Type="http://schemas.openxmlformats.org/officeDocument/2006/relationships/hyperlink" Target="https://data.airservicesaustralia.com/data-product/aeronautical-information-publication-australia-aip-book" TargetMode="External"/><Relationship Id="rId33" Type="http://schemas.openxmlformats.org/officeDocument/2006/relationships/header" Target="header7.xm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footer" Target="footer4.xml"/><Relationship Id="rId29" Type="http://schemas.openxmlformats.org/officeDocument/2006/relationships/hyperlink" Target="https://www.protectivesecurity.gov.au/publications-library/policy-8-classification-syste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cma.gov.au/have-your-say" TargetMode="External"/><Relationship Id="rId24" Type="http://schemas.openxmlformats.org/officeDocument/2006/relationships/hyperlink" Target="https://www.legislation.gov.au/C2020A00151/latest/versions" TargetMode="External"/><Relationship Id="rId32" Type="http://schemas.openxmlformats.org/officeDocument/2006/relationships/hyperlink" Target="https://www.legislation.gov.au/F2015L00495/asmade/text"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yperlink" Target="https://www.legislation.gov.au/F2015L00495/asmade/text" TargetMode="External"/><Relationship Id="rId28" Type="http://schemas.openxmlformats.org/officeDocument/2006/relationships/hyperlink" Target="https://www.legislation.gov.au/F2021L00661/latest/text" TargetMode="External"/><Relationship Id="rId36" Type="http://schemas.openxmlformats.org/officeDocument/2006/relationships/footer" Target="footer8.xml"/><Relationship Id="rId10" Type="http://schemas.openxmlformats.org/officeDocument/2006/relationships/header" Target="header2.xml"/><Relationship Id="rId19" Type="http://schemas.openxmlformats.org/officeDocument/2006/relationships/header" Target="header6.xml"/><Relationship Id="rId31" Type="http://schemas.openxmlformats.org/officeDocument/2006/relationships/hyperlink" Target="https://www.stylemanual.gov.au/"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 Id="rId22" Type="http://schemas.openxmlformats.org/officeDocument/2006/relationships/footer" Target="footer6.xml"/><Relationship Id="rId27" Type="http://schemas.openxmlformats.org/officeDocument/2006/relationships/hyperlink" Target="https://www.legislation.gov.au/C2020A00151/latest/versions" TargetMode="External"/><Relationship Id="rId30" Type="http://schemas.openxmlformats.org/officeDocument/2006/relationships/hyperlink" Target="mailto:SLPSConsultations@acma.gov.au" TargetMode="External"/><Relationship Id="rId35" Type="http://schemas.openxmlformats.org/officeDocument/2006/relationships/footer" Target="footer7.xml"/><Relationship Id="rId8" Type="http://schemas.openxmlformats.org/officeDocument/2006/relationships/header" Target="header1.xml"/><Relationship Id="rId3"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Custom 1">
      <a:dk1>
        <a:srgbClr val="000000"/>
      </a:dk1>
      <a:lt1>
        <a:sysClr val="window" lastClr="FFFFFF"/>
      </a:lt1>
      <a:dk2>
        <a:srgbClr val="000000"/>
      </a:dk2>
      <a:lt2>
        <a:srgbClr val="FFFFFF"/>
      </a:lt2>
      <a:accent1>
        <a:srgbClr val="00A0A4"/>
      </a:accent1>
      <a:accent2>
        <a:srgbClr val="7C426F"/>
      </a:accent2>
      <a:accent3>
        <a:srgbClr val="39457C"/>
      </a:accent3>
      <a:accent4>
        <a:srgbClr val="85BEC2"/>
      </a:accent4>
      <a:accent5>
        <a:srgbClr val="CBB6CA"/>
      </a:accent5>
      <a:accent6>
        <a:srgbClr val="D3E5E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C86DBA-C773-4DAC-958D-07E48CB3DC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1613</Words>
  <Characters>9458</Characters>
  <Application>Microsoft Office Word</Application>
  <DocSecurity>0</DocSecurity>
  <Lines>230</Lines>
  <Paragraphs>116</Paragraphs>
  <ScaleCrop>false</ScaleCrop>
  <Manager/>
  <Company/>
  <LinksUpToDate>false</LinksUpToDate>
  <CharactersWithSpaces>10955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2025-04-09T03:10:00Z</dcterms:created>
  <dcterms:modified xsi:type="dcterms:W3CDTF">2025-04-09T03:10:00Z</dcterms:modified>
  <cp:category/>
</cp:coreProperties>
</file>