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D51BE" w14:textId="77777777" w:rsidR="00181F1E" w:rsidRDefault="00181F1E" w:rsidP="00BD7E1A">
      <w:pPr>
        <w:pStyle w:val="NoSpacing"/>
        <w:jc w:val="both"/>
        <w:rPr>
          <w:rFonts w:ascii="Calibri" w:hAnsi="Calibri" w:cs="Calibri"/>
          <w:b/>
          <w:bCs/>
          <w:sz w:val="16"/>
          <w:szCs w:val="16"/>
          <w:lang w:val="en-US"/>
        </w:rPr>
      </w:pPr>
    </w:p>
    <w:p w14:paraId="181547CE" w14:textId="6603941B" w:rsidR="00A71F0E" w:rsidRDefault="00BA0131" w:rsidP="00BA0131">
      <w:pPr>
        <w:pStyle w:val="Default"/>
        <w:ind w:left="567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>20</w:t>
      </w:r>
      <w:r w:rsidRPr="00BA0131">
        <w:rPr>
          <w:rFonts w:ascii="Arial" w:hAnsi="Arial" w:cs="Arial"/>
          <w:vertAlign w:val="superscript"/>
          <w14:ligatures w14:val="none"/>
        </w:rPr>
        <w:t>th</w:t>
      </w:r>
      <w:r>
        <w:rPr>
          <w:rFonts w:ascii="Arial" w:hAnsi="Arial" w:cs="Arial"/>
          <w14:ligatures w14:val="none"/>
        </w:rPr>
        <w:t xml:space="preserve"> December 2024</w:t>
      </w:r>
    </w:p>
    <w:p w14:paraId="2B0BEB96" w14:textId="77777777" w:rsidR="00BA0131" w:rsidRDefault="00BA0131" w:rsidP="00A53A20">
      <w:pPr>
        <w:pStyle w:val="Default"/>
        <w:ind w:left="567"/>
        <w:rPr>
          <w:rFonts w:ascii="Arial" w:hAnsi="Arial" w:cs="Arial"/>
          <w:lang w:val="en-IN"/>
          <w14:ligatures w14:val="none"/>
        </w:rPr>
      </w:pPr>
    </w:p>
    <w:p w14:paraId="474DE1DC" w14:textId="593395F0" w:rsidR="00A53A20" w:rsidRDefault="00A53A20" w:rsidP="00A53A20">
      <w:pPr>
        <w:pStyle w:val="Default"/>
        <w:ind w:left="567"/>
        <w:rPr>
          <w:rFonts w:ascii="Arial" w:hAnsi="Arial" w:cs="Arial"/>
          <w:lang w:val="en-IN"/>
          <w14:ligatures w14:val="none"/>
        </w:rPr>
      </w:pPr>
      <w:r>
        <w:rPr>
          <w:rFonts w:ascii="Arial" w:hAnsi="Arial" w:cs="Arial"/>
          <w:lang w:val="en-IN"/>
          <w14:ligatures w14:val="none"/>
        </w:rPr>
        <w:t xml:space="preserve">To: </w:t>
      </w:r>
      <w:r>
        <w:rPr>
          <w:rFonts w:ascii="Arial" w:hAnsi="Arial" w:cs="Arial"/>
          <w:lang w:val="en-IN"/>
          <w14:ligatures w14:val="none"/>
        </w:rPr>
        <w:tab/>
      </w:r>
      <w:r w:rsidRPr="00A53A20">
        <w:rPr>
          <w:rFonts w:ascii="Arial" w:hAnsi="Arial" w:cs="Arial"/>
          <w:lang w:val="en-IN"/>
          <w14:ligatures w14:val="none"/>
        </w:rPr>
        <w:t xml:space="preserve">The Manager Infrastructure and Equipment Safeguards Section </w:t>
      </w:r>
    </w:p>
    <w:p w14:paraId="3A9ACBB1" w14:textId="08EB55F9" w:rsidR="0043378D" w:rsidRDefault="00A53A20" w:rsidP="00A53A20">
      <w:pPr>
        <w:pStyle w:val="Default"/>
        <w:ind w:left="1287" w:firstLine="153"/>
        <w:rPr>
          <w:rFonts w:ascii="Arial" w:hAnsi="Arial" w:cs="Arial"/>
          <w:lang w:val="en-IN"/>
          <w14:ligatures w14:val="none"/>
        </w:rPr>
      </w:pPr>
      <w:r w:rsidRPr="00A53A20">
        <w:rPr>
          <w:rFonts w:ascii="Arial" w:hAnsi="Arial" w:cs="Arial"/>
          <w:lang w:val="en-IN"/>
          <w14:ligatures w14:val="none"/>
        </w:rPr>
        <w:t>Australian Communications and Media Authority</w:t>
      </w:r>
    </w:p>
    <w:p w14:paraId="5D46575E" w14:textId="77777777" w:rsidR="00006F1E" w:rsidRDefault="00006F1E" w:rsidP="00A53A20">
      <w:pPr>
        <w:pStyle w:val="Default"/>
        <w:ind w:left="1287" w:firstLine="153"/>
        <w:rPr>
          <w:rFonts w:ascii="Arial" w:hAnsi="Arial" w:cs="Arial"/>
          <w:lang w:val="en-IN"/>
          <w14:ligatures w14:val="none"/>
        </w:rPr>
      </w:pPr>
    </w:p>
    <w:p w14:paraId="7793C269" w14:textId="77777777" w:rsidR="000B2DDE" w:rsidRDefault="00AB3EEE" w:rsidP="00006F1E">
      <w:pPr>
        <w:pStyle w:val="Default"/>
        <w:ind w:left="567"/>
        <w:rPr>
          <w:rFonts w:ascii="Arial" w:hAnsi="Arial" w:cs="Arial"/>
          <w:lang w:val="en-IN"/>
          <w14:ligatures w14:val="none"/>
        </w:rPr>
      </w:pPr>
      <w:r>
        <w:rPr>
          <w:rFonts w:ascii="Arial" w:hAnsi="Arial" w:cs="Arial"/>
          <w:lang w:val="en-IN"/>
          <w14:ligatures w14:val="none"/>
        </w:rPr>
        <w:t xml:space="preserve">Comments to </w:t>
      </w:r>
      <w:r w:rsidR="000461D3">
        <w:rPr>
          <w:rFonts w:ascii="Arial" w:hAnsi="Arial" w:cs="Arial"/>
          <w:lang w:val="en-IN"/>
          <w14:ligatures w14:val="none"/>
        </w:rPr>
        <w:t xml:space="preserve">the </w:t>
      </w:r>
      <w:r w:rsidR="00006F1E" w:rsidRPr="00006F1E">
        <w:rPr>
          <w:rFonts w:ascii="Arial" w:hAnsi="Arial" w:cs="Arial"/>
          <w:lang w:val="en-IN"/>
          <w14:ligatures w14:val="none"/>
        </w:rPr>
        <w:t>Proposal to remake the sunsetting Telecommunications (Labelling Notice for Customer Equipment and Customer Cabling) Instrument 2015 and 8 telecommunications standards Consultation paper</w:t>
      </w:r>
    </w:p>
    <w:p w14:paraId="6EC9D06C" w14:textId="77777777" w:rsidR="000B2DDE" w:rsidRDefault="000B2DDE" w:rsidP="00006F1E">
      <w:pPr>
        <w:pStyle w:val="Default"/>
        <w:ind w:left="567"/>
        <w:rPr>
          <w:rFonts w:ascii="Arial" w:hAnsi="Arial" w:cs="Arial"/>
          <w:lang w:val="en-IN"/>
          <w14:ligatures w14:val="none"/>
        </w:rPr>
      </w:pPr>
    </w:p>
    <w:p w14:paraId="0ACD3790" w14:textId="77777777" w:rsidR="008E4CA6" w:rsidRDefault="000B2DDE" w:rsidP="00006F1E">
      <w:pPr>
        <w:pStyle w:val="Default"/>
        <w:ind w:left="567"/>
        <w:rPr>
          <w:rFonts w:ascii="Arial" w:hAnsi="Arial" w:cs="Arial"/>
          <w:lang w:val="en-IN"/>
          <w14:ligatures w14:val="none"/>
        </w:rPr>
      </w:pPr>
      <w:r>
        <w:rPr>
          <w:rFonts w:ascii="Arial" w:hAnsi="Arial" w:cs="Arial"/>
          <w:lang w:val="en-IN"/>
          <w14:ligatures w14:val="none"/>
        </w:rPr>
        <w:t>C-PRAV thanks the opportunity to submit our comments to the proposal</w:t>
      </w:r>
    </w:p>
    <w:p w14:paraId="49CF06F8" w14:textId="54312644" w:rsidR="00AB3EEE" w:rsidRPr="00006F1E" w:rsidRDefault="008E4CA6" w:rsidP="00006F1E">
      <w:pPr>
        <w:pStyle w:val="Default"/>
        <w:ind w:left="567"/>
        <w:rPr>
          <w:rFonts w:ascii="Arial" w:hAnsi="Arial" w:cs="Arial"/>
          <w:lang w:val="en-IN"/>
          <w14:ligatures w14:val="none"/>
        </w:rPr>
      </w:pPr>
      <w:r>
        <w:rPr>
          <w:rFonts w:ascii="Arial" w:hAnsi="Arial" w:cs="Arial"/>
          <w:lang w:val="en-IN"/>
          <w14:ligatures w14:val="none"/>
        </w:rPr>
        <w:t>___________________________________________________________________</w:t>
      </w:r>
      <w:r w:rsidR="00AB3EEE">
        <w:rPr>
          <w:rFonts w:ascii="Arial" w:hAnsi="Arial" w:cs="Arial"/>
          <w:lang w:val="en-IN"/>
          <w14:ligatures w14:val="none"/>
        </w:rPr>
        <w:tab/>
      </w:r>
    </w:p>
    <w:p w14:paraId="3987DCCD" w14:textId="6DA9FA3D" w:rsidR="00BA0131" w:rsidRDefault="00BA0131" w:rsidP="00BA0131">
      <w:pPr>
        <w:spacing w:before="19"/>
        <w:ind w:left="107"/>
        <w:rPr>
          <w:b/>
          <w:color w:val="000000"/>
        </w:rPr>
      </w:pPr>
      <w:r>
        <w:rPr>
          <w:b/>
          <w:color w:val="000000"/>
        </w:rPr>
        <w:t>Question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  <w:spacing w:val="-10"/>
        </w:rPr>
        <w:t>1</w:t>
      </w:r>
    </w:p>
    <w:p w14:paraId="2C2E84C2" w14:textId="77777777" w:rsidR="00BA0131" w:rsidRDefault="00BA0131" w:rsidP="00BA0131">
      <w:pPr>
        <w:pStyle w:val="BodyText"/>
        <w:numPr>
          <w:ilvl w:val="0"/>
          <w:numId w:val="23"/>
        </w:numPr>
        <w:tabs>
          <w:tab w:val="left" w:pos="362"/>
        </w:tabs>
        <w:spacing w:line="266" w:lineRule="auto"/>
        <w:ind w:left="107" w:right="307" w:firstLine="0"/>
        <w:rPr>
          <w:color w:val="000000"/>
        </w:rPr>
      </w:pPr>
      <w:r>
        <w:rPr>
          <w:color w:val="000000"/>
        </w:rPr>
        <w:t>Is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it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necessary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and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appropriate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for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ACMA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to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remake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7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technical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standards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due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 xml:space="preserve">to </w:t>
      </w:r>
      <w:r>
        <w:rPr>
          <w:color w:val="000000"/>
          <w:spacing w:val="-2"/>
        </w:rPr>
        <w:t>sunset?</w:t>
      </w:r>
    </w:p>
    <w:p w14:paraId="0FA7E09E" w14:textId="77777777" w:rsidR="00BA0131" w:rsidRDefault="00BA0131" w:rsidP="00BA0131">
      <w:pPr>
        <w:pStyle w:val="BodyText"/>
        <w:numPr>
          <w:ilvl w:val="0"/>
          <w:numId w:val="23"/>
        </w:numPr>
        <w:tabs>
          <w:tab w:val="left" w:pos="365"/>
        </w:tabs>
        <w:spacing w:before="211"/>
        <w:ind w:left="107" w:right="123" w:firstLine="0"/>
        <w:rPr>
          <w:color w:val="000000"/>
        </w:rPr>
      </w:pPr>
      <w:r>
        <w:rPr>
          <w:color w:val="000000"/>
        </w:rPr>
        <w:t>Should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ACMA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allow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AS/ACIF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S016-2015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to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sunset?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If</w:t>
      </w:r>
      <w:r>
        <w:rPr>
          <w:color w:val="000000"/>
          <w:spacing w:val="-2"/>
        </w:rPr>
        <w:t xml:space="preserve"> </w:t>
      </w:r>
      <w:proofErr w:type="gramStart"/>
      <w:r>
        <w:rPr>
          <w:color w:val="000000"/>
        </w:rPr>
        <w:t>no</w:t>
      </w:r>
      <w:proofErr w:type="gramEnd"/>
      <w:r>
        <w:rPr>
          <w:color w:val="000000"/>
        </w:rPr>
        <w:t>,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please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explain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your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reasons why the standard should be remade.</w:t>
      </w:r>
    </w:p>
    <w:p w14:paraId="3C396F54" w14:textId="77777777" w:rsidR="00BA0131" w:rsidRDefault="000461D3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3B2B588C" w14:textId="7DD05428" w:rsidR="00236C48" w:rsidRDefault="000461D3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Ans </w:t>
      </w:r>
      <w:r w:rsidR="0041264D">
        <w:rPr>
          <w:rFonts w:ascii="Calibri" w:hAnsi="Calibri" w:cs="Calibri"/>
          <w:sz w:val="24"/>
          <w:szCs w:val="24"/>
          <w:lang w:val="en-US"/>
        </w:rPr>
        <w:t xml:space="preserve">to </w:t>
      </w:r>
      <w:r>
        <w:rPr>
          <w:rFonts w:ascii="Calibri" w:hAnsi="Calibri" w:cs="Calibri"/>
          <w:sz w:val="24"/>
          <w:szCs w:val="24"/>
          <w:lang w:val="en-US"/>
        </w:rPr>
        <w:t>Q1 a)</w:t>
      </w:r>
      <w:r w:rsidR="004B41EE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D0358">
        <w:rPr>
          <w:rFonts w:ascii="Calibri" w:hAnsi="Calibri" w:cs="Calibri"/>
          <w:sz w:val="24"/>
          <w:szCs w:val="24"/>
          <w:lang w:val="en-US"/>
        </w:rPr>
        <w:t>We agree to the remake of the 7 Technical standards</w:t>
      </w:r>
      <w:r w:rsidR="007B14DD">
        <w:rPr>
          <w:rFonts w:ascii="Calibri" w:hAnsi="Calibri" w:cs="Calibri"/>
          <w:sz w:val="24"/>
          <w:szCs w:val="24"/>
          <w:lang w:val="en-US"/>
        </w:rPr>
        <w:t xml:space="preserve">. However, we </w:t>
      </w:r>
      <w:r w:rsidR="00FB3FF8">
        <w:rPr>
          <w:rFonts w:ascii="Calibri" w:hAnsi="Calibri" w:cs="Calibri"/>
          <w:sz w:val="24"/>
          <w:szCs w:val="24"/>
          <w:lang w:val="en-US"/>
        </w:rPr>
        <w:t xml:space="preserve">note that the technology referred by some of these standards </w:t>
      </w:r>
      <w:proofErr w:type="gramStart"/>
      <w:r w:rsidR="00FB3FF8">
        <w:rPr>
          <w:rFonts w:ascii="Calibri" w:hAnsi="Calibri" w:cs="Calibri"/>
          <w:sz w:val="24"/>
          <w:szCs w:val="24"/>
          <w:lang w:val="en-US"/>
        </w:rPr>
        <w:t>are</w:t>
      </w:r>
      <w:proofErr w:type="gramEnd"/>
      <w:r w:rsidR="00FB3FF8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C648C">
        <w:rPr>
          <w:rFonts w:ascii="Calibri" w:hAnsi="Calibri" w:cs="Calibri"/>
          <w:sz w:val="24"/>
          <w:szCs w:val="24"/>
          <w:lang w:val="en-US"/>
        </w:rPr>
        <w:t xml:space="preserve">obsolete or on their way to become obsolete. </w:t>
      </w:r>
      <w:proofErr w:type="gramStart"/>
      <w:r w:rsidR="00702CC4">
        <w:rPr>
          <w:rFonts w:ascii="Calibri" w:hAnsi="Calibri" w:cs="Calibri"/>
          <w:sz w:val="24"/>
          <w:szCs w:val="24"/>
          <w:lang w:val="en-US"/>
        </w:rPr>
        <w:t>Similar to</w:t>
      </w:r>
      <w:proofErr w:type="gramEnd"/>
      <w:r w:rsidR="00702CC4">
        <w:rPr>
          <w:rFonts w:ascii="Calibri" w:hAnsi="Calibri" w:cs="Calibri"/>
          <w:sz w:val="24"/>
          <w:szCs w:val="24"/>
          <w:lang w:val="en-US"/>
        </w:rPr>
        <w:t xml:space="preserve"> the 2G and 3G shut down </w:t>
      </w:r>
      <w:r w:rsidR="0095370D">
        <w:rPr>
          <w:rFonts w:ascii="Calibri" w:hAnsi="Calibri" w:cs="Calibri"/>
          <w:sz w:val="24"/>
          <w:szCs w:val="24"/>
          <w:lang w:val="en-US"/>
        </w:rPr>
        <w:t xml:space="preserve">decision dates, unless there is a categoric closure of these technologies one cannot assume that </w:t>
      </w:r>
      <w:r w:rsidR="00446711">
        <w:rPr>
          <w:rFonts w:ascii="Calibri" w:hAnsi="Calibri" w:cs="Calibri"/>
          <w:sz w:val="24"/>
          <w:szCs w:val="24"/>
          <w:lang w:val="en-US"/>
        </w:rPr>
        <w:t xml:space="preserve">these technologies won’t continue to exist. </w:t>
      </w:r>
      <w:r w:rsidR="002862BA">
        <w:rPr>
          <w:rFonts w:ascii="Calibri" w:hAnsi="Calibri" w:cs="Calibri"/>
          <w:sz w:val="24"/>
          <w:szCs w:val="24"/>
          <w:lang w:val="en-US"/>
        </w:rPr>
        <w:t xml:space="preserve">Hence, </w:t>
      </w:r>
      <w:r w:rsidR="00446711">
        <w:rPr>
          <w:rFonts w:ascii="Calibri" w:hAnsi="Calibri" w:cs="Calibri"/>
          <w:sz w:val="24"/>
          <w:szCs w:val="24"/>
          <w:lang w:val="en-US"/>
        </w:rPr>
        <w:t xml:space="preserve">if used with the network, they may continue to pose the risk </w:t>
      </w:r>
      <w:r w:rsidR="00E84DF6">
        <w:rPr>
          <w:rFonts w:ascii="Calibri" w:hAnsi="Calibri" w:cs="Calibri"/>
          <w:sz w:val="24"/>
          <w:szCs w:val="24"/>
          <w:lang w:val="en-US"/>
        </w:rPr>
        <w:t xml:space="preserve">or threat to be non-compliant. </w:t>
      </w:r>
    </w:p>
    <w:p w14:paraId="079F793F" w14:textId="2BD19662" w:rsidR="004B41EE" w:rsidRDefault="004B41EE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It </w:t>
      </w:r>
      <w:r w:rsidR="00A006FB">
        <w:rPr>
          <w:rFonts w:ascii="Calibri" w:hAnsi="Calibri" w:cs="Calibri"/>
          <w:sz w:val="24"/>
          <w:szCs w:val="24"/>
          <w:lang w:val="en-US"/>
        </w:rPr>
        <w:t xml:space="preserve">is also important that Carriers and Service providers ensure that such products are </w:t>
      </w:r>
      <w:r w:rsidR="001C0D04">
        <w:rPr>
          <w:rFonts w:ascii="Calibri" w:hAnsi="Calibri" w:cs="Calibri"/>
          <w:sz w:val="24"/>
          <w:szCs w:val="24"/>
          <w:lang w:val="en-US"/>
        </w:rPr>
        <w:t xml:space="preserve">safe and compliant to connect to their networks. </w:t>
      </w:r>
    </w:p>
    <w:p w14:paraId="0C2FD6CC" w14:textId="77777777" w:rsidR="0041264D" w:rsidRDefault="0041264D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FFF41A1" w14:textId="1D025373" w:rsidR="00D62ECD" w:rsidRDefault="0041264D" w:rsidP="00BD7E1A">
      <w:pPr>
        <w:pStyle w:val="NoSpacing"/>
        <w:jc w:val="both"/>
        <w:rPr>
          <w:color w:val="000000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Ans to Q1) </w:t>
      </w:r>
      <w:r w:rsidR="00D62ECD">
        <w:rPr>
          <w:rFonts w:ascii="Calibri" w:hAnsi="Calibri" w:cs="Calibri"/>
          <w:sz w:val="24"/>
          <w:szCs w:val="24"/>
          <w:lang w:val="en-US"/>
        </w:rPr>
        <w:t>b) We</w:t>
      </w:r>
      <w:r w:rsidR="00C308CD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D62ECD">
        <w:rPr>
          <w:rFonts w:ascii="Calibri" w:hAnsi="Calibri" w:cs="Calibri"/>
          <w:sz w:val="24"/>
          <w:szCs w:val="24"/>
          <w:lang w:val="en-US"/>
        </w:rPr>
        <w:t>recommend sunsetting</w:t>
      </w:r>
      <w:r w:rsidR="00C308CD">
        <w:rPr>
          <w:rFonts w:ascii="Calibri" w:hAnsi="Calibri" w:cs="Calibri"/>
          <w:sz w:val="24"/>
          <w:szCs w:val="24"/>
          <w:lang w:val="en-US"/>
        </w:rPr>
        <w:t xml:space="preserve"> this standard</w:t>
      </w:r>
      <w:r w:rsidR="0004282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4282B">
        <w:rPr>
          <w:color w:val="000000"/>
        </w:rPr>
        <w:t>AS/ACIF</w:t>
      </w:r>
      <w:r w:rsidR="0004282B">
        <w:rPr>
          <w:color w:val="000000"/>
          <w:spacing w:val="-2"/>
        </w:rPr>
        <w:t xml:space="preserve"> </w:t>
      </w:r>
      <w:r w:rsidR="0004282B">
        <w:rPr>
          <w:color w:val="000000"/>
        </w:rPr>
        <w:t>S016-2015</w:t>
      </w:r>
    </w:p>
    <w:p w14:paraId="27C02F88" w14:textId="77777777" w:rsidR="00D62ECD" w:rsidRPr="00686C5F" w:rsidRDefault="00D62ECD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C621D03" w14:textId="77777777" w:rsidR="0051042B" w:rsidRDefault="0051042B" w:rsidP="0051042B">
      <w:pPr>
        <w:spacing w:before="19"/>
        <w:ind w:left="107"/>
        <w:rPr>
          <w:b/>
          <w:color w:val="000000"/>
        </w:rPr>
      </w:pPr>
      <w:r>
        <w:rPr>
          <w:b/>
          <w:color w:val="000000"/>
        </w:rPr>
        <w:t>Question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  <w:spacing w:val="-10"/>
        </w:rPr>
        <w:t>2</w:t>
      </w:r>
    </w:p>
    <w:p w14:paraId="2AFFC0F3" w14:textId="77777777" w:rsidR="0051042B" w:rsidRDefault="0051042B" w:rsidP="0051042B">
      <w:pPr>
        <w:pStyle w:val="BodyText"/>
        <w:spacing w:before="239"/>
        <w:ind w:left="107" w:right="211"/>
        <w:rPr>
          <w:color w:val="000000"/>
        </w:rPr>
      </w:pPr>
      <w:r>
        <w:rPr>
          <w:color w:val="000000"/>
        </w:rPr>
        <w:t>Do you have any comments on our proposal to change terminology to clarify the items to which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technical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standards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apply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and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to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align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with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definitions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customer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cabling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and customer equipment in subsections 20(4) and 21(4) of the Act?</w:t>
      </w:r>
    </w:p>
    <w:p w14:paraId="58C2AB97" w14:textId="77777777" w:rsidR="00236C48" w:rsidRDefault="00236C48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F820E0F" w14:textId="4D502F72" w:rsidR="00F303F5" w:rsidRDefault="0051042B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Ans</w:t>
      </w:r>
      <w:r w:rsidR="003F7987">
        <w:rPr>
          <w:rFonts w:ascii="Calibri" w:hAnsi="Calibri" w:cs="Calibri"/>
          <w:sz w:val="24"/>
          <w:szCs w:val="24"/>
          <w:lang w:val="en-US"/>
        </w:rPr>
        <w:t xml:space="preserve"> to Q2) Yes agree the alignment </w:t>
      </w:r>
      <w:r w:rsidR="00266487">
        <w:rPr>
          <w:rFonts w:ascii="Calibri" w:hAnsi="Calibri" w:cs="Calibri"/>
          <w:sz w:val="24"/>
          <w:szCs w:val="24"/>
          <w:lang w:val="en-US"/>
        </w:rPr>
        <w:t>for consistency</w:t>
      </w:r>
    </w:p>
    <w:p w14:paraId="5F90D858" w14:textId="77777777" w:rsidR="00F303F5" w:rsidRDefault="00F303F5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F2017B0" w14:textId="77777777" w:rsidR="0085578D" w:rsidRDefault="0085578D" w:rsidP="0085578D">
      <w:pPr>
        <w:spacing w:before="19"/>
        <w:ind w:left="107"/>
        <w:rPr>
          <w:b/>
          <w:color w:val="000000"/>
        </w:rPr>
      </w:pPr>
      <w:r>
        <w:rPr>
          <w:b/>
          <w:color w:val="000000"/>
        </w:rPr>
        <w:t>Question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  <w:spacing w:val="-10"/>
        </w:rPr>
        <w:t>3</w:t>
      </w:r>
    </w:p>
    <w:p w14:paraId="2D39894F" w14:textId="77777777" w:rsidR="0085578D" w:rsidRDefault="0085578D" w:rsidP="0085578D">
      <w:pPr>
        <w:pStyle w:val="BodyText"/>
        <w:spacing w:before="241"/>
        <w:ind w:left="107"/>
        <w:rPr>
          <w:color w:val="000000"/>
        </w:rPr>
      </w:pPr>
      <w:r>
        <w:rPr>
          <w:color w:val="000000"/>
        </w:rPr>
        <w:t>Do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you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have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any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comments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on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our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proposal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to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remove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provisions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in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Part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6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4"/>
        </w:rPr>
        <w:t>TLN?</w:t>
      </w:r>
    </w:p>
    <w:p w14:paraId="3FF6B807" w14:textId="77777777" w:rsidR="00266487" w:rsidRDefault="00266487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D61BE8A" w14:textId="1E127B68" w:rsidR="00A22CD5" w:rsidRDefault="00AA6433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Ans </w:t>
      </w:r>
      <w:r w:rsidR="007E2C60">
        <w:rPr>
          <w:rFonts w:ascii="Calibri" w:hAnsi="Calibri" w:cs="Calibri"/>
          <w:sz w:val="24"/>
          <w:szCs w:val="24"/>
          <w:lang w:val="en-US"/>
        </w:rPr>
        <w:t xml:space="preserve">to Q3) Yes. </w:t>
      </w:r>
      <w:r w:rsidR="00DF424A">
        <w:rPr>
          <w:rFonts w:ascii="Calibri" w:hAnsi="Calibri" w:cs="Calibri"/>
          <w:sz w:val="24"/>
          <w:szCs w:val="24"/>
          <w:lang w:val="en-US"/>
        </w:rPr>
        <w:t xml:space="preserve">If ACMA wants to pull of this role, </w:t>
      </w:r>
      <w:r w:rsidR="00776903">
        <w:rPr>
          <w:rFonts w:ascii="Calibri" w:hAnsi="Calibri" w:cs="Calibri"/>
          <w:sz w:val="24"/>
          <w:szCs w:val="24"/>
          <w:lang w:val="en-US"/>
        </w:rPr>
        <w:t xml:space="preserve">it is strongly recommended that ACMA appoints </w:t>
      </w:r>
      <w:r w:rsidR="007E2C60">
        <w:rPr>
          <w:rFonts w:ascii="Calibri" w:hAnsi="Calibri" w:cs="Calibri"/>
          <w:sz w:val="24"/>
          <w:szCs w:val="24"/>
          <w:lang w:val="en-US"/>
        </w:rPr>
        <w:t>3</w:t>
      </w:r>
      <w:r w:rsidR="007E2C60" w:rsidRPr="007E2C60">
        <w:rPr>
          <w:rFonts w:ascii="Calibri" w:hAnsi="Calibri" w:cs="Calibri"/>
          <w:sz w:val="24"/>
          <w:szCs w:val="24"/>
          <w:vertAlign w:val="superscript"/>
          <w:lang w:val="en-US"/>
        </w:rPr>
        <w:t>rd</w:t>
      </w:r>
      <w:r w:rsidR="007E2C60">
        <w:rPr>
          <w:rFonts w:ascii="Calibri" w:hAnsi="Calibri" w:cs="Calibri"/>
          <w:sz w:val="24"/>
          <w:szCs w:val="24"/>
          <w:lang w:val="en-US"/>
        </w:rPr>
        <w:t xml:space="preserve"> party certified inspector</w:t>
      </w:r>
      <w:r w:rsidR="00DF424A">
        <w:rPr>
          <w:rFonts w:ascii="Calibri" w:hAnsi="Calibri" w:cs="Calibri"/>
          <w:sz w:val="24"/>
          <w:szCs w:val="24"/>
          <w:lang w:val="en-US"/>
        </w:rPr>
        <w:t>s and auditors</w:t>
      </w:r>
      <w:r w:rsidR="00776903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D67E5E">
        <w:rPr>
          <w:rFonts w:ascii="Calibri" w:hAnsi="Calibri" w:cs="Calibri"/>
          <w:sz w:val="24"/>
          <w:szCs w:val="24"/>
          <w:lang w:val="en-US"/>
        </w:rPr>
        <w:t xml:space="preserve">In a </w:t>
      </w:r>
      <w:r w:rsidR="00475EF4">
        <w:rPr>
          <w:rFonts w:ascii="Calibri" w:hAnsi="Calibri" w:cs="Calibri"/>
          <w:sz w:val="24"/>
          <w:szCs w:val="24"/>
          <w:lang w:val="en-US"/>
        </w:rPr>
        <w:t>self-declaration</w:t>
      </w:r>
      <w:r w:rsidR="00D67E5E">
        <w:rPr>
          <w:rFonts w:ascii="Calibri" w:hAnsi="Calibri" w:cs="Calibri"/>
          <w:sz w:val="24"/>
          <w:szCs w:val="24"/>
          <w:lang w:val="en-US"/>
        </w:rPr>
        <w:t xml:space="preserve"> sch</w:t>
      </w:r>
      <w:r w:rsidR="00475EF4">
        <w:rPr>
          <w:rFonts w:ascii="Calibri" w:hAnsi="Calibri" w:cs="Calibri"/>
          <w:sz w:val="24"/>
          <w:szCs w:val="24"/>
          <w:lang w:val="en-US"/>
        </w:rPr>
        <w:t>e</w:t>
      </w:r>
      <w:r w:rsidR="00D67E5E">
        <w:rPr>
          <w:rFonts w:ascii="Calibri" w:hAnsi="Calibri" w:cs="Calibri"/>
          <w:sz w:val="24"/>
          <w:szCs w:val="24"/>
          <w:lang w:val="en-US"/>
        </w:rPr>
        <w:t xml:space="preserve">me of approvals, audits and </w:t>
      </w:r>
      <w:r w:rsidR="00475EF4">
        <w:rPr>
          <w:rFonts w:ascii="Calibri" w:hAnsi="Calibri" w:cs="Calibri"/>
          <w:sz w:val="24"/>
          <w:szCs w:val="24"/>
          <w:lang w:val="en-US"/>
        </w:rPr>
        <w:t xml:space="preserve">inspections are very vital to ensure compliant products are used in Australia. </w:t>
      </w:r>
      <w:r w:rsidR="00986F91">
        <w:rPr>
          <w:rFonts w:ascii="Calibri" w:hAnsi="Calibri" w:cs="Calibri"/>
          <w:sz w:val="24"/>
          <w:szCs w:val="24"/>
          <w:lang w:val="en-US"/>
        </w:rPr>
        <w:t xml:space="preserve">Also to have a level </w:t>
      </w:r>
      <w:r w:rsidR="00986F91">
        <w:rPr>
          <w:rFonts w:ascii="Calibri" w:hAnsi="Calibri" w:cs="Calibri"/>
          <w:sz w:val="24"/>
          <w:szCs w:val="24"/>
          <w:lang w:val="en-US"/>
        </w:rPr>
        <w:lastRenderedPageBreak/>
        <w:t>playing field</w:t>
      </w:r>
      <w:r w:rsidR="00C51F4D">
        <w:rPr>
          <w:rFonts w:ascii="Calibri" w:hAnsi="Calibri" w:cs="Calibri"/>
          <w:sz w:val="24"/>
          <w:szCs w:val="24"/>
          <w:lang w:val="en-US"/>
        </w:rPr>
        <w:t xml:space="preserve">, all </w:t>
      </w:r>
      <w:r w:rsidR="00F241EB">
        <w:rPr>
          <w:rFonts w:ascii="Calibri" w:hAnsi="Calibri" w:cs="Calibri"/>
          <w:sz w:val="24"/>
          <w:szCs w:val="24"/>
          <w:lang w:val="en-US"/>
        </w:rPr>
        <w:t>manufacturers</w:t>
      </w:r>
      <w:r w:rsidR="00C51F4D">
        <w:rPr>
          <w:rFonts w:ascii="Calibri" w:hAnsi="Calibri" w:cs="Calibri"/>
          <w:sz w:val="24"/>
          <w:szCs w:val="24"/>
          <w:lang w:val="en-US"/>
        </w:rPr>
        <w:t xml:space="preserve">, importers and suppliers of such product need to comply with the </w:t>
      </w:r>
      <w:r w:rsidR="00AA2623">
        <w:rPr>
          <w:rFonts w:ascii="Calibri" w:hAnsi="Calibri" w:cs="Calibri"/>
          <w:sz w:val="24"/>
          <w:szCs w:val="24"/>
          <w:lang w:val="en-US"/>
        </w:rPr>
        <w:t>regulations, n</w:t>
      </w:r>
      <w:r w:rsidR="00C51F4D">
        <w:rPr>
          <w:rFonts w:ascii="Calibri" w:hAnsi="Calibri" w:cs="Calibri"/>
          <w:sz w:val="24"/>
          <w:szCs w:val="24"/>
          <w:lang w:val="en-US"/>
        </w:rPr>
        <w:t xml:space="preserve">ot just big </w:t>
      </w:r>
      <w:r w:rsidR="00AA2623">
        <w:rPr>
          <w:rFonts w:ascii="Calibri" w:hAnsi="Calibri" w:cs="Calibri"/>
          <w:sz w:val="24"/>
          <w:szCs w:val="24"/>
          <w:lang w:val="en-US"/>
        </w:rPr>
        <w:t>corporates</w:t>
      </w:r>
      <w:r w:rsidR="00C51F4D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A2623">
        <w:rPr>
          <w:rFonts w:ascii="Calibri" w:hAnsi="Calibri" w:cs="Calibri"/>
          <w:sz w:val="24"/>
          <w:szCs w:val="24"/>
          <w:lang w:val="en-US"/>
        </w:rPr>
        <w:t xml:space="preserve">but all big and small players. </w:t>
      </w:r>
      <w:r w:rsidR="00D47048">
        <w:rPr>
          <w:rFonts w:ascii="Calibri" w:hAnsi="Calibri" w:cs="Calibri"/>
          <w:sz w:val="24"/>
          <w:szCs w:val="24"/>
          <w:lang w:val="en-US"/>
        </w:rPr>
        <w:t>Network security cannot be jeopardized.</w:t>
      </w:r>
      <w:r w:rsidR="00E4502A">
        <w:rPr>
          <w:rFonts w:ascii="Calibri" w:hAnsi="Calibri" w:cs="Calibri"/>
          <w:sz w:val="24"/>
          <w:szCs w:val="24"/>
          <w:lang w:val="en-US"/>
        </w:rPr>
        <w:t xml:space="preserve"> Additionally, the carriers depend on ACMA’s product compliance and don’t have their own </w:t>
      </w:r>
      <w:r w:rsidR="00F0730A">
        <w:rPr>
          <w:rFonts w:ascii="Calibri" w:hAnsi="Calibri" w:cs="Calibri"/>
          <w:sz w:val="24"/>
          <w:szCs w:val="24"/>
          <w:lang w:val="en-US"/>
        </w:rPr>
        <w:t xml:space="preserve">review process which calls for ACMA’s </w:t>
      </w:r>
      <w:r w:rsidR="00DC7495">
        <w:rPr>
          <w:rFonts w:ascii="Calibri" w:hAnsi="Calibri" w:cs="Calibri"/>
          <w:sz w:val="24"/>
          <w:szCs w:val="24"/>
          <w:lang w:val="en-US"/>
        </w:rPr>
        <w:t>robust compliance process.</w:t>
      </w:r>
    </w:p>
    <w:p w14:paraId="2E1D26CC" w14:textId="77777777" w:rsidR="00DC7495" w:rsidRDefault="00DC7495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FAA1E90" w14:textId="77777777" w:rsidR="00FE097C" w:rsidRDefault="00FE097C" w:rsidP="00FE097C">
      <w:pPr>
        <w:spacing w:before="19"/>
        <w:ind w:left="107"/>
        <w:rPr>
          <w:b/>
          <w:color w:val="000000"/>
        </w:rPr>
      </w:pPr>
      <w:r>
        <w:rPr>
          <w:b/>
          <w:color w:val="000000"/>
        </w:rPr>
        <w:t>Question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  <w:spacing w:val="-10"/>
        </w:rPr>
        <w:t>4</w:t>
      </w:r>
    </w:p>
    <w:p w14:paraId="4C636562" w14:textId="77777777" w:rsidR="00FE097C" w:rsidRDefault="00FE097C" w:rsidP="00FE097C">
      <w:pPr>
        <w:pStyle w:val="BodyText"/>
        <w:spacing w:before="239"/>
        <w:ind w:left="107"/>
        <w:rPr>
          <w:color w:val="000000"/>
        </w:rPr>
      </w:pPr>
      <w:r>
        <w:rPr>
          <w:color w:val="000000"/>
        </w:rPr>
        <w:t>Do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you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have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any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comments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on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our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proposed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amendments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to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Schedule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1</w:t>
      </w:r>
      <w:r>
        <w:rPr>
          <w:color w:val="000000"/>
          <w:spacing w:val="-5"/>
        </w:rPr>
        <w:t xml:space="preserve">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  <w:spacing w:val="-3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-4"/>
        </w:rPr>
        <w:t xml:space="preserve"> TLN?</w:t>
      </w:r>
    </w:p>
    <w:p w14:paraId="7BBC3FA2" w14:textId="77777777" w:rsidR="00DC7495" w:rsidRDefault="00DC7495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1E874FE" w14:textId="53702789" w:rsidR="00FE097C" w:rsidRDefault="00F439EC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Ans to Q4) Yes, agreed</w:t>
      </w:r>
    </w:p>
    <w:p w14:paraId="72717ADD" w14:textId="77777777" w:rsidR="008C091C" w:rsidRDefault="008C091C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CA815D4" w14:textId="77777777" w:rsidR="008C091C" w:rsidRDefault="008C091C" w:rsidP="008C091C">
      <w:pPr>
        <w:spacing w:before="19"/>
        <w:ind w:left="107"/>
        <w:rPr>
          <w:b/>
          <w:color w:val="000000"/>
        </w:rPr>
      </w:pPr>
      <w:r>
        <w:rPr>
          <w:b/>
          <w:color w:val="000000"/>
        </w:rPr>
        <w:t>Question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  <w:spacing w:val="-10"/>
        </w:rPr>
        <w:t>5</w:t>
      </w:r>
    </w:p>
    <w:p w14:paraId="575A52BC" w14:textId="77777777" w:rsidR="008C091C" w:rsidRDefault="008C091C" w:rsidP="008C091C">
      <w:pPr>
        <w:pStyle w:val="BodyText"/>
        <w:spacing w:before="241"/>
        <w:ind w:left="107" w:right="211"/>
        <w:rPr>
          <w:color w:val="000000"/>
        </w:rPr>
      </w:pPr>
      <w:r>
        <w:rPr>
          <w:color w:val="000000"/>
        </w:rPr>
        <w:t xml:space="preserve">Do you have any comments on our proposal to align </w:t>
      </w:r>
      <w:proofErr w:type="gramStart"/>
      <w:r>
        <w:rPr>
          <w:color w:val="000000"/>
        </w:rPr>
        <w:t>particular pre-labelling</w:t>
      </w:r>
      <w:proofErr w:type="gramEnd"/>
      <w:r>
        <w:rPr>
          <w:color w:val="000000"/>
        </w:rPr>
        <w:t xml:space="preserve"> and record</w:t>
      </w:r>
      <w:proofErr w:type="gramStart"/>
      <w:r>
        <w:rPr>
          <w:color w:val="000000"/>
        </w:rPr>
        <w:t>- keeping</w:t>
      </w:r>
      <w:proofErr w:type="gramEnd"/>
      <w:r>
        <w:rPr>
          <w:color w:val="000000"/>
          <w:spacing w:val="-2"/>
        </w:rPr>
        <w:t xml:space="preserve"> </w:t>
      </w:r>
      <w:r>
        <w:rPr>
          <w:color w:val="000000"/>
        </w:rPr>
        <w:t>requirements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in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new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TLN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with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General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Equipment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Rules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(where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possible and as proposed above)?</w:t>
      </w:r>
    </w:p>
    <w:p w14:paraId="7C87B141" w14:textId="77777777" w:rsidR="008C091C" w:rsidRDefault="008C091C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5E85E32" w14:textId="104288C6" w:rsidR="0049505A" w:rsidRDefault="00CB229A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Ans to Q5) </w:t>
      </w:r>
      <w:r w:rsidR="0049505A">
        <w:rPr>
          <w:rFonts w:ascii="Calibri" w:hAnsi="Calibri" w:cs="Calibri"/>
          <w:sz w:val="24"/>
          <w:szCs w:val="24"/>
          <w:lang w:val="en-US"/>
        </w:rPr>
        <w:t>Agree with the changes</w:t>
      </w:r>
    </w:p>
    <w:p w14:paraId="552A9B55" w14:textId="77777777" w:rsidR="00F439EC" w:rsidRDefault="00F439EC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4C1D66F" w14:textId="77777777" w:rsidR="00F303F5" w:rsidRDefault="005F5D4F" w:rsidP="00F303F5">
      <w:pPr>
        <w:spacing w:before="19"/>
        <w:ind w:left="107"/>
        <w:rPr>
          <w:b/>
          <w:color w:val="000000"/>
          <w:spacing w:val="-10"/>
        </w:rPr>
      </w:pPr>
      <w:r>
        <w:rPr>
          <w:b/>
          <w:color w:val="000000"/>
        </w:rPr>
        <w:t>Question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  <w:spacing w:val="-10"/>
        </w:rPr>
        <w:t>6</w:t>
      </w:r>
    </w:p>
    <w:p w14:paraId="38BCE874" w14:textId="37F05458" w:rsidR="00F439EC" w:rsidRPr="00686C5F" w:rsidRDefault="005F5D4F" w:rsidP="0038403A">
      <w:pPr>
        <w:spacing w:before="19"/>
        <w:ind w:left="107"/>
        <w:rPr>
          <w:rFonts w:ascii="Calibri" w:hAnsi="Calibri" w:cs="Calibri"/>
          <w:sz w:val="24"/>
          <w:szCs w:val="24"/>
          <w:lang w:val="en-US"/>
        </w:rPr>
      </w:pPr>
      <w:r>
        <w:rPr>
          <w:color w:val="000000"/>
        </w:rPr>
        <w:t>Do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you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have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any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comments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on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our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proposed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amendments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to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item 3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Schedule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2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to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the TLN? If so, please specify your reasons and provide evidence to support your position.</w:t>
      </w:r>
    </w:p>
    <w:p w14:paraId="3A29C8BB" w14:textId="423F13B1" w:rsidR="00236C48" w:rsidRDefault="0049505A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Ans to Q6) </w:t>
      </w:r>
      <w:r w:rsidR="00AE352D">
        <w:rPr>
          <w:rFonts w:ascii="Calibri" w:hAnsi="Calibri" w:cs="Calibri"/>
          <w:sz w:val="24"/>
          <w:szCs w:val="24"/>
          <w:lang w:val="en-US"/>
        </w:rPr>
        <w:t xml:space="preserve">Option 1 is highly recommended if hearing </w:t>
      </w:r>
      <w:r w:rsidR="00FD6CD1">
        <w:rPr>
          <w:rFonts w:ascii="Calibri" w:hAnsi="Calibri" w:cs="Calibri"/>
          <w:sz w:val="24"/>
          <w:szCs w:val="24"/>
          <w:lang w:val="en-US"/>
        </w:rPr>
        <w:t>aid also falls</w:t>
      </w:r>
      <w:r w:rsidR="00AE352D">
        <w:rPr>
          <w:rFonts w:ascii="Calibri" w:hAnsi="Calibri" w:cs="Calibri"/>
          <w:sz w:val="24"/>
          <w:szCs w:val="24"/>
          <w:lang w:val="en-US"/>
        </w:rPr>
        <w:t xml:space="preserve"> into this category. </w:t>
      </w:r>
      <w:r w:rsidR="00FD6CD1">
        <w:rPr>
          <w:rFonts w:ascii="Calibri" w:hAnsi="Calibri" w:cs="Calibri"/>
          <w:sz w:val="24"/>
          <w:szCs w:val="24"/>
          <w:lang w:val="en-US"/>
        </w:rPr>
        <w:t xml:space="preserve">Even if otherwise Option 1 is recommended as Option 3 and 4 preferred by ACMA </w:t>
      </w:r>
      <w:r w:rsidR="00A5671D">
        <w:rPr>
          <w:rFonts w:ascii="Calibri" w:hAnsi="Calibri" w:cs="Calibri"/>
          <w:sz w:val="24"/>
          <w:szCs w:val="24"/>
          <w:lang w:val="en-US"/>
        </w:rPr>
        <w:t xml:space="preserve">exempts headsets not intended to connect to STS </w:t>
      </w:r>
      <w:r w:rsidR="00B367E7">
        <w:rPr>
          <w:rFonts w:ascii="Calibri" w:hAnsi="Calibri" w:cs="Calibri"/>
          <w:sz w:val="24"/>
          <w:szCs w:val="24"/>
          <w:lang w:val="en-US"/>
        </w:rPr>
        <w:t xml:space="preserve">(there are technologies which </w:t>
      </w:r>
      <w:r w:rsidR="00905A1E">
        <w:rPr>
          <w:rFonts w:ascii="Calibri" w:hAnsi="Calibri" w:cs="Calibri"/>
          <w:sz w:val="24"/>
          <w:szCs w:val="24"/>
          <w:lang w:val="en-US"/>
        </w:rPr>
        <w:t xml:space="preserve">are other than STS that have headsets connected) </w:t>
      </w:r>
      <w:r w:rsidR="00A5671D">
        <w:rPr>
          <w:rFonts w:ascii="Calibri" w:hAnsi="Calibri" w:cs="Calibri"/>
          <w:sz w:val="24"/>
          <w:szCs w:val="24"/>
          <w:lang w:val="en-US"/>
        </w:rPr>
        <w:t xml:space="preserve">and if not connected physically to Analogue CE (what if it connects to digital </w:t>
      </w:r>
      <w:proofErr w:type="gramStart"/>
      <w:r w:rsidR="00A5671D">
        <w:rPr>
          <w:rFonts w:ascii="Calibri" w:hAnsi="Calibri" w:cs="Calibri"/>
          <w:sz w:val="24"/>
          <w:szCs w:val="24"/>
          <w:lang w:val="en-US"/>
        </w:rPr>
        <w:t>CE ?</w:t>
      </w:r>
      <w:proofErr w:type="gramEnd"/>
      <w:r w:rsidR="00A5671D">
        <w:rPr>
          <w:rFonts w:ascii="Calibri" w:hAnsi="Calibri" w:cs="Calibri"/>
          <w:sz w:val="24"/>
          <w:szCs w:val="24"/>
          <w:lang w:val="en-US"/>
        </w:rPr>
        <w:t>)</w:t>
      </w:r>
      <w:r w:rsidR="00FD6CD1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348310C4" w14:textId="77777777" w:rsidR="00984FD6" w:rsidRDefault="00984FD6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3DB6872" w14:textId="77777777" w:rsidR="00984FD6" w:rsidRDefault="00984FD6" w:rsidP="00984FD6">
      <w:pPr>
        <w:spacing w:before="19"/>
        <w:ind w:left="107"/>
        <w:rPr>
          <w:b/>
          <w:color w:val="000000"/>
        </w:rPr>
      </w:pPr>
      <w:r>
        <w:rPr>
          <w:b/>
          <w:color w:val="000000"/>
        </w:rPr>
        <w:t>Question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  <w:spacing w:val="-10"/>
        </w:rPr>
        <w:t>7</w:t>
      </w:r>
    </w:p>
    <w:p w14:paraId="3342AC8A" w14:textId="77777777" w:rsidR="00984FD6" w:rsidRDefault="00984FD6" w:rsidP="00984FD6">
      <w:pPr>
        <w:pStyle w:val="BodyText"/>
        <w:spacing w:before="239"/>
        <w:ind w:left="107"/>
        <w:rPr>
          <w:color w:val="000000"/>
        </w:rPr>
      </w:pPr>
      <w:r>
        <w:rPr>
          <w:color w:val="000000"/>
        </w:rPr>
        <w:t>Do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you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have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any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comments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on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our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proposed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amendments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to</w:t>
      </w:r>
      <w:r>
        <w:rPr>
          <w:color w:val="000000"/>
          <w:spacing w:val="-6"/>
        </w:rPr>
        <w:t xml:space="preserve"> </w:t>
      </w:r>
      <w:proofErr w:type="gramStart"/>
      <w:r>
        <w:rPr>
          <w:color w:val="000000"/>
        </w:rPr>
        <w:t>labelling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cabling</w:t>
      </w:r>
      <w:proofErr w:type="gramEnd"/>
      <w:r>
        <w:rPr>
          <w:color w:val="000000"/>
          <w:spacing w:val="-4"/>
        </w:rPr>
        <w:t xml:space="preserve"> </w:t>
      </w:r>
      <w:r>
        <w:rPr>
          <w:color w:val="000000"/>
          <w:spacing w:val="-2"/>
        </w:rPr>
        <w:t>items?</w:t>
      </w:r>
    </w:p>
    <w:p w14:paraId="2A73499A" w14:textId="77777777" w:rsidR="00984FD6" w:rsidRDefault="00984FD6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DEB0DEF" w14:textId="34004D89" w:rsidR="00984FD6" w:rsidRDefault="00C052AA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Ans to Q</w:t>
      </w:r>
      <w:r w:rsidR="00530620">
        <w:rPr>
          <w:rFonts w:ascii="Calibri" w:hAnsi="Calibri" w:cs="Calibri"/>
          <w:sz w:val="24"/>
          <w:szCs w:val="24"/>
          <w:lang w:val="en-US"/>
        </w:rPr>
        <w:t>7) Agree with the changes</w:t>
      </w:r>
    </w:p>
    <w:p w14:paraId="66F4D4F6" w14:textId="77777777" w:rsidR="00B37465" w:rsidRDefault="00B37465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DD95A31" w14:textId="77777777" w:rsidR="00B37465" w:rsidRDefault="00B37465" w:rsidP="00B37465">
      <w:pPr>
        <w:spacing w:before="19"/>
        <w:ind w:left="107"/>
        <w:rPr>
          <w:b/>
          <w:color w:val="000000"/>
        </w:rPr>
      </w:pPr>
      <w:r>
        <w:rPr>
          <w:b/>
          <w:color w:val="000000"/>
        </w:rPr>
        <w:t>Question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  <w:spacing w:val="-10"/>
        </w:rPr>
        <w:t>8</w:t>
      </w:r>
    </w:p>
    <w:p w14:paraId="0665DFE6" w14:textId="77777777" w:rsidR="00B37465" w:rsidRDefault="00B37465" w:rsidP="00B37465">
      <w:pPr>
        <w:pStyle w:val="BodyText"/>
        <w:spacing w:before="239"/>
        <w:ind w:left="107"/>
        <w:rPr>
          <w:color w:val="000000"/>
        </w:rPr>
      </w:pPr>
      <w:r>
        <w:rPr>
          <w:color w:val="000000"/>
        </w:rPr>
        <w:t>Do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you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have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any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comments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on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our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proposal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to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remake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Disability</w:t>
      </w:r>
      <w:r>
        <w:rPr>
          <w:color w:val="000000"/>
          <w:spacing w:val="-2"/>
        </w:rPr>
        <w:t xml:space="preserve"> Standard?</w:t>
      </w:r>
    </w:p>
    <w:p w14:paraId="20490F36" w14:textId="77777777" w:rsidR="00B37465" w:rsidRDefault="00B37465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1C006E2" w14:textId="4C69743D" w:rsidR="00B37465" w:rsidRDefault="00B37465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Ans to Q8) Yes agree with the proposal to remake the disability standard </w:t>
      </w:r>
      <w:r w:rsidR="000B5CFE">
        <w:rPr>
          <w:rFonts w:ascii="Calibri" w:hAnsi="Calibri" w:cs="Calibri"/>
          <w:sz w:val="24"/>
          <w:szCs w:val="24"/>
          <w:lang w:val="en-US"/>
        </w:rPr>
        <w:t>to take into consideration the advancement of technology and devices used</w:t>
      </w:r>
    </w:p>
    <w:p w14:paraId="2FEBB539" w14:textId="77777777" w:rsidR="0038403A" w:rsidRDefault="0038403A" w:rsidP="00BD7E1A">
      <w:pPr>
        <w:pStyle w:val="NoSpacing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EDEC907" w14:textId="574B28C2" w:rsidR="008403B8" w:rsidRPr="00686C5F" w:rsidRDefault="0038403A" w:rsidP="00BD7E1A">
      <w:pPr>
        <w:pStyle w:val="NoSpacing"/>
        <w:jc w:val="both"/>
        <w:rPr>
          <w:rFonts w:ascii="Calibri" w:hAnsi="Calibri" w:cs="Calibri"/>
          <w:sz w:val="16"/>
          <w:szCs w:val="16"/>
          <w:lang w:val="en-US"/>
        </w:rPr>
      </w:pPr>
      <w:r w:rsidRPr="0038403A"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t>Additional:</w:t>
      </w:r>
      <w:r>
        <w:rPr>
          <w:rFonts w:ascii="Calibri" w:hAnsi="Calibri" w:cs="Calibri"/>
          <w:sz w:val="24"/>
          <w:szCs w:val="24"/>
          <w:lang w:val="en-US"/>
        </w:rPr>
        <w:t xml:space="preserve"> We presume the Technical Standard AS/CA S042.x though not mentioned in this paper will be part of the General Equipment Rules. The level of conformity Level1/2/3 can be clarified further.</w:t>
      </w:r>
    </w:p>
    <w:p w14:paraId="090935A0" w14:textId="79677762" w:rsidR="008403B8" w:rsidRPr="00876E0B" w:rsidRDefault="002C2EFD" w:rsidP="00BD7E1A">
      <w:pPr>
        <w:pStyle w:val="NoSpacing"/>
        <w:jc w:val="both"/>
        <w:rPr>
          <w:rFonts w:ascii="Calibri" w:hAnsi="Calibri" w:cs="Calibri"/>
          <w:b/>
          <w:bCs/>
          <w:sz w:val="16"/>
          <w:szCs w:val="16"/>
          <w:lang w:val="en-US"/>
        </w:rPr>
      </w:pPr>
      <w:r>
        <w:rPr>
          <w:rFonts w:ascii="Calibri" w:hAnsi="Calibri" w:cs="Calibri"/>
          <w:b/>
          <w:bCs/>
          <w:sz w:val="16"/>
          <w:szCs w:val="16"/>
          <w:lang w:val="en-US"/>
        </w:rPr>
        <w:t>***end of comments***</w:t>
      </w:r>
    </w:p>
    <w:sectPr w:rsidR="008403B8" w:rsidRPr="00876E0B" w:rsidSect="00786301">
      <w:headerReference w:type="default" r:id="rId10"/>
      <w:footerReference w:type="default" r:id="rId11"/>
      <w:pgSz w:w="11906" w:h="16838" w:code="9"/>
      <w:pgMar w:top="720" w:right="1416" w:bottom="720" w:left="720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F0A9C" w14:textId="77777777" w:rsidR="0032359F" w:rsidRDefault="0032359F" w:rsidP="00762BDC">
      <w:pPr>
        <w:spacing w:after="0" w:line="240" w:lineRule="auto"/>
      </w:pPr>
      <w:r>
        <w:separator/>
      </w:r>
    </w:p>
  </w:endnote>
  <w:endnote w:type="continuationSeparator" w:id="0">
    <w:p w14:paraId="19FEA39B" w14:textId="77777777" w:rsidR="0032359F" w:rsidRDefault="0032359F" w:rsidP="00762BDC">
      <w:pPr>
        <w:spacing w:after="0" w:line="240" w:lineRule="auto"/>
      </w:pPr>
      <w:r>
        <w:continuationSeparator/>
      </w:r>
    </w:p>
  </w:endnote>
  <w:endnote w:type="continuationNotice" w:id="1">
    <w:p w14:paraId="51ADB90D" w14:textId="77777777" w:rsidR="0032359F" w:rsidRDefault="003235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82E10" w14:textId="6B96010D" w:rsidR="00F30C6C" w:rsidRPr="00F30C6C" w:rsidRDefault="00B0570A" w:rsidP="00762BDC">
    <w:pPr>
      <w:pStyle w:val="Footer"/>
      <w:jc w:val="center"/>
      <w:rPr>
        <w:rFonts w:ascii="Arial" w:eastAsiaTheme="minorEastAsia" w:hAnsi="Arial" w:cs="Arial"/>
        <w:b/>
        <w:bCs/>
        <w:noProof/>
        <w:sz w:val="20"/>
        <w:szCs w:val="20"/>
        <w:lang w:eastAsia="en-AU"/>
      </w:rPr>
    </w:pPr>
    <w:r>
      <w:rPr>
        <w:rFonts w:ascii="Arial" w:eastAsiaTheme="minorEastAsia" w:hAnsi="Arial" w:cs="Arial"/>
        <w:noProof/>
        <w:sz w:val="20"/>
        <w:szCs w:val="20"/>
        <w:lang w:eastAsia="en-AU"/>
      </w:rPr>
      <w:t>_______________________________________________________________________________________</w:t>
    </w:r>
    <w:r w:rsidR="00F30C6C" w:rsidRPr="00F30C6C">
      <w:rPr>
        <w:rFonts w:ascii="Arial" w:eastAsiaTheme="minorEastAsia" w:hAnsi="Arial" w:cs="Arial"/>
        <w:b/>
        <w:bCs/>
        <w:noProof/>
        <w:color w:val="0070C0"/>
        <w:sz w:val="20"/>
        <w:szCs w:val="20"/>
        <w:lang w:eastAsia="en-AU"/>
      </w:rPr>
      <w:t>C</w:t>
    </w:r>
    <w:r w:rsidR="00F30C6C" w:rsidRPr="00F30C6C">
      <w:rPr>
        <w:rFonts w:ascii="Arial" w:eastAsiaTheme="minorEastAsia" w:hAnsi="Arial" w:cs="Arial"/>
        <w:b/>
        <w:bCs/>
        <w:noProof/>
        <w:sz w:val="20"/>
        <w:szCs w:val="20"/>
        <w:lang w:eastAsia="en-AU"/>
      </w:rPr>
      <w:t xml:space="preserve">ompliance &amp; </w:t>
    </w:r>
    <w:r w:rsidR="00F30C6C" w:rsidRPr="00F30C6C">
      <w:rPr>
        <w:rFonts w:ascii="Arial" w:eastAsiaTheme="minorEastAsia" w:hAnsi="Arial" w:cs="Arial"/>
        <w:b/>
        <w:bCs/>
        <w:noProof/>
        <w:color w:val="0070C0"/>
        <w:sz w:val="20"/>
        <w:szCs w:val="20"/>
        <w:lang w:eastAsia="en-AU"/>
      </w:rPr>
      <w:t>P</w:t>
    </w:r>
    <w:r w:rsidR="00F30C6C" w:rsidRPr="00F30C6C">
      <w:rPr>
        <w:rFonts w:ascii="Arial" w:eastAsiaTheme="minorEastAsia" w:hAnsi="Arial" w:cs="Arial"/>
        <w:b/>
        <w:bCs/>
        <w:noProof/>
        <w:sz w:val="20"/>
        <w:szCs w:val="20"/>
        <w:lang w:eastAsia="en-AU"/>
      </w:rPr>
      <w:t xml:space="preserve">roduct </w:t>
    </w:r>
    <w:r w:rsidR="00F30C6C" w:rsidRPr="00F30C6C">
      <w:rPr>
        <w:rFonts w:ascii="Arial" w:eastAsiaTheme="minorEastAsia" w:hAnsi="Arial" w:cs="Arial"/>
        <w:b/>
        <w:bCs/>
        <w:noProof/>
        <w:color w:val="0070C0"/>
        <w:sz w:val="20"/>
        <w:szCs w:val="20"/>
        <w:lang w:eastAsia="en-AU"/>
      </w:rPr>
      <w:t>R</w:t>
    </w:r>
    <w:r w:rsidR="00F30C6C" w:rsidRPr="00F30C6C">
      <w:rPr>
        <w:rFonts w:ascii="Arial" w:eastAsiaTheme="minorEastAsia" w:hAnsi="Arial" w:cs="Arial"/>
        <w:b/>
        <w:bCs/>
        <w:noProof/>
        <w:sz w:val="20"/>
        <w:szCs w:val="20"/>
        <w:lang w:eastAsia="en-AU"/>
      </w:rPr>
      <w:t xml:space="preserve">egulatory </w:t>
    </w:r>
    <w:r w:rsidR="00F30C6C" w:rsidRPr="00F30C6C">
      <w:rPr>
        <w:rFonts w:ascii="Arial" w:eastAsiaTheme="minorEastAsia" w:hAnsi="Arial" w:cs="Arial"/>
        <w:b/>
        <w:bCs/>
        <w:noProof/>
        <w:color w:val="0070C0"/>
        <w:sz w:val="20"/>
        <w:szCs w:val="20"/>
        <w:lang w:eastAsia="en-AU"/>
      </w:rPr>
      <w:t>A</w:t>
    </w:r>
    <w:r w:rsidR="00F30C6C" w:rsidRPr="00F30C6C">
      <w:rPr>
        <w:rFonts w:ascii="Arial" w:eastAsiaTheme="minorEastAsia" w:hAnsi="Arial" w:cs="Arial"/>
        <w:b/>
        <w:bCs/>
        <w:noProof/>
        <w:sz w:val="20"/>
        <w:szCs w:val="20"/>
        <w:lang w:eastAsia="en-AU"/>
      </w:rPr>
      <w:t>ppro</w:t>
    </w:r>
    <w:r w:rsidR="00F30C6C" w:rsidRPr="00F30C6C">
      <w:rPr>
        <w:rFonts w:ascii="Arial" w:eastAsiaTheme="minorEastAsia" w:hAnsi="Arial" w:cs="Arial"/>
        <w:b/>
        <w:bCs/>
        <w:noProof/>
        <w:color w:val="0070C0"/>
        <w:sz w:val="20"/>
        <w:szCs w:val="20"/>
        <w:lang w:eastAsia="en-AU"/>
      </w:rPr>
      <w:t>V</w:t>
    </w:r>
    <w:r w:rsidR="00F30C6C" w:rsidRPr="00F30C6C">
      <w:rPr>
        <w:rFonts w:ascii="Arial" w:eastAsiaTheme="minorEastAsia" w:hAnsi="Arial" w:cs="Arial"/>
        <w:b/>
        <w:bCs/>
        <w:noProof/>
        <w:sz w:val="20"/>
        <w:szCs w:val="20"/>
        <w:lang w:eastAsia="en-AU"/>
      </w:rPr>
      <w:t>als</w:t>
    </w:r>
  </w:p>
  <w:p w14:paraId="0C52CAA3" w14:textId="42EB832C" w:rsidR="00762BDC" w:rsidRDefault="001D1255" w:rsidP="00762BDC">
    <w:pPr>
      <w:pStyle w:val="Footer"/>
      <w:jc w:val="center"/>
    </w:pPr>
    <w:r>
      <w:rPr>
        <w:rFonts w:ascii="Arial" w:eastAsiaTheme="minorEastAsia" w:hAnsi="Arial" w:cs="Arial"/>
        <w:noProof/>
        <w:sz w:val="20"/>
        <w:szCs w:val="20"/>
        <w:lang w:eastAsia="en-AU"/>
      </w:rPr>
      <w:t>A</w:t>
    </w:r>
    <w:r w:rsidR="00DA088A">
      <w:rPr>
        <w:rFonts w:ascii="Arial" w:eastAsiaTheme="minorEastAsia" w:hAnsi="Arial" w:cs="Arial"/>
        <w:noProof/>
        <w:sz w:val="20"/>
        <w:szCs w:val="20"/>
        <w:lang w:eastAsia="en-AU"/>
      </w:rPr>
      <w:t>9</w:t>
    </w:r>
    <w:r w:rsidR="00F30C6C">
      <w:rPr>
        <w:rFonts w:ascii="Arial" w:eastAsiaTheme="minorEastAsia" w:hAnsi="Arial" w:cs="Arial"/>
        <w:noProof/>
        <w:sz w:val="20"/>
        <w:szCs w:val="20"/>
        <w:lang w:eastAsia="en-AU"/>
      </w:rPr>
      <w:t xml:space="preserve">, Hallmarc Business Park, </w:t>
    </w:r>
    <w:r>
      <w:rPr>
        <w:rFonts w:ascii="Arial" w:eastAsiaTheme="minorEastAsia" w:hAnsi="Arial" w:cs="Arial"/>
        <w:noProof/>
        <w:sz w:val="20"/>
        <w:szCs w:val="20"/>
        <w:lang w:eastAsia="en-AU"/>
      </w:rPr>
      <w:t xml:space="preserve">2A Westall Rd, </w:t>
    </w:r>
    <w:r w:rsidR="003B3053">
      <w:rPr>
        <w:rFonts w:ascii="Arial" w:eastAsiaTheme="minorEastAsia" w:hAnsi="Arial" w:cs="Arial"/>
        <w:noProof/>
        <w:sz w:val="20"/>
        <w:szCs w:val="20"/>
        <w:lang w:eastAsia="en-AU"/>
      </w:rPr>
      <w:t>Springvale</w:t>
    </w:r>
    <w:r>
      <w:rPr>
        <w:rFonts w:ascii="Arial" w:eastAsiaTheme="minorEastAsia" w:hAnsi="Arial" w:cs="Arial"/>
        <w:noProof/>
        <w:sz w:val="20"/>
        <w:szCs w:val="20"/>
        <w:lang w:eastAsia="en-AU"/>
      </w:rPr>
      <w:t xml:space="preserve">, </w:t>
    </w:r>
    <w:r w:rsidR="00762BDC">
      <w:t>Melbourne, Victoria 3</w:t>
    </w:r>
    <w:r w:rsidR="003B3053">
      <w:t>171</w:t>
    </w:r>
    <w:r w:rsidR="00762BDC">
      <w:t>, Australia</w:t>
    </w:r>
  </w:p>
  <w:p w14:paraId="3F6BE77C" w14:textId="356312BD" w:rsidR="00762BDC" w:rsidRDefault="00762BDC" w:rsidP="00762BDC">
    <w:pPr>
      <w:pStyle w:val="Footer"/>
      <w:jc w:val="center"/>
    </w:pPr>
    <w:r>
      <w:t xml:space="preserve">Call: +61 3 9087 9383  I  Email: </w:t>
    </w:r>
    <w:hyperlink r:id="rId1" w:history="1">
      <w:r w:rsidR="003B3053" w:rsidRPr="00AB0AA2">
        <w:rPr>
          <w:rStyle w:val="Hyperlink"/>
        </w:rPr>
        <w:t>australia@c-prav.com</w:t>
      </w:r>
    </w:hyperlink>
    <w:r w:rsidR="003B3053">
      <w:t xml:space="preserve"> </w:t>
    </w:r>
    <w:r w:rsidR="00744920">
      <w:t xml:space="preserve">Website: </w:t>
    </w:r>
    <w:hyperlink r:id="rId2" w:history="1">
      <w:r w:rsidR="00744920" w:rsidRPr="00AB0AA2">
        <w:rPr>
          <w:rStyle w:val="Hyperlink"/>
        </w:rPr>
        <w:t>www.C-PRAV.com</w:t>
      </w:r>
    </w:hyperlink>
    <w:r w:rsidR="0074492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AFF68" w14:textId="77777777" w:rsidR="0032359F" w:rsidRDefault="0032359F" w:rsidP="00762BDC">
      <w:pPr>
        <w:spacing w:after="0" w:line="240" w:lineRule="auto"/>
      </w:pPr>
      <w:r>
        <w:separator/>
      </w:r>
    </w:p>
  </w:footnote>
  <w:footnote w:type="continuationSeparator" w:id="0">
    <w:p w14:paraId="284D1160" w14:textId="77777777" w:rsidR="0032359F" w:rsidRDefault="0032359F" w:rsidP="00762BDC">
      <w:pPr>
        <w:spacing w:after="0" w:line="240" w:lineRule="auto"/>
      </w:pPr>
      <w:r>
        <w:continuationSeparator/>
      </w:r>
    </w:p>
  </w:footnote>
  <w:footnote w:type="continuationNotice" w:id="1">
    <w:p w14:paraId="35B71DAA" w14:textId="77777777" w:rsidR="0032359F" w:rsidRDefault="003235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2B82F" w14:textId="6EB5267A" w:rsidR="00762BDC" w:rsidRDefault="00E51DC3" w:rsidP="00AC2B35">
    <w:pPr>
      <w:pStyle w:val="Header"/>
    </w:pPr>
    <w:r>
      <w:rPr>
        <w:noProof/>
      </w:rPr>
      <w:drawing>
        <wp:inline distT="0" distB="0" distL="0" distR="0" wp14:anchorId="3691F6C1" wp14:editId="1C0A1CC0">
          <wp:extent cx="1054100" cy="1136650"/>
          <wp:effectExtent l="0" t="0" r="0" b="6350"/>
          <wp:docPr id="1184291176" name="Picture 1" descr="A logo with a circle and a glob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4291176" name="Picture 1" descr="A logo with a circle and a glob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4100" cy="1136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637D47" w14:textId="759CCC5B" w:rsidR="00AC2B35" w:rsidRDefault="00AC2B35" w:rsidP="00762BDC">
    <w:pPr>
      <w:pStyle w:val="Header"/>
      <w:jc w:val="center"/>
    </w:pPr>
    <w: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7267F"/>
    <w:multiLevelType w:val="hybridMultilevel"/>
    <w:tmpl w:val="02E430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E154D"/>
    <w:multiLevelType w:val="multilevel"/>
    <w:tmpl w:val="DEE0B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F342E5"/>
    <w:multiLevelType w:val="multilevel"/>
    <w:tmpl w:val="23A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670A9E"/>
    <w:multiLevelType w:val="hybridMultilevel"/>
    <w:tmpl w:val="DB666F4E"/>
    <w:lvl w:ilvl="0" w:tplc="61A8FCB0">
      <w:start w:val="1"/>
      <w:numFmt w:val="lowerLetter"/>
      <w:lvlText w:val="%1)"/>
      <w:lvlJc w:val="left"/>
      <w:pPr>
        <w:ind w:left="108" w:hanging="25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B07C017E">
      <w:numFmt w:val="bullet"/>
      <w:lvlText w:val="•"/>
      <w:lvlJc w:val="left"/>
      <w:pPr>
        <w:ind w:left="1018" w:hanging="257"/>
      </w:pPr>
      <w:rPr>
        <w:rFonts w:hint="default"/>
        <w:lang w:val="en-US" w:eastAsia="en-US" w:bidi="ar-SA"/>
      </w:rPr>
    </w:lvl>
    <w:lvl w:ilvl="2" w:tplc="9804513C">
      <w:numFmt w:val="bullet"/>
      <w:lvlText w:val="•"/>
      <w:lvlJc w:val="left"/>
      <w:pPr>
        <w:ind w:left="1937" w:hanging="257"/>
      </w:pPr>
      <w:rPr>
        <w:rFonts w:hint="default"/>
        <w:lang w:val="en-US" w:eastAsia="en-US" w:bidi="ar-SA"/>
      </w:rPr>
    </w:lvl>
    <w:lvl w:ilvl="3" w:tplc="F1B4410E">
      <w:numFmt w:val="bullet"/>
      <w:lvlText w:val="•"/>
      <w:lvlJc w:val="left"/>
      <w:pPr>
        <w:ind w:left="2855" w:hanging="257"/>
      </w:pPr>
      <w:rPr>
        <w:rFonts w:hint="default"/>
        <w:lang w:val="en-US" w:eastAsia="en-US" w:bidi="ar-SA"/>
      </w:rPr>
    </w:lvl>
    <w:lvl w:ilvl="4" w:tplc="32180A36">
      <w:numFmt w:val="bullet"/>
      <w:lvlText w:val="•"/>
      <w:lvlJc w:val="left"/>
      <w:pPr>
        <w:ind w:left="3774" w:hanging="257"/>
      </w:pPr>
      <w:rPr>
        <w:rFonts w:hint="default"/>
        <w:lang w:val="en-US" w:eastAsia="en-US" w:bidi="ar-SA"/>
      </w:rPr>
    </w:lvl>
    <w:lvl w:ilvl="5" w:tplc="3DA0796C">
      <w:numFmt w:val="bullet"/>
      <w:lvlText w:val="•"/>
      <w:lvlJc w:val="left"/>
      <w:pPr>
        <w:ind w:left="4692" w:hanging="257"/>
      </w:pPr>
      <w:rPr>
        <w:rFonts w:hint="default"/>
        <w:lang w:val="en-US" w:eastAsia="en-US" w:bidi="ar-SA"/>
      </w:rPr>
    </w:lvl>
    <w:lvl w:ilvl="6" w:tplc="A8101048">
      <w:numFmt w:val="bullet"/>
      <w:lvlText w:val="•"/>
      <w:lvlJc w:val="left"/>
      <w:pPr>
        <w:ind w:left="5611" w:hanging="257"/>
      </w:pPr>
      <w:rPr>
        <w:rFonts w:hint="default"/>
        <w:lang w:val="en-US" w:eastAsia="en-US" w:bidi="ar-SA"/>
      </w:rPr>
    </w:lvl>
    <w:lvl w:ilvl="7" w:tplc="099E3546">
      <w:numFmt w:val="bullet"/>
      <w:lvlText w:val="•"/>
      <w:lvlJc w:val="left"/>
      <w:pPr>
        <w:ind w:left="6529" w:hanging="257"/>
      </w:pPr>
      <w:rPr>
        <w:rFonts w:hint="default"/>
        <w:lang w:val="en-US" w:eastAsia="en-US" w:bidi="ar-SA"/>
      </w:rPr>
    </w:lvl>
    <w:lvl w:ilvl="8" w:tplc="0CEAEAFC">
      <w:numFmt w:val="bullet"/>
      <w:lvlText w:val="•"/>
      <w:lvlJc w:val="left"/>
      <w:pPr>
        <w:ind w:left="7448" w:hanging="257"/>
      </w:pPr>
      <w:rPr>
        <w:rFonts w:hint="default"/>
        <w:lang w:val="en-US" w:eastAsia="en-US" w:bidi="ar-SA"/>
      </w:rPr>
    </w:lvl>
  </w:abstractNum>
  <w:abstractNum w:abstractNumId="4" w15:restartNumberingAfterBreak="0">
    <w:nsid w:val="14442621"/>
    <w:multiLevelType w:val="hybridMultilevel"/>
    <w:tmpl w:val="6B2267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901B9"/>
    <w:multiLevelType w:val="multilevel"/>
    <w:tmpl w:val="75802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EB47252"/>
    <w:multiLevelType w:val="multilevel"/>
    <w:tmpl w:val="0B424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F4B042D"/>
    <w:multiLevelType w:val="hybridMultilevel"/>
    <w:tmpl w:val="630051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87C67"/>
    <w:multiLevelType w:val="multilevel"/>
    <w:tmpl w:val="7F649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3FB68FB"/>
    <w:multiLevelType w:val="hybridMultilevel"/>
    <w:tmpl w:val="EB3047B8"/>
    <w:lvl w:ilvl="0" w:tplc="77DCAE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396CA7"/>
    <w:multiLevelType w:val="hybridMultilevel"/>
    <w:tmpl w:val="36CEEB80"/>
    <w:lvl w:ilvl="0" w:tplc="FFFFFFFF">
      <w:start w:val="3"/>
      <w:numFmt w:val="bullet"/>
      <w:lvlText w:val="-"/>
      <w:lvlJc w:val="left"/>
      <w:pPr>
        <w:ind w:left="900" w:hanging="360"/>
      </w:pPr>
      <w:rPr>
        <w:rFonts w:ascii="Calibri" w:eastAsia="Calibri" w:hAnsi="Calibri" w:cs="Calibri" w:hint="default"/>
      </w:rPr>
    </w:lvl>
    <w:lvl w:ilvl="1" w:tplc="08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422849CC"/>
    <w:multiLevelType w:val="multilevel"/>
    <w:tmpl w:val="9F4C9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6D81F39"/>
    <w:multiLevelType w:val="multilevel"/>
    <w:tmpl w:val="270A3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8885E9E"/>
    <w:multiLevelType w:val="multilevel"/>
    <w:tmpl w:val="4F84E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A445FD4"/>
    <w:multiLevelType w:val="hybridMultilevel"/>
    <w:tmpl w:val="E2D0E82E"/>
    <w:lvl w:ilvl="0" w:tplc="3D3C92AE">
      <w:start w:val="1"/>
      <w:numFmt w:val="lowerRoman"/>
      <w:lvlText w:val="%1)"/>
      <w:lvlJc w:val="left"/>
      <w:pPr>
        <w:ind w:left="900" w:hanging="720"/>
      </w:pPr>
      <w:rPr>
        <w:rFonts w:asciiTheme="minorHAnsi" w:hAnsiTheme="minorHAnsi" w:cstheme="minorBidi" w:hint="default"/>
        <w:b/>
        <w:color w:val="auto"/>
      </w:rPr>
    </w:lvl>
    <w:lvl w:ilvl="1" w:tplc="A8E4A918">
      <w:start w:val="1"/>
      <w:numFmt w:val="bullet"/>
      <w:lvlText w:val="•"/>
      <w:lvlJc w:val="left"/>
      <w:pPr>
        <w:ind w:left="1440" w:hanging="540"/>
      </w:pPr>
      <w:rPr>
        <w:rFonts w:ascii="Calibri" w:eastAsiaTheme="minorHAnsi" w:hAnsi="Calibri" w:cs="Calibri" w:hint="default"/>
      </w:r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54ED5465"/>
    <w:multiLevelType w:val="hybridMultilevel"/>
    <w:tmpl w:val="F7D8DF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37214F"/>
    <w:multiLevelType w:val="multilevel"/>
    <w:tmpl w:val="F9327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4474F3A"/>
    <w:multiLevelType w:val="hybridMultilevel"/>
    <w:tmpl w:val="66A66D8E"/>
    <w:lvl w:ilvl="0" w:tplc="341464C4">
      <w:start w:val="3"/>
      <w:numFmt w:val="bullet"/>
      <w:lvlText w:val="-"/>
      <w:lvlJc w:val="left"/>
      <w:pPr>
        <w:ind w:left="90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67B14C31"/>
    <w:multiLevelType w:val="multilevel"/>
    <w:tmpl w:val="4DA6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16E479F"/>
    <w:multiLevelType w:val="multilevel"/>
    <w:tmpl w:val="A5C88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2F0AC0"/>
    <w:multiLevelType w:val="hybridMultilevel"/>
    <w:tmpl w:val="1E2833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59476A5"/>
    <w:multiLevelType w:val="hybridMultilevel"/>
    <w:tmpl w:val="F08478D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CE2950"/>
    <w:multiLevelType w:val="multilevel"/>
    <w:tmpl w:val="4244B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80712646">
    <w:abstractNumId w:val="4"/>
  </w:num>
  <w:num w:numId="2" w16cid:durableId="341006173">
    <w:abstractNumId w:val="17"/>
  </w:num>
  <w:num w:numId="3" w16cid:durableId="1726948074">
    <w:abstractNumId w:val="14"/>
  </w:num>
  <w:num w:numId="4" w16cid:durableId="120270050">
    <w:abstractNumId w:val="10"/>
  </w:num>
  <w:num w:numId="5" w16cid:durableId="1398749995">
    <w:abstractNumId w:val="13"/>
  </w:num>
  <w:num w:numId="6" w16cid:durableId="2129348979">
    <w:abstractNumId w:val="15"/>
  </w:num>
  <w:num w:numId="7" w16cid:durableId="433943785">
    <w:abstractNumId w:val="0"/>
  </w:num>
  <w:num w:numId="8" w16cid:durableId="1168666782">
    <w:abstractNumId w:val="7"/>
  </w:num>
  <w:num w:numId="9" w16cid:durableId="2039231255">
    <w:abstractNumId w:val="5"/>
  </w:num>
  <w:num w:numId="10" w16cid:durableId="940337042">
    <w:abstractNumId w:val="2"/>
  </w:num>
  <w:num w:numId="11" w16cid:durableId="434594025">
    <w:abstractNumId w:val="16"/>
  </w:num>
  <w:num w:numId="12" w16cid:durableId="371810973">
    <w:abstractNumId w:val="8"/>
  </w:num>
  <w:num w:numId="13" w16cid:durableId="1998535457">
    <w:abstractNumId w:val="6"/>
  </w:num>
  <w:num w:numId="14" w16cid:durableId="271088807">
    <w:abstractNumId w:val="22"/>
  </w:num>
  <w:num w:numId="15" w16cid:durableId="1654406646">
    <w:abstractNumId w:val="12"/>
  </w:num>
  <w:num w:numId="16" w16cid:durableId="1253200164">
    <w:abstractNumId w:val="19"/>
  </w:num>
  <w:num w:numId="17" w16cid:durableId="726878866">
    <w:abstractNumId w:val="18"/>
  </w:num>
  <w:num w:numId="18" w16cid:durableId="64454633">
    <w:abstractNumId w:val="11"/>
  </w:num>
  <w:num w:numId="19" w16cid:durableId="1641837899">
    <w:abstractNumId w:val="1"/>
  </w:num>
  <w:num w:numId="20" w16cid:durableId="1019505549">
    <w:abstractNumId w:val="9"/>
  </w:num>
  <w:num w:numId="21" w16cid:durableId="1460343911">
    <w:abstractNumId w:val="21"/>
  </w:num>
  <w:num w:numId="22" w16cid:durableId="728378311">
    <w:abstractNumId w:val="20"/>
  </w:num>
  <w:num w:numId="23" w16cid:durableId="5545850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BDC"/>
    <w:rsid w:val="00004EE6"/>
    <w:rsid w:val="00006F1E"/>
    <w:rsid w:val="0001295F"/>
    <w:rsid w:val="000372F3"/>
    <w:rsid w:val="0004282B"/>
    <w:rsid w:val="000461D3"/>
    <w:rsid w:val="00052C49"/>
    <w:rsid w:val="00064146"/>
    <w:rsid w:val="000751D3"/>
    <w:rsid w:val="00080BF9"/>
    <w:rsid w:val="000828DC"/>
    <w:rsid w:val="000B2DDE"/>
    <w:rsid w:val="000B5CFE"/>
    <w:rsid w:val="000C1DEC"/>
    <w:rsid w:val="000E17D6"/>
    <w:rsid w:val="0010207D"/>
    <w:rsid w:val="00146274"/>
    <w:rsid w:val="00164382"/>
    <w:rsid w:val="00174A49"/>
    <w:rsid w:val="00181F1E"/>
    <w:rsid w:val="00187ED1"/>
    <w:rsid w:val="001A02BC"/>
    <w:rsid w:val="001A6460"/>
    <w:rsid w:val="001B2D49"/>
    <w:rsid w:val="001B6FF7"/>
    <w:rsid w:val="001C0D04"/>
    <w:rsid w:val="001C2C08"/>
    <w:rsid w:val="001D1255"/>
    <w:rsid w:val="001E02BA"/>
    <w:rsid w:val="001E6044"/>
    <w:rsid w:val="002024BA"/>
    <w:rsid w:val="00206FBD"/>
    <w:rsid w:val="002224C7"/>
    <w:rsid w:val="0023180E"/>
    <w:rsid w:val="00236C48"/>
    <w:rsid w:val="00241653"/>
    <w:rsid w:val="00252AE5"/>
    <w:rsid w:val="00266487"/>
    <w:rsid w:val="002673C2"/>
    <w:rsid w:val="002720CB"/>
    <w:rsid w:val="00277468"/>
    <w:rsid w:val="002862BA"/>
    <w:rsid w:val="002878BF"/>
    <w:rsid w:val="002A1A25"/>
    <w:rsid w:val="002B6366"/>
    <w:rsid w:val="002C2EFD"/>
    <w:rsid w:val="002F7912"/>
    <w:rsid w:val="002F7BEE"/>
    <w:rsid w:val="00301A1B"/>
    <w:rsid w:val="0032359F"/>
    <w:rsid w:val="003529E1"/>
    <w:rsid w:val="00352DFE"/>
    <w:rsid w:val="0038403A"/>
    <w:rsid w:val="003A143F"/>
    <w:rsid w:val="003A1F98"/>
    <w:rsid w:val="003A783D"/>
    <w:rsid w:val="003B3053"/>
    <w:rsid w:val="003B3885"/>
    <w:rsid w:val="003B4CFF"/>
    <w:rsid w:val="003B515E"/>
    <w:rsid w:val="003B70D7"/>
    <w:rsid w:val="003D39D9"/>
    <w:rsid w:val="003F4840"/>
    <w:rsid w:val="003F7987"/>
    <w:rsid w:val="00401376"/>
    <w:rsid w:val="0041264D"/>
    <w:rsid w:val="0043378D"/>
    <w:rsid w:val="00434201"/>
    <w:rsid w:val="004361CD"/>
    <w:rsid w:val="00440D27"/>
    <w:rsid w:val="00446711"/>
    <w:rsid w:val="00454B72"/>
    <w:rsid w:val="00470B9B"/>
    <w:rsid w:val="00475EF4"/>
    <w:rsid w:val="004931B4"/>
    <w:rsid w:val="0049505A"/>
    <w:rsid w:val="00495374"/>
    <w:rsid w:val="004B263B"/>
    <w:rsid w:val="004B41EE"/>
    <w:rsid w:val="004C086A"/>
    <w:rsid w:val="004F1691"/>
    <w:rsid w:val="004F1A86"/>
    <w:rsid w:val="004F5976"/>
    <w:rsid w:val="0051042B"/>
    <w:rsid w:val="005228CA"/>
    <w:rsid w:val="00530620"/>
    <w:rsid w:val="00536898"/>
    <w:rsid w:val="00552238"/>
    <w:rsid w:val="00552505"/>
    <w:rsid w:val="0055442B"/>
    <w:rsid w:val="00574B92"/>
    <w:rsid w:val="005E3893"/>
    <w:rsid w:val="005F5D4F"/>
    <w:rsid w:val="006425CF"/>
    <w:rsid w:val="006544EE"/>
    <w:rsid w:val="006577B4"/>
    <w:rsid w:val="00663F01"/>
    <w:rsid w:val="006729CC"/>
    <w:rsid w:val="00686C5F"/>
    <w:rsid w:val="00696649"/>
    <w:rsid w:val="006A4DE0"/>
    <w:rsid w:val="006A67CA"/>
    <w:rsid w:val="006B3C89"/>
    <w:rsid w:val="006E32AC"/>
    <w:rsid w:val="00702CC4"/>
    <w:rsid w:val="00717206"/>
    <w:rsid w:val="007257A2"/>
    <w:rsid w:val="007258DC"/>
    <w:rsid w:val="00730D9B"/>
    <w:rsid w:val="00733298"/>
    <w:rsid w:val="00744920"/>
    <w:rsid w:val="00746C36"/>
    <w:rsid w:val="00747AE2"/>
    <w:rsid w:val="00756581"/>
    <w:rsid w:val="00762BDC"/>
    <w:rsid w:val="0076681D"/>
    <w:rsid w:val="0077548D"/>
    <w:rsid w:val="00776903"/>
    <w:rsid w:val="00786301"/>
    <w:rsid w:val="00786977"/>
    <w:rsid w:val="00794AB7"/>
    <w:rsid w:val="00795329"/>
    <w:rsid w:val="007B14DD"/>
    <w:rsid w:val="007B1691"/>
    <w:rsid w:val="007B501A"/>
    <w:rsid w:val="007E2C60"/>
    <w:rsid w:val="007E3EB0"/>
    <w:rsid w:val="007F1839"/>
    <w:rsid w:val="007F2145"/>
    <w:rsid w:val="0080327E"/>
    <w:rsid w:val="00810CAC"/>
    <w:rsid w:val="0081788C"/>
    <w:rsid w:val="008344EA"/>
    <w:rsid w:val="008403B8"/>
    <w:rsid w:val="00845576"/>
    <w:rsid w:val="0085578D"/>
    <w:rsid w:val="00874CE3"/>
    <w:rsid w:val="00876E0B"/>
    <w:rsid w:val="00882AA1"/>
    <w:rsid w:val="008923BB"/>
    <w:rsid w:val="00892CAF"/>
    <w:rsid w:val="0089546B"/>
    <w:rsid w:val="008A392A"/>
    <w:rsid w:val="008C091C"/>
    <w:rsid w:val="008D3F6E"/>
    <w:rsid w:val="008D791C"/>
    <w:rsid w:val="008E4CA6"/>
    <w:rsid w:val="008F2AEB"/>
    <w:rsid w:val="008F44B9"/>
    <w:rsid w:val="00905A1E"/>
    <w:rsid w:val="009216F8"/>
    <w:rsid w:val="009333A6"/>
    <w:rsid w:val="009513A4"/>
    <w:rsid w:val="0095370D"/>
    <w:rsid w:val="0096618A"/>
    <w:rsid w:val="0097696A"/>
    <w:rsid w:val="00984FD6"/>
    <w:rsid w:val="00986F91"/>
    <w:rsid w:val="00997A27"/>
    <w:rsid w:val="009A47C3"/>
    <w:rsid w:val="009B497B"/>
    <w:rsid w:val="009D4707"/>
    <w:rsid w:val="009E50F0"/>
    <w:rsid w:val="00A006FB"/>
    <w:rsid w:val="00A046AD"/>
    <w:rsid w:val="00A15CAD"/>
    <w:rsid w:val="00A22CD5"/>
    <w:rsid w:val="00A343BC"/>
    <w:rsid w:val="00A53A20"/>
    <w:rsid w:val="00A5671D"/>
    <w:rsid w:val="00A60EC3"/>
    <w:rsid w:val="00A6582C"/>
    <w:rsid w:val="00A71F0E"/>
    <w:rsid w:val="00A74D90"/>
    <w:rsid w:val="00A751EB"/>
    <w:rsid w:val="00A7678A"/>
    <w:rsid w:val="00A8010A"/>
    <w:rsid w:val="00AA2623"/>
    <w:rsid w:val="00AA6433"/>
    <w:rsid w:val="00AB3336"/>
    <w:rsid w:val="00AB3EEE"/>
    <w:rsid w:val="00AC2B35"/>
    <w:rsid w:val="00AD15AC"/>
    <w:rsid w:val="00AE352D"/>
    <w:rsid w:val="00AF43F0"/>
    <w:rsid w:val="00AF6957"/>
    <w:rsid w:val="00B04FB6"/>
    <w:rsid w:val="00B0570A"/>
    <w:rsid w:val="00B12BDB"/>
    <w:rsid w:val="00B14B95"/>
    <w:rsid w:val="00B247D9"/>
    <w:rsid w:val="00B33307"/>
    <w:rsid w:val="00B367E7"/>
    <w:rsid w:val="00B37465"/>
    <w:rsid w:val="00B55FCF"/>
    <w:rsid w:val="00B5667C"/>
    <w:rsid w:val="00B65A10"/>
    <w:rsid w:val="00B70671"/>
    <w:rsid w:val="00B84E63"/>
    <w:rsid w:val="00B90AFC"/>
    <w:rsid w:val="00BA0131"/>
    <w:rsid w:val="00BA20DE"/>
    <w:rsid w:val="00BA6086"/>
    <w:rsid w:val="00BB5787"/>
    <w:rsid w:val="00BC0C1C"/>
    <w:rsid w:val="00BD0454"/>
    <w:rsid w:val="00BD7E1A"/>
    <w:rsid w:val="00BF185E"/>
    <w:rsid w:val="00BF28A4"/>
    <w:rsid w:val="00C052AA"/>
    <w:rsid w:val="00C308CD"/>
    <w:rsid w:val="00C504D7"/>
    <w:rsid w:val="00C51F4D"/>
    <w:rsid w:val="00C57099"/>
    <w:rsid w:val="00C74E01"/>
    <w:rsid w:val="00C94A46"/>
    <w:rsid w:val="00CB07FB"/>
    <w:rsid w:val="00CB229A"/>
    <w:rsid w:val="00CE4CD3"/>
    <w:rsid w:val="00D423DD"/>
    <w:rsid w:val="00D47048"/>
    <w:rsid w:val="00D518F4"/>
    <w:rsid w:val="00D627E6"/>
    <w:rsid w:val="00D62ECD"/>
    <w:rsid w:val="00D67E5E"/>
    <w:rsid w:val="00D71144"/>
    <w:rsid w:val="00D81027"/>
    <w:rsid w:val="00D901F4"/>
    <w:rsid w:val="00DA088A"/>
    <w:rsid w:val="00DC3E08"/>
    <w:rsid w:val="00DC7495"/>
    <w:rsid w:val="00DD113C"/>
    <w:rsid w:val="00DF424A"/>
    <w:rsid w:val="00E03FB7"/>
    <w:rsid w:val="00E3541D"/>
    <w:rsid w:val="00E37670"/>
    <w:rsid w:val="00E37E84"/>
    <w:rsid w:val="00E4502A"/>
    <w:rsid w:val="00E51DC3"/>
    <w:rsid w:val="00E67E9B"/>
    <w:rsid w:val="00E72C88"/>
    <w:rsid w:val="00E84DF6"/>
    <w:rsid w:val="00EA7BAD"/>
    <w:rsid w:val="00EC648C"/>
    <w:rsid w:val="00ED3AA4"/>
    <w:rsid w:val="00EE055E"/>
    <w:rsid w:val="00EE197A"/>
    <w:rsid w:val="00EE66FC"/>
    <w:rsid w:val="00EF1EB9"/>
    <w:rsid w:val="00EF2BB2"/>
    <w:rsid w:val="00F0730A"/>
    <w:rsid w:val="00F241EB"/>
    <w:rsid w:val="00F303F5"/>
    <w:rsid w:val="00F30C6C"/>
    <w:rsid w:val="00F439EC"/>
    <w:rsid w:val="00F67243"/>
    <w:rsid w:val="00F90B21"/>
    <w:rsid w:val="00F9635E"/>
    <w:rsid w:val="00FA04FE"/>
    <w:rsid w:val="00FB0B36"/>
    <w:rsid w:val="00FB3FF8"/>
    <w:rsid w:val="00FC77D9"/>
    <w:rsid w:val="00FD0358"/>
    <w:rsid w:val="00FD2149"/>
    <w:rsid w:val="00FD6CD1"/>
    <w:rsid w:val="00FE097C"/>
    <w:rsid w:val="00FE6233"/>
    <w:rsid w:val="00FF5178"/>
    <w:rsid w:val="00FF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F6055"/>
  <w15:chartTrackingRefBased/>
  <w15:docId w15:val="{5B362540-8653-4E30-9F81-C705A643A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EC3"/>
  </w:style>
  <w:style w:type="paragraph" w:styleId="Heading2">
    <w:name w:val="heading 2"/>
    <w:basedOn w:val="Normal"/>
    <w:link w:val="Heading2Char"/>
    <w:uiPriority w:val="9"/>
    <w:unhideWhenUsed/>
    <w:qFormat/>
    <w:rsid w:val="0043378D"/>
    <w:pPr>
      <w:widowControl w:val="0"/>
      <w:autoSpaceDE w:val="0"/>
      <w:autoSpaceDN w:val="0"/>
      <w:spacing w:after="0" w:line="240" w:lineRule="auto"/>
      <w:ind w:left="218"/>
      <w:outlineLvl w:val="1"/>
    </w:pPr>
    <w:rPr>
      <w:rFonts w:ascii="Arial" w:eastAsia="Arial" w:hAnsi="Arial" w:cs="Arial"/>
      <w:b/>
      <w:bCs/>
      <w:sz w:val="28"/>
      <w:szCs w:val="28"/>
      <w:lang w:val="en-US"/>
    </w:rPr>
  </w:style>
  <w:style w:type="paragraph" w:styleId="Heading4">
    <w:name w:val="heading 4"/>
    <w:basedOn w:val="Normal"/>
    <w:link w:val="Heading4Char"/>
    <w:uiPriority w:val="9"/>
    <w:unhideWhenUsed/>
    <w:qFormat/>
    <w:rsid w:val="0043378D"/>
    <w:pPr>
      <w:widowControl w:val="0"/>
      <w:autoSpaceDE w:val="0"/>
      <w:autoSpaceDN w:val="0"/>
      <w:spacing w:before="19" w:after="0" w:line="240" w:lineRule="auto"/>
      <w:ind w:left="218"/>
      <w:outlineLvl w:val="3"/>
    </w:pPr>
    <w:rPr>
      <w:rFonts w:ascii="Arial" w:eastAsia="Arial" w:hAnsi="Arial" w:cs="Arial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index"/>
    <w:basedOn w:val="Normal"/>
    <w:link w:val="HeaderChar"/>
    <w:unhideWhenUsed/>
    <w:rsid w:val="00762B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index Char"/>
    <w:basedOn w:val="DefaultParagraphFont"/>
    <w:link w:val="Header"/>
    <w:rsid w:val="00762BDC"/>
  </w:style>
  <w:style w:type="paragraph" w:styleId="Footer">
    <w:name w:val="footer"/>
    <w:basedOn w:val="Normal"/>
    <w:link w:val="FooterChar"/>
    <w:uiPriority w:val="99"/>
    <w:unhideWhenUsed/>
    <w:rsid w:val="00762B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2BDC"/>
  </w:style>
  <w:style w:type="character" w:styleId="Hyperlink">
    <w:name w:val="Hyperlink"/>
    <w:basedOn w:val="DefaultParagraphFont"/>
    <w:uiPriority w:val="99"/>
    <w:unhideWhenUsed/>
    <w:rsid w:val="00A60EC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04FB6"/>
    <w:pPr>
      <w:ind w:left="720"/>
      <w:contextualSpacing/>
    </w:pPr>
  </w:style>
  <w:style w:type="paragraph" w:customStyle="1" w:styleId="paragraph">
    <w:name w:val="paragraph"/>
    <w:basedOn w:val="Normal"/>
    <w:rsid w:val="00D51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GB"/>
    </w:rPr>
  </w:style>
  <w:style w:type="character" w:customStyle="1" w:styleId="eop">
    <w:name w:val="eop"/>
    <w:basedOn w:val="DefaultParagraphFont"/>
    <w:rsid w:val="00D518F4"/>
  </w:style>
  <w:style w:type="character" w:customStyle="1" w:styleId="normaltextrun">
    <w:name w:val="normaltextrun"/>
    <w:basedOn w:val="DefaultParagraphFont"/>
    <w:rsid w:val="00D518F4"/>
  </w:style>
  <w:style w:type="character" w:customStyle="1" w:styleId="apple-converted-space">
    <w:name w:val="apple-converted-space"/>
    <w:basedOn w:val="DefaultParagraphFont"/>
    <w:rsid w:val="00495374"/>
  </w:style>
  <w:style w:type="paragraph" w:styleId="NormalWeb">
    <w:name w:val="Normal (Web)"/>
    <w:basedOn w:val="Normal"/>
    <w:uiPriority w:val="99"/>
    <w:unhideWhenUsed/>
    <w:rsid w:val="00CB0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GB"/>
    </w:rPr>
  </w:style>
  <w:style w:type="character" w:styleId="Strong">
    <w:name w:val="Strong"/>
    <w:basedOn w:val="DefaultParagraphFont"/>
    <w:uiPriority w:val="22"/>
    <w:qFormat/>
    <w:rsid w:val="00FA04FE"/>
    <w:rPr>
      <w:b/>
      <w:bCs/>
    </w:rPr>
  </w:style>
  <w:style w:type="paragraph" w:styleId="NoSpacing">
    <w:name w:val="No Spacing"/>
    <w:link w:val="NoSpacingChar"/>
    <w:uiPriority w:val="1"/>
    <w:qFormat/>
    <w:rsid w:val="000828DC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434201"/>
    <w:rPr>
      <w:color w:val="605E5C"/>
      <w:shd w:val="clear" w:color="auto" w:fill="E1DFDD"/>
    </w:rPr>
  </w:style>
  <w:style w:type="character" w:customStyle="1" w:styleId="NoSpacingChar">
    <w:name w:val="No Spacing Char"/>
    <w:basedOn w:val="DefaultParagraphFont"/>
    <w:link w:val="NoSpacing"/>
    <w:uiPriority w:val="1"/>
    <w:rsid w:val="00181F1E"/>
  </w:style>
  <w:style w:type="paragraph" w:customStyle="1" w:styleId="Default">
    <w:name w:val="Default"/>
    <w:rsid w:val="00181F1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rsid w:val="0043378D"/>
    <w:rPr>
      <w:rFonts w:ascii="Arial" w:eastAsia="Arial" w:hAnsi="Arial" w:cs="Arial"/>
      <w:b/>
      <w:bCs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43378D"/>
    <w:rPr>
      <w:rFonts w:ascii="Arial" w:eastAsia="Arial" w:hAnsi="Arial" w:cs="Arial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43378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43378D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9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5468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10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71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39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23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54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50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98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35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77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9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81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07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3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43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69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56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19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4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91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87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96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51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0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71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88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38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75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19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73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0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59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5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91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5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3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24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83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44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30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98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2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74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76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87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2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3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4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53034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96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0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05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2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8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69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59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06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57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2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39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-PRAV.com" TargetMode="External"/><Relationship Id="rId1" Type="http://schemas.openxmlformats.org/officeDocument/2006/relationships/hyperlink" Target="mailto:australia@c-prav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cordPoint_x0020_Number xmlns="17f777bc-f954-4adf-b685-9afef15c321e" xsi:nil="true"/>
    <Legacy_x0020_Record_x0020_Number xmlns="83630db1-6fc2-4dfd-b3fe-d61d34e1440c" xsi:nil="true"/>
    <_dlc_DocId xmlns="1d983eb4-33f7-44b0-aea1-cbdcf0c55136">3NE2HDV7HD6D-2038751701-44899</_dlc_DocId>
    <_dlc_DocIdUrl xmlns="1d983eb4-33f7-44b0-aea1-cbdcf0c55136">
      <Url>http://collaboration/organisation/cid/OB/TRDS/_layouts/15/DocIdRedir.aspx?ID=3NE2HDV7HD6D-2038751701-44899</Url>
      <Description>3NE2HDV7HD6D-2038751701-44899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2AACAFEE31E24D89A6743F7D423479" ma:contentTypeVersion="11" ma:contentTypeDescription="Create a new document." ma:contentTypeScope="" ma:versionID="cb4736958b1c6d628a6bae8a3b34401b">
  <xsd:schema xmlns:xsd="http://www.w3.org/2001/XMLSchema" xmlns:xs="http://www.w3.org/2001/XMLSchema" xmlns:p="http://schemas.microsoft.com/office/2006/metadata/properties" xmlns:ns2="1d983eb4-33f7-44b0-aea1-cbdcf0c55136" xmlns:ns3="83630db1-6fc2-4dfd-b3fe-d61d34e1440c" xmlns:ns4="17f777bc-f954-4adf-b685-9afef15c321e" targetNamespace="http://schemas.microsoft.com/office/2006/metadata/properties" ma:root="true" ma:fieldsID="91d6f55b6a5b5485d2b86e126bd9e3c2" ns2:_="" ns3:_="" ns4:_="">
    <xsd:import namespace="1d983eb4-33f7-44b0-aea1-cbdcf0c55136"/>
    <xsd:import namespace="83630db1-6fc2-4dfd-b3fe-d61d34e1440c"/>
    <xsd:import namespace="17f777bc-f954-4adf-b685-9afef15c321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egacy_x0020_Record_x0020_Number" minOccurs="0"/>
                <xsd:element ref="ns4:RecordPoint_x0020_Number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83eb4-33f7-44b0-aea1-cbdcf0c551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30db1-6fc2-4dfd-b3fe-d61d34e1440c" elementFormDefault="qualified">
    <xsd:import namespace="http://schemas.microsoft.com/office/2006/documentManagement/types"/>
    <xsd:import namespace="http://schemas.microsoft.com/office/infopath/2007/PartnerControls"/>
    <xsd:element name="Legacy_x0020_Record_x0020_Number" ma:index="11" nillable="true" ma:displayName="Legacy Record Number" ma:description="Captures legacy record numbers, eg from TRIM." ma:internalName="Legacy_x0020_Record_x0020_Number">
      <xsd:simpleType>
        <xsd:restriction base="dms:Text">
          <xsd:maxLength value="4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f777bc-f954-4adf-b685-9afef15c321e" elementFormDefault="qualified">
    <xsd:import namespace="http://schemas.microsoft.com/office/2006/documentManagement/types"/>
    <xsd:import namespace="http://schemas.microsoft.com/office/infopath/2007/PartnerControls"/>
    <xsd:element name="RecordPoint_x0020_Number" ma:index="12" nillable="true" ma:displayName="RecordPoint Number" ma:internalName="RecordPoint_x0020_Number">
      <xsd:simpleType>
        <xsd:restriction base="dms:Text">
          <xsd:maxLength value="2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022A855-2020-4F89-A50C-7BE4EFD2E601}">
  <ds:schemaRefs>
    <ds:schemaRef ds:uri="http://schemas.microsoft.com/office/2006/metadata/properties"/>
    <ds:schemaRef ds:uri="http://schemas.microsoft.com/office/infopath/2007/PartnerControls"/>
    <ds:schemaRef ds:uri="0d80ce14-cc13-4ea4-84f3-e3bd8833b13c"/>
    <ds:schemaRef ds:uri="108db918-ada7-44a6-a80d-af00a67a66dc"/>
  </ds:schemaRefs>
</ds:datastoreItem>
</file>

<file path=customXml/itemProps2.xml><?xml version="1.0" encoding="utf-8"?>
<ds:datastoreItem xmlns:ds="http://schemas.openxmlformats.org/officeDocument/2006/customXml" ds:itemID="{F7954A78-3EE2-474D-8DE5-8D1E1A7853DC}"/>
</file>

<file path=customXml/itemProps3.xml><?xml version="1.0" encoding="utf-8"?>
<ds:datastoreItem xmlns:ds="http://schemas.openxmlformats.org/officeDocument/2006/customXml" ds:itemID="{95580705-4F59-488E-9F25-2A491D9F1F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F36322-CEA1-47D6-A3C0-4BB9D2E1B9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Amit Sarode</dc:creator>
  <cp:keywords/>
  <dc:description/>
  <cp:lastModifiedBy>Praveen Rao | C-PRAV AUS/NZ</cp:lastModifiedBy>
  <cp:revision>2</cp:revision>
  <dcterms:created xsi:type="dcterms:W3CDTF">2024-12-21T06:01:00Z</dcterms:created>
  <dcterms:modified xsi:type="dcterms:W3CDTF">2024-12-21T06:01:00Z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0x010100192AACAFEE31E24D89A6743F7D423479</vt:lpwstr>
  </property>
  <property fmtid="{D5CDD505-2E9C-101B-9397-08002B2CF9AE}" pid="3" name="MediaServiceImageTags">
    <vt:lpwstr/>
  </property>
  <property fmtid="{D5CDD505-2E9C-101B-9397-08002B2CF9AE}" pid="4" name="_dlc_DocIdItemGuid">
    <vt:lpwstr>1b46a68d-642d-4e31-b6c6-774c756b059d</vt:lpwstr>
  </property>
</Properties>
</file>