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8B6E4" w14:textId="1C1B3C3B" w:rsidR="00CB009F" w:rsidRPr="008B6C52" w:rsidRDefault="00390A77" w:rsidP="00A95A88">
      <w:r w:rsidRPr="004A5227">
        <w:rPr>
          <w:noProof/>
          <w:lang w:eastAsia="ko-KR"/>
        </w:rPr>
        <w:drawing>
          <wp:inline distT="0" distB="0" distL="0" distR="0" wp14:anchorId="5BE257F5" wp14:editId="4F050EC7">
            <wp:extent cx="1503328" cy="1105200"/>
            <wp:effectExtent l="0" t="0" r="1905" b="0"/>
            <wp:docPr id="1" name="Picture 1" descr="Commonwealth of Australia coat of 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monwealth of Australia coat of arms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328" cy="11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4CF9C3" w14:textId="59390E22" w:rsidR="008C4399" w:rsidRPr="007A5DFE" w:rsidRDefault="008C4399" w:rsidP="00390A77">
      <w:pPr>
        <w:pStyle w:val="Title"/>
        <w:spacing w:after="360"/>
        <w:rPr>
          <w:rFonts w:ascii="Times New Roman" w:hAnsi="Times New Roman" w:cs="Times New Roman"/>
        </w:rPr>
      </w:pPr>
      <w:bookmarkStart w:id="0" w:name="Citation"/>
      <w:r w:rsidRPr="007A5DFE">
        <w:rPr>
          <w:rFonts w:ascii="Times New Roman" w:hAnsi="Times New Roman" w:cs="Times New Roman"/>
        </w:rPr>
        <w:t xml:space="preserve">Telecommunications (Annual Charge) Determination </w:t>
      </w:r>
      <w:r w:rsidR="00577280" w:rsidRPr="007A5DFE">
        <w:rPr>
          <w:rFonts w:ascii="Times New Roman" w:hAnsi="Times New Roman" w:cs="Times New Roman"/>
        </w:rPr>
        <w:t>20</w:t>
      </w:r>
      <w:bookmarkEnd w:id="0"/>
      <w:r w:rsidR="008D01F1" w:rsidRPr="007A5DFE">
        <w:rPr>
          <w:rFonts w:ascii="Times New Roman" w:hAnsi="Times New Roman" w:cs="Times New Roman"/>
        </w:rPr>
        <w:t>25</w:t>
      </w:r>
    </w:p>
    <w:p w14:paraId="2F0A71D0" w14:textId="272925F9" w:rsidR="0048679E" w:rsidRDefault="00864582" w:rsidP="00390A77">
      <w:pPr>
        <w:pBdr>
          <w:top w:val="single" w:sz="4" w:space="1" w:color="auto"/>
        </w:pBdr>
        <w:tabs>
          <w:tab w:val="center" w:pos="4111"/>
        </w:tabs>
        <w:spacing w:before="120"/>
        <w:rPr>
          <w:color w:val="000000"/>
        </w:rPr>
      </w:pPr>
      <w:bookmarkStart w:id="1" w:name="Minister"/>
      <w:r>
        <w:t xml:space="preserve">The Australian Communications and Media Authority makes the following </w:t>
      </w:r>
      <w:r w:rsidR="000279E4">
        <w:t xml:space="preserve">instrument </w:t>
      </w:r>
      <w:r w:rsidR="0048679E">
        <w:rPr>
          <w:color w:val="000000"/>
        </w:rPr>
        <w:t xml:space="preserve">under </w:t>
      </w:r>
      <w:r w:rsidR="004D45EE">
        <w:rPr>
          <w:color w:val="000000"/>
        </w:rPr>
        <w:t xml:space="preserve">subsection 20(1) of the </w:t>
      </w:r>
      <w:r w:rsidR="00C322DF" w:rsidRPr="00A95E28">
        <w:rPr>
          <w:i/>
          <w:iCs/>
          <w:color w:val="000000"/>
        </w:rPr>
        <w:t>Telecommunications</w:t>
      </w:r>
      <w:r w:rsidR="002C0217" w:rsidRPr="00A95E28">
        <w:rPr>
          <w:i/>
          <w:iCs/>
          <w:color w:val="000000"/>
        </w:rPr>
        <w:t xml:space="preserve"> </w:t>
      </w:r>
      <w:r w:rsidR="00C322DF" w:rsidRPr="00A95E28">
        <w:rPr>
          <w:i/>
          <w:iCs/>
          <w:color w:val="000000"/>
        </w:rPr>
        <w:t>(Numbering Charges) Act 1997</w:t>
      </w:r>
      <w:r w:rsidR="00A95E28">
        <w:rPr>
          <w:color w:val="000000"/>
        </w:rPr>
        <w:t>.</w:t>
      </w:r>
    </w:p>
    <w:p w14:paraId="75D11296" w14:textId="77777777" w:rsidR="0048679E" w:rsidRDefault="0048679E" w:rsidP="00036A44">
      <w:pPr>
        <w:tabs>
          <w:tab w:val="center" w:pos="4111"/>
        </w:tabs>
        <w:rPr>
          <w:color w:val="000000"/>
        </w:rPr>
      </w:pPr>
    </w:p>
    <w:p w14:paraId="3F70E34B" w14:textId="77777777" w:rsidR="00A678CD" w:rsidRDefault="00A678CD" w:rsidP="00A678CD">
      <w:pPr>
        <w:keepNext/>
        <w:spacing w:before="300" w:line="240" w:lineRule="atLeast"/>
        <w:ind w:right="397"/>
        <w:jc w:val="both"/>
        <w:rPr>
          <w:sz w:val="22"/>
          <w:szCs w:val="20"/>
        </w:rPr>
      </w:pPr>
      <w:r>
        <w:t>Dated</w:t>
      </w:r>
      <w:bookmarkStart w:id="2" w:name="BKCheck15B_1"/>
      <w:bookmarkEnd w:id="2"/>
      <w:r>
        <w:t>:</w:t>
      </w:r>
    </w:p>
    <w:p w14:paraId="68CC7D73" w14:textId="77777777" w:rsidR="00A678CD" w:rsidRDefault="00A678CD" w:rsidP="00A678CD">
      <w:pPr>
        <w:tabs>
          <w:tab w:val="left" w:pos="3119"/>
        </w:tabs>
        <w:spacing w:before="1200" w:after="600" w:line="300" w:lineRule="atLeast"/>
        <w:ind w:right="375"/>
        <w:jc w:val="right"/>
      </w:pPr>
      <w:r>
        <w:t>Member</w:t>
      </w:r>
    </w:p>
    <w:p w14:paraId="07F59061" w14:textId="77777777" w:rsidR="00A678CD" w:rsidRDefault="00A678CD" w:rsidP="00A678CD">
      <w:pPr>
        <w:tabs>
          <w:tab w:val="left" w:pos="3119"/>
        </w:tabs>
        <w:spacing w:before="1200" w:line="300" w:lineRule="atLeast"/>
        <w:ind w:right="375"/>
        <w:jc w:val="right"/>
      </w:pPr>
      <w:r>
        <w:t>Member/General Manager</w:t>
      </w:r>
    </w:p>
    <w:p w14:paraId="72B0866B" w14:textId="77777777" w:rsidR="00A678CD" w:rsidRDefault="00A678CD" w:rsidP="00A678CD">
      <w:pPr>
        <w:tabs>
          <w:tab w:val="left" w:pos="3119"/>
        </w:tabs>
        <w:spacing w:after="240" w:line="300" w:lineRule="atLeast"/>
        <w:rPr>
          <w:rFonts w:cstheme="minorBidi"/>
          <w:b/>
          <w:sz w:val="28"/>
          <w:szCs w:val="28"/>
        </w:rPr>
      </w:pPr>
    </w:p>
    <w:p w14:paraId="7921A503" w14:textId="77777777" w:rsidR="00A678CD" w:rsidRDefault="00A678CD" w:rsidP="00A678CD">
      <w:pPr>
        <w:rPr>
          <w:sz w:val="22"/>
          <w:szCs w:val="20"/>
        </w:rPr>
      </w:pPr>
    </w:p>
    <w:p w14:paraId="1AC464E5" w14:textId="77777777" w:rsidR="00A678CD" w:rsidRDefault="00A678CD" w:rsidP="00A678CD"/>
    <w:p w14:paraId="7B5F61F4" w14:textId="77777777" w:rsidR="00A678CD" w:rsidRDefault="00A678CD" w:rsidP="00A678CD">
      <w:pPr>
        <w:pBdr>
          <w:bottom w:val="single" w:sz="4" w:space="1" w:color="auto"/>
        </w:pBdr>
      </w:pPr>
    </w:p>
    <w:p w14:paraId="153DD9C2" w14:textId="77777777" w:rsidR="00A678CD" w:rsidRDefault="00A678CD" w:rsidP="00A678CD">
      <w:pPr>
        <w:pBdr>
          <w:bottom w:val="single" w:sz="4" w:space="1" w:color="auto"/>
        </w:pBdr>
      </w:pPr>
      <w:r>
        <w:t>Australian Communications and Media Authority</w:t>
      </w:r>
    </w:p>
    <w:p w14:paraId="00D7B4BB" w14:textId="77777777" w:rsidR="00A678CD" w:rsidRDefault="00A678CD" w:rsidP="00A678CD">
      <w:pPr>
        <w:pBdr>
          <w:bottom w:val="single" w:sz="4" w:space="1" w:color="auto"/>
        </w:pBdr>
      </w:pPr>
    </w:p>
    <w:p w14:paraId="6E3D27D2" w14:textId="77777777" w:rsidR="00A678CD" w:rsidRDefault="00A678CD" w:rsidP="00A678CD">
      <w:pPr>
        <w:rPr>
          <w:lang w:eastAsia="en-US"/>
        </w:rPr>
      </w:pPr>
    </w:p>
    <w:p w14:paraId="3B2DA4D8" w14:textId="77777777" w:rsidR="00A678CD" w:rsidRDefault="00A678CD" w:rsidP="00A678CD">
      <w:pPr>
        <w:pStyle w:val="Header"/>
        <w:tabs>
          <w:tab w:val="left" w:pos="720"/>
        </w:tabs>
      </w:pPr>
      <w:r>
        <w:rPr>
          <w:rStyle w:val="CharChapNo"/>
        </w:rPr>
        <w:t xml:space="preserve"> </w:t>
      </w:r>
      <w:r>
        <w:rPr>
          <w:rStyle w:val="CharChapText"/>
        </w:rPr>
        <w:t xml:space="preserve"> </w:t>
      </w:r>
    </w:p>
    <w:p w14:paraId="1BA7C676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p w14:paraId="45F40D81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p w14:paraId="074E93D0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p w14:paraId="6790537A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p w14:paraId="635649E7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p w14:paraId="34F4FF44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p w14:paraId="100F366D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p w14:paraId="16BF8C81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p w14:paraId="721AEA5C" w14:textId="77777777" w:rsidR="00F237B0" w:rsidRDefault="00F237B0" w:rsidP="00036A44">
      <w:pPr>
        <w:tabs>
          <w:tab w:val="center" w:pos="4111"/>
        </w:tabs>
        <w:rPr>
          <w:color w:val="000000"/>
        </w:rPr>
      </w:pPr>
    </w:p>
    <w:bookmarkEnd w:id="1"/>
    <w:p w14:paraId="14134AA5" w14:textId="77777777" w:rsidR="001B306E" w:rsidRPr="0060490E" w:rsidRDefault="002B6999">
      <w:pPr>
        <w:pStyle w:val="Header"/>
      </w:pPr>
      <w:r>
        <w:rPr>
          <w:rStyle w:val="CharDivNo"/>
        </w:rPr>
        <w:br w:type="page"/>
      </w:r>
    </w:p>
    <w:p w14:paraId="4323527D" w14:textId="6FE6785B" w:rsidR="008C4399" w:rsidRPr="00673D54" w:rsidRDefault="008C4399" w:rsidP="008C4399">
      <w:pPr>
        <w:pStyle w:val="HR"/>
        <w:rPr>
          <w:rFonts w:ascii="Times New Roman" w:hAnsi="Times New Roman"/>
        </w:rPr>
      </w:pPr>
      <w:bookmarkStart w:id="3" w:name="_Toc178047034"/>
      <w:r w:rsidRPr="00673D54">
        <w:rPr>
          <w:rStyle w:val="CharSectno"/>
          <w:rFonts w:ascii="Times New Roman" w:hAnsi="Times New Roman"/>
        </w:rPr>
        <w:lastRenderedPageBreak/>
        <w:t>1</w:t>
      </w:r>
      <w:r w:rsidR="00395841">
        <w:rPr>
          <w:rFonts w:ascii="Times New Roman" w:hAnsi="Times New Roman"/>
        </w:rPr>
        <w:t xml:space="preserve">  </w:t>
      </w:r>
      <w:r w:rsidRPr="00673D54">
        <w:rPr>
          <w:rFonts w:ascii="Times New Roman" w:hAnsi="Times New Roman"/>
        </w:rPr>
        <w:t xml:space="preserve">Name </w:t>
      </w:r>
      <w:bookmarkEnd w:id="3"/>
    </w:p>
    <w:p w14:paraId="3D20683E" w14:textId="2908BBB7" w:rsidR="008C4399" w:rsidRPr="00673D54" w:rsidRDefault="008C4399" w:rsidP="00311236">
      <w:pPr>
        <w:pStyle w:val="R1"/>
        <w:ind w:left="709"/>
        <w:rPr>
          <w:sz w:val="22"/>
          <w:szCs w:val="22"/>
        </w:rPr>
      </w:pPr>
      <w:r>
        <w:tab/>
      </w:r>
      <w:r>
        <w:tab/>
      </w:r>
      <w:r w:rsidRPr="00673D54">
        <w:rPr>
          <w:sz w:val="22"/>
          <w:szCs w:val="22"/>
        </w:rPr>
        <w:t xml:space="preserve">This is the </w:t>
      </w:r>
      <w:r w:rsidR="0037417D" w:rsidRPr="00673D54">
        <w:rPr>
          <w:i/>
          <w:sz w:val="22"/>
          <w:szCs w:val="22"/>
        </w:rPr>
        <w:t>Telecommunications (Annual Charge) Determination 20</w:t>
      </w:r>
      <w:r w:rsidR="008D01F1" w:rsidRPr="00673D54">
        <w:rPr>
          <w:i/>
          <w:sz w:val="22"/>
          <w:szCs w:val="22"/>
        </w:rPr>
        <w:t>25</w:t>
      </w:r>
      <w:r w:rsidRPr="00673D54">
        <w:rPr>
          <w:sz w:val="22"/>
          <w:szCs w:val="22"/>
        </w:rPr>
        <w:t>.</w:t>
      </w:r>
    </w:p>
    <w:p w14:paraId="1F4BDC68" w14:textId="07FE02DF" w:rsidR="008C4399" w:rsidRPr="00673D54" w:rsidRDefault="002144AE" w:rsidP="00B238B9">
      <w:pPr>
        <w:pStyle w:val="HR"/>
        <w:ind w:left="0" w:firstLine="0"/>
        <w:rPr>
          <w:rFonts w:ascii="Times New Roman" w:hAnsi="Times New Roman"/>
        </w:rPr>
      </w:pPr>
      <w:bookmarkStart w:id="4" w:name="_Toc178047035"/>
      <w:r w:rsidRPr="00673D54">
        <w:rPr>
          <w:rStyle w:val="CharSectno"/>
          <w:rFonts w:ascii="Times New Roman" w:hAnsi="Times New Roman"/>
        </w:rPr>
        <w:t xml:space="preserve">2  </w:t>
      </w:r>
      <w:r w:rsidR="008C4399" w:rsidRPr="00673D54">
        <w:rPr>
          <w:rFonts w:ascii="Times New Roman" w:hAnsi="Times New Roman"/>
        </w:rPr>
        <w:t>Commencement</w:t>
      </w:r>
      <w:bookmarkEnd w:id="4"/>
    </w:p>
    <w:p w14:paraId="3E743701" w14:textId="32412CF0" w:rsidR="004D5AF8" w:rsidRPr="004D5AF8" w:rsidRDefault="004D5AF8" w:rsidP="00673D54">
      <w:pPr>
        <w:pStyle w:val="pf0"/>
        <w:spacing w:before="180" w:beforeAutospacing="0" w:after="0" w:afterAutospacing="0"/>
        <w:ind w:left="709"/>
        <w:rPr>
          <w:sz w:val="22"/>
          <w:szCs w:val="22"/>
        </w:rPr>
      </w:pPr>
      <w:r w:rsidRPr="00673D54">
        <w:rPr>
          <w:sz w:val="22"/>
          <w:szCs w:val="22"/>
        </w:rPr>
        <w:t xml:space="preserve">This instrument commences </w:t>
      </w:r>
      <w:r w:rsidRPr="004D5AF8">
        <w:rPr>
          <w:sz w:val="22"/>
          <w:szCs w:val="22"/>
        </w:rPr>
        <w:t xml:space="preserve">at the start of the day after the day it is registered on the Federal Register of Legislation. </w:t>
      </w:r>
    </w:p>
    <w:p w14:paraId="5FBEB02E" w14:textId="25318311" w:rsidR="00E3661E" w:rsidRDefault="004D5AF8" w:rsidP="00673D54">
      <w:pPr>
        <w:pStyle w:val="R1"/>
        <w:tabs>
          <w:tab w:val="clear" w:pos="794"/>
          <w:tab w:val="right" w:pos="1276"/>
        </w:tabs>
        <w:ind w:left="709" w:firstLine="0"/>
        <w:jc w:val="left"/>
        <w:rPr>
          <w:sz w:val="18"/>
          <w:szCs w:val="18"/>
        </w:rPr>
      </w:pPr>
      <w:r w:rsidRPr="00673D54">
        <w:rPr>
          <w:sz w:val="18"/>
          <w:szCs w:val="18"/>
        </w:rPr>
        <w:t>Note:</w:t>
      </w:r>
      <w:r w:rsidRPr="00673D54">
        <w:rPr>
          <w:sz w:val="18"/>
          <w:szCs w:val="18"/>
        </w:rPr>
        <w:tab/>
      </w:r>
      <w:r w:rsidR="00645647">
        <w:rPr>
          <w:sz w:val="18"/>
          <w:szCs w:val="18"/>
        </w:rPr>
        <w:t xml:space="preserve"> </w:t>
      </w:r>
      <w:r w:rsidRPr="00673D54">
        <w:rPr>
          <w:sz w:val="18"/>
          <w:szCs w:val="18"/>
        </w:rPr>
        <w:t xml:space="preserve">The Federal Register of Legislation may be accessed free of charge at </w:t>
      </w:r>
      <w:bookmarkStart w:id="5" w:name="_Hlk143175925"/>
      <w:r w:rsidRPr="00673D54">
        <w:rPr>
          <w:rFonts w:eastAsiaTheme="majorEastAsia"/>
          <w:sz w:val="18"/>
          <w:szCs w:val="18"/>
        </w:rPr>
        <w:t>www.legislation.gov.au</w:t>
      </w:r>
      <w:r w:rsidRPr="00673D54">
        <w:rPr>
          <w:sz w:val="18"/>
          <w:szCs w:val="18"/>
        </w:rPr>
        <w:t>.</w:t>
      </w:r>
      <w:bookmarkEnd w:id="5"/>
      <w:r w:rsidR="00E3661E" w:rsidRPr="00673D54">
        <w:rPr>
          <w:sz w:val="18"/>
          <w:szCs w:val="18"/>
        </w:rPr>
        <w:tab/>
      </w:r>
    </w:p>
    <w:p w14:paraId="6D66865F" w14:textId="77777777" w:rsidR="00A6287A" w:rsidRPr="007A5DFE" w:rsidRDefault="00A6287A" w:rsidP="007A5DFE">
      <w:pPr>
        <w:pStyle w:val="R2"/>
      </w:pPr>
    </w:p>
    <w:p w14:paraId="07B4F703" w14:textId="40A6E959" w:rsidR="002144AE" w:rsidRPr="00673D54" w:rsidRDefault="004D5AF8" w:rsidP="002144AE">
      <w:pPr>
        <w:rPr>
          <w:rFonts w:eastAsiaTheme="minorHAnsi"/>
          <w:b/>
          <w:bCs/>
        </w:rPr>
      </w:pPr>
      <w:r>
        <w:rPr>
          <w:rFonts w:eastAsiaTheme="minorHAnsi"/>
          <w:b/>
          <w:bCs/>
        </w:rPr>
        <w:t xml:space="preserve">3  </w:t>
      </w:r>
      <w:r w:rsidR="002144AE" w:rsidRPr="00673D54">
        <w:rPr>
          <w:rFonts w:eastAsiaTheme="minorHAnsi"/>
          <w:b/>
          <w:bCs/>
        </w:rPr>
        <w:t>Authority</w:t>
      </w:r>
    </w:p>
    <w:p w14:paraId="4474E024" w14:textId="20AF18DF" w:rsidR="002144AE" w:rsidRPr="00673D54" w:rsidRDefault="002144AE" w:rsidP="002144AE">
      <w:pPr>
        <w:spacing w:after="200" w:line="276" w:lineRule="auto"/>
        <w:ind w:left="720"/>
        <w:rPr>
          <w:rFonts w:eastAsiaTheme="minorHAnsi"/>
          <w:sz w:val="22"/>
          <w:szCs w:val="22"/>
        </w:rPr>
      </w:pPr>
      <w:r w:rsidRPr="00673D54">
        <w:rPr>
          <w:rFonts w:eastAsiaTheme="minorHAnsi"/>
          <w:sz w:val="22"/>
          <w:szCs w:val="22"/>
        </w:rPr>
        <w:t>This</w:t>
      </w:r>
      <w:r w:rsidR="004D5AF8" w:rsidRPr="00673D54">
        <w:rPr>
          <w:rFonts w:eastAsiaTheme="minorHAnsi"/>
          <w:sz w:val="22"/>
          <w:szCs w:val="22"/>
        </w:rPr>
        <w:t xml:space="preserve"> instrument</w:t>
      </w:r>
      <w:r w:rsidR="00EA2229" w:rsidRPr="00673D54">
        <w:rPr>
          <w:rFonts w:eastAsiaTheme="minorHAnsi"/>
          <w:sz w:val="22"/>
          <w:szCs w:val="22"/>
        </w:rPr>
        <w:t xml:space="preserve"> </w:t>
      </w:r>
      <w:r w:rsidRPr="00673D54">
        <w:rPr>
          <w:rFonts w:eastAsiaTheme="minorHAnsi"/>
          <w:sz w:val="22"/>
          <w:szCs w:val="22"/>
        </w:rPr>
        <w:t xml:space="preserve">is made under subsection 20(1) of the </w:t>
      </w:r>
      <w:r w:rsidRPr="00673D54">
        <w:rPr>
          <w:rFonts w:eastAsiaTheme="minorHAnsi"/>
          <w:i/>
          <w:iCs/>
          <w:sz w:val="22"/>
          <w:szCs w:val="22"/>
        </w:rPr>
        <w:t>Telecommunications (Numbering Charges) Act 1997</w:t>
      </w:r>
      <w:r w:rsidRPr="00673D54">
        <w:rPr>
          <w:rFonts w:eastAsiaTheme="minorHAnsi"/>
          <w:sz w:val="22"/>
          <w:szCs w:val="22"/>
        </w:rPr>
        <w:t>.</w:t>
      </w:r>
    </w:p>
    <w:p w14:paraId="3179C63A" w14:textId="6C900DDB" w:rsidR="00091B6C" w:rsidRPr="00673D54" w:rsidRDefault="00B44CB6" w:rsidP="008C4399">
      <w:pPr>
        <w:pStyle w:val="HR"/>
        <w:rPr>
          <w:rFonts w:ascii="Times New Roman" w:hAnsi="Times New Roman"/>
        </w:rPr>
      </w:pPr>
      <w:bookmarkStart w:id="6" w:name="_Toc178047036"/>
      <w:r w:rsidRPr="00673D54">
        <w:rPr>
          <w:rStyle w:val="CharSectno"/>
          <w:rFonts w:ascii="Times New Roman" w:hAnsi="Times New Roman"/>
        </w:rPr>
        <w:t>4</w:t>
      </w:r>
      <w:r w:rsidR="00645647">
        <w:rPr>
          <w:rFonts w:ascii="Times New Roman" w:hAnsi="Times New Roman"/>
        </w:rPr>
        <w:t xml:space="preserve">  </w:t>
      </w:r>
      <w:r w:rsidR="00091B6C" w:rsidRPr="00673D54">
        <w:rPr>
          <w:rFonts w:ascii="Times New Roman" w:hAnsi="Times New Roman"/>
        </w:rPr>
        <w:t>Re</w:t>
      </w:r>
      <w:bookmarkEnd w:id="6"/>
      <w:r w:rsidRPr="00673D54">
        <w:rPr>
          <w:rFonts w:ascii="Times New Roman" w:hAnsi="Times New Roman"/>
        </w:rPr>
        <w:t>peal of the</w:t>
      </w:r>
      <w:r w:rsidRPr="00673D54">
        <w:rPr>
          <w:rFonts w:ascii="Times New Roman" w:hAnsi="Times New Roman"/>
          <w:i/>
          <w:iCs/>
        </w:rPr>
        <w:t xml:space="preserve"> Telecommunications </w:t>
      </w:r>
      <w:r w:rsidR="008508B1" w:rsidRPr="00673D54">
        <w:rPr>
          <w:rFonts w:ascii="Times New Roman" w:hAnsi="Times New Roman"/>
          <w:i/>
          <w:iCs/>
        </w:rPr>
        <w:t>(Annual Charge</w:t>
      </w:r>
      <w:r w:rsidR="00EA05FC" w:rsidRPr="00673D54">
        <w:rPr>
          <w:rFonts w:ascii="Times New Roman" w:hAnsi="Times New Roman"/>
          <w:i/>
          <w:iCs/>
        </w:rPr>
        <w:t xml:space="preserve">) Determination </w:t>
      </w:r>
      <w:r w:rsidR="00586B21" w:rsidRPr="00673D54">
        <w:rPr>
          <w:rFonts w:ascii="Times New Roman" w:hAnsi="Times New Roman"/>
          <w:i/>
          <w:iCs/>
        </w:rPr>
        <w:t>201</w:t>
      </w:r>
      <w:r w:rsidR="00130351" w:rsidRPr="00673D54">
        <w:rPr>
          <w:rFonts w:ascii="Times New Roman" w:hAnsi="Times New Roman"/>
          <w:i/>
          <w:iCs/>
        </w:rPr>
        <w:t>4</w:t>
      </w:r>
    </w:p>
    <w:p w14:paraId="27B68008" w14:textId="775992E6" w:rsidR="00C23A52" w:rsidRPr="00673D54" w:rsidRDefault="00091B6C" w:rsidP="00673D54">
      <w:pPr>
        <w:pStyle w:val="R1"/>
        <w:keepNext/>
        <w:ind w:left="709"/>
        <w:rPr>
          <w:sz w:val="22"/>
          <w:szCs w:val="22"/>
        </w:rPr>
      </w:pPr>
      <w:r>
        <w:tab/>
      </w:r>
      <w:r w:rsidRPr="00673D54">
        <w:rPr>
          <w:sz w:val="22"/>
          <w:szCs w:val="22"/>
        </w:rPr>
        <w:tab/>
      </w:r>
      <w:r w:rsidR="00E76265" w:rsidRPr="00673D54">
        <w:rPr>
          <w:sz w:val="22"/>
          <w:szCs w:val="22"/>
        </w:rPr>
        <w:t xml:space="preserve">The </w:t>
      </w:r>
      <w:r w:rsidR="00E76265" w:rsidRPr="00673D54">
        <w:rPr>
          <w:i/>
          <w:sz w:val="22"/>
          <w:szCs w:val="22"/>
        </w:rPr>
        <w:t>Telecommunications (Annual Charge) Determination 20</w:t>
      </w:r>
      <w:r w:rsidR="00586B21" w:rsidRPr="00673D54">
        <w:rPr>
          <w:i/>
          <w:sz w:val="22"/>
          <w:szCs w:val="22"/>
        </w:rPr>
        <w:t>1</w:t>
      </w:r>
      <w:r w:rsidR="00130351" w:rsidRPr="00673D54">
        <w:rPr>
          <w:i/>
          <w:sz w:val="22"/>
          <w:szCs w:val="22"/>
        </w:rPr>
        <w:t>4</w:t>
      </w:r>
      <w:r w:rsidR="00E76265" w:rsidRPr="00673D54">
        <w:rPr>
          <w:sz w:val="22"/>
          <w:szCs w:val="22"/>
        </w:rPr>
        <w:t xml:space="preserve"> </w:t>
      </w:r>
      <w:r w:rsidR="009E4EC0" w:rsidRPr="00673D54">
        <w:rPr>
          <w:sz w:val="22"/>
          <w:szCs w:val="22"/>
        </w:rPr>
        <w:t>[</w:t>
      </w:r>
      <w:r w:rsidR="00CB23CB" w:rsidRPr="00673D54">
        <w:rPr>
          <w:sz w:val="22"/>
          <w:szCs w:val="22"/>
        </w:rPr>
        <w:t>Registration No. F201</w:t>
      </w:r>
      <w:r w:rsidR="00ED6248" w:rsidRPr="00673D54">
        <w:rPr>
          <w:sz w:val="22"/>
          <w:szCs w:val="22"/>
        </w:rPr>
        <w:t>4L0</w:t>
      </w:r>
      <w:r w:rsidR="00995621" w:rsidRPr="00673D54">
        <w:rPr>
          <w:sz w:val="22"/>
          <w:szCs w:val="22"/>
        </w:rPr>
        <w:t>1782</w:t>
      </w:r>
      <w:r w:rsidR="009E4EC0" w:rsidRPr="00673D54">
        <w:rPr>
          <w:sz w:val="22"/>
          <w:szCs w:val="22"/>
        </w:rPr>
        <w:t>]</w:t>
      </w:r>
      <w:r w:rsidR="00E76265" w:rsidRPr="00673D54">
        <w:rPr>
          <w:sz w:val="22"/>
          <w:szCs w:val="22"/>
        </w:rPr>
        <w:t xml:space="preserve"> is re</w:t>
      </w:r>
      <w:r w:rsidR="009E4EC0" w:rsidRPr="00673D54">
        <w:rPr>
          <w:sz w:val="22"/>
          <w:szCs w:val="22"/>
        </w:rPr>
        <w:t>pealed</w:t>
      </w:r>
      <w:r w:rsidR="00E76265" w:rsidRPr="00673D54">
        <w:rPr>
          <w:sz w:val="22"/>
          <w:szCs w:val="22"/>
        </w:rPr>
        <w:t>.</w:t>
      </w:r>
    </w:p>
    <w:p w14:paraId="1F5A6808" w14:textId="1C10A195" w:rsidR="008C4399" w:rsidRPr="00673D54" w:rsidRDefault="00E75DDA" w:rsidP="008C4399">
      <w:pPr>
        <w:pStyle w:val="HR"/>
        <w:rPr>
          <w:rFonts w:ascii="Times New Roman" w:hAnsi="Times New Roman"/>
        </w:rPr>
      </w:pPr>
      <w:bookmarkStart w:id="7" w:name="_Toc178047037"/>
      <w:r w:rsidRPr="00673D54">
        <w:rPr>
          <w:rStyle w:val="CharSectno"/>
          <w:rFonts w:ascii="Times New Roman" w:hAnsi="Times New Roman"/>
        </w:rPr>
        <w:t>5</w:t>
      </w:r>
      <w:r w:rsidR="00085560">
        <w:rPr>
          <w:rFonts w:ascii="Times New Roman" w:hAnsi="Times New Roman"/>
        </w:rPr>
        <w:t xml:space="preserve">  </w:t>
      </w:r>
      <w:bookmarkEnd w:id="7"/>
      <w:r w:rsidR="001B41B7" w:rsidRPr="00673D54">
        <w:rPr>
          <w:rFonts w:ascii="Times New Roman" w:hAnsi="Times New Roman"/>
        </w:rPr>
        <w:t>Definitions</w:t>
      </w:r>
    </w:p>
    <w:p w14:paraId="6A55CC6D" w14:textId="78AA8044" w:rsidR="008C4399" w:rsidRPr="00673D54" w:rsidRDefault="008C4399" w:rsidP="00673D54">
      <w:pPr>
        <w:pStyle w:val="R1"/>
        <w:ind w:left="709"/>
        <w:rPr>
          <w:sz w:val="22"/>
          <w:szCs w:val="22"/>
        </w:rPr>
      </w:pPr>
      <w:r w:rsidRPr="00673D54">
        <w:rPr>
          <w:sz w:val="22"/>
          <w:szCs w:val="22"/>
        </w:rPr>
        <w:tab/>
      </w:r>
      <w:r w:rsidRPr="00673D54">
        <w:rPr>
          <w:sz w:val="22"/>
          <w:szCs w:val="22"/>
        </w:rPr>
        <w:tab/>
        <w:t xml:space="preserve">In this </w:t>
      </w:r>
      <w:r w:rsidR="00085560" w:rsidRPr="00673D54">
        <w:rPr>
          <w:sz w:val="22"/>
          <w:szCs w:val="22"/>
        </w:rPr>
        <w:t>instrument</w:t>
      </w:r>
      <w:r w:rsidRPr="00673D54">
        <w:rPr>
          <w:sz w:val="22"/>
          <w:szCs w:val="22"/>
        </w:rPr>
        <w:t>:</w:t>
      </w:r>
    </w:p>
    <w:p w14:paraId="6FFD4AA3" w14:textId="411E77B5" w:rsidR="004E0BEE" w:rsidRPr="00621932" w:rsidRDefault="004E0BEE" w:rsidP="008C4399">
      <w:pPr>
        <w:pStyle w:val="definition"/>
        <w:rPr>
          <w:sz w:val="22"/>
          <w:szCs w:val="22"/>
        </w:rPr>
      </w:pPr>
      <w:r w:rsidRPr="00673D54">
        <w:rPr>
          <w:b/>
          <w:i/>
          <w:sz w:val="22"/>
          <w:szCs w:val="22"/>
        </w:rPr>
        <w:t xml:space="preserve">access code </w:t>
      </w:r>
      <w:r w:rsidRPr="00673D54">
        <w:rPr>
          <w:sz w:val="22"/>
          <w:szCs w:val="22"/>
        </w:rPr>
        <w:t xml:space="preserve">has the meaning given by section </w:t>
      </w:r>
      <w:r w:rsidR="00DE657F" w:rsidRPr="00673D54">
        <w:rPr>
          <w:sz w:val="22"/>
          <w:szCs w:val="22"/>
        </w:rPr>
        <w:t>2</w:t>
      </w:r>
      <w:r w:rsidRPr="00673D54">
        <w:rPr>
          <w:sz w:val="22"/>
          <w:szCs w:val="22"/>
        </w:rPr>
        <w:t xml:space="preserve">8 of </w:t>
      </w:r>
      <w:r w:rsidRPr="00621932">
        <w:rPr>
          <w:sz w:val="22"/>
          <w:szCs w:val="22"/>
        </w:rPr>
        <w:t>the plan or</w:t>
      </w:r>
      <w:r w:rsidR="00183E6B">
        <w:rPr>
          <w:sz w:val="22"/>
          <w:szCs w:val="22"/>
        </w:rPr>
        <w:t>, if the plan is repealed</w:t>
      </w:r>
      <w:r w:rsidR="00621932">
        <w:rPr>
          <w:sz w:val="22"/>
          <w:szCs w:val="22"/>
        </w:rPr>
        <w:t>,</w:t>
      </w:r>
      <w:r w:rsidRPr="00621932">
        <w:rPr>
          <w:sz w:val="22"/>
          <w:szCs w:val="22"/>
        </w:rPr>
        <w:t xml:space="preserve"> in a corresponding provision of a replacement plan.</w:t>
      </w:r>
    </w:p>
    <w:p w14:paraId="78906369" w14:textId="77777777" w:rsidR="008C4399" w:rsidRPr="007303AB" w:rsidRDefault="008C4399" w:rsidP="008C4399">
      <w:pPr>
        <w:pStyle w:val="definition"/>
        <w:rPr>
          <w:sz w:val="22"/>
          <w:szCs w:val="22"/>
        </w:rPr>
      </w:pPr>
      <w:r w:rsidRPr="00621932">
        <w:rPr>
          <w:b/>
          <w:i/>
          <w:sz w:val="22"/>
          <w:szCs w:val="22"/>
        </w:rPr>
        <w:t>Act</w:t>
      </w:r>
      <w:r w:rsidRPr="00621932">
        <w:rPr>
          <w:sz w:val="22"/>
          <w:szCs w:val="22"/>
        </w:rPr>
        <w:t xml:space="preserve"> means the </w:t>
      </w:r>
      <w:r w:rsidRPr="00621932">
        <w:rPr>
          <w:i/>
          <w:sz w:val="22"/>
          <w:szCs w:val="22"/>
        </w:rPr>
        <w:t xml:space="preserve">Telecommunications </w:t>
      </w:r>
      <w:r w:rsidR="009D4CA1" w:rsidRPr="00621932">
        <w:rPr>
          <w:i/>
          <w:sz w:val="22"/>
          <w:szCs w:val="22"/>
        </w:rPr>
        <w:t>(Numbering Charges</w:t>
      </w:r>
      <w:r w:rsidR="009D4CA1" w:rsidRPr="007303AB">
        <w:rPr>
          <w:i/>
          <w:sz w:val="22"/>
          <w:szCs w:val="22"/>
        </w:rPr>
        <w:t xml:space="preserve">) </w:t>
      </w:r>
      <w:r w:rsidRPr="007303AB">
        <w:rPr>
          <w:i/>
          <w:sz w:val="22"/>
          <w:szCs w:val="22"/>
        </w:rPr>
        <w:t>Act 1997</w:t>
      </w:r>
      <w:r w:rsidRPr="007303AB">
        <w:rPr>
          <w:sz w:val="22"/>
          <w:szCs w:val="22"/>
        </w:rPr>
        <w:t>.</w:t>
      </w:r>
    </w:p>
    <w:p w14:paraId="5642AFF9" w14:textId="77777777" w:rsidR="00091B6C" w:rsidRPr="007303AB" w:rsidRDefault="00091B6C" w:rsidP="008C4399">
      <w:pPr>
        <w:pStyle w:val="definition"/>
        <w:rPr>
          <w:sz w:val="22"/>
          <w:szCs w:val="22"/>
        </w:rPr>
      </w:pPr>
      <w:r w:rsidRPr="007303AB">
        <w:rPr>
          <w:b/>
          <w:i/>
          <w:sz w:val="22"/>
          <w:szCs w:val="22"/>
        </w:rPr>
        <w:t>Budget Papers</w:t>
      </w:r>
      <w:r w:rsidRPr="007303AB">
        <w:rPr>
          <w:sz w:val="22"/>
          <w:szCs w:val="22"/>
        </w:rPr>
        <w:t xml:space="preserve"> means the papers so known, tabled in the Commonwealth Parliament by the Treasurer in relation to the budget of the Commonwealth for the year to which the papers relate.</w:t>
      </w:r>
    </w:p>
    <w:p w14:paraId="5765D4F9" w14:textId="77777777" w:rsidR="001859D7" w:rsidRPr="007303AB" w:rsidRDefault="001859D7" w:rsidP="008C4399">
      <w:pPr>
        <w:pStyle w:val="definition"/>
        <w:rPr>
          <w:sz w:val="22"/>
          <w:szCs w:val="22"/>
        </w:rPr>
      </w:pPr>
      <w:r w:rsidRPr="007303AB">
        <w:rPr>
          <w:b/>
          <w:i/>
          <w:sz w:val="22"/>
          <w:szCs w:val="22"/>
        </w:rPr>
        <w:t>census date</w:t>
      </w:r>
      <w:r w:rsidR="003A692C" w:rsidRPr="007303AB">
        <w:rPr>
          <w:sz w:val="22"/>
          <w:szCs w:val="22"/>
        </w:rPr>
        <w:t>, for a year,</w:t>
      </w:r>
      <w:r w:rsidRPr="007303AB">
        <w:rPr>
          <w:b/>
          <w:i/>
          <w:sz w:val="22"/>
          <w:szCs w:val="22"/>
        </w:rPr>
        <w:t xml:space="preserve"> </w:t>
      </w:r>
      <w:r w:rsidR="00A45CEF" w:rsidRPr="007303AB">
        <w:rPr>
          <w:sz w:val="22"/>
          <w:szCs w:val="22"/>
        </w:rPr>
        <w:t xml:space="preserve">is </w:t>
      </w:r>
      <w:r w:rsidR="003A692C" w:rsidRPr="007303AB">
        <w:rPr>
          <w:sz w:val="22"/>
          <w:szCs w:val="22"/>
        </w:rPr>
        <w:t>the day in April determined for the year under subsection 18(2) of the Act</w:t>
      </w:r>
      <w:r w:rsidR="00BB3368" w:rsidRPr="007303AB">
        <w:rPr>
          <w:sz w:val="22"/>
          <w:szCs w:val="22"/>
        </w:rPr>
        <w:t>.</w:t>
      </w:r>
    </w:p>
    <w:p w14:paraId="6815FEFE" w14:textId="29ADBC1B" w:rsidR="009D4CA1" w:rsidRPr="007303AB" w:rsidRDefault="009D4CA1" w:rsidP="008C4399">
      <w:pPr>
        <w:pStyle w:val="definition"/>
        <w:rPr>
          <w:sz w:val="22"/>
          <w:szCs w:val="22"/>
        </w:rPr>
      </w:pPr>
      <w:r w:rsidRPr="007303AB">
        <w:rPr>
          <w:b/>
          <w:i/>
          <w:sz w:val="22"/>
          <w:szCs w:val="22"/>
        </w:rPr>
        <w:t>community service</w:t>
      </w:r>
      <w:r w:rsidRPr="007303AB">
        <w:rPr>
          <w:sz w:val="22"/>
          <w:szCs w:val="22"/>
        </w:rPr>
        <w:t xml:space="preserve"> has the meaning given in</w:t>
      </w:r>
      <w:r w:rsidR="00F26496" w:rsidRPr="007303AB">
        <w:rPr>
          <w:sz w:val="22"/>
          <w:szCs w:val="22"/>
        </w:rPr>
        <w:t xml:space="preserve"> section 5 of</w:t>
      </w:r>
      <w:r w:rsidR="004E5168" w:rsidRPr="007303AB">
        <w:rPr>
          <w:sz w:val="22"/>
          <w:szCs w:val="22"/>
        </w:rPr>
        <w:t xml:space="preserve"> the</w:t>
      </w:r>
      <w:r w:rsidR="00D2194C" w:rsidRPr="007303AB">
        <w:rPr>
          <w:sz w:val="22"/>
          <w:szCs w:val="22"/>
        </w:rPr>
        <w:t xml:space="preserve"> plan </w:t>
      </w:r>
      <w:r w:rsidR="00F80F1C" w:rsidRPr="007303AB">
        <w:rPr>
          <w:sz w:val="22"/>
          <w:szCs w:val="22"/>
        </w:rPr>
        <w:t>or</w:t>
      </w:r>
      <w:r w:rsidR="00621932">
        <w:rPr>
          <w:sz w:val="22"/>
          <w:szCs w:val="22"/>
        </w:rPr>
        <w:t>, if the plan is repealed,</w:t>
      </w:r>
      <w:r w:rsidR="00F80F1C" w:rsidRPr="007303AB">
        <w:rPr>
          <w:sz w:val="22"/>
          <w:szCs w:val="22"/>
        </w:rPr>
        <w:t xml:space="preserve"> in a corresponding provision of </w:t>
      </w:r>
      <w:r w:rsidR="00D2194C" w:rsidRPr="007303AB">
        <w:rPr>
          <w:sz w:val="22"/>
          <w:szCs w:val="22"/>
        </w:rPr>
        <w:t>a replacement plan</w:t>
      </w:r>
      <w:r w:rsidRPr="007303AB">
        <w:rPr>
          <w:sz w:val="22"/>
          <w:szCs w:val="22"/>
        </w:rPr>
        <w:t>.</w:t>
      </w:r>
    </w:p>
    <w:p w14:paraId="2EE44E3C" w14:textId="20F4510D" w:rsidR="00683670" w:rsidRPr="007303AB" w:rsidRDefault="00683670" w:rsidP="009D4CA1">
      <w:pPr>
        <w:pStyle w:val="definition"/>
        <w:rPr>
          <w:b/>
          <w:bCs/>
          <w:i/>
          <w:iCs/>
          <w:sz w:val="22"/>
          <w:szCs w:val="22"/>
        </w:rPr>
      </w:pPr>
      <w:r w:rsidRPr="007303AB">
        <w:rPr>
          <w:b/>
          <w:bCs/>
          <w:i/>
          <w:iCs/>
          <w:sz w:val="22"/>
          <w:szCs w:val="22"/>
        </w:rPr>
        <w:t>geographic number</w:t>
      </w:r>
      <w:r w:rsidRPr="007303AB">
        <w:rPr>
          <w:sz w:val="22"/>
          <w:szCs w:val="22"/>
        </w:rPr>
        <w:t xml:space="preserve"> has the meaning given by section </w:t>
      </w:r>
      <w:r w:rsidR="004E0BEE" w:rsidRPr="007303AB">
        <w:rPr>
          <w:sz w:val="22"/>
          <w:szCs w:val="22"/>
        </w:rPr>
        <w:t>1</w:t>
      </w:r>
      <w:r w:rsidR="00474EF0" w:rsidRPr="007303AB">
        <w:rPr>
          <w:sz w:val="22"/>
          <w:szCs w:val="22"/>
        </w:rPr>
        <w:t>0</w:t>
      </w:r>
      <w:r w:rsidRPr="007303AB">
        <w:rPr>
          <w:sz w:val="22"/>
          <w:szCs w:val="22"/>
        </w:rPr>
        <w:t xml:space="preserve"> of the plan</w:t>
      </w:r>
      <w:r w:rsidR="00DE16F0" w:rsidRPr="007303AB">
        <w:rPr>
          <w:sz w:val="22"/>
          <w:szCs w:val="22"/>
        </w:rPr>
        <w:t xml:space="preserve"> or</w:t>
      </w:r>
      <w:r w:rsidR="00CB18F7">
        <w:rPr>
          <w:sz w:val="22"/>
          <w:szCs w:val="22"/>
        </w:rPr>
        <w:t>, if the plan is repealed,</w:t>
      </w:r>
      <w:r w:rsidR="00DE16F0" w:rsidRPr="007303AB">
        <w:rPr>
          <w:sz w:val="22"/>
          <w:szCs w:val="22"/>
        </w:rPr>
        <w:t xml:space="preserve"> in a corresponding provision of</w:t>
      </w:r>
      <w:r w:rsidR="00D2194C" w:rsidRPr="007303AB">
        <w:rPr>
          <w:sz w:val="22"/>
          <w:szCs w:val="22"/>
        </w:rPr>
        <w:t xml:space="preserve"> a replacement plan</w:t>
      </w:r>
      <w:r w:rsidRPr="007303AB">
        <w:rPr>
          <w:sz w:val="22"/>
          <w:szCs w:val="22"/>
        </w:rPr>
        <w:t>.</w:t>
      </w:r>
    </w:p>
    <w:p w14:paraId="079A2639" w14:textId="4F098AE4" w:rsidR="009D4CA1" w:rsidRPr="007303AB" w:rsidRDefault="009D4CA1" w:rsidP="009D4CA1">
      <w:pPr>
        <w:pStyle w:val="definition"/>
        <w:rPr>
          <w:sz w:val="22"/>
          <w:szCs w:val="22"/>
        </w:rPr>
      </w:pPr>
      <w:r w:rsidRPr="007303AB">
        <w:rPr>
          <w:b/>
          <w:bCs/>
          <w:i/>
          <w:iCs/>
          <w:sz w:val="22"/>
          <w:szCs w:val="22"/>
        </w:rPr>
        <w:t xml:space="preserve">incoming only international </w:t>
      </w:r>
      <w:r w:rsidR="004E0BEE" w:rsidRPr="007303AB">
        <w:rPr>
          <w:b/>
          <w:bCs/>
          <w:i/>
          <w:iCs/>
          <w:sz w:val="22"/>
          <w:szCs w:val="22"/>
        </w:rPr>
        <w:t>service</w:t>
      </w:r>
      <w:r w:rsidRPr="007303AB">
        <w:rPr>
          <w:sz w:val="22"/>
          <w:szCs w:val="22"/>
        </w:rPr>
        <w:t xml:space="preserve"> has the meaning given in </w:t>
      </w:r>
      <w:r w:rsidR="00506D5A" w:rsidRPr="007303AB">
        <w:rPr>
          <w:sz w:val="22"/>
          <w:szCs w:val="22"/>
        </w:rPr>
        <w:t xml:space="preserve">section 5 of </w:t>
      </w:r>
      <w:r w:rsidR="004E5168" w:rsidRPr="007303AB">
        <w:rPr>
          <w:sz w:val="22"/>
          <w:szCs w:val="22"/>
        </w:rPr>
        <w:t xml:space="preserve">the </w:t>
      </w:r>
      <w:r w:rsidRPr="007303AB">
        <w:rPr>
          <w:sz w:val="22"/>
          <w:szCs w:val="22"/>
        </w:rPr>
        <w:t>plan</w:t>
      </w:r>
      <w:r w:rsidR="00DE16F0" w:rsidRPr="007303AB">
        <w:rPr>
          <w:sz w:val="22"/>
          <w:szCs w:val="22"/>
        </w:rPr>
        <w:t xml:space="preserve"> or</w:t>
      </w:r>
      <w:r w:rsidR="00CB18F7">
        <w:rPr>
          <w:sz w:val="22"/>
          <w:szCs w:val="22"/>
        </w:rPr>
        <w:t>, if the plan is repealed,</w:t>
      </w:r>
      <w:r w:rsidR="00DE16F0" w:rsidRPr="007303AB">
        <w:rPr>
          <w:sz w:val="22"/>
          <w:szCs w:val="22"/>
        </w:rPr>
        <w:t xml:space="preserve"> in a corresponding provision of </w:t>
      </w:r>
      <w:r w:rsidR="00D2194C" w:rsidRPr="007303AB">
        <w:rPr>
          <w:sz w:val="22"/>
          <w:szCs w:val="22"/>
        </w:rPr>
        <w:t>a replacement plan</w:t>
      </w:r>
      <w:r w:rsidRPr="007303AB">
        <w:rPr>
          <w:sz w:val="22"/>
          <w:szCs w:val="22"/>
        </w:rPr>
        <w:t>.</w:t>
      </w:r>
    </w:p>
    <w:p w14:paraId="51059E22" w14:textId="3C222E63" w:rsidR="00AF4D25" w:rsidRPr="007303AB" w:rsidRDefault="00AF4D25" w:rsidP="009D4CA1">
      <w:pPr>
        <w:pStyle w:val="definition"/>
        <w:rPr>
          <w:bCs/>
          <w:iCs/>
          <w:sz w:val="22"/>
          <w:szCs w:val="22"/>
        </w:rPr>
      </w:pPr>
      <w:r w:rsidRPr="007303AB">
        <w:rPr>
          <w:b/>
          <w:bCs/>
          <w:i/>
          <w:iCs/>
          <w:sz w:val="22"/>
          <w:szCs w:val="22"/>
        </w:rPr>
        <w:t>interconnect and routing service</w:t>
      </w:r>
      <w:r w:rsidRPr="007303AB">
        <w:rPr>
          <w:bCs/>
          <w:iCs/>
          <w:sz w:val="22"/>
          <w:szCs w:val="22"/>
        </w:rPr>
        <w:t xml:space="preserve"> has the meaning given in </w:t>
      </w:r>
      <w:r w:rsidR="00506D5A" w:rsidRPr="007303AB">
        <w:rPr>
          <w:bCs/>
          <w:iCs/>
          <w:sz w:val="22"/>
          <w:szCs w:val="22"/>
        </w:rPr>
        <w:t>section 5 of</w:t>
      </w:r>
      <w:r w:rsidRPr="007303AB">
        <w:rPr>
          <w:bCs/>
          <w:iCs/>
          <w:sz w:val="22"/>
          <w:szCs w:val="22"/>
        </w:rPr>
        <w:t xml:space="preserve"> the plan or</w:t>
      </w:r>
      <w:r w:rsidR="00CB18F7">
        <w:rPr>
          <w:sz w:val="22"/>
          <w:szCs w:val="22"/>
        </w:rPr>
        <w:t>, if the plan is repealed,</w:t>
      </w:r>
      <w:r w:rsidRPr="007303AB">
        <w:rPr>
          <w:bCs/>
          <w:iCs/>
          <w:sz w:val="22"/>
          <w:szCs w:val="22"/>
        </w:rPr>
        <w:t xml:space="preserve"> in a corresponding provision of a replacement plan.</w:t>
      </w:r>
    </w:p>
    <w:p w14:paraId="3FB904B1" w14:textId="0A9C17A6" w:rsidR="009D4CA1" w:rsidRPr="007303AB" w:rsidRDefault="009D4CA1" w:rsidP="009D4CA1">
      <w:pPr>
        <w:pStyle w:val="definition"/>
        <w:rPr>
          <w:sz w:val="22"/>
          <w:szCs w:val="22"/>
        </w:rPr>
      </w:pPr>
      <w:r w:rsidRPr="007303AB">
        <w:rPr>
          <w:b/>
          <w:bCs/>
          <w:i/>
          <w:iCs/>
          <w:sz w:val="22"/>
          <w:szCs w:val="22"/>
        </w:rPr>
        <w:t xml:space="preserve">internal network service </w:t>
      </w:r>
      <w:r w:rsidRPr="007303AB">
        <w:rPr>
          <w:sz w:val="22"/>
          <w:szCs w:val="22"/>
        </w:rPr>
        <w:t xml:space="preserve">has the meaning given in </w:t>
      </w:r>
      <w:r w:rsidR="005735B8" w:rsidRPr="007303AB">
        <w:rPr>
          <w:sz w:val="22"/>
          <w:szCs w:val="22"/>
        </w:rPr>
        <w:t>section 5 of</w:t>
      </w:r>
      <w:r w:rsidR="004E5168" w:rsidRPr="007303AB">
        <w:rPr>
          <w:sz w:val="22"/>
          <w:szCs w:val="22"/>
        </w:rPr>
        <w:t xml:space="preserve"> the </w:t>
      </w:r>
      <w:r w:rsidRPr="007303AB">
        <w:rPr>
          <w:sz w:val="22"/>
          <w:szCs w:val="22"/>
        </w:rPr>
        <w:t>plan</w:t>
      </w:r>
      <w:r w:rsidR="00DE16F0" w:rsidRPr="007303AB">
        <w:rPr>
          <w:sz w:val="22"/>
          <w:szCs w:val="22"/>
        </w:rPr>
        <w:t xml:space="preserve"> or</w:t>
      </w:r>
      <w:r w:rsidR="00CB18F7">
        <w:rPr>
          <w:sz w:val="22"/>
          <w:szCs w:val="22"/>
        </w:rPr>
        <w:t>, if the plan is repealed,</w:t>
      </w:r>
      <w:r w:rsidR="00DE16F0" w:rsidRPr="007303AB">
        <w:rPr>
          <w:sz w:val="22"/>
          <w:szCs w:val="22"/>
        </w:rPr>
        <w:t xml:space="preserve"> in a corresponding provision of </w:t>
      </w:r>
      <w:r w:rsidR="00D2194C" w:rsidRPr="007303AB">
        <w:rPr>
          <w:sz w:val="22"/>
          <w:szCs w:val="22"/>
        </w:rPr>
        <w:t>a replacement plan</w:t>
      </w:r>
      <w:r w:rsidRPr="007303AB">
        <w:rPr>
          <w:sz w:val="22"/>
          <w:szCs w:val="22"/>
        </w:rPr>
        <w:t>.</w:t>
      </w:r>
    </w:p>
    <w:p w14:paraId="5E15E364" w14:textId="67B2D9D3" w:rsidR="00AF4D25" w:rsidRDefault="00AF4D25" w:rsidP="009D4CA1">
      <w:pPr>
        <w:pStyle w:val="definition"/>
        <w:rPr>
          <w:bCs/>
          <w:iCs/>
          <w:sz w:val="22"/>
          <w:szCs w:val="22"/>
        </w:rPr>
      </w:pPr>
      <w:r w:rsidRPr="007303AB">
        <w:rPr>
          <w:b/>
          <w:bCs/>
          <w:i/>
          <w:iCs/>
          <w:sz w:val="22"/>
          <w:szCs w:val="22"/>
        </w:rPr>
        <w:t>international direct dial service</w:t>
      </w:r>
      <w:r w:rsidR="00E33B80" w:rsidRPr="007303AB">
        <w:rPr>
          <w:b/>
          <w:bCs/>
          <w:i/>
          <w:iCs/>
          <w:sz w:val="22"/>
          <w:szCs w:val="22"/>
        </w:rPr>
        <w:t xml:space="preserve"> </w:t>
      </w:r>
      <w:r w:rsidR="00E33B80" w:rsidRPr="007303AB">
        <w:rPr>
          <w:bCs/>
          <w:iCs/>
          <w:sz w:val="22"/>
          <w:szCs w:val="22"/>
        </w:rPr>
        <w:t xml:space="preserve">has the meaning given in </w:t>
      </w:r>
      <w:r w:rsidR="004F7BD9" w:rsidRPr="007303AB">
        <w:rPr>
          <w:bCs/>
          <w:iCs/>
          <w:sz w:val="22"/>
          <w:szCs w:val="22"/>
        </w:rPr>
        <w:t xml:space="preserve">section 5 of </w:t>
      </w:r>
      <w:r w:rsidR="00E33B80" w:rsidRPr="007303AB">
        <w:rPr>
          <w:bCs/>
          <w:iCs/>
          <w:sz w:val="22"/>
          <w:szCs w:val="22"/>
        </w:rPr>
        <w:t>the plan or</w:t>
      </w:r>
      <w:r w:rsidR="00CB18F7">
        <w:rPr>
          <w:sz w:val="22"/>
          <w:szCs w:val="22"/>
        </w:rPr>
        <w:t>, if the plan is repealed,</w:t>
      </w:r>
      <w:r w:rsidR="00E33B80" w:rsidRPr="007303AB">
        <w:rPr>
          <w:bCs/>
          <w:iCs/>
          <w:sz w:val="22"/>
          <w:szCs w:val="22"/>
        </w:rPr>
        <w:t xml:space="preserve"> in a corresponding provision of a replacement plan.</w:t>
      </w:r>
    </w:p>
    <w:p w14:paraId="2141B452" w14:textId="5F81A0D6" w:rsidR="000431FE" w:rsidRPr="007303AB" w:rsidRDefault="000431FE" w:rsidP="009D4CA1">
      <w:pPr>
        <w:pStyle w:val="definition"/>
        <w:rPr>
          <w:b/>
          <w:bCs/>
          <w:i/>
          <w:iCs/>
          <w:sz w:val="22"/>
          <w:szCs w:val="22"/>
        </w:rPr>
      </w:pPr>
      <w:r w:rsidRPr="007303AB">
        <w:rPr>
          <w:b/>
          <w:bCs/>
          <w:i/>
          <w:iCs/>
          <w:sz w:val="22"/>
          <w:szCs w:val="22"/>
        </w:rPr>
        <w:t>international ring back price service</w:t>
      </w:r>
      <w:r>
        <w:rPr>
          <w:sz w:val="22"/>
          <w:szCs w:val="22"/>
        </w:rPr>
        <w:t xml:space="preserve"> has the meaning given by section 5 of the </w:t>
      </w:r>
      <w:r w:rsidR="001F22E0">
        <w:rPr>
          <w:sz w:val="22"/>
          <w:szCs w:val="22"/>
        </w:rPr>
        <w:t>plan or</w:t>
      </w:r>
      <w:r w:rsidR="00CB18F7">
        <w:rPr>
          <w:sz w:val="22"/>
          <w:szCs w:val="22"/>
        </w:rPr>
        <w:t>, if the plan is repealed,</w:t>
      </w:r>
      <w:r w:rsidR="001F22E0">
        <w:rPr>
          <w:sz w:val="22"/>
          <w:szCs w:val="22"/>
        </w:rPr>
        <w:t xml:space="preserve"> a corresponding p</w:t>
      </w:r>
      <w:r w:rsidR="00B50EBD">
        <w:rPr>
          <w:sz w:val="22"/>
          <w:szCs w:val="22"/>
        </w:rPr>
        <w:t>rovision of a replacement plan</w:t>
      </w:r>
      <w:r w:rsidR="0027737D">
        <w:rPr>
          <w:sz w:val="22"/>
          <w:szCs w:val="22"/>
        </w:rPr>
        <w:t>.</w:t>
      </w:r>
    </w:p>
    <w:p w14:paraId="7D07BD9F" w14:textId="00D266D9" w:rsidR="00AF4D25" w:rsidRPr="007303AB" w:rsidRDefault="00AF4D25">
      <w:pPr>
        <w:pStyle w:val="definition"/>
        <w:rPr>
          <w:bCs/>
          <w:iCs/>
          <w:sz w:val="22"/>
          <w:szCs w:val="22"/>
        </w:rPr>
      </w:pPr>
      <w:r w:rsidRPr="007303AB">
        <w:rPr>
          <w:b/>
          <w:bCs/>
          <w:i/>
          <w:iCs/>
          <w:sz w:val="22"/>
          <w:szCs w:val="22"/>
        </w:rPr>
        <w:t>international service</w:t>
      </w:r>
      <w:r w:rsidR="00E33B80" w:rsidRPr="007303AB">
        <w:rPr>
          <w:b/>
          <w:bCs/>
          <w:i/>
          <w:iCs/>
          <w:sz w:val="22"/>
          <w:szCs w:val="22"/>
        </w:rPr>
        <w:t xml:space="preserve"> </w:t>
      </w:r>
      <w:r w:rsidR="00E33B80" w:rsidRPr="007303AB">
        <w:rPr>
          <w:bCs/>
          <w:iCs/>
          <w:sz w:val="22"/>
          <w:szCs w:val="22"/>
        </w:rPr>
        <w:t xml:space="preserve">has the meaning given in </w:t>
      </w:r>
      <w:r w:rsidR="00F87090" w:rsidRPr="007303AB">
        <w:rPr>
          <w:bCs/>
          <w:iCs/>
          <w:sz w:val="22"/>
          <w:szCs w:val="22"/>
        </w:rPr>
        <w:t xml:space="preserve">section 5 </w:t>
      </w:r>
      <w:r w:rsidR="00BC49EA" w:rsidRPr="007303AB">
        <w:rPr>
          <w:bCs/>
          <w:iCs/>
          <w:sz w:val="22"/>
          <w:szCs w:val="22"/>
        </w:rPr>
        <w:t xml:space="preserve">of </w:t>
      </w:r>
      <w:r w:rsidR="00E33B80" w:rsidRPr="007303AB">
        <w:rPr>
          <w:bCs/>
          <w:iCs/>
          <w:sz w:val="22"/>
          <w:szCs w:val="22"/>
        </w:rPr>
        <w:t>the plan or</w:t>
      </w:r>
      <w:r w:rsidR="00CB18F7">
        <w:rPr>
          <w:sz w:val="22"/>
          <w:szCs w:val="22"/>
        </w:rPr>
        <w:t>, if the plan is repealed,</w:t>
      </w:r>
      <w:r w:rsidR="00E33B80" w:rsidRPr="007303AB">
        <w:rPr>
          <w:bCs/>
          <w:iCs/>
          <w:sz w:val="22"/>
          <w:szCs w:val="22"/>
        </w:rPr>
        <w:t xml:space="preserve"> in a corresponding provision of a replacement plan.</w:t>
      </w:r>
    </w:p>
    <w:p w14:paraId="0DA07977" w14:textId="44723423" w:rsidR="006B069B" w:rsidRPr="003C6C46" w:rsidRDefault="00BB04E6">
      <w:pPr>
        <w:pStyle w:val="definition"/>
        <w:rPr>
          <w:b/>
          <w:bCs/>
          <w:i/>
          <w:iCs/>
          <w:sz w:val="22"/>
          <w:szCs w:val="22"/>
        </w:rPr>
      </w:pPr>
      <w:r w:rsidRPr="007303AB">
        <w:rPr>
          <w:b/>
          <w:bCs/>
          <w:i/>
          <w:iCs/>
          <w:sz w:val="22"/>
          <w:szCs w:val="22"/>
        </w:rPr>
        <w:t>i</w:t>
      </w:r>
      <w:r w:rsidR="006B069B" w:rsidRPr="007303AB">
        <w:rPr>
          <w:b/>
          <w:bCs/>
          <w:i/>
          <w:iCs/>
          <w:sz w:val="22"/>
          <w:szCs w:val="22"/>
        </w:rPr>
        <w:t>nternet of things</w:t>
      </w:r>
      <w:r w:rsidR="00C72527" w:rsidRPr="007303AB">
        <w:rPr>
          <w:b/>
          <w:bCs/>
          <w:i/>
          <w:iCs/>
          <w:sz w:val="22"/>
          <w:szCs w:val="22"/>
        </w:rPr>
        <w:t xml:space="preserve"> service </w:t>
      </w:r>
      <w:r w:rsidR="00F13EF3" w:rsidRPr="007303AB">
        <w:rPr>
          <w:sz w:val="22"/>
          <w:szCs w:val="22"/>
        </w:rPr>
        <w:t xml:space="preserve">has the meaning given in </w:t>
      </w:r>
      <w:r w:rsidR="009F74FC" w:rsidRPr="007303AB">
        <w:rPr>
          <w:sz w:val="22"/>
          <w:szCs w:val="22"/>
        </w:rPr>
        <w:t xml:space="preserve">section 5 of </w:t>
      </w:r>
      <w:r w:rsidR="00F13EF3" w:rsidRPr="007303AB">
        <w:rPr>
          <w:sz w:val="22"/>
          <w:szCs w:val="22"/>
        </w:rPr>
        <w:t>the plan or</w:t>
      </w:r>
      <w:r w:rsidR="00CB18F7">
        <w:rPr>
          <w:sz w:val="22"/>
          <w:szCs w:val="22"/>
        </w:rPr>
        <w:t>, if the plan is repealed,</w:t>
      </w:r>
      <w:r w:rsidR="00F13EF3" w:rsidRPr="003C6C46">
        <w:rPr>
          <w:sz w:val="22"/>
          <w:szCs w:val="22"/>
        </w:rPr>
        <w:t xml:space="preserve"> in a corresponding provision of a replacement plan.</w:t>
      </w:r>
    </w:p>
    <w:p w14:paraId="37F5C5AE" w14:textId="527A9B9A" w:rsidR="00AF4FDD" w:rsidRPr="003C6C46" w:rsidRDefault="00D2194C" w:rsidP="009D4CA1">
      <w:pPr>
        <w:pStyle w:val="definition"/>
        <w:rPr>
          <w:i/>
          <w:iCs/>
          <w:sz w:val="22"/>
          <w:szCs w:val="22"/>
        </w:rPr>
      </w:pPr>
      <w:r w:rsidRPr="003C6C46">
        <w:rPr>
          <w:b/>
          <w:bCs/>
          <w:i/>
          <w:iCs/>
          <w:sz w:val="22"/>
          <w:szCs w:val="22"/>
        </w:rPr>
        <w:lastRenderedPageBreak/>
        <w:t>p</w:t>
      </w:r>
      <w:r w:rsidR="00AF4FDD" w:rsidRPr="003C6C46">
        <w:rPr>
          <w:b/>
          <w:bCs/>
          <w:i/>
          <w:iCs/>
          <w:sz w:val="22"/>
          <w:szCs w:val="22"/>
        </w:rPr>
        <w:t>lan</w:t>
      </w:r>
      <w:r w:rsidR="00AF4FDD" w:rsidRPr="003C6C46">
        <w:rPr>
          <w:bCs/>
          <w:iCs/>
          <w:sz w:val="22"/>
          <w:szCs w:val="22"/>
        </w:rPr>
        <w:t xml:space="preserve"> </w:t>
      </w:r>
      <w:r w:rsidR="00DC5780" w:rsidRPr="003C6C46">
        <w:rPr>
          <w:bCs/>
          <w:iCs/>
          <w:sz w:val="22"/>
          <w:szCs w:val="22"/>
        </w:rPr>
        <w:t xml:space="preserve">means the </w:t>
      </w:r>
      <w:r w:rsidR="00DC5780" w:rsidRPr="003C6C46">
        <w:rPr>
          <w:bCs/>
          <w:i/>
          <w:iCs/>
          <w:sz w:val="22"/>
          <w:szCs w:val="22"/>
        </w:rPr>
        <w:t xml:space="preserve">Telecommunications Numbering Plan </w:t>
      </w:r>
      <w:r w:rsidR="004E0BEE" w:rsidRPr="003C6C46">
        <w:rPr>
          <w:bCs/>
          <w:i/>
          <w:iCs/>
          <w:sz w:val="22"/>
          <w:szCs w:val="22"/>
        </w:rPr>
        <w:t>20</w:t>
      </w:r>
      <w:r w:rsidR="00AA3FAC" w:rsidRPr="003C6C46">
        <w:rPr>
          <w:bCs/>
          <w:i/>
          <w:iCs/>
          <w:sz w:val="22"/>
          <w:szCs w:val="22"/>
        </w:rPr>
        <w:t>2</w:t>
      </w:r>
      <w:r w:rsidR="004E0BEE" w:rsidRPr="003C6C46">
        <w:rPr>
          <w:bCs/>
          <w:i/>
          <w:iCs/>
          <w:sz w:val="22"/>
          <w:szCs w:val="22"/>
        </w:rPr>
        <w:t>5</w:t>
      </w:r>
      <w:r w:rsidR="00AF4FDD" w:rsidRPr="003C6C46">
        <w:rPr>
          <w:i/>
          <w:iCs/>
          <w:sz w:val="22"/>
          <w:szCs w:val="22"/>
        </w:rPr>
        <w:t>.</w:t>
      </w:r>
    </w:p>
    <w:p w14:paraId="44D0B11F" w14:textId="4325BE42" w:rsidR="006A786F" w:rsidRPr="003C6C46" w:rsidRDefault="006A786F" w:rsidP="006A786F">
      <w:pPr>
        <w:pStyle w:val="definition"/>
        <w:rPr>
          <w:b/>
          <w:bCs/>
          <w:i/>
          <w:iCs/>
          <w:sz w:val="22"/>
          <w:szCs w:val="22"/>
        </w:rPr>
      </w:pPr>
      <w:r w:rsidRPr="003C6C46">
        <w:rPr>
          <w:b/>
          <w:bCs/>
          <w:i/>
          <w:iCs/>
          <w:sz w:val="22"/>
          <w:szCs w:val="22"/>
        </w:rPr>
        <w:t xml:space="preserve">public safety service </w:t>
      </w:r>
      <w:r w:rsidRPr="003C6C46">
        <w:rPr>
          <w:sz w:val="22"/>
          <w:szCs w:val="22"/>
        </w:rPr>
        <w:t xml:space="preserve">has the meaning given in </w:t>
      </w:r>
      <w:r w:rsidR="009F74FC" w:rsidRPr="003C6C46">
        <w:rPr>
          <w:sz w:val="22"/>
          <w:szCs w:val="22"/>
        </w:rPr>
        <w:t>section 5 of</w:t>
      </w:r>
      <w:r w:rsidRPr="003C6C46">
        <w:rPr>
          <w:sz w:val="22"/>
          <w:szCs w:val="22"/>
        </w:rPr>
        <w:t xml:space="preserve"> the plan or</w:t>
      </w:r>
      <w:r w:rsidR="00CB18F7">
        <w:rPr>
          <w:sz w:val="22"/>
          <w:szCs w:val="22"/>
        </w:rPr>
        <w:t>, if the plan is repealed,</w:t>
      </w:r>
      <w:r w:rsidRPr="003C6C46">
        <w:rPr>
          <w:sz w:val="22"/>
          <w:szCs w:val="22"/>
        </w:rPr>
        <w:t xml:space="preserve"> in a corresponding provision of a replacement plan.</w:t>
      </w:r>
      <w:r w:rsidRPr="003C6C46">
        <w:rPr>
          <w:b/>
          <w:bCs/>
          <w:i/>
          <w:iCs/>
          <w:sz w:val="22"/>
          <w:szCs w:val="22"/>
        </w:rPr>
        <w:t xml:space="preserve"> </w:t>
      </w:r>
    </w:p>
    <w:p w14:paraId="607877F1" w14:textId="3E7AB183" w:rsidR="001048F0" w:rsidRPr="003C6C46" w:rsidRDefault="00D2194C" w:rsidP="00FC4759">
      <w:pPr>
        <w:pStyle w:val="definition"/>
        <w:rPr>
          <w:sz w:val="22"/>
          <w:szCs w:val="22"/>
        </w:rPr>
      </w:pPr>
      <w:r w:rsidRPr="003C6C46">
        <w:rPr>
          <w:b/>
          <w:bCs/>
          <w:i/>
          <w:iCs/>
          <w:sz w:val="22"/>
          <w:szCs w:val="22"/>
        </w:rPr>
        <w:t>replacement plan</w:t>
      </w:r>
      <w:r w:rsidRPr="003C6C46">
        <w:rPr>
          <w:bCs/>
          <w:iCs/>
          <w:sz w:val="22"/>
          <w:szCs w:val="22"/>
        </w:rPr>
        <w:t xml:space="preserve"> means a numbering plan </w:t>
      </w:r>
      <w:r w:rsidRPr="003C6C46">
        <w:rPr>
          <w:sz w:val="22"/>
          <w:szCs w:val="22"/>
        </w:rPr>
        <w:t xml:space="preserve">made </w:t>
      </w:r>
      <w:r w:rsidR="00C155C8" w:rsidRPr="003C6C46">
        <w:rPr>
          <w:sz w:val="22"/>
          <w:szCs w:val="22"/>
        </w:rPr>
        <w:t xml:space="preserve">under subsection 455(1) of the </w:t>
      </w:r>
      <w:r w:rsidR="00C155C8" w:rsidRPr="003C6C46">
        <w:rPr>
          <w:i/>
          <w:iCs/>
          <w:sz w:val="22"/>
          <w:szCs w:val="22"/>
        </w:rPr>
        <w:t>Tele</w:t>
      </w:r>
      <w:r w:rsidR="000D3955" w:rsidRPr="003C6C46">
        <w:rPr>
          <w:i/>
          <w:iCs/>
          <w:sz w:val="22"/>
          <w:szCs w:val="22"/>
        </w:rPr>
        <w:t>communications Act 1997</w:t>
      </w:r>
      <w:r w:rsidR="000D3955" w:rsidRPr="003C6C46">
        <w:rPr>
          <w:sz w:val="22"/>
          <w:szCs w:val="22"/>
        </w:rPr>
        <w:t xml:space="preserve"> </w:t>
      </w:r>
      <w:r w:rsidRPr="003C6C46">
        <w:rPr>
          <w:sz w:val="22"/>
          <w:szCs w:val="22"/>
        </w:rPr>
        <w:t xml:space="preserve">after the commencement of this </w:t>
      </w:r>
      <w:r w:rsidR="000D3955" w:rsidRPr="003C6C46">
        <w:rPr>
          <w:sz w:val="22"/>
          <w:szCs w:val="22"/>
        </w:rPr>
        <w:t xml:space="preserve">instrument, which </w:t>
      </w:r>
      <w:r w:rsidRPr="003C6C46">
        <w:rPr>
          <w:sz w:val="22"/>
          <w:szCs w:val="22"/>
        </w:rPr>
        <w:t>replaces the plan.</w:t>
      </w:r>
    </w:p>
    <w:p w14:paraId="29C45BB4" w14:textId="03F8D326" w:rsidR="001048F0" w:rsidRPr="003C6C46" w:rsidRDefault="001048F0" w:rsidP="009D4CA1">
      <w:pPr>
        <w:pStyle w:val="definition"/>
        <w:rPr>
          <w:b/>
          <w:bCs/>
          <w:i/>
          <w:iCs/>
          <w:sz w:val="22"/>
          <w:szCs w:val="22"/>
        </w:rPr>
      </w:pPr>
      <w:r w:rsidRPr="003C6C46">
        <w:rPr>
          <w:b/>
          <w:bCs/>
          <w:i/>
          <w:iCs/>
          <w:sz w:val="22"/>
          <w:szCs w:val="22"/>
        </w:rPr>
        <w:t xml:space="preserve">specified for use </w:t>
      </w:r>
      <w:r w:rsidRPr="003C6C46">
        <w:rPr>
          <w:bCs/>
          <w:iCs/>
          <w:sz w:val="22"/>
          <w:szCs w:val="22"/>
        </w:rPr>
        <w:t>has the meaning give</w:t>
      </w:r>
      <w:r w:rsidR="00E25A15" w:rsidRPr="003C6C46">
        <w:rPr>
          <w:bCs/>
          <w:iCs/>
          <w:sz w:val="22"/>
          <w:szCs w:val="22"/>
        </w:rPr>
        <w:t>n</w:t>
      </w:r>
      <w:r w:rsidRPr="003C6C46">
        <w:rPr>
          <w:bCs/>
          <w:iCs/>
          <w:sz w:val="22"/>
          <w:szCs w:val="22"/>
        </w:rPr>
        <w:t xml:space="preserve"> in </w:t>
      </w:r>
      <w:r w:rsidR="00C041E6" w:rsidRPr="003C6C46">
        <w:rPr>
          <w:bCs/>
          <w:iCs/>
          <w:sz w:val="22"/>
          <w:szCs w:val="22"/>
        </w:rPr>
        <w:t xml:space="preserve">section 5 of </w:t>
      </w:r>
      <w:r w:rsidRPr="003C6C46">
        <w:rPr>
          <w:bCs/>
          <w:iCs/>
          <w:sz w:val="22"/>
          <w:szCs w:val="22"/>
        </w:rPr>
        <w:t>the plan or</w:t>
      </w:r>
      <w:r w:rsidR="00CB18F7">
        <w:rPr>
          <w:sz w:val="22"/>
          <w:szCs w:val="22"/>
        </w:rPr>
        <w:t>, if the plan is repealed,</w:t>
      </w:r>
      <w:r w:rsidRPr="003C6C46">
        <w:rPr>
          <w:bCs/>
          <w:iCs/>
          <w:sz w:val="22"/>
          <w:szCs w:val="22"/>
        </w:rPr>
        <w:t xml:space="preserve"> in a corresponding provision of a replacement plan.</w:t>
      </w:r>
    </w:p>
    <w:p w14:paraId="08DA092C" w14:textId="698A479B" w:rsidR="009D4CA1" w:rsidRPr="003C6C46" w:rsidRDefault="009D4CA1" w:rsidP="009D4CA1">
      <w:pPr>
        <w:pStyle w:val="definition"/>
        <w:rPr>
          <w:sz w:val="22"/>
          <w:szCs w:val="22"/>
        </w:rPr>
      </w:pPr>
      <w:r w:rsidRPr="003C6C46">
        <w:rPr>
          <w:b/>
          <w:bCs/>
          <w:i/>
          <w:iCs/>
          <w:sz w:val="22"/>
          <w:szCs w:val="22"/>
        </w:rPr>
        <w:t xml:space="preserve">testing service </w:t>
      </w:r>
      <w:r w:rsidRPr="003C6C46">
        <w:rPr>
          <w:sz w:val="22"/>
          <w:szCs w:val="22"/>
        </w:rPr>
        <w:t xml:space="preserve">has the meaning given in </w:t>
      </w:r>
      <w:r w:rsidR="00C041E6" w:rsidRPr="003C6C46">
        <w:rPr>
          <w:sz w:val="22"/>
          <w:szCs w:val="22"/>
        </w:rPr>
        <w:t xml:space="preserve">section 5 of </w:t>
      </w:r>
      <w:r w:rsidR="004E5168" w:rsidRPr="003C6C46">
        <w:rPr>
          <w:sz w:val="22"/>
          <w:szCs w:val="22"/>
        </w:rPr>
        <w:t xml:space="preserve">the </w:t>
      </w:r>
      <w:r w:rsidRPr="003C6C46">
        <w:rPr>
          <w:sz w:val="22"/>
          <w:szCs w:val="22"/>
        </w:rPr>
        <w:t>plan</w:t>
      </w:r>
      <w:r w:rsidR="00DE16F0" w:rsidRPr="003C6C46">
        <w:rPr>
          <w:sz w:val="22"/>
          <w:szCs w:val="22"/>
        </w:rPr>
        <w:t xml:space="preserve"> or</w:t>
      </w:r>
      <w:r w:rsidR="00CB18F7">
        <w:rPr>
          <w:sz w:val="22"/>
          <w:szCs w:val="22"/>
        </w:rPr>
        <w:t>, if the plan is repealed,</w:t>
      </w:r>
      <w:r w:rsidR="00DE16F0" w:rsidRPr="003C6C46">
        <w:rPr>
          <w:sz w:val="22"/>
          <w:szCs w:val="22"/>
        </w:rPr>
        <w:t xml:space="preserve"> in a corresponding provision of </w:t>
      </w:r>
      <w:r w:rsidR="001B1641" w:rsidRPr="003C6C46">
        <w:rPr>
          <w:sz w:val="22"/>
          <w:szCs w:val="22"/>
        </w:rPr>
        <w:t>a replacement plan</w:t>
      </w:r>
      <w:r w:rsidRPr="003C6C46">
        <w:rPr>
          <w:sz w:val="22"/>
          <w:szCs w:val="22"/>
        </w:rPr>
        <w:t>.</w:t>
      </w:r>
    </w:p>
    <w:p w14:paraId="2D1E262F" w14:textId="78E9E2BE" w:rsidR="00AF4D25" w:rsidRPr="003C6C46" w:rsidRDefault="00AF4D25" w:rsidP="009D4CA1">
      <w:pPr>
        <w:pStyle w:val="definition"/>
        <w:rPr>
          <w:sz w:val="22"/>
          <w:szCs w:val="22"/>
        </w:rPr>
      </w:pPr>
      <w:r w:rsidRPr="003C6C46">
        <w:rPr>
          <w:b/>
          <w:bCs/>
          <w:i/>
          <w:iCs/>
          <w:sz w:val="22"/>
          <w:szCs w:val="22"/>
        </w:rPr>
        <w:t>virtual private network service</w:t>
      </w:r>
      <w:r w:rsidR="00E33B80" w:rsidRPr="003C6C46">
        <w:rPr>
          <w:b/>
          <w:bCs/>
          <w:i/>
          <w:iCs/>
          <w:sz w:val="22"/>
          <w:szCs w:val="22"/>
        </w:rPr>
        <w:t xml:space="preserve"> </w:t>
      </w:r>
      <w:r w:rsidR="00E33B80" w:rsidRPr="003C6C46">
        <w:rPr>
          <w:bCs/>
          <w:iCs/>
          <w:sz w:val="22"/>
          <w:szCs w:val="22"/>
        </w:rPr>
        <w:t xml:space="preserve">has the meaning given in </w:t>
      </w:r>
      <w:r w:rsidR="00CE435E" w:rsidRPr="003C6C46">
        <w:rPr>
          <w:bCs/>
          <w:iCs/>
          <w:sz w:val="22"/>
          <w:szCs w:val="22"/>
        </w:rPr>
        <w:t xml:space="preserve">section 5 of </w:t>
      </w:r>
      <w:r w:rsidR="00E33B80" w:rsidRPr="003C6C46">
        <w:rPr>
          <w:bCs/>
          <w:iCs/>
          <w:sz w:val="22"/>
          <w:szCs w:val="22"/>
        </w:rPr>
        <w:t>the plan or</w:t>
      </w:r>
      <w:r w:rsidR="00CB18F7">
        <w:rPr>
          <w:sz w:val="22"/>
          <w:szCs w:val="22"/>
        </w:rPr>
        <w:t>, if the plan is repealed,</w:t>
      </w:r>
      <w:r w:rsidR="00E33B80" w:rsidRPr="003C6C46">
        <w:rPr>
          <w:bCs/>
          <w:iCs/>
          <w:sz w:val="22"/>
          <w:szCs w:val="22"/>
        </w:rPr>
        <w:t xml:space="preserve"> in a corresponding provision of a replacement plan.</w:t>
      </w:r>
    </w:p>
    <w:p w14:paraId="2F9E9DE0" w14:textId="7808B00F" w:rsidR="009D4CA1" w:rsidRPr="007A5DFE" w:rsidRDefault="009D4CA1" w:rsidP="002258EF">
      <w:pPr>
        <w:pStyle w:val="Note"/>
        <w:tabs>
          <w:tab w:val="left" w:pos="1843"/>
        </w:tabs>
        <w:ind w:left="1560" w:hanging="567"/>
        <w:rPr>
          <w:sz w:val="18"/>
          <w:szCs w:val="18"/>
        </w:rPr>
      </w:pPr>
      <w:r w:rsidRPr="007A5DFE">
        <w:rPr>
          <w:sz w:val="18"/>
          <w:szCs w:val="18"/>
        </w:rPr>
        <w:t>Note</w:t>
      </w:r>
      <w:r w:rsidR="00CE435E" w:rsidRPr="007A5DFE">
        <w:rPr>
          <w:sz w:val="18"/>
          <w:szCs w:val="18"/>
        </w:rPr>
        <w:t>:</w:t>
      </w:r>
      <w:r w:rsidR="002258EF" w:rsidRPr="007A5DFE">
        <w:rPr>
          <w:sz w:val="18"/>
          <w:szCs w:val="18"/>
        </w:rPr>
        <w:tab/>
      </w:r>
      <w:r w:rsidR="00CE435E" w:rsidRPr="007A5DFE">
        <w:rPr>
          <w:sz w:val="18"/>
          <w:szCs w:val="18"/>
        </w:rPr>
        <w:t xml:space="preserve">A number of expressions </w:t>
      </w:r>
      <w:r w:rsidR="000379A0" w:rsidRPr="007A5DFE">
        <w:rPr>
          <w:sz w:val="18"/>
          <w:szCs w:val="18"/>
        </w:rPr>
        <w:t>used in this instrument are defined in the Act, including the following</w:t>
      </w:r>
      <w:r w:rsidRPr="007A5DFE">
        <w:rPr>
          <w:sz w:val="18"/>
          <w:szCs w:val="18"/>
        </w:rPr>
        <w:t>:</w:t>
      </w:r>
    </w:p>
    <w:p w14:paraId="731B5963" w14:textId="3DB927B8" w:rsidR="009D4CA1" w:rsidRPr="007A5DFE" w:rsidRDefault="009D4CA1" w:rsidP="0028498B">
      <w:pPr>
        <w:pStyle w:val="Notepara"/>
        <w:numPr>
          <w:ilvl w:val="0"/>
          <w:numId w:val="6"/>
        </w:numPr>
        <w:tabs>
          <w:tab w:val="left" w:pos="1843"/>
          <w:tab w:val="left" w:pos="2268"/>
        </w:tabs>
        <w:spacing w:before="0"/>
        <w:ind w:left="1560" w:hanging="22"/>
        <w:rPr>
          <w:sz w:val="18"/>
          <w:szCs w:val="18"/>
        </w:rPr>
      </w:pPr>
      <w:r w:rsidRPr="007A5DFE">
        <w:rPr>
          <w:sz w:val="18"/>
          <w:szCs w:val="18"/>
        </w:rPr>
        <w:t>ACMA</w:t>
      </w:r>
    </w:p>
    <w:p w14:paraId="249E4C63" w14:textId="16A2EADF" w:rsidR="00057DAD" w:rsidRPr="007A5DFE" w:rsidRDefault="009D4CA1" w:rsidP="0028498B">
      <w:pPr>
        <w:pStyle w:val="Notepara"/>
        <w:numPr>
          <w:ilvl w:val="0"/>
          <w:numId w:val="6"/>
        </w:numPr>
        <w:tabs>
          <w:tab w:val="left" w:pos="1843"/>
          <w:tab w:val="left" w:pos="2268"/>
        </w:tabs>
        <w:spacing w:before="0"/>
        <w:ind w:left="1560" w:hanging="22"/>
        <w:rPr>
          <w:sz w:val="18"/>
          <w:szCs w:val="18"/>
        </w:rPr>
      </w:pPr>
      <w:r w:rsidRPr="007A5DFE">
        <w:rPr>
          <w:sz w:val="18"/>
          <w:szCs w:val="18"/>
        </w:rPr>
        <w:t>carriage service provider</w:t>
      </w:r>
    </w:p>
    <w:p w14:paraId="0CC05234" w14:textId="09F5570E" w:rsidR="009D4CA1" w:rsidRPr="007A5DFE" w:rsidRDefault="0058715D" w:rsidP="0028498B">
      <w:pPr>
        <w:pStyle w:val="Notepara"/>
        <w:tabs>
          <w:tab w:val="left" w:pos="1843"/>
          <w:tab w:val="left" w:pos="2268"/>
        </w:tabs>
        <w:spacing w:before="0"/>
        <w:ind w:left="1560" w:hanging="22"/>
        <w:rPr>
          <w:sz w:val="18"/>
          <w:szCs w:val="18"/>
        </w:rPr>
      </w:pPr>
      <w:r w:rsidRPr="007A5DFE">
        <w:rPr>
          <w:sz w:val="18"/>
          <w:szCs w:val="18"/>
        </w:rPr>
        <w:t>(c)</w:t>
      </w:r>
      <w:r w:rsidR="002258EF" w:rsidRPr="007A5DFE">
        <w:rPr>
          <w:sz w:val="18"/>
          <w:szCs w:val="18"/>
        </w:rPr>
        <w:tab/>
      </w:r>
      <w:r w:rsidR="009D4CA1" w:rsidRPr="007A5DFE">
        <w:rPr>
          <w:sz w:val="18"/>
          <w:szCs w:val="18"/>
        </w:rPr>
        <w:t>number</w:t>
      </w:r>
    </w:p>
    <w:p w14:paraId="50C8AA86" w14:textId="056A0157" w:rsidR="000D4E18" w:rsidRPr="007A5DFE" w:rsidRDefault="0058715D" w:rsidP="0028498B">
      <w:pPr>
        <w:pStyle w:val="Notepara"/>
        <w:tabs>
          <w:tab w:val="left" w:pos="1843"/>
          <w:tab w:val="left" w:pos="2268"/>
        </w:tabs>
        <w:spacing w:before="0"/>
        <w:ind w:left="1560" w:hanging="22"/>
        <w:rPr>
          <w:sz w:val="18"/>
          <w:szCs w:val="18"/>
        </w:rPr>
      </w:pPr>
      <w:r w:rsidRPr="007A5DFE">
        <w:rPr>
          <w:sz w:val="18"/>
          <w:szCs w:val="18"/>
        </w:rPr>
        <w:t>(d)</w:t>
      </w:r>
      <w:r w:rsidR="002258EF" w:rsidRPr="007A5DFE">
        <w:rPr>
          <w:sz w:val="18"/>
          <w:szCs w:val="18"/>
        </w:rPr>
        <w:tab/>
      </w:r>
      <w:r w:rsidR="00577280" w:rsidRPr="007A5DFE">
        <w:rPr>
          <w:sz w:val="18"/>
          <w:szCs w:val="18"/>
        </w:rPr>
        <w:t>numbering plan.</w:t>
      </w:r>
    </w:p>
    <w:p w14:paraId="6246CBC2" w14:textId="67D29E91" w:rsidR="003251F3" w:rsidRPr="00716BCB" w:rsidRDefault="00E75DDA" w:rsidP="003251F3">
      <w:pPr>
        <w:pStyle w:val="HR"/>
        <w:rPr>
          <w:rFonts w:ascii="Times New Roman" w:hAnsi="Times New Roman"/>
        </w:rPr>
      </w:pPr>
      <w:bookmarkStart w:id="8" w:name="_Toc178047039"/>
      <w:r w:rsidRPr="00716BCB">
        <w:rPr>
          <w:rStyle w:val="CharSectno"/>
          <w:rFonts w:ascii="Times New Roman" w:hAnsi="Times New Roman"/>
        </w:rPr>
        <w:t>6</w:t>
      </w:r>
      <w:r w:rsidR="008C79F9">
        <w:rPr>
          <w:rFonts w:ascii="Times New Roman" w:hAnsi="Times New Roman"/>
        </w:rPr>
        <w:t xml:space="preserve">  </w:t>
      </w:r>
      <w:r w:rsidR="003251F3" w:rsidRPr="00716BCB">
        <w:rPr>
          <w:rFonts w:ascii="Times New Roman" w:hAnsi="Times New Roman"/>
        </w:rPr>
        <w:t>References to other instruments</w:t>
      </w:r>
    </w:p>
    <w:p w14:paraId="5103B62E" w14:textId="77777777" w:rsidR="003251F3" w:rsidRPr="00716BCB" w:rsidRDefault="003251F3" w:rsidP="003251F3">
      <w:pPr>
        <w:pStyle w:val="subsection"/>
        <w:rPr>
          <w:szCs w:val="22"/>
        </w:rPr>
      </w:pPr>
      <w:r>
        <w:tab/>
      </w:r>
      <w:r w:rsidRPr="00716BCB">
        <w:rPr>
          <w:szCs w:val="22"/>
        </w:rPr>
        <w:tab/>
        <w:t>In this instrument, unless the contrary intention appears:</w:t>
      </w:r>
    </w:p>
    <w:p w14:paraId="1670E159" w14:textId="77777777" w:rsidR="003251F3" w:rsidRPr="00716BCB" w:rsidRDefault="003251F3" w:rsidP="003251F3">
      <w:pPr>
        <w:tabs>
          <w:tab w:val="right" w:pos="1531"/>
        </w:tabs>
        <w:spacing w:before="40"/>
        <w:ind w:left="1644" w:hanging="1644"/>
        <w:rPr>
          <w:sz w:val="22"/>
          <w:szCs w:val="22"/>
        </w:rPr>
      </w:pPr>
      <w:r w:rsidRPr="00716BCB">
        <w:rPr>
          <w:sz w:val="22"/>
          <w:szCs w:val="22"/>
        </w:rPr>
        <w:tab/>
        <w:t>(a)</w:t>
      </w:r>
      <w:r w:rsidRPr="00716BCB">
        <w:rPr>
          <w:sz w:val="22"/>
          <w:szCs w:val="22"/>
        </w:rPr>
        <w:tab/>
        <w:t>a reference to any other legislative instrument is a reference to that other legislative instrument as in force from time to time; and</w:t>
      </w:r>
    </w:p>
    <w:p w14:paraId="0381D69F" w14:textId="4007A418" w:rsidR="003251F3" w:rsidRPr="00716BCB" w:rsidRDefault="003251F3" w:rsidP="003251F3">
      <w:pPr>
        <w:tabs>
          <w:tab w:val="right" w:pos="1531"/>
          <w:tab w:val="left" w:pos="2160"/>
          <w:tab w:val="left" w:pos="2880"/>
          <w:tab w:val="left" w:pos="3600"/>
          <w:tab w:val="center" w:pos="4513"/>
        </w:tabs>
        <w:spacing w:before="40"/>
        <w:ind w:left="1644" w:hanging="1644"/>
        <w:rPr>
          <w:sz w:val="22"/>
          <w:szCs w:val="22"/>
        </w:rPr>
      </w:pPr>
      <w:r w:rsidRPr="00716BCB">
        <w:rPr>
          <w:sz w:val="22"/>
          <w:szCs w:val="22"/>
        </w:rPr>
        <w:tab/>
        <w:t>(b)</w:t>
      </w:r>
      <w:r w:rsidRPr="00716BCB">
        <w:rPr>
          <w:sz w:val="22"/>
          <w:szCs w:val="22"/>
        </w:rPr>
        <w:tab/>
        <w:t xml:space="preserve">a reference to any other kind of instrument is a reference to that other instrument as in force </w:t>
      </w:r>
      <w:r w:rsidR="00432A13">
        <w:rPr>
          <w:sz w:val="22"/>
          <w:szCs w:val="22"/>
        </w:rPr>
        <w:t xml:space="preserve">at the </w:t>
      </w:r>
      <w:r w:rsidR="00080940">
        <w:rPr>
          <w:sz w:val="22"/>
          <w:szCs w:val="22"/>
        </w:rPr>
        <w:t>commencement of this instrument</w:t>
      </w:r>
      <w:r w:rsidRPr="00716BCB">
        <w:rPr>
          <w:sz w:val="22"/>
          <w:szCs w:val="22"/>
        </w:rPr>
        <w:t>.</w:t>
      </w:r>
    </w:p>
    <w:p w14:paraId="27134996" w14:textId="2588FFBB" w:rsidR="003251F3" w:rsidRPr="007A5DFE" w:rsidDel="00672F08" w:rsidRDefault="003251F3" w:rsidP="003251F3">
      <w:pPr>
        <w:spacing w:before="122"/>
        <w:ind w:left="1985" w:hanging="851"/>
        <w:rPr>
          <w:sz w:val="18"/>
          <w:szCs w:val="18"/>
        </w:rPr>
      </w:pPr>
      <w:r w:rsidRPr="007A5DFE">
        <w:rPr>
          <w:sz w:val="18"/>
          <w:szCs w:val="18"/>
        </w:rPr>
        <w:t>Note:</w:t>
      </w:r>
      <w:r w:rsidRPr="007A5DFE">
        <w:rPr>
          <w:sz w:val="18"/>
          <w:szCs w:val="18"/>
        </w:rPr>
        <w:tab/>
        <w:t xml:space="preserve">For references to Commonwealth Acts, see section 10 of the </w:t>
      </w:r>
      <w:r w:rsidRPr="007A5DFE">
        <w:rPr>
          <w:i/>
          <w:iCs/>
          <w:sz w:val="18"/>
          <w:szCs w:val="18"/>
        </w:rPr>
        <w:t>Acts Interpretation Act 1901</w:t>
      </w:r>
      <w:r w:rsidRPr="007A5DFE">
        <w:rPr>
          <w:sz w:val="18"/>
          <w:szCs w:val="18"/>
        </w:rPr>
        <w:t xml:space="preserve">; and see also subsection 13(1) of the </w:t>
      </w:r>
      <w:r w:rsidRPr="007A5DFE">
        <w:rPr>
          <w:i/>
          <w:iCs/>
          <w:sz w:val="18"/>
          <w:szCs w:val="18"/>
        </w:rPr>
        <w:t>Legislation Act 2003</w:t>
      </w:r>
      <w:r w:rsidRPr="007A5DFE">
        <w:rPr>
          <w:sz w:val="18"/>
          <w:szCs w:val="18"/>
        </w:rPr>
        <w:t xml:space="preserve"> for the application of the </w:t>
      </w:r>
      <w:r w:rsidRPr="007A5DFE">
        <w:rPr>
          <w:i/>
          <w:iCs/>
          <w:sz w:val="18"/>
          <w:szCs w:val="18"/>
        </w:rPr>
        <w:t>Acts Interpretation Act 1901</w:t>
      </w:r>
      <w:r w:rsidRPr="007A5DFE">
        <w:rPr>
          <w:sz w:val="18"/>
          <w:szCs w:val="18"/>
        </w:rPr>
        <w:t xml:space="preserve"> to legislative instruments.</w:t>
      </w:r>
    </w:p>
    <w:p w14:paraId="42F92A4C" w14:textId="2444BE22" w:rsidR="00A45CEF" w:rsidRPr="00716BCB" w:rsidRDefault="007E09AF" w:rsidP="00B07F83">
      <w:pPr>
        <w:pStyle w:val="HR"/>
        <w:rPr>
          <w:rFonts w:ascii="Times New Roman" w:hAnsi="Times New Roman"/>
        </w:rPr>
      </w:pPr>
      <w:r w:rsidRPr="00716BCB">
        <w:rPr>
          <w:rStyle w:val="CharSectno"/>
          <w:rFonts w:ascii="Times New Roman" w:hAnsi="Times New Roman"/>
        </w:rPr>
        <w:t>7</w:t>
      </w:r>
      <w:r w:rsidR="008C79F9">
        <w:rPr>
          <w:rFonts w:ascii="Times New Roman" w:hAnsi="Times New Roman"/>
        </w:rPr>
        <w:t xml:space="preserve">  </w:t>
      </w:r>
      <w:r w:rsidR="00B07F83" w:rsidRPr="00716BCB">
        <w:rPr>
          <w:rFonts w:ascii="Times New Roman" w:hAnsi="Times New Roman"/>
        </w:rPr>
        <w:t>Amount of charge</w:t>
      </w:r>
      <w:bookmarkEnd w:id="8"/>
    </w:p>
    <w:p w14:paraId="6BD8897D" w14:textId="6246BB7E" w:rsidR="00117306" w:rsidRPr="00716BCB" w:rsidRDefault="00B07F83" w:rsidP="00B44C45">
      <w:pPr>
        <w:pStyle w:val="R1"/>
        <w:keepNext/>
        <w:rPr>
          <w:sz w:val="22"/>
          <w:szCs w:val="22"/>
        </w:rPr>
      </w:pPr>
      <w:r>
        <w:tab/>
      </w:r>
      <w:r w:rsidR="000B3390" w:rsidRPr="00716BCB">
        <w:rPr>
          <w:sz w:val="22"/>
          <w:szCs w:val="22"/>
        </w:rPr>
        <w:t>(1)</w:t>
      </w:r>
      <w:r w:rsidRPr="00716BCB">
        <w:rPr>
          <w:sz w:val="22"/>
          <w:szCs w:val="22"/>
        </w:rPr>
        <w:tab/>
        <w:t xml:space="preserve">The amount of charge imposed on a number held at </w:t>
      </w:r>
      <w:r w:rsidR="001634E3" w:rsidRPr="00716BCB">
        <w:rPr>
          <w:sz w:val="22"/>
          <w:szCs w:val="22"/>
        </w:rPr>
        <w:t>the beginning of the census date</w:t>
      </w:r>
      <w:r w:rsidRPr="00716BCB">
        <w:rPr>
          <w:sz w:val="22"/>
          <w:szCs w:val="22"/>
        </w:rPr>
        <w:t xml:space="preserve"> is calculated in accordance with the following formula:</w:t>
      </w:r>
    </w:p>
    <w:p w14:paraId="6D1F5F1E" w14:textId="77777777" w:rsidR="00117306" w:rsidRPr="00416E24" w:rsidRDefault="00E76265" w:rsidP="00577280">
      <w:pPr>
        <w:pStyle w:val="Formula"/>
        <w:rPr>
          <w:sz w:val="22"/>
          <w:szCs w:val="22"/>
        </w:rPr>
      </w:pPr>
      <w:r w:rsidRPr="00716BCB">
        <w:rPr>
          <w:noProof/>
          <w:position w:val="-24"/>
          <w:sz w:val="22"/>
          <w:szCs w:val="22"/>
        </w:rPr>
        <w:drawing>
          <wp:inline distT="0" distB="0" distL="0" distR="0" wp14:anchorId="1D45508B" wp14:editId="314EF780">
            <wp:extent cx="391795" cy="391795"/>
            <wp:effectExtent l="0" t="0" r="0" b="0"/>
            <wp:docPr id="2" name="Picture 2" descr="Start formula AOC over N end formu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Start formula AOC over N end formula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95" cy="391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790F283" w14:textId="77777777" w:rsidR="00B07F83" w:rsidRPr="00416E24" w:rsidRDefault="00117306" w:rsidP="0022760F">
      <w:pPr>
        <w:pStyle w:val="Rc"/>
        <w:rPr>
          <w:sz w:val="22"/>
          <w:szCs w:val="22"/>
        </w:rPr>
      </w:pPr>
      <w:r w:rsidRPr="00416E24">
        <w:rPr>
          <w:sz w:val="22"/>
          <w:szCs w:val="22"/>
        </w:rPr>
        <w:t>where</w:t>
      </w:r>
      <w:r w:rsidR="000E0427" w:rsidRPr="00416E24">
        <w:rPr>
          <w:sz w:val="22"/>
          <w:szCs w:val="22"/>
        </w:rPr>
        <w:t>:</w:t>
      </w:r>
    </w:p>
    <w:p w14:paraId="3EB48C18" w14:textId="77777777" w:rsidR="00117306" w:rsidRPr="00416E24" w:rsidRDefault="00117306" w:rsidP="00117306">
      <w:pPr>
        <w:pStyle w:val="definition"/>
        <w:rPr>
          <w:sz w:val="22"/>
          <w:szCs w:val="22"/>
        </w:rPr>
      </w:pPr>
      <w:r w:rsidRPr="00416E24">
        <w:rPr>
          <w:b/>
          <w:i/>
          <w:sz w:val="22"/>
          <w:szCs w:val="22"/>
        </w:rPr>
        <w:t>A</w:t>
      </w:r>
      <w:r w:rsidR="000E0427" w:rsidRPr="00416E24">
        <w:rPr>
          <w:b/>
          <w:i/>
          <w:sz w:val="22"/>
          <w:szCs w:val="22"/>
        </w:rPr>
        <w:t>O</w:t>
      </w:r>
      <w:r w:rsidRPr="00416E24">
        <w:rPr>
          <w:b/>
          <w:i/>
          <w:sz w:val="22"/>
          <w:szCs w:val="22"/>
        </w:rPr>
        <w:t>C</w:t>
      </w:r>
      <w:r w:rsidRPr="00416E24">
        <w:rPr>
          <w:sz w:val="22"/>
          <w:szCs w:val="22"/>
        </w:rPr>
        <w:t xml:space="preserve"> means</w:t>
      </w:r>
      <w:r w:rsidR="005A54AF" w:rsidRPr="00416E24">
        <w:rPr>
          <w:sz w:val="22"/>
          <w:szCs w:val="22"/>
        </w:rPr>
        <w:t>, for the chargeable holding that includes the number,</w:t>
      </w:r>
      <w:r w:rsidRPr="00416E24">
        <w:rPr>
          <w:sz w:val="22"/>
          <w:szCs w:val="22"/>
        </w:rPr>
        <w:t xml:space="preserve"> the amount </w:t>
      </w:r>
      <w:r w:rsidR="005A54AF" w:rsidRPr="00416E24">
        <w:rPr>
          <w:sz w:val="22"/>
          <w:szCs w:val="22"/>
        </w:rPr>
        <w:t>calculated under subsection (2)</w:t>
      </w:r>
      <w:r w:rsidRPr="00416E24">
        <w:rPr>
          <w:sz w:val="22"/>
          <w:szCs w:val="22"/>
        </w:rPr>
        <w:t>.</w:t>
      </w:r>
    </w:p>
    <w:p w14:paraId="2F6F3BE7" w14:textId="77777777" w:rsidR="00117306" w:rsidRPr="00416E24" w:rsidRDefault="00117306" w:rsidP="00117306">
      <w:pPr>
        <w:pStyle w:val="definition"/>
        <w:rPr>
          <w:sz w:val="22"/>
          <w:szCs w:val="22"/>
        </w:rPr>
      </w:pPr>
      <w:r w:rsidRPr="00416E24">
        <w:rPr>
          <w:b/>
          <w:i/>
          <w:sz w:val="22"/>
          <w:szCs w:val="22"/>
        </w:rPr>
        <w:t>N</w:t>
      </w:r>
      <w:r w:rsidRPr="00416E24">
        <w:rPr>
          <w:sz w:val="22"/>
          <w:szCs w:val="22"/>
        </w:rPr>
        <w:t xml:space="preserve"> means the quantity of numbers comprising </w:t>
      </w:r>
      <w:r w:rsidR="000B3390" w:rsidRPr="00416E24">
        <w:rPr>
          <w:sz w:val="22"/>
          <w:szCs w:val="22"/>
        </w:rPr>
        <w:t>the</w:t>
      </w:r>
      <w:r w:rsidRPr="00416E24">
        <w:rPr>
          <w:sz w:val="22"/>
          <w:szCs w:val="22"/>
        </w:rPr>
        <w:t xml:space="preserve"> chargeable holding.</w:t>
      </w:r>
    </w:p>
    <w:p w14:paraId="5959D5D2" w14:textId="77777777" w:rsidR="000B3390" w:rsidRPr="00416E24" w:rsidRDefault="000B3390" w:rsidP="000B3390">
      <w:pPr>
        <w:pStyle w:val="R2"/>
        <w:rPr>
          <w:sz w:val="22"/>
          <w:szCs w:val="22"/>
        </w:rPr>
      </w:pPr>
      <w:r w:rsidRPr="00416E24">
        <w:rPr>
          <w:sz w:val="22"/>
          <w:szCs w:val="22"/>
        </w:rPr>
        <w:tab/>
        <w:t>(2)</w:t>
      </w:r>
      <w:r w:rsidRPr="00416E24">
        <w:rPr>
          <w:sz w:val="22"/>
          <w:szCs w:val="22"/>
        </w:rPr>
        <w:tab/>
        <w:t>For subsection (1), the value of A</w:t>
      </w:r>
      <w:r w:rsidR="006F0288" w:rsidRPr="00416E24">
        <w:rPr>
          <w:sz w:val="22"/>
          <w:szCs w:val="22"/>
        </w:rPr>
        <w:t>O</w:t>
      </w:r>
      <w:r w:rsidRPr="00416E24">
        <w:rPr>
          <w:sz w:val="22"/>
          <w:szCs w:val="22"/>
        </w:rPr>
        <w:t xml:space="preserve">C </w:t>
      </w:r>
      <w:r w:rsidR="005A54AF" w:rsidRPr="00416E24">
        <w:rPr>
          <w:sz w:val="22"/>
          <w:szCs w:val="22"/>
        </w:rPr>
        <w:t xml:space="preserve">for a chargeable holding </w:t>
      </w:r>
      <w:r w:rsidRPr="00416E24">
        <w:rPr>
          <w:sz w:val="22"/>
          <w:szCs w:val="22"/>
        </w:rPr>
        <w:t>is determined as follows:</w:t>
      </w:r>
    </w:p>
    <w:p w14:paraId="666CCF60" w14:textId="77777777" w:rsidR="00117306" w:rsidRPr="00416E24" w:rsidRDefault="000B3390" w:rsidP="000B3390">
      <w:pPr>
        <w:pStyle w:val="definition"/>
        <w:tabs>
          <w:tab w:val="center" w:pos="4900"/>
        </w:tabs>
        <w:rPr>
          <w:sz w:val="22"/>
          <w:szCs w:val="22"/>
        </w:rPr>
      </w:pPr>
      <w:r w:rsidRPr="00416E24">
        <w:rPr>
          <w:sz w:val="22"/>
          <w:szCs w:val="22"/>
        </w:rPr>
        <w:tab/>
        <w:t>A</w:t>
      </w:r>
      <w:r w:rsidR="006F0288" w:rsidRPr="00416E24">
        <w:rPr>
          <w:sz w:val="22"/>
          <w:szCs w:val="22"/>
        </w:rPr>
        <w:t>O</w:t>
      </w:r>
      <w:r w:rsidRPr="00416E24">
        <w:rPr>
          <w:sz w:val="22"/>
          <w:szCs w:val="22"/>
        </w:rPr>
        <w:t>C = quantity</w:t>
      </w:r>
      <w:r w:rsidR="005A54AF" w:rsidRPr="00416E24">
        <w:rPr>
          <w:sz w:val="22"/>
          <w:szCs w:val="22"/>
        </w:rPr>
        <w:t xml:space="preserve"> of numbers </w:t>
      </w:r>
      <w:r w:rsidRPr="00416E24">
        <w:rPr>
          <w:sz w:val="22"/>
          <w:szCs w:val="22"/>
        </w:rPr>
        <w:t xml:space="preserve"> x </w:t>
      </w:r>
      <w:r w:rsidR="005A54AF" w:rsidRPr="00416E24">
        <w:rPr>
          <w:sz w:val="22"/>
          <w:szCs w:val="22"/>
        </w:rPr>
        <w:t xml:space="preserve"> </w:t>
      </w:r>
      <w:r w:rsidRPr="00416E24">
        <w:rPr>
          <w:sz w:val="22"/>
          <w:szCs w:val="22"/>
        </w:rPr>
        <w:t>lesser of BNC amount and $100</w:t>
      </w:r>
      <w:r w:rsidR="00577280" w:rsidRPr="00416E24">
        <w:rPr>
          <w:sz w:val="22"/>
          <w:szCs w:val="22"/>
        </w:rPr>
        <w:t> </w:t>
      </w:r>
      <w:r w:rsidRPr="00416E24">
        <w:rPr>
          <w:sz w:val="22"/>
          <w:szCs w:val="22"/>
        </w:rPr>
        <w:t>000</w:t>
      </w:r>
    </w:p>
    <w:p w14:paraId="775C79E7" w14:textId="4FCDC5DA" w:rsidR="008C4399" w:rsidRPr="00416E24" w:rsidRDefault="000B3390" w:rsidP="0022760F">
      <w:pPr>
        <w:pStyle w:val="Rc"/>
        <w:rPr>
          <w:sz w:val="22"/>
          <w:szCs w:val="22"/>
        </w:rPr>
      </w:pPr>
      <w:r w:rsidRPr="00416E24">
        <w:rPr>
          <w:sz w:val="22"/>
          <w:szCs w:val="22"/>
        </w:rPr>
        <w:t>where</w:t>
      </w:r>
      <w:r w:rsidR="005E38BB">
        <w:rPr>
          <w:sz w:val="22"/>
          <w:szCs w:val="22"/>
        </w:rPr>
        <w:t>:</w:t>
      </w:r>
    </w:p>
    <w:p w14:paraId="31BD7F91" w14:textId="77777777" w:rsidR="000B3390" w:rsidRPr="00416E24" w:rsidRDefault="000B3390" w:rsidP="000B3390">
      <w:pPr>
        <w:pStyle w:val="definition"/>
        <w:rPr>
          <w:sz w:val="22"/>
          <w:szCs w:val="22"/>
        </w:rPr>
      </w:pPr>
      <w:r w:rsidRPr="00416E24">
        <w:rPr>
          <w:b/>
          <w:i/>
          <w:sz w:val="22"/>
          <w:szCs w:val="22"/>
        </w:rPr>
        <w:t>BNC amount</w:t>
      </w:r>
      <w:r w:rsidRPr="00416E24">
        <w:rPr>
          <w:sz w:val="22"/>
          <w:szCs w:val="22"/>
        </w:rPr>
        <w:t xml:space="preserve">, </w:t>
      </w:r>
      <w:r w:rsidR="005A54AF" w:rsidRPr="00416E24">
        <w:rPr>
          <w:sz w:val="22"/>
          <w:szCs w:val="22"/>
        </w:rPr>
        <w:t>for</w:t>
      </w:r>
      <w:r w:rsidRPr="00416E24">
        <w:rPr>
          <w:sz w:val="22"/>
          <w:szCs w:val="22"/>
        </w:rPr>
        <w:t xml:space="preserve"> a chargeable holding, </w:t>
      </w:r>
      <w:r w:rsidR="00921C33" w:rsidRPr="00416E24">
        <w:rPr>
          <w:sz w:val="22"/>
          <w:szCs w:val="22"/>
        </w:rPr>
        <w:t>is the base number charge multiplied by:</w:t>
      </w:r>
    </w:p>
    <w:p w14:paraId="4DD39FD6" w14:textId="77777777" w:rsidR="00921C33" w:rsidRPr="00416E24" w:rsidRDefault="0022760F" w:rsidP="0022760F">
      <w:pPr>
        <w:pStyle w:val="P1"/>
        <w:rPr>
          <w:sz w:val="22"/>
          <w:szCs w:val="22"/>
        </w:rPr>
      </w:pPr>
      <w:r w:rsidRPr="00416E24">
        <w:rPr>
          <w:sz w:val="22"/>
          <w:szCs w:val="22"/>
        </w:rPr>
        <w:tab/>
      </w:r>
      <w:r w:rsidR="00921C33" w:rsidRPr="00416E24">
        <w:rPr>
          <w:sz w:val="22"/>
          <w:szCs w:val="22"/>
        </w:rPr>
        <w:t>(a)</w:t>
      </w:r>
      <w:r w:rsidR="00921C33" w:rsidRPr="00416E24">
        <w:rPr>
          <w:sz w:val="22"/>
          <w:szCs w:val="22"/>
        </w:rPr>
        <w:tab/>
        <w:t>the applicable multiplier; and</w:t>
      </w:r>
    </w:p>
    <w:p w14:paraId="4AA7BD7E" w14:textId="7B60CDD2" w:rsidR="00921C33" w:rsidRPr="00416E24" w:rsidRDefault="0022760F" w:rsidP="0022760F">
      <w:pPr>
        <w:pStyle w:val="P1"/>
        <w:rPr>
          <w:sz w:val="22"/>
          <w:szCs w:val="22"/>
        </w:rPr>
      </w:pPr>
      <w:r w:rsidRPr="00416E24">
        <w:rPr>
          <w:sz w:val="22"/>
          <w:szCs w:val="22"/>
        </w:rPr>
        <w:tab/>
      </w:r>
      <w:r w:rsidR="00921C33" w:rsidRPr="00416E24">
        <w:rPr>
          <w:sz w:val="22"/>
          <w:szCs w:val="22"/>
        </w:rPr>
        <w:t>(b)</w:t>
      </w:r>
      <w:r w:rsidR="00921C33" w:rsidRPr="00416E24">
        <w:rPr>
          <w:sz w:val="22"/>
          <w:szCs w:val="22"/>
        </w:rPr>
        <w:tab/>
        <w:t xml:space="preserve">10 to the power of (10 </w:t>
      </w:r>
      <w:r w:rsidR="00686DD3">
        <w:rPr>
          <w:sz w:val="22"/>
          <w:szCs w:val="22"/>
        </w:rPr>
        <w:t>minus</w:t>
      </w:r>
      <w:r w:rsidR="00921C33" w:rsidRPr="00416E24">
        <w:rPr>
          <w:sz w:val="22"/>
          <w:szCs w:val="22"/>
        </w:rPr>
        <w:t xml:space="preserve"> number length).</w:t>
      </w:r>
    </w:p>
    <w:p w14:paraId="201D6211" w14:textId="77777777" w:rsidR="000B3390" w:rsidRPr="00416E24" w:rsidRDefault="00582BFF" w:rsidP="001F0B39">
      <w:pPr>
        <w:pStyle w:val="definition"/>
        <w:keepNext/>
        <w:rPr>
          <w:sz w:val="22"/>
          <w:szCs w:val="22"/>
        </w:rPr>
      </w:pPr>
      <w:r w:rsidRPr="00416E24">
        <w:rPr>
          <w:b/>
          <w:i/>
          <w:sz w:val="22"/>
          <w:szCs w:val="22"/>
        </w:rPr>
        <w:lastRenderedPageBreak/>
        <w:t>b</w:t>
      </w:r>
      <w:r w:rsidR="00921C33" w:rsidRPr="00416E24">
        <w:rPr>
          <w:b/>
          <w:i/>
          <w:sz w:val="22"/>
          <w:szCs w:val="22"/>
        </w:rPr>
        <w:t>ase number charge</w:t>
      </w:r>
      <w:r w:rsidR="00921C33" w:rsidRPr="00416E24">
        <w:rPr>
          <w:sz w:val="22"/>
          <w:szCs w:val="22"/>
        </w:rPr>
        <w:t xml:space="preserve"> means the amount of charge </w:t>
      </w:r>
      <w:r w:rsidRPr="00416E24">
        <w:rPr>
          <w:sz w:val="22"/>
          <w:szCs w:val="22"/>
        </w:rPr>
        <w:t>determin</w:t>
      </w:r>
      <w:r w:rsidR="00921C33" w:rsidRPr="00416E24">
        <w:rPr>
          <w:sz w:val="22"/>
          <w:szCs w:val="22"/>
        </w:rPr>
        <w:t>ed by solving the following equation using the method known as the Newton</w:t>
      </w:r>
      <w:r w:rsidR="001B306E" w:rsidRPr="00416E24">
        <w:rPr>
          <w:sz w:val="22"/>
          <w:szCs w:val="22"/>
        </w:rPr>
        <w:noBreakHyphen/>
      </w:r>
      <w:r w:rsidR="00921C33" w:rsidRPr="00416E24">
        <w:rPr>
          <w:sz w:val="22"/>
          <w:szCs w:val="22"/>
        </w:rPr>
        <w:t>Raphson method:</w:t>
      </w:r>
    </w:p>
    <w:p w14:paraId="2247F11B" w14:textId="77777777" w:rsidR="00C81BB7" w:rsidRPr="00DD7CF8" w:rsidRDefault="00C81BB7" w:rsidP="00C81BB7">
      <w:pPr>
        <w:pStyle w:val="definition"/>
        <w:ind w:left="1680" w:hanging="716"/>
        <w:rPr>
          <w:sz w:val="22"/>
          <w:szCs w:val="22"/>
          <w:lang w:val="en-US"/>
        </w:rPr>
      </w:pPr>
      <w:r w:rsidRPr="00416E24">
        <w:rPr>
          <w:sz w:val="22"/>
          <w:szCs w:val="22"/>
          <w:lang w:val="en-US"/>
        </w:rPr>
        <w:tab/>
        <w:t xml:space="preserve">Revenue Target = the sum of (quantity of numbers </w:t>
      </w:r>
      <w:r w:rsidRPr="00DD7CF8">
        <w:rPr>
          <w:sz w:val="22"/>
          <w:szCs w:val="22"/>
          <w:lang w:val="en-US"/>
        </w:rPr>
        <w:t>x the lesser of (BNC amount or $100</w:t>
      </w:r>
      <w:r w:rsidR="00481158" w:rsidRPr="00DD7CF8">
        <w:rPr>
          <w:sz w:val="22"/>
          <w:szCs w:val="22"/>
          <w:lang w:val="en-US"/>
        </w:rPr>
        <w:t> </w:t>
      </w:r>
      <w:r w:rsidRPr="00DD7CF8">
        <w:rPr>
          <w:sz w:val="22"/>
          <w:szCs w:val="22"/>
          <w:lang w:val="en-US"/>
        </w:rPr>
        <w:t>000</w:t>
      </w:r>
      <w:r w:rsidR="00481158" w:rsidRPr="00DD7CF8">
        <w:rPr>
          <w:sz w:val="22"/>
          <w:szCs w:val="22"/>
          <w:lang w:val="en-US"/>
        </w:rPr>
        <w:t>)</w:t>
      </w:r>
      <w:r w:rsidRPr="00DD7CF8">
        <w:rPr>
          <w:sz w:val="22"/>
          <w:szCs w:val="22"/>
          <w:lang w:val="en-US"/>
        </w:rPr>
        <w:t>) for each chargeable holding of every carriage service provider</w:t>
      </w:r>
      <w:r w:rsidR="00BB3368" w:rsidRPr="00DD7CF8">
        <w:rPr>
          <w:sz w:val="22"/>
          <w:szCs w:val="22"/>
          <w:lang w:val="en-US"/>
        </w:rPr>
        <w:t>.</w:t>
      </w:r>
    </w:p>
    <w:p w14:paraId="3CF964DC" w14:textId="5F64441C" w:rsidR="00582BFF" w:rsidRPr="007A5DFE" w:rsidRDefault="00582BFF" w:rsidP="00DD7CF8">
      <w:pPr>
        <w:pStyle w:val="Note"/>
        <w:ind w:left="2268" w:hanging="567"/>
        <w:rPr>
          <w:sz w:val="18"/>
          <w:szCs w:val="18"/>
        </w:rPr>
      </w:pPr>
      <w:r w:rsidRPr="007A5DFE">
        <w:rPr>
          <w:iCs/>
          <w:sz w:val="18"/>
          <w:szCs w:val="18"/>
        </w:rPr>
        <w:t>Note</w:t>
      </w:r>
      <w:r w:rsidR="00C722CB" w:rsidRPr="007A5DFE">
        <w:rPr>
          <w:sz w:val="18"/>
          <w:szCs w:val="18"/>
        </w:rPr>
        <w:t>:</w:t>
      </w:r>
      <w:r w:rsidR="0028498B" w:rsidRPr="007A5DFE">
        <w:rPr>
          <w:sz w:val="18"/>
          <w:szCs w:val="18"/>
        </w:rPr>
        <w:tab/>
      </w:r>
      <w:r w:rsidR="00C722CB" w:rsidRPr="007A5DFE">
        <w:rPr>
          <w:sz w:val="18"/>
          <w:szCs w:val="18"/>
        </w:rPr>
        <w:t>After the ACMA ca</w:t>
      </w:r>
      <w:r w:rsidR="00886E0A" w:rsidRPr="007A5DFE">
        <w:rPr>
          <w:sz w:val="18"/>
          <w:szCs w:val="18"/>
        </w:rPr>
        <w:t xml:space="preserve">lculates </w:t>
      </w:r>
      <w:r w:rsidRPr="007A5DFE">
        <w:rPr>
          <w:sz w:val="18"/>
          <w:szCs w:val="18"/>
        </w:rPr>
        <w:t>the base number charge</w:t>
      </w:r>
      <w:r w:rsidR="00886E0A" w:rsidRPr="007A5DFE">
        <w:rPr>
          <w:sz w:val="18"/>
          <w:szCs w:val="18"/>
        </w:rPr>
        <w:t>, it will publish</w:t>
      </w:r>
      <w:r w:rsidR="00B4734A" w:rsidRPr="007A5DFE">
        <w:rPr>
          <w:sz w:val="18"/>
          <w:szCs w:val="18"/>
        </w:rPr>
        <w:t xml:space="preserve"> it on</w:t>
      </w:r>
      <w:r w:rsidR="007D5C2A" w:rsidRPr="007A5DFE">
        <w:rPr>
          <w:sz w:val="18"/>
          <w:szCs w:val="18"/>
        </w:rPr>
        <w:t xml:space="preserve"> its </w:t>
      </w:r>
      <w:r w:rsidRPr="007A5DFE">
        <w:rPr>
          <w:sz w:val="18"/>
          <w:szCs w:val="18"/>
        </w:rPr>
        <w:t>website</w:t>
      </w:r>
      <w:r w:rsidR="007D5C2A" w:rsidRPr="007A5DFE">
        <w:rPr>
          <w:sz w:val="18"/>
          <w:szCs w:val="18"/>
        </w:rPr>
        <w:t>. The ACMA’s website is www.acma.gov.au</w:t>
      </w:r>
      <w:r w:rsidR="00765BFC" w:rsidRPr="007A5DFE">
        <w:rPr>
          <w:sz w:val="18"/>
          <w:szCs w:val="18"/>
        </w:rPr>
        <w:t>.</w:t>
      </w:r>
    </w:p>
    <w:p w14:paraId="469F33C6" w14:textId="77777777" w:rsidR="00582BFF" w:rsidRPr="00DD7CF8" w:rsidRDefault="00582BFF" w:rsidP="00582BFF">
      <w:pPr>
        <w:pStyle w:val="definition"/>
        <w:rPr>
          <w:sz w:val="22"/>
          <w:szCs w:val="22"/>
        </w:rPr>
      </w:pPr>
      <w:r w:rsidRPr="00DD7CF8">
        <w:rPr>
          <w:b/>
          <w:i/>
          <w:sz w:val="22"/>
          <w:szCs w:val="22"/>
        </w:rPr>
        <w:t>chargeable holding</w:t>
      </w:r>
      <w:r w:rsidRPr="00DD7CF8">
        <w:rPr>
          <w:sz w:val="22"/>
          <w:szCs w:val="22"/>
        </w:rPr>
        <w:t xml:space="preserve"> means </w:t>
      </w:r>
      <w:r w:rsidR="0067761F" w:rsidRPr="00DD7CF8">
        <w:rPr>
          <w:sz w:val="22"/>
          <w:szCs w:val="22"/>
        </w:rPr>
        <w:t xml:space="preserve">one number or </w:t>
      </w:r>
      <w:r w:rsidRPr="00DD7CF8">
        <w:rPr>
          <w:sz w:val="22"/>
          <w:szCs w:val="22"/>
        </w:rPr>
        <w:t>a group of numbers held</w:t>
      </w:r>
      <w:r w:rsidR="00C64C91" w:rsidRPr="00DD7CF8">
        <w:rPr>
          <w:sz w:val="22"/>
          <w:szCs w:val="22"/>
        </w:rPr>
        <w:t xml:space="preserve"> by a carriage service provider, all of which</w:t>
      </w:r>
      <w:r w:rsidRPr="00DD7CF8">
        <w:rPr>
          <w:sz w:val="22"/>
          <w:szCs w:val="22"/>
        </w:rPr>
        <w:t>:</w:t>
      </w:r>
    </w:p>
    <w:p w14:paraId="64920353" w14:textId="77777777" w:rsidR="00582BFF" w:rsidRPr="00DD7CF8" w:rsidRDefault="0022760F" w:rsidP="0022760F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582BFF" w:rsidRPr="00DD7CF8">
        <w:rPr>
          <w:sz w:val="22"/>
          <w:szCs w:val="22"/>
        </w:rPr>
        <w:t>(a)</w:t>
      </w:r>
      <w:r w:rsidR="00582BFF" w:rsidRPr="00DD7CF8">
        <w:rPr>
          <w:sz w:val="22"/>
          <w:szCs w:val="22"/>
        </w:rPr>
        <w:tab/>
      </w:r>
      <w:r w:rsidR="00C64C91" w:rsidRPr="00DD7CF8">
        <w:rPr>
          <w:sz w:val="22"/>
          <w:szCs w:val="22"/>
        </w:rPr>
        <w:t>have</w:t>
      </w:r>
      <w:r w:rsidR="00582BFF" w:rsidRPr="00DD7CF8">
        <w:rPr>
          <w:sz w:val="22"/>
          <w:szCs w:val="22"/>
        </w:rPr>
        <w:t xml:space="preserve"> </w:t>
      </w:r>
      <w:r w:rsidR="00C64C91" w:rsidRPr="00DD7CF8">
        <w:rPr>
          <w:sz w:val="22"/>
          <w:szCs w:val="22"/>
        </w:rPr>
        <w:t>the same amount of digits; and</w:t>
      </w:r>
    </w:p>
    <w:p w14:paraId="50968388" w14:textId="77777777" w:rsidR="00C64C91" w:rsidRPr="00DD7CF8" w:rsidRDefault="0022760F" w:rsidP="0022760F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C64C91" w:rsidRPr="00DD7CF8">
        <w:rPr>
          <w:sz w:val="22"/>
          <w:szCs w:val="22"/>
        </w:rPr>
        <w:t>(b)</w:t>
      </w:r>
      <w:r w:rsidR="00C64C91" w:rsidRPr="00DD7CF8">
        <w:rPr>
          <w:sz w:val="22"/>
          <w:szCs w:val="22"/>
        </w:rPr>
        <w:tab/>
        <w:t>are of the same service type.</w:t>
      </w:r>
    </w:p>
    <w:p w14:paraId="3940E654" w14:textId="52E134AB" w:rsidR="00C64C91" w:rsidRPr="00DD7CF8" w:rsidRDefault="00C64C91" w:rsidP="00C64C91">
      <w:pPr>
        <w:pStyle w:val="definition"/>
        <w:ind w:left="960" w:firstLine="4"/>
        <w:rPr>
          <w:sz w:val="22"/>
          <w:szCs w:val="22"/>
        </w:rPr>
      </w:pPr>
      <w:r w:rsidRPr="00DD7CF8">
        <w:rPr>
          <w:b/>
          <w:i/>
          <w:sz w:val="22"/>
          <w:szCs w:val="22"/>
        </w:rPr>
        <w:t>exempt service type</w:t>
      </w:r>
      <w:r w:rsidRPr="00DD7CF8">
        <w:rPr>
          <w:sz w:val="22"/>
          <w:szCs w:val="22"/>
        </w:rPr>
        <w:t xml:space="preserve">, in relation to </w:t>
      </w:r>
      <w:r w:rsidR="00410D1A" w:rsidRPr="00DD7CF8">
        <w:rPr>
          <w:sz w:val="22"/>
          <w:szCs w:val="22"/>
        </w:rPr>
        <w:t>a number</w:t>
      </w:r>
      <w:r w:rsidRPr="00DD7CF8">
        <w:rPr>
          <w:sz w:val="22"/>
          <w:szCs w:val="22"/>
        </w:rPr>
        <w:t xml:space="preserve"> in a chargeable holding, means </w:t>
      </w:r>
      <w:r w:rsidR="00410D1A" w:rsidRPr="00DD7CF8">
        <w:rPr>
          <w:sz w:val="22"/>
          <w:szCs w:val="22"/>
        </w:rPr>
        <w:t>a number</w:t>
      </w:r>
      <w:r w:rsidR="00DC7437" w:rsidRPr="00DD7CF8">
        <w:rPr>
          <w:sz w:val="22"/>
          <w:szCs w:val="22"/>
        </w:rPr>
        <w:t xml:space="preserve"> that, under </w:t>
      </w:r>
      <w:r w:rsidR="00DC7437" w:rsidRPr="00BC755F">
        <w:rPr>
          <w:sz w:val="22"/>
          <w:szCs w:val="22"/>
        </w:rPr>
        <w:t xml:space="preserve">section </w:t>
      </w:r>
      <w:r w:rsidR="00531ACD" w:rsidRPr="00BC755F">
        <w:rPr>
          <w:sz w:val="22"/>
          <w:szCs w:val="22"/>
        </w:rPr>
        <w:t>8</w:t>
      </w:r>
      <w:r w:rsidRPr="00BC755F">
        <w:rPr>
          <w:sz w:val="22"/>
          <w:szCs w:val="22"/>
        </w:rPr>
        <w:t xml:space="preserve">, </w:t>
      </w:r>
      <w:r w:rsidR="00410D1A" w:rsidRPr="00BC755F">
        <w:rPr>
          <w:sz w:val="22"/>
          <w:szCs w:val="22"/>
        </w:rPr>
        <w:t>is</w:t>
      </w:r>
      <w:r w:rsidRPr="00BC755F">
        <w:rPr>
          <w:sz w:val="22"/>
          <w:szCs w:val="22"/>
        </w:rPr>
        <w:t xml:space="preserve"> exempt</w:t>
      </w:r>
      <w:r w:rsidRPr="00DD7CF8">
        <w:rPr>
          <w:sz w:val="22"/>
          <w:szCs w:val="22"/>
        </w:rPr>
        <w:t xml:space="preserve"> from charge.</w:t>
      </w:r>
    </w:p>
    <w:p w14:paraId="09D0E9E7" w14:textId="77777777" w:rsidR="00C64C91" w:rsidRPr="00DD7CF8" w:rsidRDefault="00C64C91" w:rsidP="00C64C91">
      <w:pPr>
        <w:pStyle w:val="definition"/>
        <w:ind w:left="960" w:firstLine="4"/>
        <w:rPr>
          <w:sz w:val="22"/>
          <w:szCs w:val="22"/>
        </w:rPr>
      </w:pPr>
      <w:r w:rsidRPr="00DD7CF8">
        <w:rPr>
          <w:b/>
          <w:i/>
          <w:sz w:val="22"/>
          <w:szCs w:val="22"/>
        </w:rPr>
        <w:t>multiplier</w:t>
      </w:r>
      <w:r w:rsidRPr="00DD7CF8">
        <w:rPr>
          <w:sz w:val="22"/>
          <w:szCs w:val="22"/>
        </w:rPr>
        <w:t xml:space="preserve"> means:</w:t>
      </w:r>
    </w:p>
    <w:p w14:paraId="2EA9FE0A" w14:textId="77777777" w:rsidR="00C64C91" w:rsidRPr="00DD7CF8" w:rsidRDefault="003768FC" w:rsidP="003768FC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C64C91" w:rsidRPr="00DD7CF8">
        <w:rPr>
          <w:sz w:val="22"/>
          <w:szCs w:val="22"/>
        </w:rPr>
        <w:t>(a)</w:t>
      </w:r>
      <w:r w:rsidR="00C64C91" w:rsidRPr="00DD7CF8">
        <w:rPr>
          <w:sz w:val="22"/>
          <w:szCs w:val="22"/>
        </w:rPr>
        <w:tab/>
        <w:t>for a</w:t>
      </w:r>
      <w:r w:rsidR="00410D1A" w:rsidRPr="00DD7CF8">
        <w:rPr>
          <w:sz w:val="22"/>
          <w:szCs w:val="22"/>
        </w:rPr>
        <w:t xml:space="preserve"> </w:t>
      </w:r>
      <w:r w:rsidR="00C64C91" w:rsidRPr="00DD7CF8">
        <w:rPr>
          <w:sz w:val="22"/>
          <w:szCs w:val="22"/>
        </w:rPr>
        <w:t xml:space="preserve">chargeable holding containing </w:t>
      </w:r>
      <w:r w:rsidR="00465E40" w:rsidRPr="00DD7CF8">
        <w:rPr>
          <w:sz w:val="22"/>
          <w:szCs w:val="22"/>
        </w:rPr>
        <w:t xml:space="preserve">only </w:t>
      </w:r>
      <w:r w:rsidR="00C64C91" w:rsidRPr="00DD7CF8">
        <w:rPr>
          <w:sz w:val="22"/>
          <w:szCs w:val="22"/>
        </w:rPr>
        <w:t>normal service type numbers — 1;</w:t>
      </w:r>
    </w:p>
    <w:p w14:paraId="4A83852C" w14:textId="77777777" w:rsidR="00C64C91" w:rsidRPr="00DD7CF8" w:rsidRDefault="003768FC" w:rsidP="003768FC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C64C91" w:rsidRPr="00DD7CF8">
        <w:rPr>
          <w:sz w:val="22"/>
          <w:szCs w:val="22"/>
        </w:rPr>
        <w:t>(b)</w:t>
      </w:r>
      <w:r w:rsidR="00C64C91" w:rsidRPr="00DD7CF8">
        <w:rPr>
          <w:sz w:val="22"/>
          <w:szCs w:val="22"/>
        </w:rPr>
        <w:tab/>
        <w:t xml:space="preserve">for a chargeable holding containing </w:t>
      </w:r>
      <w:r w:rsidR="00465E40" w:rsidRPr="00DD7CF8">
        <w:rPr>
          <w:sz w:val="22"/>
          <w:szCs w:val="22"/>
        </w:rPr>
        <w:t xml:space="preserve">only </w:t>
      </w:r>
      <w:r w:rsidR="00C64C91" w:rsidRPr="00DD7CF8">
        <w:rPr>
          <w:sz w:val="22"/>
          <w:szCs w:val="22"/>
        </w:rPr>
        <w:t>reduced service type numbers — 0.01;</w:t>
      </w:r>
    </w:p>
    <w:p w14:paraId="3298C406" w14:textId="77777777" w:rsidR="00C64C91" w:rsidRPr="00DD7CF8" w:rsidRDefault="003768FC" w:rsidP="003768FC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C64C91" w:rsidRPr="00DD7CF8">
        <w:rPr>
          <w:sz w:val="22"/>
          <w:szCs w:val="22"/>
        </w:rPr>
        <w:t>(c)</w:t>
      </w:r>
      <w:r w:rsidR="00C64C91" w:rsidRPr="00DD7CF8">
        <w:rPr>
          <w:sz w:val="22"/>
          <w:szCs w:val="22"/>
        </w:rPr>
        <w:tab/>
        <w:t xml:space="preserve">for a chargeable holding containing </w:t>
      </w:r>
      <w:r w:rsidR="00465E40" w:rsidRPr="00DD7CF8">
        <w:rPr>
          <w:sz w:val="22"/>
          <w:szCs w:val="22"/>
        </w:rPr>
        <w:t xml:space="preserve">only </w:t>
      </w:r>
      <w:r w:rsidR="00C64C91" w:rsidRPr="00DD7CF8">
        <w:rPr>
          <w:sz w:val="22"/>
          <w:szCs w:val="22"/>
        </w:rPr>
        <w:t>exempt service type numbers — 0.</w:t>
      </w:r>
    </w:p>
    <w:p w14:paraId="29A4E842" w14:textId="77777777" w:rsidR="00C64C91" w:rsidRPr="00DD7CF8" w:rsidRDefault="00550413" w:rsidP="00C64C91">
      <w:pPr>
        <w:pStyle w:val="definition"/>
        <w:ind w:left="958" w:firstLine="6"/>
        <w:rPr>
          <w:sz w:val="22"/>
          <w:szCs w:val="22"/>
        </w:rPr>
      </w:pPr>
      <w:r w:rsidRPr="00DD7CF8">
        <w:rPr>
          <w:b/>
          <w:i/>
          <w:sz w:val="22"/>
          <w:szCs w:val="22"/>
        </w:rPr>
        <w:t>n</w:t>
      </w:r>
      <w:r w:rsidR="00C64C91" w:rsidRPr="00DD7CF8">
        <w:rPr>
          <w:b/>
          <w:i/>
          <w:sz w:val="22"/>
          <w:szCs w:val="22"/>
        </w:rPr>
        <w:t xml:space="preserve">ormal service </w:t>
      </w:r>
      <w:r w:rsidRPr="00DD7CF8">
        <w:rPr>
          <w:b/>
          <w:i/>
          <w:sz w:val="22"/>
          <w:szCs w:val="22"/>
        </w:rPr>
        <w:t>t</w:t>
      </w:r>
      <w:r w:rsidR="00C64C91" w:rsidRPr="00DD7CF8">
        <w:rPr>
          <w:b/>
          <w:i/>
          <w:sz w:val="22"/>
          <w:szCs w:val="22"/>
        </w:rPr>
        <w:t>ype</w:t>
      </w:r>
      <w:r w:rsidR="00C64C91" w:rsidRPr="00DD7CF8">
        <w:rPr>
          <w:sz w:val="22"/>
          <w:szCs w:val="22"/>
        </w:rPr>
        <w:t xml:space="preserve">, in relation to </w:t>
      </w:r>
      <w:r w:rsidR="00765BFC" w:rsidRPr="00DD7CF8">
        <w:rPr>
          <w:sz w:val="22"/>
          <w:szCs w:val="22"/>
        </w:rPr>
        <w:t>a number</w:t>
      </w:r>
      <w:r w:rsidR="00C64C91" w:rsidRPr="00DD7CF8">
        <w:rPr>
          <w:sz w:val="22"/>
          <w:szCs w:val="22"/>
        </w:rPr>
        <w:t xml:space="preserve"> in a chargeable holding, means </w:t>
      </w:r>
      <w:r w:rsidR="0067761F" w:rsidRPr="00DD7CF8">
        <w:rPr>
          <w:sz w:val="22"/>
          <w:szCs w:val="22"/>
        </w:rPr>
        <w:t xml:space="preserve">a </w:t>
      </w:r>
      <w:r w:rsidR="00C64C91" w:rsidRPr="00DD7CF8">
        <w:rPr>
          <w:sz w:val="22"/>
          <w:szCs w:val="22"/>
        </w:rPr>
        <w:t xml:space="preserve">number that </w:t>
      </w:r>
      <w:r w:rsidR="00765BFC" w:rsidRPr="00DD7CF8">
        <w:rPr>
          <w:sz w:val="22"/>
          <w:szCs w:val="22"/>
        </w:rPr>
        <w:t>is</w:t>
      </w:r>
      <w:r w:rsidR="00C64C91" w:rsidRPr="00DD7CF8">
        <w:rPr>
          <w:sz w:val="22"/>
          <w:szCs w:val="22"/>
        </w:rPr>
        <w:t xml:space="preserve"> not</w:t>
      </w:r>
      <w:r w:rsidRPr="00DD7CF8">
        <w:rPr>
          <w:sz w:val="22"/>
          <w:szCs w:val="22"/>
        </w:rPr>
        <w:t xml:space="preserve"> </w:t>
      </w:r>
      <w:r w:rsidR="00410D1A" w:rsidRPr="00DD7CF8">
        <w:rPr>
          <w:sz w:val="22"/>
          <w:szCs w:val="22"/>
        </w:rPr>
        <w:t xml:space="preserve">a </w:t>
      </w:r>
      <w:r w:rsidRPr="00DD7CF8">
        <w:rPr>
          <w:sz w:val="22"/>
          <w:szCs w:val="22"/>
        </w:rPr>
        <w:t xml:space="preserve">reduced service type or </w:t>
      </w:r>
      <w:r w:rsidR="005A54AF" w:rsidRPr="00DD7CF8">
        <w:rPr>
          <w:sz w:val="22"/>
          <w:szCs w:val="22"/>
        </w:rPr>
        <w:t xml:space="preserve">an </w:t>
      </w:r>
      <w:r w:rsidRPr="00DD7CF8">
        <w:rPr>
          <w:sz w:val="22"/>
          <w:szCs w:val="22"/>
        </w:rPr>
        <w:t>exempt service type.</w:t>
      </w:r>
    </w:p>
    <w:p w14:paraId="366EE9CB" w14:textId="77777777" w:rsidR="00550413" w:rsidRPr="00DD7CF8" w:rsidRDefault="00550413" w:rsidP="00C64C91">
      <w:pPr>
        <w:pStyle w:val="definition"/>
        <w:ind w:left="958" w:firstLine="6"/>
        <w:rPr>
          <w:sz w:val="22"/>
          <w:szCs w:val="22"/>
        </w:rPr>
      </w:pPr>
      <w:r w:rsidRPr="00DD7CF8">
        <w:rPr>
          <w:b/>
          <w:i/>
          <w:sz w:val="22"/>
          <w:szCs w:val="22"/>
        </w:rPr>
        <w:t>number length</w:t>
      </w:r>
      <w:r w:rsidRPr="00DD7CF8">
        <w:rPr>
          <w:sz w:val="22"/>
          <w:szCs w:val="22"/>
        </w:rPr>
        <w:t xml:space="preserve"> means the amount of digits in the number concerned.</w:t>
      </w:r>
    </w:p>
    <w:p w14:paraId="580BE4F7" w14:textId="7E8ED389" w:rsidR="00550413" w:rsidRPr="00DD7CF8" w:rsidRDefault="00550413" w:rsidP="00C64C91">
      <w:pPr>
        <w:pStyle w:val="definition"/>
        <w:ind w:left="958" w:firstLine="6"/>
        <w:rPr>
          <w:sz w:val="22"/>
          <w:szCs w:val="22"/>
        </w:rPr>
      </w:pPr>
      <w:r w:rsidRPr="00DD7CF8">
        <w:rPr>
          <w:b/>
          <w:i/>
          <w:sz w:val="22"/>
          <w:szCs w:val="22"/>
        </w:rPr>
        <w:t>reduced service type</w:t>
      </w:r>
      <w:r w:rsidRPr="00DD7CF8">
        <w:rPr>
          <w:sz w:val="22"/>
          <w:szCs w:val="22"/>
        </w:rPr>
        <w:t xml:space="preserve">, in relation to </w:t>
      </w:r>
      <w:r w:rsidR="00410D1A" w:rsidRPr="00DD7CF8">
        <w:rPr>
          <w:sz w:val="22"/>
          <w:szCs w:val="22"/>
        </w:rPr>
        <w:t>a number</w:t>
      </w:r>
      <w:r w:rsidRPr="00DD7CF8">
        <w:rPr>
          <w:sz w:val="22"/>
          <w:szCs w:val="22"/>
        </w:rPr>
        <w:t xml:space="preserve"> in a chargeable holding, means </w:t>
      </w:r>
      <w:r w:rsidR="00410D1A" w:rsidRPr="00DD7CF8">
        <w:rPr>
          <w:sz w:val="22"/>
          <w:szCs w:val="22"/>
        </w:rPr>
        <w:t>a number</w:t>
      </w:r>
      <w:r w:rsidRPr="00DD7CF8">
        <w:rPr>
          <w:sz w:val="22"/>
          <w:szCs w:val="22"/>
        </w:rPr>
        <w:t xml:space="preserve"> of</w:t>
      </w:r>
      <w:r w:rsidR="00410D1A" w:rsidRPr="00DD7CF8">
        <w:rPr>
          <w:sz w:val="22"/>
          <w:szCs w:val="22"/>
        </w:rPr>
        <w:t xml:space="preserve"> any of </w:t>
      </w:r>
      <w:r w:rsidRPr="00DD7CF8">
        <w:rPr>
          <w:sz w:val="22"/>
          <w:szCs w:val="22"/>
        </w:rPr>
        <w:t>the following kinds:</w:t>
      </w:r>
    </w:p>
    <w:p w14:paraId="5B5BB7DD" w14:textId="48562E4C" w:rsidR="00550413" w:rsidRPr="00DD7CF8" w:rsidRDefault="003768FC" w:rsidP="00DD7CF8">
      <w:pPr>
        <w:pStyle w:val="P1"/>
        <w:ind w:left="1560" w:hanging="567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550413" w:rsidRPr="00DD7CF8">
        <w:rPr>
          <w:sz w:val="22"/>
          <w:szCs w:val="22"/>
        </w:rPr>
        <w:t>(a)</w:t>
      </w:r>
      <w:r w:rsidR="00550413" w:rsidRPr="00DD7CF8">
        <w:rPr>
          <w:sz w:val="22"/>
          <w:szCs w:val="22"/>
        </w:rPr>
        <w:tab/>
      </w:r>
      <w:r w:rsidR="009B7D43" w:rsidRPr="00DD7CF8">
        <w:rPr>
          <w:sz w:val="22"/>
          <w:szCs w:val="22"/>
        </w:rPr>
        <w:t xml:space="preserve">numbers specified for use with </w:t>
      </w:r>
      <w:r w:rsidR="00FC4759" w:rsidRPr="00DD7CF8">
        <w:rPr>
          <w:sz w:val="22"/>
          <w:szCs w:val="22"/>
        </w:rPr>
        <w:t xml:space="preserve">an </w:t>
      </w:r>
      <w:r w:rsidR="00550413" w:rsidRPr="00DD7CF8">
        <w:rPr>
          <w:sz w:val="22"/>
          <w:szCs w:val="22"/>
        </w:rPr>
        <w:t>incoming</w:t>
      </w:r>
      <w:r w:rsidR="00577280" w:rsidRPr="00DD7CF8">
        <w:rPr>
          <w:sz w:val="22"/>
          <w:szCs w:val="22"/>
        </w:rPr>
        <w:t xml:space="preserve"> </w:t>
      </w:r>
      <w:r w:rsidR="00550413" w:rsidRPr="00DD7CF8">
        <w:rPr>
          <w:sz w:val="22"/>
          <w:szCs w:val="22"/>
        </w:rPr>
        <w:t xml:space="preserve">only international </w:t>
      </w:r>
      <w:r w:rsidR="009B7D43" w:rsidRPr="00DD7CF8">
        <w:rPr>
          <w:sz w:val="22"/>
          <w:szCs w:val="22"/>
        </w:rPr>
        <w:t>service</w:t>
      </w:r>
      <w:r w:rsidR="00550413" w:rsidRPr="00DD7CF8">
        <w:rPr>
          <w:sz w:val="22"/>
          <w:szCs w:val="22"/>
        </w:rPr>
        <w:t xml:space="preserve">; </w:t>
      </w:r>
    </w:p>
    <w:p w14:paraId="68A974D8" w14:textId="4A804A1A" w:rsidR="00550413" w:rsidRPr="00DD7CF8" w:rsidRDefault="003768FC" w:rsidP="00DD7CF8">
      <w:pPr>
        <w:pStyle w:val="P1"/>
        <w:ind w:left="1560" w:hanging="567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550413" w:rsidRPr="00DD7CF8">
        <w:rPr>
          <w:sz w:val="22"/>
          <w:szCs w:val="22"/>
        </w:rPr>
        <w:t>(b)</w:t>
      </w:r>
      <w:r w:rsidR="00550413" w:rsidRPr="00DD7CF8">
        <w:rPr>
          <w:sz w:val="22"/>
          <w:szCs w:val="22"/>
        </w:rPr>
        <w:tab/>
        <w:t xml:space="preserve">numbers </w:t>
      </w:r>
      <w:r w:rsidR="009B7D43" w:rsidRPr="00DD7CF8">
        <w:rPr>
          <w:sz w:val="22"/>
          <w:szCs w:val="22"/>
        </w:rPr>
        <w:t xml:space="preserve">specified for use with </w:t>
      </w:r>
      <w:r w:rsidR="00550413" w:rsidRPr="00DD7CF8">
        <w:rPr>
          <w:sz w:val="22"/>
          <w:szCs w:val="22"/>
        </w:rPr>
        <w:t>an internal network service;</w:t>
      </w:r>
    </w:p>
    <w:p w14:paraId="35CAEB24" w14:textId="35BF9339" w:rsidR="00FB3C21" w:rsidRPr="00DD7CF8" w:rsidRDefault="003768FC" w:rsidP="00DD7CF8">
      <w:pPr>
        <w:pStyle w:val="P1"/>
        <w:ind w:left="1560" w:hanging="567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550413" w:rsidRPr="00DD7CF8">
        <w:rPr>
          <w:sz w:val="22"/>
          <w:szCs w:val="22"/>
        </w:rPr>
        <w:t>(c)</w:t>
      </w:r>
      <w:r w:rsidR="00550413" w:rsidRPr="00DD7CF8">
        <w:rPr>
          <w:sz w:val="22"/>
          <w:szCs w:val="22"/>
        </w:rPr>
        <w:tab/>
      </w:r>
      <w:r w:rsidR="00265891" w:rsidRPr="00DD7CF8">
        <w:rPr>
          <w:sz w:val="22"/>
          <w:szCs w:val="22"/>
        </w:rPr>
        <w:t>numbers specified for use with an internet of things service;</w:t>
      </w:r>
    </w:p>
    <w:p w14:paraId="47F48152" w14:textId="17FF3CB5" w:rsidR="00550413" w:rsidRPr="00DD7CF8" w:rsidRDefault="00FB3C21" w:rsidP="00DD7CF8">
      <w:pPr>
        <w:pStyle w:val="P1"/>
        <w:ind w:left="1560" w:hanging="567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526F73">
        <w:rPr>
          <w:sz w:val="22"/>
          <w:szCs w:val="22"/>
        </w:rPr>
        <w:t xml:space="preserve">(d) </w:t>
      </w:r>
      <w:r w:rsidR="00DD7CF8">
        <w:rPr>
          <w:sz w:val="22"/>
          <w:szCs w:val="22"/>
        </w:rPr>
        <w:tab/>
      </w:r>
      <w:r w:rsidR="00550413" w:rsidRPr="00DD7CF8">
        <w:rPr>
          <w:sz w:val="22"/>
          <w:szCs w:val="22"/>
        </w:rPr>
        <w:t xml:space="preserve">numbers </w:t>
      </w:r>
      <w:r w:rsidR="009B7D43" w:rsidRPr="00DD7CF8">
        <w:rPr>
          <w:sz w:val="22"/>
          <w:szCs w:val="22"/>
        </w:rPr>
        <w:t xml:space="preserve">specified for use with </w:t>
      </w:r>
      <w:r w:rsidR="00550413" w:rsidRPr="00DD7CF8">
        <w:rPr>
          <w:sz w:val="22"/>
          <w:szCs w:val="22"/>
        </w:rPr>
        <w:t>a testing service</w:t>
      </w:r>
      <w:r w:rsidR="00265891" w:rsidRPr="00DD7CF8">
        <w:rPr>
          <w:sz w:val="22"/>
          <w:szCs w:val="22"/>
        </w:rPr>
        <w:t>.</w:t>
      </w:r>
    </w:p>
    <w:p w14:paraId="0A12147D" w14:textId="14A56070" w:rsidR="003768FC" w:rsidRPr="00DD7CF8" w:rsidRDefault="00E9497B" w:rsidP="00550413">
      <w:pPr>
        <w:pStyle w:val="definition"/>
        <w:ind w:left="1678" w:hanging="714"/>
        <w:rPr>
          <w:sz w:val="22"/>
          <w:szCs w:val="22"/>
        </w:rPr>
      </w:pPr>
      <w:r w:rsidRPr="00DD7CF8">
        <w:rPr>
          <w:b/>
          <w:i/>
          <w:sz w:val="22"/>
          <w:szCs w:val="22"/>
        </w:rPr>
        <w:t>R</w:t>
      </w:r>
      <w:r w:rsidR="00550413" w:rsidRPr="00DD7CF8">
        <w:rPr>
          <w:b/>
          <w:i/>
          <w:sz w:val="22"/>
          <w:szCs w:val="22"/>
        </w:rPr>
        <w:t xml:space="preserve">evenue </w:t>
      </w:r>
      <w:r w:rsidRPr="00DD7CF8">
        <w:rPr>
          <w:b/>
          <w:i/>
          <w:sz w:val="22"/>
          <w:szCs w:val="22"/>
        </w:rPr>
        <w:t>T</w:t>
      </w:r>
      <w:r w:rsidR="00550413" w:rsidRPr="00DD7CF8">
        <w:rPr>
          <w:b/>
          <w:i/>
          <w:sz w:val="22"/>
          <w:szCs w:val="22"/>
        </w:rPr>
        <w:t>arget</w:t>
      </w:r>
      <w:r w:rsidR="00550413" w:rsidRPr="00DD7CF8">
        <w:rPr>
          <w:sz w:val="22"/>
          <w:szCs w:val="22"/>
        </w:rPr>
        <w:t xml:space="preserve">, </w:t>
      </w:r>
      <w:r w:rsidR="00731432" w:rsidRPr="00DD7CF8">
        <w:rPr>
          <w:sz w:val="22"/>
          <w:szCs w:val="22"/>
        </w:rPr>
        <w:t>for</w:t>
      </w:r>
      <w:r w:rsidR="00550413" w:rsidRPr="00DD7CF8">
        <w:rPr>
          <w:sz w:val="22"/>
          <w:szCs w:val="22"/>
        </w:rPr>
        <w:t xml:space="preserve"> a year, </w:t>
      </w:r>
      <w:r w:rsidR="003768FC" w:rsidRPr="00DD7CF8">
        <w:rPr>
          <w:sz w:val="22"/>
          <w:szCs w:val="22"/>
        </w:rPr>
        <w:t>is:</w:t>
      </w:r>
    </w:p>
    <w:p w14:paraId="72A8AFE3" w14:textId="77777777" w:rsidR="003768FC" w:rsidRPr="00DD7CF8" w:rsidRDefault="003768FC" w:rsidP="003768FC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(a)</w:t>
      </w:r>
      <w:r w:rsidRPr="00DD7CF8">
        <w:rPr>
          <w:sz w:val="22"/>
          <w:szCs w:val="22"/>
        </w:rPr>
        <w:tab/>
        <w:t xml:space="preserve">$60 000 </w:t>
      </w:r>
      <w:r w:rsidR="009C66FC" w:rsidRPr="00DD7CF8">
        <w:rPr>
          <w:sz w:val="22"/>
          <w:szCs w:val="22"/>
        </w:rPr>
        <w:t>000</w:t>
      </w:r>
      <w:r w:rsidRPr="00DD7CF8">
        <w:rPr>
          <w:sz w:val="22"/>
          <w:szCs w:val="22"/>
        </w:rPr>
        <w:t>; or</w:t>
      </w:r>
    </w:p>
    <w:p w14:paraId="4C70854F" w14:textId="77777777" w:rsidR="003768FC" w:rsidRPr="00DD7CF8" w:rsidRDefault="003768FC" w:rsidP="003768FC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550413" w:rsidRPr="00DD7CF8">
        <w:rPr>
          <w:sz w:val="22"/>
          <w:szCs w:val="22"/>
        </w:rPr>
        <w:t>(</w:t>
      </w:r>
      <w:r w:rsidRPr="00DD7CF8">
        <w:rPr>
          <w:sz w:val="22"/>
          <w:szCs w:val="22"/>
        </w:rPr>
        <w:t>b)</w:t>
      </w:r>
      <w:r w:rsidRPr="00DD7CF8">
        <w:rPr>
          <w:sz w:val="22"/>
          <w:szCs w:val="22"/>
        </w:rPr>
        <w:tab/>
        <w:t>if:</w:t>
      </w:r>
    </w:p>
    <w:p w14:paraId="13B70CA1" w14:textId="77777777" w:rsidR="003768FC" w:rsidRPr="00DD7CF8" w:rsidRDefault="003768FC" w:rsidP="003768FC">
      <w:pPr>
        <w:pStyle w:val="P2"/>
        <w:rPr>
          <w:sz w:val="22"/>
          <w:szCs w:val="22"/>
        </w:rPr>
      </w:pPr>
      <w:r w:rsidRPr="00DD7CF8">
        <w:rPr>
          <w:sz w:val="22"/>
          <w:szCs w:val="22"/>
        </w:rPr>
        <w:tab/>
        <w:t>(i)</w:t>
      </w:r>
      <w:r w:rsidRPr="00DD7CF8">
        <w:rPr>
          <w:sz w:val="22"/>
          <w:szCs w:val="22"/>
        </w:rPr>
        <w:tab/>
      </w:r>
      <w:r w:rsidR="00550413" w:rsidRPr="00DD7CF8">
        <w:rPr>
          <w:sz w:val="22"/>
          <w:szCs w:val="22"/>
        </w:rPr>
        <w:t xml:space="preserve">the Budget Papers </w:t>
      </w:r>
      <w:r w:rsidR="00731432" w:rsidRPr="00DD7CF8">
        <w:rPr>
          <w:sz w:val="22"/>
          <w:szCs w:val="22"/>
        </w:rPr>
        <w:t xml:space="preserve">for the year </w:t>
      </w:r>
      <w:r w:rsidR="009C66FC" w:rsidRPr="00DD7CF8">
        <w:rPr>
          <w:sz w:val="22"/>
          <w:szCs w:val="22"/>
        </w:rPr>
        <w:t>specify</w:t>
      </w:r>
      <w:r w:rsidR="00731432" w:rsidRPr="00DD7CF8">
        <w:rPr>
          <w:sz w:val="22"/>
          <w:szCs w:val="22"/>
        </w:rPr>
        <w:t>, as the total charge applying under subsection 18(1) of the Act,</w:t>
      </w:r>
      <w:r w:rsidR="009C66FC" w:rsidRPr="00DD7CF8">
        <w:rPr>
          <w:sz w:val="22"/>
          <w:szCs w:val="22"/>
        </w:rPr>
        <w:t xml:space="preserve"> a revenue target that is a different am</w:t>
      </w:r>
      <w:r w:rsidRPr="00DD7CF8">
        <w:rPr>
          <w:sz w:val="22"/>
          <w:szCs w:val="22"/>
        </w:rPr>
        <w:t>ount;</w:t>
      </w:r>
      <w:r w:rsidR="009C66FC" w:rsidRPr="00DD7CF8">
        <w:rPr>
          <w:sz w:val="22"/>
          <w:szCs w:val="22"/>
        </w:rPr>
        <w:t xml:space="preserve"> and </w:t>
      </w:r>
    </w:p>
    <w:p w14:paraId="706C49A9" w14:textId="1E052CB3" w:rsidR="003768FC" w:rsidRPr="00DD7CF8" w:rsidRDefault="003768FC" w:rsidP="003768FC">
      <w:pPr>
        <w:pStyle w:val="P2"/>
        <w:rPr>
          <w:sz w:val="22"/>
          <w:szCs w:val="22"/>
        </w:rPr>
      </w:pPr>
      <w:r w:rsidRPr="00DD7CF8">
        <w:rPr>
          <w:sz w:val="22"/>
          <w:szCs w:val="22"/>
        </w:rPr>
        <w:tab/>
        <w:t>(ii)</w:t>
      </w:r>
      <w:r w:rsidRPr="00DD7CF8">
        <w:rPr>
          <w:sz w:val="22"/>
          <w:szCs w:val="22"/>
        </w:rPr>
        <w:tab/>
      </w:r>
      <w:r w:rsidR="00E9497B" w:rsidRPr="00DD7CF8">
        <w:rPr>
          <w:sz w:val="22"/>
          <w:szCs w:val="22"/>
        </w:rPr>
        <w:t xml:space="preserve">the </w:t>
      </w:r>
      <w:r w:rsidR="009C66FC" w:rsidRPr="00DD7CF8">
        <w:rPr>
          <w:sz w:val="22"/>
          <w:szCs w:val="22"/>
        </w:rPr>
        <w:t>ACMA publishes that amount on its internet website as th</w:t>
      </w:r>
      <w:r w:rsidRPr="00DD7CF8">
        <w:rPr>
          <w:sz w:val="22"/>
          <w:szCs w:val="22"/>
        </w:rPr>
        <w:t>e revenue target for the year;</w:t>
      </w:r>
    </w:p>
    <w:p w14:paraId="611A098A" w14:textId="60FAF3DA" w:rsidR="00E25A15" w:rsidRPr="00DD7CF8" w:rsidRDefault="003768FC" w:rsidP="00FC4759">
      <w:pPr>
        <w:pStyle w:val="definition"/>
        <w:ind w:left="1678" w:hanging="714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Pr="00DD7CF8">
        <w:rPr>
          <w:sz w:val="22"/>
          <w:szCs w:val="22"/>
        </w:rPr>
        <w:tab/>
      </w:r>
      <w:r w:rsidR="00765BFC" w:rsidRPr="00DD7CF8">
        <w:rPr>
          <w:sz w:val="22"/>
          <w:szCs w:val="22"/>
        </w:rPr>
        <w:t>th</w:t>
      </w:r>
      <w:r w:rsidRPr="00DD7CF8">
        <w:rPr>
          <w:sz w:val="22"/>
          <w:szCs w:val="22"/>
        </w:rPr>
        <w:t>at amount.</w:t>
      </w:r>
    </w:p>
    <w:p w14:paraId="159A78D9" w14:textId="7E15CE22" w:rsidR="00731432" w:rsidRDefault="00765BFC" w:rsidP="00DD7CF8">
      <w:pPr>
        <w:pStyle w:val="Note"/>
        <w:ind w:left="1560" w:hanging="567"/>
        <w:rPr>
          <w:sz w:val="18"/>
          <w:szCs w:val="18"/>
        </w:rPr>
      </w:pPr>
      <w:r w:rsidRPr="007A5DFE">
        <w:rPr>
          <w:iCs/>
          <w:sz w:val="18"/>
          <w:szCs w:val="18"/>
        </w:rPr>
        <w:t>Note</w:t>
      </w:r>
      <w:r w:rsidR="0096586C">
        <w:rPr>
          <w:iCs/>
          <w:sz w:val="18"/>
          <w:szCs w:val="18"/>
        </w:rPr>
        <w:t xml:space="preserve"> 1</w:t>
      </w:r>
      <w:r w:rsidR="00213085" w:rsidRPr="007A5DFE">
        <w:rPr>
          <w:iCs/>
          <w:sz w:val="18"/>
          <w:szCs w:val="18"/>
        </w:rPr>
        <w:t>:</w:t>
      </w:r>
      <w:r w:rsidR="00F9628F" w:rsidRPr="007A5DFE">
        <w:rPr>
          <w:sz w:val="18"/>
          <w:szCs w:val="18"/>
        </w:rPr>
        <w:tab/>
      </w:r>
      <w:r w:rsidRPr="007A5DFE">
        <w:rPr>
          <w:sz w:val="18"/>
          <w:szCs w:val="18"/>
        </w:rPr>
        <w:t xml:space="preserve">The </w:t>
      </w:r>
      <w:r w:rsidR="0029205A" w:rsidRPr="007A5DFE">
        <w:rPr>
          <w:sz w:val="18"/>
          <w:szCs w:val="18"/>
        </w:rPr>
        <w:t xml:space="preserve">Revenue Target </w:t>
      </w:r>
      <w:r w:rsidR="003C2625" w:rsidRPr="007A5DFE">
        <w:rPr>
          <w:sz w:val="18"/>
          <w:szCs w:val="18"/>
        </w:rPr>
        <w:t>for a year, whether it is $60 </w:t>
      </w:r>
      <w:r w:rsidRPr="007A5DFE">
        <w:rPr>
          <w:sz w:val="18"/>
          <w:szCs w:val="18"/>
        </w:rPr>
        <w:t>000</w:t>
      </w:r>
      <w:r w:rsidR="003C2625" w:rsidRPr="007A5DFE">
        <w:rPr>
          <w:sz w:val="18"/>
          <w:szCs w:val="18"/>
        </w:rPr>
        <w:t> </w:t>
      </w:r>
      <w:r w:rsidRPr="007A5DFE">
        <w:rPr>
          <w:sz w:val="18"/>
          <w:szCs w:val="18"/>
        </w:rPr>
        <w:t xml:space="preserve">000 or an amount under paragraph (b), is published by </w:t>
      </w:r>
      <w:r w:rsidR="005C5044" w:rsidRPr="007A5DFE">
        <w:rPr>
          <w:sz w:val="18"/>
          <w:szCs w:val="18"/>
        </w:rPr>
        <w:t xml:space="preserve">the </w:t>
      </w:r>
      <w:r w:rsidRPr="007A5DFE">
        <w:rPr>
          <w:sz w:val="18"/>
          <w:szCs w:val="18"/>
        </w:rPr>
        <w:t>ACMA on its website</w:t>
      </w:r>
      <w:r w:rsidR="003A534A" w:rsidRPr="007A5DFE">
        <w:rPr>
          <w:sz w:val="18"/>
          <w:szCs w:val="18"/>
        </w:rPr>
        <w:t xml:space="preserve"> at </w:t>
      </w:r>
      <w:r w:rsidR="0096586C" w:rsidRPr="00CC64E7">
        <w:rPr>
          <w:sz w:val="18"/>
          <w:szCs w:val="18"/>
        </w:rPr>
        <w:t>www.acma.gov.au</w:t>
      </w:r>
      <w:r w:rsidRPr="007A5DFE">
        <w:rPr>
          <w:sz w:val="18"/>
          <w:szCs w:val="18"/>
        </w:rPr>
        <w:t>.</w:t>
      </w:r>
    </w:p>
    <w:p w14:paraId="7210AA44" w14:textId="58035554" w:rsidR="0096586C" w:rsidRPr="007A5DFE" w:rsidRDefault="0096586C" w:rsidP="00DD7CF8">
      <w:pPr>
        <w:pStyle w:val="Note"/>
        <w:ind w:left="1560" w:hanging="567"/>
        <w:rPr>
          <w:sz w:val="18"/>
          <w:szCs w:val="18"/>
        </w:rPr>
      </w:pPr>
      <w:r>
        <w:rPr>
          <w:sz w:val="18"/>
          <w:szCs w:val="18"/>
        </w:rPr>
        <w:t xml:space="preserve">Note 2: Budget Papers </w:t>
      </w:r>
      <w:r w:rsidR="001C6BC6">
        <w:rPr>
          <w:sz w:val="18"/>
          <w:szCs w:val="18"/>
        </w:rPr>
        <w:t>are available, free of charge, at www.budget.gov.au.</w:t>
      </w:r>
    </w:p>
    <w:p w14:paraId="1669EE5B" w14:textId="6CA18DB3" w:rsidR="00B67268" w:rsidRPr="00DD7CF8" w:rsidRDefault="00B67268" w:rsidP="00FC4759">
      <w:pPr>
        <w:pStyle w:val="definition"/>
        <w:ind w:left="993" w:firstLine="23"/>
        <w:rPr>
          <w:i/>
          <w:sz w:val="22"/>
          <w:szCs w:val="22"/>
        </w:rPr>
      </w:pPr>
      <w:r w:rsidRPr="00DD7CF8">
        <w:rPr>
          <w:b/>
          <w:i/>
          <w:sz w:val="22"/>
          <w:szCs w:val="22"/>
        </w:rPr>
        <w:t xml:space="preserve">service type </w:t>
      </w:r>
      <w:r w:rsidRPr="00DD7CF8">
        <w:rPr>
          <w:sz w:val="22"/>
          <w:szCs w:val="22"/>
        </w:rPr>
        <w:t>means exempt service type, normal service type or reduced service type, as the context requires.</w:t>
      </w:r>
    </w:p>
    <w:p w14:paraId="621AD1CE" w14:textId="6CB0F48B" w:rsidR="008C4399" w:rsidRPr="00DD7CF8" w:rsidRDefault="007E09AF" w:rsidP="00552A71">
      <w:pPr>
        <w:pStyle w:val="HR"/>
        <w:rPr>
          <w:rFonts w:ascii="Times New Roman" w:hAnsi="Times New Roman"/>
        </w:rPr>
      </w:pPr>
      <w:bookmarkStart w:id="9" w:name="_Toc178047040"/>
      <w:bookmarkStart w:id="10" w:name="_Hlk182911389"/>
      <w:r w:rsidRPr="00DD7CF8">
        <w:rPr>
          <w:rStyle w:val="CharSectno"/>
          <w:rFonts w:ascii="Times New Roman" w:hAnsi="Times New Roman"/>
        </w:rPr>
        <w:t>8</w:t>
      </w:r>
      <w:r w:rsidR="00DF6DFF">
        <w:rPr>
          <w:rFonts w:ascii="Times New Roman" w:hAnsi="Times New Roman"/>
        </w:rPr>
        <w:t xml:space="preserve">  </w:t>
      </w:r>
      <w:r w:rsidR="00DC7437" w:rsidRPr="00DD7CF8">
        <w:rPr>
          <w:rFonts w:ascii="Times New Roman" w:hAnsi="Times New Roman"/>
        </w:rPr>
        <w:t>Numbers exempt from charge</w:t>
      </w:r>
      <w:bookmarkEnd w:id="9"/>
    </w:p>
    <w:p w14:paraId="39EFB5C9" w14:textId="2D1E8A2C" w:rsidR="00DC7437" w:rsidRPr="00DD7CF8" w:rsidRDefault="00C60996" w:rsidP="00323279">
      <w:pPr>
        <w:pStyle w:val="R1"/>
        <w:tabs>
          <w:tab w:val="clear" w:pos="794"/>
        </w:tabs>
        <w:ind w:left="993" w:hanging="426"/>
        <w:rPr>
          <w:sz w:val="22"/>
          <w:szCs w:val="22"/>
        </w:rPr>
      </w:pPr>
      <w:r w:rsidRPr="00BC755F">
        <w:t>(1)</w:t>
      </w:r>
      <w:r w:rsidR="00323279">
        <w:rPr>
          <w:sz w:val="22"/>
          <w:szCs w:val="22"/>
        </w:rPr>
        <w:tab/>
      </w:r>
      <w:r w:rsidR="00DC7437" w:rsidRPr="00BC755F">
        <w:rPr>
          <w:sz w:val="22"/>
          <w:szCs w:val="22"/>
        </w:rPr>
        <w:t>The following</w:t>
      </w:r>
      <w:r w:rsidR="00DC7437" w:rsidRPr="00DD7CF8">
        <w:rPr>
          <w:sz w:val="22"/>
          <w:szCs w:val="22"/>
        </w:rPr>
        <w:t xml:space="preserve"> numbers are exempt from charge:</w:t>
      </w:r>
    </w:p>
    <w:bookmarkEnd w:id="10"/>
    <w:p w14:paraId="3C1DB3B7" w14:textId="570DC55A" w:rsidR="00DC7437" w:rsidRPr="00DD7CF8" w:rsidRDefault="00DC7437" w:rsidP="00DC7437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(a)</w:t>
      </w:r>
      <w:r w:rsidRPr="00DD7CF8">
        <w:rPr>
          <w:sz w:val="22"/>
          <w:szCs w:val="22"/>
        </w:rPr>
        <w:tab/>
        <w:t xml:space="preserve">a number specified </w:t>
      </w:r>
      <w:r w:rsidR="007F4DE9" w:rsidRPr="00DD7CF8">
        <w:rPr>
          <w:sz w:val="22"/>
          <w:szCs w:val="22"/>
        </w:rPr>
        <w:t xml:space="preserve">for use with </w:t>
      </w:r>
      <w:r w:rsidR="00F8588B" w:rsidRPr="00DD7CF8">
        <w:rPr>
          <w:sz w:val="22"/>
          <w:szCs w:val="22"/>
        </w:rPr>
        <w:t>a community service;</w:t>
      </w:r>
    </w:p>
    <w:p w14:paraId="5A844932" w14:textId="690CE33A" w:rsidR="00F8588B" w:rsidRPr="00DD7CF8" w:rsidRDefault="00F8588B" w:rsidP="001F0B39">
      <w:pPr>
        <w:pStyle w:val="P1"/>
        <w:keepNext/>
        <w:rPr>
          <w:sz w:val="22"/>
          <w:szCs w:val="22"/>
        </w:rPr>
      </w:pPr>
      <w:r w:rsidRPr="00DD7CF8">
        <w:rPr>
          <w:sz w:val="22"/>
          <w:szCs w:val="22"/>
        </w:rPr>
        <w:lastRenderedPageBreak/>
        <w:tab/>
        <w:t>(b)</w:t>
      </w:r>
      <w:r w:rsidRPr="00DD7CF8">
        <w:rPr>
          <w:sz w:val="22"/>
          <w:szCs w:val="22"/>
        </w:rPr>
        <w:tab/>
        <w:t>a geographic number</w:t>
      </w:r>
      <w:r w:rsidR="007F4DE9" w:rsidRPr="00DD7CF8">
        <w:rPr>
          <w:sz w:val="22"/>
          <w:szCs w:val="22"/>
        </w:rPr>
        <w:t>,</w:t>
      </w:r>
      <w:r w:rsidRPr="00DD7CF8">
        <w:rPr>
          <w:sz w:val="22"/>
          <w:szCs w:val="22"/>
        </w:rPr>
        <w:t xml:space="preserve"> other than a</w:t>
      </w:r>
      <w:r w:rsidR="00577280" w:rsidRPr="00DD7CF8">
        <w:rPr>
          <w:sz w:val="22"/>
          <w:szCs w:val="22"/>
        </w:rPr>
        <w:t xml:space="preserve"> number mentioned in subsection </w:t>
      </w:r>
      <w:r w:rsidRPr="00DD7CF8">
        <w:rPr>
          <w:sz w:val="22"/>
          <w:szCs w:val="22"/>
        </w:rPr>
        <w:t>22(1) of the Act;</w:t>
      </w:r>
    </w:p>
    <w:p w14:paraId="1FF8FB93" w14:textId="69AB20FE" w:rsidR="00F8588B" w:rsidRPr="00DD7CF8" w:rsidRDefault="00F8588B" w:rsidP="00DC7437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(c)</w:t>
      </w:r>
      <w:r w:rsidRPr="00DD7CF8">
        <w:rPr>
          <w:sz w:val="22"/>
          <w:szCs w:val="22"/>
        </w:rPr>
        <w:tab/>
        <w:t>a number that is an international signalling point code</w:t>
      </w:r>
      <w:r w:rsidR="00A323B0" w:rsidRPr="00DD7CF8">
        <w:rPr>
          <w:sz w:val="22"/>
          <w:szCs w:val="22"/>
        </w:rPr>
        <w:t>, within the meaning of section</w:t>
      </w:r>
      <w:r w:rsidR="009B7D43" w:rsidRPr="00DD7CF8">
        <w:rPr>
          <w:sz w:val="22"/>
          <w:szCs w:val="22"/>
        </w:rPr>
        <w:t xml:space="preserve"> </w:t>
      </w:r>
      <w:r w:rsidR="00AE0358" w:rsidRPr="00DD7CF8">
        <w:rPr>
          <w:sz w:val="22"/>
          <w:szCs w:val="22"/>
        </w:rPr>
        <w:t>3</w:t>
      </w:r>
      <w:r w:rsidR="009B7D43" w:rsidRPr="00DD7CF8">
        <w:rPr>
          <w:sz w:val="22"/>
          <w:szCs w:val="22"/>
        </w:rPr>
        <w:t>6</w:t>
      </w:r>
      <w:r w:rsidR="00A323B0" w:rsidRPr="00DD7CF8">
        <w:rPr>
          <w:sz w:val="22"/>
          <w:szCs w:val="22"/>
        </w:rPr>
        <w:t xml:space="preserve"> of the plan</w:t>
      </w:r>
      <w:r w:rsidR="005C5044" w:rsidRPr="00DD7CF8">
        <w:rPr>
          <w:sz w:val="22"/>
          <w:szCs w:val="22"/>
        </w:rPr>
        <w:t xml:space="preserve"> or </w:t>
      </w:r>
      <w:r w:rsidR="00E9497B" w:rsidRPr="00DD7CF8">
        <w:rPr>
          <w:sz w:val="22"/>
          <w:szCs w:val="22"/>
        </w:rPr>
        <w:t>in</w:t>
      </w:r>
      <w:r w:rsidR="005C5044" w:rsidRPr="00DD7CF8">
        <w:rPr>
          <w:sz w:val="22"/>
          <w:szCs w:val="22"/>
        </w:rPr>
        <w:t xml:space="preserve"> a corresponding provision of a replacement plan</w:t>
      </w:r>
      <w:r w:rsidR="00A323B0" w:rsidRPr="00DD7CF8">
        <w:rPr>
          <w:sz w:val="22"/>
          <w:szCs w:val="22"/>
        </w:rPr>
        <w:t>;</w:t>
      </w:r>
    </w:p>
    <w:p w14:paraId="327B217F" w14:textId="1783D7BE" w:rsidR="009B7D43" w:rsidRPr="00DD7CF8" w:rsidRDefault="009B7D43" w:rsidP="00DC7437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(d)</w:t>
      </w:r>
      <w:r w:rsidRPr="00DD7CF8">
        <w:rPr>
          <w:sz w:val="22"/>
          <w:szCs w:val="22"/>
        </w:rPr>
        <w:tab/>
        <w:t xml:space="preserve">a number that is a mobile network code, within the meaning of section </w:t>
      </w:r>
      <w:r w:rsidR="00902A41" w:rsidRPr="00DD7CF8">
        <w:rPr>
          <w:sz w:val="22"/>
          <w:szCs w:val="22"/>
        </w:rPr>
        <w:t>3</w:t>
      </w:r>
      <w:r w:rsidRPr="00DD7CF8">
        <w:rPr>
          <w:sz w:val="22"/>
          <w:szCs w:val="22"/>
        </w:rPr>
        <w:t>9 of the plan or in a corresponding provision of a replacement plan</w:t>
      </w:r>
      <w:r w:rsidR="00B67268" w:rsidRPr="00DD7CF8">
        <w:rPr>
          <w:sz w:val="22"/>
          <w:szCs w:val="22"/>
        </w:rPr>
        <w:t>;</w:t>
      </w:r>
    </w:p>
    <w:p w14:paraId="545B930C" w14:textId="4E43C656" w:rsidR="00A07E73" w:rsidRPr="00DD7CF8" w:rsidRDefault="00A07E73" w:rsidP="00DC7437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(e)</w:t>
      </w:r>
      <w:r w:rsidRPr="00DD7CF8">
        <w:rPr>
          <w:sz w:val="22"/>
          <w:szCs w:val="22"/>
        </w:rPr>
        <w:tab/>
        <w:t>a number that is a</w:t>
      </w:r>
      <w:r w:rsidR="009B7D43" w:rsidRPr="00DD7CF8">
        <w:rPr>
          <w:sz w:val="22"/>
          <w:szCs w:val="22"/>
        </w:rPr>
        <w:t>n access code specified for use</w:t>
      </w:r>
      <w:r w:rsidR="003267F6" w:rsidRPr="00DD7CF8">
        <w:rPr>
          <w:sz w:val="22"/>
          <w:szCs w:val="22"/>
        </w:rPr>
        <w:t xml:space="preserve"> with an international service;</w:t>
      </w:r>
    </w:p>
    <w:p w14:paraId="58252759" w14:textId="3DCDF203" w:rsidR="00A07E73" w:rsidRPr="00DD7CF8" w:rsidRDefault="00A07E73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(f)</w:t>
      </w:r>
      <w:r w:rsidRPr="00DD7CF8">
        <w:rPr>
          <w:sz w:val="22"/>
          <w:szCs w:val="22"/>
        </w:rPr>
        <w:tab/>
        <w:t>a number that is a</w:t>
      </w:r>
      <w:r w:rsidR="003267F6" w:rsidRPr="00DD7CF8">
        <w:rPr>
          <w:sz w:val="22"/>
          <w:szCs w:val="22"/>
        </w:rPr>
        <w:t xml:space="preserve">n access code specified for use with an international direct dial service; </w:t>
      </w:r>
    </w:p>
    <w:p w14:paraId="24636211" w14:textId="3D38C672" w:rsidR="00A07E73" w:rsidRPr="00DD7CF8" w:rsidRDefault="00A07E73" w:rsidP="00A07E73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(g)</w:t>
      </w:r>
      <w:r w:rsidRPr="00DD7CF8">
        <w:rPr>
          <w:sz w:val="22"/>
          <w:szCs w:val="22"/>
        </w:rPr>
        <w:tab/>
        <w:t>a number that is a</w:t>
      </w:r>
      <w:r w:rsidR="003267F6" w:rsidRPr="00DD7CF8">
        <w:rPr>
          <w:sz w:val="22"/>
          <w:szCs w:val="22"/>
        </w:rPr>
        <w:t>n access code specified for use with an international ring back price service;</w:t>
      </w:r>
      <w:r w:rsidRPr="00DD7CF8">
        <w:rPr>
          <w:sz w:val="22"/>
          <w:szCs w:val="22"/>
        </w:rPr>
        <w:t xml:space="preserve"> </w:t>
      </w:r>
    </w:p>
    <w:p w14:paraId="3CC68D29" w14:textId="1A792EFE" w:rsidR="003267F6" w:rsidRPr="00DD7CF8" w:rsidRDefault="00A07E73" w:rsidP="00F67651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(h)</w:t>
      </w:r>
      <w:r w:rsidRPr="00DD7CF8">
        <w:rPr>
          <w:sz w:val="22"/>
          <w:szCs w:val="22"/>
        </w:rPr>
        <w:tab/>
        <w:t>a number that is a</w:t>
      </w:r>
      <w:r w:rsidR="003267F6" w:rsidRPr="00DD7CF8">
        <w:rPr>
          <w:sz w:val="22"/>
          <w:szCs w:val="22"/>
        </w:rPr>
        <w:t>n access code specified for use with an interconnect and routing service</w:t>
      </w:r>
      <w:r w:rsidR="00AF4D25" w:rsidRPr="00DD7CF8">
        <w:rPr>
          <w:sz w:val="22"/>
          <w:szCs w:val="22"/>
        </w:rPr>
        <w:t>;</w:t>
      </w:r>
      <w:r w:rsidRPr="00DD7CF8">
        <w:rPr>
          <w:sz w:val="22"/>
          <w:szCs w:val="22"/>
        </w:rPr>
        <w:t xml:space="preserve"> </w:t>
      </w:r>
    </w:p>
    <w:p w14:paraId="59451741" w14:textId="77777777" w:rsidR="001851AB" w:rsidRDefault="003267F6" w:rsidP="001851AB">
      <w:pPr>
        <w:pStyle w:val="P1"/>
        <w:rPr>
          <w:sz w:val="22"/>
          <w:szCs w:val="22"/>
        </w:rPr>
      </w:pPr>
      <w:r w:rsidRPr="00DD7CF8">
        <w:rPr>
          <w:sz w:val="22"/>
          <w:szCs w:val="22"/>
        </w:rPr>
        <w:tab/>
        <w:t>(i)</w:t>
      </w:r>
      <w:r w:rsidRPr="00DD7CF8">
        <w:rPr>
          <w:sz w:val="22"/>
          <w:szCs w:val="22"/>
        </w:rPr>
        <w:tab/>
        <w:t>a number that is an access code specified for use with a virtual private network service</w:t>
      </w:r>
      <w:r w:rsidR="00B67268" w:rsidRPr="00DD7CF8">
        <w:rPr>
          <w:sz w:val="22"/>
          <w:szCs w:val="22"/>
        </w:rPr>
        <w:t>;</w:t>
      </w:r>
    </w:p>
    <w:p w14:paraId="7B1AFE8D" w14:textId="3EBD35C3" w:rsidR="007C741D" w:rsidRPr="00DD7CF8" w:rsidRDefault="001851AB" w:rsidP="001851AB">
      <w:pPr>
        <w:pStyle w:val="P1"/>
        <w:rPr>
          <w:sz w:val="22"/>
          <w:szCs w:val="22"/>
        </w:rPr>
      </w:pPr>
      <w:r>
        <w:rPr>
          <w:sz w:val="22"/>
          <w:szCs w:val="22"/>
        </w:rPr>
        <w:tab/>
      </w:r>
      <w:r w:rsidR="003267F6" w:rsidRPr="00DD7CF8">
        <w:rPr>
          <w:sz w:val="22"/>
          <w:szCs w:val="22"/>
        </w:rPr>
        <w:t>(</w:t>
      </w:r>
      <w:r w:rsidR="00B67268" w:rsidRPr="00DD7CF8">
        <w:rPr>
          <w:sz w:val="22"/>
          <w:szCs w:val="22"/>
        </w:rPr>
        <w:t>j</w:t>
      </w:r>
      <w:r w:rsidR="003267F6" w:rsidRPr="00DD7CF8">
        <w:rPr>
          <w:sz w:val="22"/>
          <w:szCs w:val="22"/>
        </w:rPr>
        <w:t>)</w:t>
      </w:r>
      <w:r w:rsidR="003267F6" w:rsidRPr="00DD7CF8">
        <w:rPr>
          <w:sz w:val="22"/>
          <w:szCs w:val="22"/>
        </w:rPr>
        <w:tab/>
        <w:t xml:space="preserve">a number that is a </w:t>
      </w:r>
      <w:r w:rsidR="00A07E73" w:rsidRPr="00DD7CF8">
        <w:rPr>
          <w:sz w:val="22"/>
          <w:szCs w:val="22"/>
        </w:rPr>
        <w:t xml:space="preserve">four or five digit </w:t>
      </w:r>
      <w:r w:rsidR="003267F6" w:rsidRPr="00DD7CF8">
        <w:rPr>
          <w:sz w:val="22"/>
          <w:szCs w:val="22"/>
        </w:rPr>
        <w:t xml:space="preserve">access code specified for use with </w:t>
      </w:r>
      <w:r w:rsidR="00A64226">
        <w:rPr>
          <w:sz w:val="22"/>
          <w:szCs w:val="22"/>
        </w:rPr>
        <w:t xml:space="preserve">an </w:t>
      </w:r>
      <w:r w:rsidR="003267F6" w:rsidRPr="00DD7CF8">
        <w:rPr>
          <w:sz w:val="22"/>
          <w:szCs w:val="22"/>
        </w:rPr>
        <w:t>incoming only international service</w:t>
      </w:r>
      <w:r w:rsidR="007C741D" w:rsidRPr="00DD7CF8">
        <w:rPr>
          <w:sz w:val="22"/>
          <w:szCs w:val="22"/>
        </w:rPr>
        <w:t>;</w:t>
      </w:r>
      <w:r w:rsidR="003D68E9" w:rsidRPr="00DD7CF8">
        <w:rPr>
          <w:sz w:val="22"/>
          <w:szCs w:val="22"/>
        </w:rPr>
        <w:t xml:space="preserve"> and</w:t>
      </w:r>
    </w:p>
    <w:p w14:paraId="4548AC5D" w14:textId="7FCA6C76" w:rsidR="00A07E73" w:rsidRPr="00DD7CF8" w:rsidRDefault="003D68E9" w:rsidP="00FC4759">
      <w:pPr>
        <w:pStyle w:val="P1"/>
        <w:tabs>
          <w:tab w:val="clear" w:pos="1191"/>
          <w:tab w:val="right" w:pos="993"/>
          <w:tab w:val="left" w:pos="1418"/>
        </w:tabs>
        <w:ind w:left="964" w:hanging="1389"/>
        <w:rPr>
          <w:sz w:val="22"/>
          <w:szCs w:val="22"/>
        </w:rPr>
      </w:pPr>
      <w:r w:rsidRPr="00DD7CF8">
        <w:rPr>
          <w:sz w:val="22"/>
          <w:szCs w:val="22"/>
        </w:rPr>
        <w:tab/>
      </w:r>
      <w:r w:rsidR="008D5CBC" w:rsidRPr="00DD7CF8">
        <w:rPr>
          <w:sz w:val="22"/>
          <w:szCs w:val="22"/>
        </w:rPr>
        <w:t>(k)</w:t>
      </w:r>
      <w:r w:rsidR="001851AB">
        <w:rPr>
          <w:sz w:val="22"/>
          <w:szCs w:val="22"/>
        </w:rPr>
        <w:tab/>
      </w:r>
      <w:r w:rsidR="008D5CBC" w:rsidRPr="00DD7CF8">
        <w:rPr>
          <w:sz w:val="22"/>
          <w:szCs w:val="22"/>
        </w:rPr>
        <w:t>a number specified for use with a pu</w:t>
      </w:r>
      <w:r w:rsidRPr="00DD7CF8">
        <w:rPr>
          <w:sz w:val="22"/>
          <w:szCs w:val="22"/>
        </w:rPr>
        <w:t>blic safety service.</w:t>
      </w:r>
      <w:r w:rsidR="003267F6" w:rsidRPr="00DD7CF8">
        <w:rPr>
          <w:sz w:val="22"/>
          <w:szCs w:val="22"/>
        </w:rPr>
        <w:t xml:space="preserve"> </w:t>
      </w:r>
    </w:p>
    <w:p w14:paraId="1009361E" w14:textId="0016EBB6" w:rsidR="00465642" w:rsidRPr="007A5DFE" w:rsidRDefault="00465642" w:rsidP="00FC4759">
      <w:pPr>
        <w:pStyle w:val="HE"/>
        <w:tabs>
          <w:tab w:val="left" w:pos="2448"/>
        </w:tabs>
        <w:rPr>
          <w:sz w:val="18"/>
          <w:szCs w:val="18"/>
        </w:rPr>
      </w:pPr>
      <w:r w:rsidRPr="007A5DFE">
        <w:rPr>
          <w:sz w:val="18"/>
          <w:szCs w:val="18"/>
        </w:rPr>
        <w:t>Example</w:t>
      </w:r>
      <w:r w:rsidR="0085514B" w:rsidRPr="007A5DFE">
        <w:rPr>
          <w:sz w:val="18"/>
          <w:szCs w:val="18"/>
        </w:rPr>
        <w:tab/>
      </w:r>
    </w:p>
    <w:p w14:paraId="4C6DD791" w14:textId="77777777" w:rsidR="00465642" w:rsidRPr="007A5DFE" w:rsidRDefault="00465642" w:rsidP="0035217E">
      <w:pPr>
        <w:pStyle w:val="ExampleBody"/>
        <w:rPr>
          <w:sz w:val="18"/>
          <w:szCs w:val="18"/>
        </w:rPr>
      </w:pPr>
      <w:r w:rsidRPr="007A5DFE">
        <w:rPr>
          <w:sz w:val="18"/>
          <w:szCs w:val="18"/>
        </w:rPr>
        <w:t>A carriage service provider has 2 chargeable holdings:</w:t>
      </w:r>
    </w:p>
    <w:p w14:paraId="2CF3B822" w14:textId="77777777" w:rsidR="00465642" w:rsidRPr="007A5DFE" w:rsidRDefault="00465642" w:rsidP="00465642">
      <w:pPr>
        <w:pStyle w:val="Note"/>
        <w:spacing w:before="60"/>
        <w:ind w:left="1440" w:hanging="476"/>
        <w:rPr>
          <w:sz w:val="18"/>
          <w:szCs w:val="18"/>
        </w:rPr>
      </w:pPr>
      <w:r w:rsidRPr="007A5DFE">
        <w:rPr>
          <w:sz w:val="18"/>
          <w:szCs w:val="18"/>
        </w:rPr>
        <w:t>(a)</w:t>
      </w:r>
      <w:r w:rsidRPr="007A5DFE">
        <w:rPr>
          <w:sz w:val="18"/>
          <w:szCs w:val="18"/>
        </w:rPr>
        <w:tab/>
        <w:t xml:space="preserve">holding Y, that, on the census date, contains 500 numbers, each of which is: </w:t>
      </w:r>
    </w:p>
    <w:p w14:paraId="1CEBBDC1" w14:textId="77777777" w:rsidR="00465642" w:rsidRPr="007A5DFE" w:rsidRDefault="00465642" w:rsidP="00110E84">
      <w:pPr>
        <w:pStyle w:val="Note"/>
        <w:tabs>
          <w:tab w:val="right" w:pos="1560"/>
        </w:tabs>
        <w:spacing w:before="0"/>
        <w:ind w:left="1797" w:hanging="839"/>
        <w:rPr>
          <w:sz w:val="18"/>
          <w:szCs w:val="18"/>
        </w:rPr>
      </w:pPr>
      <w:r w:rsidRPr="007A5DFE">
        <w:rPr>
          <w:sz w:val="18"/>
          <w:szCs w:val="18"/>
        </w:rPr>
        <w:tab/>
        <w:t>(i)</w:t>
      </w:r>
      <w:r w:rsidRPr="007A5DFE">
        <w:rPr>
          <w:sz w:val="18"/>
          <w:szCs w:val="18"/>
        </w:rPr>
        <w:tab/>
        <w:t>5 digits in length; and</w:t>
      </w:r>
    </w:p>
    <w:p w14:paraId="1ADB60F1" w14:textId="77777777" w:rsidR="00465642" w:rsidRPr="007A5DFE" w:rsidRDefault="00465642" w:rsidP="00110E84">
      <w:pPr>
        <w:pStyle w:val="Note"/>
        <w:tabs>
          <w:tab w:val="right" w:pos="1560"/>
        </w:tabs>
        <w:spacing w:before="0"/>
        <w:ind w:left="1797" w:hanging="839"/>
        <w:rPr>
          <w:sz w:val="18"/>
          <w:szCs w:val="18"/>
        </w:rPr>
      </w:pPr>
      <w:r w:rsidRPr="007A5DFE">
        <w:rPr>
          <w:sz w:val="18"/>
          <w:szCs w:val="18"/>
        </w:rPr>
        <w:tab/>
        <w:t>(ii)</w:t>
      </w:r>
      <w:r w:rsidRPr="007A5DFE">
        <w:rPr>
          <w:sz w:val="18"/>
          <w:szCs w:val="18"/>
        </w:rPr>
        <w:tab/>
        <w:t>an international signalling point code; and</w:t>
      </w:r>
    </w:p>
    <w:p w14:paraId="6D22D07E" w14:textId="77777777" w:rsidR="00F428F2" w:rsidRPr="007A5DFE" w:rsidRDefault="00F428F2" w:rsidP="00F428F2">
      <w:pPr>
        <w:pStyle w:val="Note"/>
        <w:spacing w:before="60"/>
        <w:ind w:left="1440" w:hanging="476"/>
        <w:rPr>
          <w:sz w:val="18"/>
          <w:szCs w:val="18"/>
        </w:rPr>
      </w:pPr>
      <w:r w:rsidRPr="007A5DFE">
        <w:rPr>
          <w:sz w:val="18"/>
          <w:szCs w:val="18"/>
        </w:rPr>
        <w:t>(b)</w:t>
      </w:r>
      <w:r w:rsidRPr="007A5DFE">
        <w:rPr>
          <w:sz w:val="18"/>
          <w:szCs w:val="18"/>
        </w:rPr>
        <w:tab/>
        <w:t xml:space="preserve">holding Z, that, on the census date, contains 10 000 numbers, each of which is: </w:t>
      </w:r>
    </w:p>
    <w:p w14:paraId="6BA574E5" w14:textId="77777777" w:rsidR="00F428F2" w:rsidRPr="007A5DFE" w:rsidRDefault="00F428F2" w:rsidP="00F428F2">
      <w:pPr>
        <w:pStyle w:val="Note"/>
        <w:tabs>
          <w:tab w:val="right" w:pos="1560"/>
        </w:tabs>
        <w:spacing w:before="0"/>
        <w:ind w:left="1797" w:hanging="839"/>
        <w:rPr>
          <w:sz w:val="18"/>
          <w:szCs w:val="18"/>
        </w:rPr>
      </w:pPr>
      <w:r w:rsidRPr="007A5DFE">
        <w:rPr>
          <w:sz w:val="18"/>
          <w:szCs w:val="18"/>
        </w:rPr>
        <w:tab/>
        <w:t>(i)</w:t>
      </w:r>
      <w:r w:rsidRPr="007A5DFE">
        <w:rPr>
          <w:sz w:val="18"/>
          <w:szCs w:val="18"/>
        </w:rPr>
        <w:tab/>
        <w:t>10 digits in length; and</w:t>
      </w:r>
    </w:p>
    <w:p w14:paraId="45827099" w14:textId="77777777" w:rsidR="00F428F2" w:rsidRPr="007A5DFE" w:rsidRDefault="00F428F2" w:rsidP="00F428F2">
      <w:pPr>
        <w:pStyle w:val="Note"/>
        <w:tabs>
          <w:tab w:val="right" w:pos="1560"/>
        </w:tabs>
        <w:spacing w:before="0"/>
        <w:ind w:left="1797" w:hanging="839"/>
        <w:rPr>
          <w:sz w:val="18"/>
          <w:szCs w:val="18"/>
        </w:rPr>
      </w:pPr>
      <w:r w:rsidRPr="007A5DFE">
        <w:rPr>
          <w:sz w:val="18"/>
          <w:szCs w:val="18"/>
        </w:rPr>
        <w:tab/>
        <w:t>(ii)</w:t>
      </w:r>
      <w:r w:rsidRPr="007A5DFE">
        <w:rPr>
          <w:sz w:val="18"/>
          <w:szCs w:val="18"/>
        </w:rPr>
        <w:tab/>
        <w:t>a normal service type number.</w:t>
      </w:r>
    </w:p>
    <w:p w14:paraId="38267DB7" w14:textId="1CAB8536" w:rsidR="00465642" w:rsidRPr="007A5DFE" w:rsidRDefault="00465642" w:rsidP="0035217E">
      <w:pPr>
        <w:pStyle w:val="ExampleBody"/>
        <w:rPr>
          <w:sz w:val="18"/>
          <w:szCs w:val="18"/>
        </w:rPr>
      </w:pPr>
      <w:r w:rsidRPr="007A5DFE">
        <w:rPr>
          <w:sz w:val="18"/>
          <w:szCs w:val="18"/>
        </w:rPr>
        <w:t xml:space="preserve">For the purpose of the example, the base number charge for the year is $0.90, determined on the basis of a </w:t>
      </w:r>
      <w:r w:rsidR="00B67268" w:rsidRPr="007A5DFE">
        <w:rPr>
          <w:sz w:val="18"/>
          <w:szCs w:val="18"/>
        </w:rPr>
        <w:t>R</w:t>
      </w:r>
      <w:r w:rsidRPr="007A5DFE">
        <w:rPr>
          <w:sz w:val="18"/>
          <w:szCs w:val="18"/>
        </w:rPr>
        <w:t xml:space="preserve">evenue </w:t>
      </w:r>
      <w:r w:rsidR="00B67268" w:rsidRPr="007A5DFE">
        <w:rPr>
          <w:sz w:val="18"/>
          <w:szCs w:val="18"/>
        </w:rPr>
        <w:t>T</w:t>
      </w:r>
      <w:r w:rsidRPr="007A5DFE">
        <w:rPr>
          <w:sz w:val="18"/>
          <w:szCs w:val="18"/>
        </w:rPr>
        <w:t>arget of $60 000 000 (there being no Budget Papers specifying a different amount).</w:t>
      </w:r>
    </w:p>
    <w:p w14:paraId="37B1B10B" w14:textId="77777777" w:rsidR="00465642" w:rsidRPr="007A5DFE" w:rsidRDefault="00465642" w:rsidP="0035217E">
      <w:pPr>
        <w:pStyle w:val="ExampleBody"/>
        <w:rPr>
          <w:sz w:val="18"/>
          <w:szCs w:val="18"/>
        </w:rPr>
      </w:pPr>
      <w:r w:rsidRPr="007A5DFE">
        <w:rPr>
          <w:sz w:val="18"/>
          <w:szCs w:val="18"/>
        </w:rPr>
        <w:t>Calculation of AOC for holding Y:</w:t>
      </w:r>
    </w:p>
    <w:p w14:paraId="36E1CB7D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AOC</w:t>
      </w:r>
      <w:r w:rsidRPr="007A5DFE">
        <w:rPr>
          <w:sz w:val="18"/>
          <w:szCs w:val="18"/>
        </w:rPr>
        <w:tab/>
        <w:t>= quantity of numbers x the lesser of BNC amount and $100 000;</w:t>
      </w:r>
    </w:p>
    <w:p w14:paraId="0F4841BF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500 x the lesser of ($0.90 x 0 x 10^(10 – 5)) and $100 000;</w:t>
      </w:r>
    </w:p>
    <w:p w14:paraId="620EECDD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 xml:space="preserve">= 500 x the lesser of ($0.90 x 0 x </w:t>
      </w:r>
      <w:r w:rsidR="00832B1D" w:rsidRPr="007A5DFE">
        <w:rPr>
          <w:sz w:val="18"/>
          <w:szCs w:val="18"/>
        </w:rPr>
        <w:t xml:space="preserve"> 1</w:t>
      </w:r>
      <w:r w:rsidRPr="007A5DFE">
        <w:rPr>
          <w:sz w:val="18"/>
          <w:szCs w:val="18"/>
        </w:rPr>
        <w:t>00 000) and $100 000;</w:t>
      </w:r>
    </w:p>
    <w:p w14:paraId="71A1C821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500 x the lesser of $0 and $100 000;</w:t>
      </w:r>
    </w:p>
    <w:p w14:paraId="66877EC4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500 x 0;</w:t>
      </w:r>
    </w:p>
    <w:p w14:paraId="77170AE1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$0.</w:t>
      </w:r>
    </w:p>
    <w:p w14:paraId="4A09463C" w14:textId="77777777" w:rsidR="00465642" w:rsidRPr="007A5DFE" w:rsidRDefault="00465642" w:rsidP="0035217E">
      <w:pPr>
        <w:pStyle w:val="ExampleBody"/>
        <w:rPr>
          <w:sz w:val="18"/>
          <w:szCs w:val="18"/>
        </w:rPr>
      </w:pPr>
      <w:r w:rsidRPr="007A5DFE">
        <w:rPr>
          <w:sz w:val="18"/>
          <w:szCs w:val="18"/>
        </w:rPr>
        <w:t>Calculation of AOC for holding Z:</w:t>
      </w:r>
    </w:p>
    <w:p w14:paraId="60D8463C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AOC</w:t>
      </w:r>
      <w:r w:rsidRPr="007A5DFE">
        <w:rPr>
          <w:sz w:val="18"/>
          <w:szCs w:val="18"/>
        </w:rPr>
        <w:tab/>
        <w:t>= quantity of numbers x the lesser of BNC amount and $100 000;</w:t>
      </w:r>
    </w:p>
    <w:p w14:paraId="640B4EDA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10 000 x the lesser of ($0.90 x 1 x 10^(10 – 10)) and $100 000;</w:t>
      </w:r>
    </w:p>
    <w:p w14:paraId="20DCDFFB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10 000 x the lesser of ($0.90 x 1 x 1) and $100 000;</w:t>
      </w:r>
    </w:p>
    <w:p w14:paraId="54897168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10 000 x the lesser of $0.90 and $100 000;</w:t>
      </w:r>
    </w:p>
    <w:p w14:paraId="37D078BA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10 000 x $0.90;</w:t>
      </w:r>
    </w:p>
    <w:p w14:paraId="53B43828" w14:textId="58B6A542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$9 000</w:t>
      </w:r>
      <w:r w:rsidR="00E9497B" w:rsidRPr="007A5DFE">
        <w:rPr>
          <w:sz w:val="18"/>
          <w:szCs w:val="18"/>
        </w:rPr>
        <w:t>.</w:t>
      </w:r>
    </w:p>
    <w:p w14:paraId="43DB4666" w14:textId="77777777" w:rsidR="00465642" w:rsidRPr="007A5DFE" w:rsidRDefault="00465642" w:rsidP="0035217E">
      <w:pPr>
        <w:pStyle w:val="ExampleBody"/>
        <w:rPr>
          <w:sz w:val="18"/>
          <w:szCs w:val="18"/>
        </w:rPr>
      </w:pPr>
      <w:r w:rsidRPr="007A5DFE">
        <w:rPr>
          <w:sz w:val="18"/>
          <w:szCs w:val="18"/>
        </w:rPr>
        <w:t>Calculation of total AOC for the year for the carriage service provider:</w:t>
      </w:r>
    </w:p>
    <w:p w14:paraId="4E289829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AOC</w:t>
      </w:r>
      <w:r w:rsidRPr="007A5DFE">
        <w:rPr>
          <w:sz w:val="18"/>
          <w:szCs w:val="18"/>
        </w:rPr>
        <w:tab/>
        <w:t>= AOC for holding Y + AOC for holding Z;</w:t>
      </w:r>
    </w:p>
    <w:p w14:paraId="06624653" w14:textId="77777777" w:rsidR="00465642" w:rsidRPr="007A5DFE" w:rsidRDefault="00465642" w:rsidP="00465642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$0 + $9 000;</w:t>
      </w:r>
    </w:p>
    <w:p w14:paraId="0522A70F" w14:textId="55FDD052" w:rsidR="000715D1" w:rsidRPr="007A5DFE" w:rsidRDefault="00465642" w:rsidP="005A0244">
      <w:pPr>
        <w:pStyle w:val="Note"/>
        <w:spacing w:before="60"/>
        <w:ind w:left="1920" w:hanging="474"/>
        <w:rPr>
          <w:sz w:val="18"/>
          <w:szCs w:val="18"/>
        </w:rPr>
      </w:pPr>
      <w:r w:rsidRPr="007A5DFE">
        <w:rPr>
          <w:sz w:val="18"/>
          <w:szCs w:val="18"/>
        </w:rPr>
        <w:t>thus</w:t>
      </w:r>
      <w:r w:rsidRPr="007A5DFE">
        <w:rPr>
          <w:sz w:val="18"/>
          <w:szCs w:val="18"/>
        </w:rPr>
        <w:tab/>
        <w:t>= $9 000</w:t>
      </w:r>
      <w:r w:rsidR="00E9497B" w:rsidRPr="007A5DFE">
        <w:rPr>
          <w:sz w:val="18"/>
          <w:szCs w:val="18"/>
        </w:rPr>
        <w:t>.</w:t>
      </w:r>
    </w:p>
    <w:p w14:paraId="7E2F49F5" w14:textId="75329DBF" w:rsidR="0089762B" w:rsidRPr="007A5DFE" w:rsidRDefault="00334FEA" w:rsidP="00B87AFE">
      <w:pPr>
        <w:pStyle w:val="R1"/>
        <w:tabs>
          <w:tab w:val="clear" w:pos="794"/>
        </w:tabs>
        <w:ind w:left="993" w:hanging="426"/>
        <w:rPr>
          <w:sz w:val="22"/>
          <w:szCs w:val="22"/>
        </w:rPr>
      </w:pPr>
      <w:r w:rsidRPr="007A5DFE">
        <w:rPr>
          <w:sz w:val="22"/>
          <w:szCs w:val="22"/>
        </w:rPr>
        <w:t>(2)</w:t>
      </w:r>
      <w:r w:rsidR="00BC755F" w:rsidRPr="007A5DFE">
        <w:rPr>
          <w:sz w:val="22"/>
          <w:szCs w:val="22"/>
        </w:rPr>
        <w:tab/>
      </w:r>
      <w:r w:rsidR="0022567D" w:rsidRPr="007A5DFE">
        <w:rPr>
          <w:sz w:val="22"/>
          <w:szCs w:val="22"/>
        </w:rPr>
        <w:t>A</w:t>
      </w:r>
      <w:r w:rsidR="00811427" w:rsidRPr="007A5DFE">
        <w:rPr>
          <w:sz w:val="22"/>
          <w:szCs w:val="22"/>
        </w:rPr>
        <w:t xml:space="preserve"> number specified for use </w:t>
      </w:r>
      <w:r w:rsidR="00D06A5E" w:rsidRPr="007A5DFE">
        <w:rPr>
          <w:sz w:val="22"/>
          <w:szCs w:val="22"/>
        </w:rPr>
        <w:t>with an internet of things service</w:t>
      </w:r>
      <w:r w:rsidR="0022567D" w:rsidRPr="007A5DFE">
        <w:rPr>
          <w:sz w:val="22"/>
          <w:szCs w:val="22"/>
        </w:rPr>
        <w:t xml:space="preserve"> is </w:t>
      </w:r>
      <w:r w:rsidRPr="007A5DFE">
        <w:rPr>
          <w:sz w:val="22"/>
          <w:szCs w:val="22"/>
        </w:rPr>
        <w:t>exempt from charge</w:t>
      </w:r>
      <w:r w:rsidR="0022567D" w:rsidRPr="007A5DFE">
        <w:rPr>
          <w:sz w:val="22"/>
          <w:szCs w:val="22"/>
        </w:rPr>
        <w:t xml:space="preserve"> for a period of 12 months from the commencement of this instrument.</w:t>
      </w:r>
    </w:p>
    <w:sectPr w:rsidR="0089762B" w:rsidRPr="007A5DFE" w:rsidSect="009564BE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type w:val="continuous"/>
      <w:pgSz w:w="11907" w:h="16839" w:code="9"/>
      <w:pgMar w:top="1440" w:right="1797" w:bottom="1440" w:left="1797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EB31B3" w14:textId="77777777" w:rsidR="002A1D51" w:rsidRDefault="002A1D51">
      <w:r>
        <w:separator/>
      </w:r>
    </w:p>
  </w:endnote>
  <w:endnote w:type="continuationSeparator" w:id="0">
    <w:p w14:paraId="28DE5E64" w14:textId="77777777" w:rsidR="002A1D51" w:rsidRDefault="002A1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C5B2A" w14:textId="77777777" w:rsidR="00A678CD" w:rsidRDefault="00A678CD" w:rsidP="009564BE">
    <w:pPr>
      <w:pStyle w:val="Footer"/>
      <w:pBdr>
        <w:top w:val="single" w:sz="4" w:space="1" w:color="auto"/>
      </w:pBdr>
    </w:pPr>
  </w:p>
  <w:p w14:paraId="3C8D208B" w14:textId="77777777" w:rsidR="00395841" w:rsidRPr="007A5DFE" w:rsidRDefault="00395841" w:rsidP="009564BE">
    <w:pPr>
      <w:pStyle w:val="Footer"/>
      <w:pBdr>
        <w:top w:val="single" w:sz="4" w:space="1" w:color="auto"/>
      </w:pBdr>
      <w:rPr>
        <w:rFonts w:ascii="Times New Roman" w:hAnsi="Times New Roman"/>
      </w:rPr>
    </w:pPr>
    <w:r w:rsidRPr="007A5DFE">
      <w:rPr>
        <w:rFonts w:ascii="Times New Roman" w:hAnsi="Times New Roman"/>
      </w:rPr>
      <w:t xml:space="preserve">DRAFT FOR CONSULTATION </w:t>
    </w:r>
  </w:p>
  <w:p w14:paraId="2BB1AE75" w14:textId="0836E21D" w:rsidR="009564BE" w:rsidRPr="007A5DFE" w:rsidRDefault="009564BE" w:rsidP="009564BE">
    <w:pPr>
      <w:pStyle w:val="Footer"/>
      <w:pBdr>
        <w:top w:val="single" w:sz="4" w:space="1" w:color="auto"/>
      </w:pBdr>
      <w:rPr>
        <w:rFonts w:ascii="Times New Roman" w:hAnsi="Times New Roman"/>
      </w:rPr>
    </w:pPr>
    <w:r w:rsidRPr="007A5DFE">
      <w:rPr>
        <w:rFonts w:ascii="Times New Roman" w:hAnsi="Times New Roman"/>
      </w:rPr>
      <w:t>Telecommunications (Annual Charge) Determination 20</w:t>
    </w:r>
    <w:r w:rsidR="00E12905" w:rsidRPr="007A5DFE">
      <w:rPr>
        <w:rFonts w:ascii="Times New Roman" w:hAnsi="Times New Roman"/>
      </w:rPr>
      <w:t>25</w:t>
    </w:r>
  </w:p>
  <w:p w14:paraId="42CA3A9E" w14:textId="0C8B4535" w:rsidR="00B66130" w:rsidRPr="0028498B" w:rsidRDefault="00A34F18" w:rsidP="0028498B">
    <w:pPr>
      <w:pStyle w:val="Footer"/>
      <w:pBdr>
        <w:top w:val="single" w:sz="4" w:space="1" w:color="auto"/>
      </w:pBdr>
      <w:jc w:val="right"/>
      <w:rPr>
        <w:i w:val="0"/>
      </w:rPr>
    </w:pPr>
    <w:r w:rsidRPr="00AE5822">
      <w:rPr>
        <w:i w:val="0"/>
      </w:rPr>
      <w:fldChar w:fldCharType="begin"/>
    </w:r>
    <w:r w:rsidR="00AE5822" w:rsidRPr="00AE5822">
      <w:rPr>
        <w:i w:val="0"/>
      </w:rPr>
      <w:instrText xml:space="preserve"> PAGE   \* MERGEFORMAT </w:instrText>
    </w:r>
    <w:r w:rsidRPr="00AE5822">
      <w:rPr>
        <w:i w:val="0"/>
      </w:rPr>
      <w:fldChar w:fldCharType="separate"/>
    </w:r>
    <w:r w:rsidR="00FC4759">
      <w:rPr>
        <w:i w:val="0"/>
        <w:noProof/>
      </w:rPr>
      <w:t>2</w:t>
    </w:r>
    <w:r w:rsidRPr="00AE5822">
      <w:rPr>
        <w:i w:val="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B2530" w14:textId="77777777" w:rsidR="0028498B" w:rsidRDefault="0028498B" w:rsidP="0028498B">
    <w:pPr>
      <w:pStyle w:val="Footer"/>
      <w:pBdr>
        <w:top w:val="single" w:sz="4" w:space="1" w:color="auto"/>
      </w:pBdr>
    </w:pPr>
  </w:p>
  <w:p w14:paraId="505E5C48" w14:textId="77777777" w:rsidR="0028498B" w:rsidRPr="007A5DFE" w:rsidRDefault="0028498B" w:rsidP="0028498B">
    <w:pPr>
      <w:pStyle w:val="Footer"/>
      <w:pBdr>
        <w:top w:val="single" w:sz="4" w:space="1" w:color="auto"/>
      </w:pBdr>
      <w:rPr>
        <w:rFonts w:ascii="Times New Roman" w:hAnsi="Times New Roman"/>
        <w:b/>
        <w:bCs/>
      </w:rPr>
    </w:pPr>
    <w:r w:rsidRPr="007A5DFE">
      <w:rPr>
        <w:rFonts w:ascii="Times New Roman" w:hAnsi="Times New Roman"/>
        <w:b/>
        <w:bCs/>
      </w:rPr>
      <w:t xml:space="preserve">DRAFT FOR CONSULTATION </w:t>
    </w:r>
  </w:p>
  <w:p w14:paraId="4F0718B0" w14:textId="77777777" w:rsidR="0028498B" w:rsidRPr="007A5DFE" w:rsidRDefault="0028498B" w:rsidP="0028498B">
    <w:pPr>
      <w:pStyle w:val="Footer"/>
      <w:pBdr>
        <w:top w:val="single" w:sz="4" w:space="1" w:color="auto"/>
      </w:pBdr>
      <w:rPr>
        <w:rFonts w:ascii="Times New Roman" w:hAnsi="Times New Roman"/>
      </w:rPr>
    </w:pPr>
    <w:r w:rsidRPr="007A5DFE">
      <w:rPr>
        <w:rFonts w:ascii="Times New Roman" w:hAnsi="Times New Roman"/>
      </w:rPr>
      <w:t>Telecommunications (Annual Charge) Determination 2025</w:t>
    </w:r>
  </w:p>
  <w:p w14:paraId="5D621B8E" w14:textId="5DC673BE" w:rsidR="0028498B" w:rsidRPr="0028498B" w:rsidRDefault="0028498B" w:rsidP="0028498B">
    <w:pPr>
      <w:pStyle w:val="Footer"/>
      <w:pBdr>
        <w:top w:val="single" w:sz="4" w:space="1" w:color="auto"/>
      </w:pBdr>
      <w:jc w:val="right"/>
      <w:rPr>
        <w:i w:val="0"/>
      </w:rPr>
    </w:pPr>
    <w:r w:rsidRPr="00AE5822">
      <w:rPr>
        <w:i w:val="0"/>
      </w:rPr>
      <w:fldChar w:fldCharType="begin"/>
    </w:r>
    <w:r w:rsidRPr="00AE5822">
      <w:rPr>
        <w:i w:val="0"/>
      </w:rPr>
      <w:instrText xml:space="preserve"> PAGE   \* MERGEFORMAT </w:instrText>
    </w:r>
    <w:r w:rsidRPr="00AE5822">
      <w:rPr>
        <w:i w:val="0"/>
      </w:rPr>
      <w:fldChar w:fldCharType="separate"/>
    </w:r>
    <w:r>
      <w:rPr>
        <w:i w:val="0"/>
      </w:rPr>
      <w:t>4</w:t>
    </w:r>
    <w:r w:rsidRPr="00AE5822">
      <w:rPr>
        <w:i w:val="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426705" w14:textId="77777777" w:rsidR="002A1D51" w:rsidRDefault="002A1D51">
      <w:r>
        <w:separator/>
      </w:r>
    </w:p>
  </w:footnote>
  <w:footnote w:type="continuationSeparator" w:id="0">
    <w:p w14:paraId="69AF5F0B" w14:textId="77777777" w:rsidR="002A1D51" w:rsidRDefault="002A1D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0CCF2" w14:textId="05EFF054" w:rsidR="00DD0263" w:rsidRPr="002258EF" w:rsidRDefault="007E0921" w:rsidP="0022696E">
    <w:pPr>
      <w:pStyle w:val="Header"/>
      <w:pBdr>
        <w:bottom w:val="single" w:sz="4" w:space="1" w:color="auto"/>
      </w:pBdr>
      <w:rPr>
        <w:rStyle w:val="CharSectno"/>
        <w:rFonts w:ascii="Times New Roman" w:hAnsi="Times New Roman"/>
        <w:sz w:val="20"/>
        <w:szCs w:val="32"/>
      </w:rPr>
    </w:pPr>
    <w:r>
      <w:rPr>
        <w:noProof/>
      </w:rPr>
      <w:pict w14:anchorId="0E9C7CA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136704" o:spid="_x0000_s1027" type="#_x0000_t136" style="position:absolute;left:0;text-align:left;margin-left:0;margin-top:0;width:420pt;height:166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  <w:r w:rsidR="00907BB0" w:rsidRPr="002258EF">
      <w:rPr>
        <w:rFonts w:ascii="Times New Roman" w:hAnsi="Times New Roman"/>
        <w:sz w:val="20"/>
        <w:szCs w:val="32"/>
      </w:rPr>
      <w:t xml:space="preserve">Section </w:t>
    </w:r>
    <w:r w:rsidR="002258EF" w:rsidRPr="002258EF">
      <w:rPr>
        <w:rFonts w:ascii="Times New Roman" w:hAnsi="Times New Roman"/>
        <w:sz w:val="20"/>
        <w:szCs w:val="32"/>
      </w:rPr>
      <w:fldChar w:fldCharType="begin"/>
    </w:r>
    <w:r w:rsidR="002258EF" w:rsidRPr="002258EF">
      <w:rPr>
        <w:rFonts w:ascii="Times New Roman" w:hAnsi="Times New Roman"/>
        <w:sz w:val="20"/>
        <w:szCs w:val="32"/>
      </w:rPr>
      <w:instrText xml:space="preserve"> STYLEREF  CharSectno  \* MERGEFORMAT </w:instrText>
    </w:r>
    <w:r w:rsidR="002258EF" w:rsidRPr="002258EF">
      <w:rPr>
        <w:rFonts w:ascii="Times New Roman" w:hAnsi="Times New Roman"/>
        <w:sz w:val="20"/>
        <w:szCs w:val="32"/>
      </w:rPr>
      <w:fldChar w:fldCharType="separate"/>
    </w:r>
    <w:r>
      <w:rPr>
        <w:rFonts w:ascii="Times New Roman" w:hAnsi="Times New Roman"/>
        <w:noProof/>
        <w:sz w:val="20"/>
        <w:szCs w:val="32"/>
      </w:rPr>
      <w:t>1</w:t>
    </w:r>
    <w:r w:rsidR="002258EF" w:rsidRPr="002258EF">
      <w:rPr>
        <w:rFonts w:ascii="Times New Roman" w:hAnsi="Times New Roman"/>
        <w:sz w:val="20"/>
        <w:szCs w:val="32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E8EB7" w14:textId="0B476F32" w:rsidR="00DD0263" w:rsidRPr="002258EF" w:rsidRDefault="007E0921" w:rsidP="0022696E">
    <w:pPr>
      <w:pStyle w:val="Header"/>
      <w:pBdr>
        <w:bottom w:val="single" w:sz="4" w:space="1" w:color="auto"/>
      </w:pBdr>
      <w:rPr>
        <w:rFonts w:ascii="Times New Roman" w:hAnsi="Times New Roman"/>
        <w:sz w:val="20"/>
        <w:szCs w:val="32"/>
      </w:rPr>
    </w:pPr>
    <w:r>
      <w:rPr>
        <w:noProof/>
      </w:rPr>
      <w:pict w14:anchorId="5DFF0F9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136705" o:spid="_x0000_s1028" type="#_x0000_t136" style="position:absolute;left:0;text-align:left;margin-left:0;margin-top:0;width:420pt;height:166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  <w:r w:rsidR="002258EF" w:rsidRPr="002258EF">
      <w:rPr>
        <w:rFonts w:ascii="Times New Roman" w:hAnsi="Times New Roman"/>
        <w:sz w:val="20"/>
        <w:szCs w:val="32"/>
      </w:rPr>
      <w:t xml:space="preserve">Section </w:t>
    </w:r>
    <w:r w:rsidR="002258EF" w:rsidRPr="002258EF">
      <w:rPr>
        <w:rFonts w:ascii="Times New Roman" w:hAnsi="Times New Roman"/>
        <w:sz w:val="20"/>
        <w:szCs w:val="32"/>
      </w:rPr>
      <w:fldChar w:fldCharType="begin"/>
    </w:r>
    <w:r w:rsidR="002258EF" w:rsidRPr="002258EF">
      <w:rPr>
        <w:rFonts w:ascii="Times New Roman" w:hAnsi="Times New Roman"/>
        <w:sz w:val="20"/>
        <w:szCs w:val="32"/>
      </w:rPr>
      <w:instrText xml:space="preserve"> STYLEREF  CharSectno  \* MERGEFORMAT </w:instrText>
    </w:r>
    <w:r w:rsidR="002258EF" w:rsidRPr="002258EF">
      <w:rPr>
        <w:rFonts w:ascii="Times New Roman" w:hAnsi="Times New Roman"/>
        <w:sz w:val="20"/>
        <w:szCs w:val="32"/>
      </w:rPr>
      <w:fldChar w:fldCharType="separate"/>
    </w:r>
    <w:r>
      <w:rPr>
        <w:rFonts w:ascii="Times New Roman" w:hAnsi="Times New Roman"/>
        <w:noProof/>
        <w:sz w:val="20"/>
        <w:szCs w:val="32"/>
      </w:rPr>
      <w:t>8</w:t>
    </w:r>
    <w:r w:rsidR="002258EF" w:rsidRPr="002258EF">
      <w:rPr>
        <w:rFonts w:ascii="Times New Roman" w:hAnsi="Times New Roman"/>
        <w:sz w:val="20"/>
        <w:szCs w:val="32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8953B" w14:textId="67E0B727" w:rsidR="004678F5" w:rsidRPr="004678F5" w:rsidRDefault="007E0921" w:rsidP="004678F5">
    <w:pPr>
      <w:pStyle w:val="Header"/>
      <w:ind w:left="5760"/>
      <w:rPr>
        <w:b/>
        <w:sz w:val="28"/>
        <w:szCs w:val="28"/>
      </w:rPr>
    </w:pPr>
    <w:r>
      <w:rPr>
        <w:noProof/>
      </w:rPr>
      <w:pict w14:anchorId="2AC8AD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136703" o:spid="_x0000_s1026" type="#_x0000_t136" style="position:absolute;left:0;text-align:left;margin-left:0;margin-top:0;width:420pt;height:166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D356D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1D1B556F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39912213"/>
    <w:multiLevelType w:val="hybridMultilevel"/>
    <w:tmpl w:val="D720738A"/>
    <w:lvl w:ilvl="0" w:tplc="0C090001">
      <w:start w:val="1"/>
      <w:numFmt w:val="bullet"/>
      <w:lvlText w:val=""/>
      <w:lvlJc w:val="left"/>
      <w:pPr>
        <w:ind w:left="132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84" w:hanging="360"/>
      </w:pPr>
      <w:rPr>
        <w:rFonts w:ascii="Wingdings" w:hAnsi="Wingdings" w:hint="default"/>
      </w:rPr>
    </w:lvl>
  </w:abstractNum>
  <w:abstractNum w:abstractNumId="3" w15:restartNumberingAfterBreak="0">
    <w:nsid w:val="3BD81AE2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4E1076DA"/>
    <w:multiLevelType w:val="hybridMultilevel"/>
    <w:tmpl w:val="6ECE5EC2"/>
    <w:lvl w:ilvl="0" w:tplc="7BC2201E">
      <w:start w:val="1"/>
      <w:numFmt w:val="lowerLetter"/>
      <w:lvlText w:val="(%1)"/>
      <w:lvlJc w:val="left"/>
      <w:pPr>
        <w:ind w:left="189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611" w:hanging="360"/>
      </w:pPr>
    </w:lvl>
    <w:lvl w:ilvl="2" w:tplc="0C09001B" w:tentative="1">
      <w:start w:val="1"/>
      <w:numFmt w:val="lowerRoman"/>
      <w:lvlText w:val="%3."/>
      <w:lvlJc w:val="right"/>
      <w:pPr>
        <w:ind w:left="3331" w:hanging="180"/>
      </w:pPr>
    </w:lvl>
    <w:lvl w:ilvl="3" w:tplc="0C09000F" w:tentative="1">
      <w:start w:val="1"/>
      <w:numFmt w:val="decimal"/>
      <w:lvlText w:val="%4."/>
      <w:lvlJc w:val="left"/>
      <w:pPr>
        <w:ind w:left="4051" w:hanging="360"/>
      </w:pPr>
    </w:lvl>
    <w:lvl w:ilvl="4" w:tplc="0C090019" w:tentative="1">
      <w:start w:val="1"/>
      <w:numFmt w:val="lowerLetter"/>
      <w:lvlText w:val="%5."/>
      <w:lvlJc w:val="left"/>
      <w:pPr>
        <w:ind w:left="4771" w:hanging="360"/>
      </w:pPr>
    </w:lvl>
    <w:lvl w:ilvl="5" w:tplc="0C09001B" w:tentative="1">
      <w:start w:val="1"/>
      <w:numFmt w:val="lowerRoman"/>
      <w:lvlText w:val="%6."/>
      <w:lvlJc w:val="right"/>
      <w:pPr>
        <w:ind w:left="5491" w:hanging="180"/>
      </w:pPr>
    </w:lvl>
    <w:lvl w:ilvl="6" w:tplc="0C09000F" w:tentative="1">
      <w:start w:val="1"/>
      <w:numFmt w:val="decimal"/>
      <w:lvlText w:val="%7."/>
      <w:lvlJc w:val="left"/>
      <w:pPr>
        <w:ind w:left="6211" w:hanging="360"/>
      </w:pPr>
    </w:lvl>
    <w:lvl w:ilvl="7" w:tplc="0C090019" w:tentative="1">
      <w:start w:val="1"/>
      <w:numFmt w:val="lowerLetter"/>
      <w:lvlText w:val="%8."/>
      <w:lvlJc w:val="left"/>
      <w:pPr>
        <w:ind w:left="6931" w:hanging="360"/>
      </w:pPr>
    </w:lvl>
    <w:lvl w:ilvl="8" w:tplc="0C09001B" w:tentative="1">
      <w:start w:val="1"/>
      <w:numFmt w:val="lowerRoman"/>
      <w:lvlText w:val="%9."/>
      <w:lvlJc w:val="right"/>
      <w:pPr>
        <w:ind w:left="7651" w:hanging="180"/>
      </w:pPr>
    </w:lvl>
  </w:abstractNum>
  <w:abstractNum w:abstractNumId="5" w15:restartNumberingAfterBreak="0">
    <w:nsid w:val="5CCC5811"/>
    <w:multiLevelType w:val="hybridMultilevel"/>
    <w:tmpl w:val="80363D56"/>
    <w:lvl w:ilvl="0" w:tplc="0C090001">
      <w:start w:val="1"/>
      <w:numFmt w:val="bullet"/>
      <w:lvlText w:val=""/>
      <w:lvlJc w:val="left"/>
      <w:pPr>
        <w:ind w:left="132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84" w:hanging="360"/>
      </w:pPr>
      <w:rPr>
        <w:rFonts w:ascii="Wingdings" w:hAnsi="Wingdings" w:hint="default"/>
      </w:rPr>
    </w:lvl>
  </w:abstractNum>
  <w:num w:numId="1" w16cid:durableId="133763742">
    <w:abstractNumId w:val="0"/>
  </w:num>
  <w:num w:numId="2" w16cid:durableId="602151290">
    <w:abstractNumId w:val="1"/>
  </w:num>
  <w:num w:numId="3" w16cid:durableId="1815096105">
    <w:abstractNumId w:val="3"/>
  </w:num>
  <w:num w:numId="4" w16cid:durableId="656685491">
    <w:abstractNumId w:val="2"/>
  </w:num>
  <w:num w:numId="5" w16cid:durableId="919758025">
    <w:abstractNumId w:val="5"/>
  </w:num>
  <w:num w:numId="6" w16cid:durableId="19973693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0802" w:allStyles="0" w:customStyles="1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680"/>
  <w:evenAndOddHeaders/>
  <w:drawingGridHorizontalSpacing w:val="120"/>
  <w:displayHorizontalDrawingGridEvery w:val="2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0DD7"/>
    <w:rsid w:val="000038A0"/>
    <w:rsid w:val="00012C4A"/>
    <w:rsid w:val="00012F8A"/>
    <w:rsid w:val="0001662A"/>
    <w:rsid w:val="00020108"/>
    <w:rsid w:val="00023D38"/>
    <w:rsid w:val="000279E4"/>
    <w:rsid w:val="00032F2C"/>
    <w:rsid w:val="00036A44"/>
    <w:rsid w:val="000379A0"/>
    <w:rsid w:val="00040090"/>
    <w:rsid w:val="000403D5"/>
    <w:rsid w:val="000427E4"/>
    <w:rsid w:val="000431FE"/>
    <w:rsid w:val="00045F1B"/>
    <w:rsid w:val="000521B7"/>
    <w:rsid w:val="0005339D"/>
    <w:rsid w:val="00057DAD"/>
    <w:rsid w:val="00060076"/>
    <w:rsid w:val="000646EC"/>
    <w:rsid w:val="00065118"/>
    <w:rsid w:val="00070B67"/>
    <w:rsid w:val="000715D1"/>
    <w:rsid w:val="00077FD6"/>
    <w:rsid w:val="00080940"/>
    <w:rsid w:val="00082916"/>
    <w:rsid w:val="00083189"/>
    <w:rsid w:val="00085560"/>
    <w:rsid w:val="0008560A"/>
    <w:rsid w:val="000869E8"/>
    <w:rsid w:val="00091146"/>
    <w:rsid w:val="00091B6C"/>
    <w:rsid w:val="0009284F"/>
    <w:rsid w:val="00095849"/>
    <w:rsid w:val="000A0788"/>
    <w:rsid w:val="000A0CCA"/>
    <w:rsid w:val="000A1742"/>
    <w:rsid w:val="000A620C"/>
    <w:rsid w:val="000A7869"/>
    <w:rsid w:val="000B3390"/>
    <w:rsid w:val="000B4121"/>
    <w:rsid w:val="000B4581"/>
    <w:rsid w:val="000B51B3"/>
    <w:rsid w:val="000C3FD8"/>
    <w:rsid w:val="000D1916"/>
    <w:rsid w:val="000D3955"/>
    <w:rsid w:val="000D4E18"/>
    <w:rsid w:val="000E0427"/>
    <w:rsid w:val="000E27E3"/>
    <w:rsid w:val="000E48BD"/>
    <w:rsid w:val="000E7494"/>
    <w:rsid w:val="000E766C"/>
    <w:rsid w:val="000E7975"/>
    <w:rsid w:val="001048F0"/>
    <w:rsid w:val="00105BB8"/>
    <w:rsid w:val="00106CB8"/>
    <w:rsid w:val="00110E84"/>
    <w:rsid w:val="00111D90"/>
    <w:rsid w:val="001157FF"/>
    <w:rsid w:val="00116989"/>
    <w:rsid w:val="00117306"/>
    <w:rsid w:val="00126593"/>
    <w:rsid w:val="00130351"/>
    <w:rsid w:val="001312D8"/>
    <w:rsid w:val="00131A1B"/>
    <w:rsid w:val="001328CE"/>
    <w:rsid w:val="00133EFC"/>
    <w:rsid w:val="00134DDC"/>
    <w:rsid w:val="00140090"/>
    <w:rsid w:val="001409F1"/>
    <w:rsid w:val="0014123F"/>
    <w:rsid w:val="0014186A"/>
    <w:rsid w:val="001419EB"/>
    <w:rsid w:val="00141CBA"/>
    <w:rsid w:val="00144DE3"/>
    <w:rsid w:val="00153195"/>
    <w:rsid w:val="00162609"/>
    <w:rsid w:val="001634E3"/>
    <w:rsid w:val="00164935"/>
    <w:rsid w:val="001659C5"/>
    <w:rsid w:val="00165D61"/>
    <w:rsid w:val="0017685B"/>
    <w:rsid w:val="00180F7F"/>
    <w:rsid w:val="001820DD"/>
    <w:rsid w:val="00183E6B"/>
    <w:rsid w:val="001851AB"/>
    <w:rsid w:val="001859D7"/>
    <w:rsid w:val="00185F83"/>
    <w:rsid w:val="00186360"/>
    <w:rsid w:val="00187622"/>
    <w:rsid w:val="00187D63"/>
    <w:rsid w:val="00191FA5"/>
    <w:rsid w:val="001928CF"/>
    <w:rsid w:val="00192C10"/>
    <w:rsid w:val="001A4DD7"/>
    <w:rsid w:val="001A6B2C"/>
    <w:rsid w:val="001A6C59"/>
    <w:rsid w:val="001B1641"/>
    <w:rsid w:val="001B306E"/>
    <w:rsid w:val="001B41B7"/>
    <w:rsid w:val="001C22F5"/>
    <w:rsid w:val="001C25FE"/>
    <w:rsid w:val="001C6BC6"/>
    <w:rsid w:val="001D6D71"/>
    <w:rsid w:val="001E092D"/>
    <w:rsid w:val="001E109A"/>
    <w:rsid w:val="001E2C4E"/>
    <w:rsid w:val="001E6CF1"/>
    <w:rsid w:val="001F0B39"/>
    <w:rsid w:val="001F108C"/>
    <w:rsid w:val="001F22E0"/>
    <w:rsid w:val="001F41C5"/>
    <w:rsid w:val="001F50D2"/>
    <w:rsid w:val="002015B2"/>
    <w:rsid w:val="00203232"/>
    <w:rsid w:val="00210652"/>
    <w:rsid w:val="00213085"/>
    <w:rsid w:val="002144AE"/>
    <w:rsid w:val="00214C3B"/>
    <w:rsid w:val="00222153"/>
    <w:rsid w:val="00222CD8"/>
    <w:rsid w:val="002252C7"/>
    <w:rsid w:val="0022567D"/>
    <w:rsid w:val="002258EF"/>
    <w:rsid w:val="0022696E"/>
    <w:rsid w:val="0022734F"/>
    <w:rsid w:val="0022760F"/>
    <w:rsid w:val="0022781F"/>
    <w:rsid w:val="00227AD3"/>
    <w:rsid w:val="00233C57"/>
    <w:rsid w:val="0024222C"/>
    <w:rsid w:val="00243601"/>
    <w:rsid w:val="00244C01"/>
    <w:rsid w:val="00246042"/>
    <w:rsid w:val="00252F17"/>
    <w:rsid w:val="00253DDD"/>
    <w:rsid w:val="00265891"/>
    <w:rsid w:val="00275245"/>
    <w:rsid w:val="002769C8"/>
    <w:rsid w:val="0027737D"/>
    <w:rsid w:val="00281E63"/>
    <w:rsid w:val="0028498B"/>
    <w:rsid w:val="0028609E"/>
    <w:rsid w:val="00286CEA"/>
    <w:rsid w:val="00287455"/>
    <w:rsid w:val="0029205A"/>
    <w:rsid w:val="00293BC3"/>
    <w:rsid w:val="002A0984"/>
    <w:rsid w:val="002A15E2"/>
    <w:rsid w:val="002A19B0"/>
    <w:rsid w:val="002A1D51"/>
    <w:rsid w:val="002A316A"/>
    <w:rsid w:val="002A55F6"/>
    <w:rsid w:val="002B1EBA"/>
    <w:rsid w:val="002B265A"/>
    <w:rsid w:val="002B3196"/>
    <w:rsid w:val="002B32C5"/>
    <w:rsid w:val="002B519A"/>
    <w:rsid w:val="002B6999"/>
    <w:rsid w:val="002B7DCF"/>
    <w:rsid w:val="002C0217"/>
    <w:rsid w:val="002D0DFC"/>
    <w:rsid w:val="002D2B90"/>
    <w:rsid w:val="002D4558"/>
    <w:rsid w:val="002D71AC"/>
    <w:rsid w:val="002D7932"/>
    <w:rsid w:val="002E5749"/>
    <w:rsid w:val="002E7563"/>
    <w:rsid w:val="002F083B"/>
    <w:rsid w:val="002F78D5"/>
    <w:rsid w:val="00306194"/>
    <w:rsid w:val="00311236"/>
    <w:rsid w:val="003231FF"/>
    <w:rsid w:val="00323279"/>
    <w:rsid w:val="00323BD7"/>
    <w:rsid w:val="003251F3"/>
    <w:rsid w:val="003267F6"/>
    <w:rsid w:val="003325FD"/>
    <w:rsid w:val="00334FEA"/>
    <w:rsid w:val="0033573E"/>
    <w:rsid w:val="00336724"/>
    <w:rsid w:val="003434F9"/>
    <w:rsid w:val="00343B24"/>
    <w:rsid w:val="003469E3"/>
    <w:rsid w:val="0035001E"/>
    <w:rsid w:val="0035217E"/>
    <w:rsid w:val="00353F3B"/>
    <w:rsid w:val="00355BFB"/>
    <w:rsid w:val="00357657"/>
    <w:rsid w:val="00360B0C"/>
    <w:rsid w:val="003651E6"/>
    <w:rsid w:val="00367E3F"/>
    <w:rsid w:val="00370DD7"/>
    <w:rsid w:val="0037255F"/>
    <w:rsid w:val="0037417D"/>
    <w:rsid w:val="003768FC"/>
    <w:rsid w:val="0038199B"/>
    <w:rsid w:val="00387F34"/>
    <w:rsid w:val="00390A77"/>
    <w:rsid w:val="00392557"/>
    <w:rsid w:val="0039396B"/>
    <w:rsid w:val="00395841"/>
    <w:rsid w:val="00396C7F"/>
    <w:rsid w:val="003A4B10"/>
    <w:rsid w:val="003A534A"/>
    <w:rsid w:val="003A5AF1"/>
    <w:rsid w:val="003A692C"/>
    <w:rsid w:val="003A77F7"/>
    <w:rsid w:val="003B0D29"/>
    <w:rsid w:val="003B4E46"/>
    <w:rsid w:val="003B7E2B"/>
    <w:rsid w:val="003C1D25"/>
    <w:rsid w:val="003C2625"/>
    <w:rsid w:val="003C3C65"/>
    <w:rsid w:val="003C6C46"/>
    <w:rsid w:val="003D1079"/>
    <w:rsid w:val="003D1FD3"/>
    <w:rsid w:val="003D5FC8"/>
    <w:rsid w:val="003D659C"/>
    <w:rsid w:val="003D68E9"/>
    <w:rsid w:val="003D6F03"/>
    <w:rsid w:val="003D742E"/>
    <w:rsid w:val="003E49D7"/>
    <w:rsid w:val="003E6D06"/>
    <w:rsid w:val="003F6833"/>
    <w:rsid w:val="004005D4"/>
    <w:rsid w:val="00403F78"/>
    <w:rsid w:val="00406D18"/>
    <w:rsid w:val="00410D1A"/>
    <w:rsid w:val="00416E24"/>
    <w:rsid w:val="00421964"/>
    <w:rsid w:val="004255DD"/>
    <w:rsid w:val="00432A13"/>
    <w:rsid w:val="00433B06"/>
    <w:rsid w:val="004361A5"/>
    <w:rsid w:val="004366AC"/>
    <w:rsid w:val="00440B24"/>
    <w:rsid w:val="00442AA3"/>
    <w:rsid w:val="00443890"/>
    <w:rsid w:val="0044430D"/>
    <w:rsid w:val="00444F77"/>
    <w:rsid w:val="004459DE"/>
    <w:rsid w:val="00446D59"/>
    <w:rsid w:val="00450DE1"/>
    <w:rsid w:val="00451F5E"/>
    <w:rsid w:val="004533FC"/>
    <w:rsid w:val="004555BF"/>
    <w:rsid w:val="00464092"/>
    <w:rsid w:val="004640EA"/>
    <w:rsid w:val="00465642"/>
    <w:rsid w:val="00465E40"/>
    <w:rsid w:val="00466DBA"/>
    <w:rsid w:val="004678F5"/>
    <w:rsid w:val="00470E7E"/>
    <w:rsid w:val="00474EF0"/>
    <w:rsid w:val="004751D7"/>
    <w:rsid w:val="004751DF"/>
    <w:rsid w:val="00481158"/>
    <w:rsid w:val="0048679E"/>
    <w:rsid w:val="004879CB"/>
    <w:rsid w:val="0049172E"/>
    <w:rsid w:val="004A20E2"/>
    <w:rsid w:val="004A7AA7"/>
    <w:rsid w:val="004B1AC1"/>
    <w:rsid w:val="004B569E"/>
    <w:rsid w:val="004B661C"/>
    <w:rsid w:val="004B6C4F"/>
    <w:rsid w:val="004C2C24"/>
    <w:rsid w:val="004C5423"/>
    <w:rsid w:val="004D32C2"/>
    <w:rsid w:val="004D45EE"/>
    <w:rsid w:val="004D5AF8"/>
    <w:rsid w:val="004D5EAB"/>
    <w:rsid w:val="004E0BEE"/>
    <w:rsid w:val="004E1C75"/>
    <w:rsid w:val="004E2FEB"/>
    <w:rsid w:val="004E34EC"/>
    <w:rsid w:val="004E5168"/>
    <w:rsid w:val="004E5ED0"/>
    <w:rsid w:val="004E7590"/>
    <w:rsid w:val="004F26A8"/>
    <w:rsid w:val="004F5D6D"/>
    <w:rsid w:val="004F7B6B"/>
    <w:rsid w:val="004F7BD9"/>
    <w:rsid w:val="00501E0C"/>
    <w:rsid w:val="005056C8"/>
    <w:rsid w:val="0050604C"/>
    <w:rsid w:val="00506D5A"/>
    <w:rsid w:val="0051137B"/>
    <w:rsid w:val="00511776"/>
    <w:rsid w:val="00511924"/>
    <w:rsid w:val="00512974"/>
    <w:rsid w:val="0051511D"/>
    <w:rsid w:val="0052220C"/>
    <w:rsid w:val="005234C7"/>
    <w:rsid w:val="005238E0"/>
    <w:rsid w:val="00526F73"/>
    <w:rsid w:val="0052741C"/>
    <w:rsid w:val="005277E8"/>
    <w:rsid w:val="00531ACD"/>
    <w:rsid w:val="0055034A"/>
    <w:rsid w:val="00550413"/>
    <w:rsid w:val="005516CA"/>
    <w:rsid w:val="00551B08"/>
    <w:rsid w:val="00552A71"/>
    <w:rsid w:val="00554209"/>
    <w:rsid w:val="005672DE"/>
    <w:rsid w:val="00571C46"/>
    <w:rsid w:val="0057284E"/>
    <w:rsid w:val="005735B8"/>
    <w:rsid w:val="005749F6"/>
    <w:rsid w:val="00576569"/>
    <w:rsid w:val="00577280"/>
    <w:rsid w:val="00580225"/>
    <w:rsid w:val="00581EF3"/>
    <w:rsid w:val="00582BFF"/>
    <w:rsid w:val="005859FB"/>
    <w:rsid w:val="00586B21"/>
    <w:rsid w:val="0058715D"/>
    <w:rsid w:val="005924C4"/>
    <w:rsid w:val="005A0244"/>
    <w:rsid w:val="005A4031"/>
    <w:rsid w:val="005A54AF"/>
    <w:rsid w:val="005B7B02"/>
    <w:rsid w:val="005C4A85"/>
    <w:rsid w:val="005C5044"/>
    <w:rsid w:val="005D0D39"/>
    <w:rsid w:val="005D2F97"/>
    <w:rsid w:val="005D692B"/>
    <w:rsid w:val="005E38BB"/>
    <w:rsid w:val="005E3B6A"/>
    <w:rsid w:val="005E43E5"/>
    <w:rsid w:val="005E563D"/>
    <w:rsid w:val="005F47D8"/>
    <w:rsid w:val="005F52A1"/>
    <w:rsid w:val="00602748"/>
    <w:rsid w:val="00602EBD"/>
    <w:rsid w:val="006047C5"/>
    <w:rsid w:val="00621915"/>
    <w:rsid w:val="00621932"/>
    <w:rsid w:val="00624074"/>
    <w:rsid w:val="00625D2A"/>
    <w:rsid w:val="0062769F"/>
    <w:rsid w:val="0063060B"/>
    <w:rsid w:val="00634FD8"/>
    <w:rsid w:val="0063582F"/>
    <w:rsid w:val="006371DA"/>
    <w:rsid w:val="00641664"/>
    <w:rsid w:val="0064286F"/>
    <w:rsid w:val="00645647"/>
    <w:rsid w:val="0065001E"/>
    <w:rsid w:val="006533B7"/>
    <w:rsid w:val="00663199"/>
    <w:rsid w:val="00671461"/>
    <w:rsid w:val="00673D54"/>
    <w:rsid w:val="0067761F"/>
    <w:rsid w:val="00683499"/>
    <w:rsid w:val="00683670"/>
    <w:rsid w:val="00686DD3"/>
    <w:rsid w:val="006A1EBC"/>
    <w:rsid w:val="006A786F"/>
    <w:rsid w:val="006B069B"/>
    <w:rsid w:val="006C2616"/>
    <w:rsid w:val="006C5742"/>
    <w:rsid w:val="006D018E"/>
    <w:rsid w:val="006D0CA9"/>
    <w:rsid w:val="006D3078"/>
    <w:rsid w:val="006D4034"/>
    <w:rsid w:val="006D4F62"/>
    <w:rsid w:val="006E2530"/>
    <w:rsid w:val="006F0288"/>
    <w:rsid w:val="006F0BD8"/>
    <w:rsid w:val="006F73F0"/>
    <w:rsid w:val="006F7CB2"/>
    <w:rsid w:val="00702998"/>
    <w:rsid w:val="007050A1"/>
    <w:rsid w:val="0071055A"/>
    <w:rsid w:val="0071514F"/>
    <w:rsid w:val="00716BCB"/>
    <w:rsid w:val="00716F1E"/>
    <w:rsid w:val="00727685"/>
    <w:rsid w:val="007278D7"/>
    <w:rsid w:val="007303AB"/>
    <w:rsid w:val="00730AF8"/>
    <w:rsid w:val="00731432"/>
    <w:rsid w:val="00735D7F"/>
    <w:rsid w:val="007375F7"/>
    <w:rsid w:val="00740322"/>
    <w:rsid w:val="00740916"/>
    <w:rsid w:val="00742207"/>
    <w:rsid w:val="00742E82"/>
    <w:rsid w:val="007431FF"/>
    <w:rsid w:val="00756DA8"/>
    <w:rsid w:val="00756F9E"/>
    <w:rsid w:val="00757010"/>
    <w:rsid w:val="00765BFC"/>
    <w:rsid w:val="00772EE5"/>
    <w:rsid w:val="00781D53"/>
    <w:rsid w:val="0078300B"/>
    <w:rsid w:val="007851E9"/>
    <w:rsid w:val="007910D2"/>
    <w:rsid w:val="00794754"/>
    <w:rsid w:val="007976D6"/>
    <w:rsid w:val="007A2286"/>
    <w:rsid w:val="007A3064"/>
    <w:rsid w:val="007A3A2B"/>
    <w:rsid w:val="007A5DFE"/>
    <w:rsid w:val="007C20B0"/>
    <w:rsid w:val="007C555E"/>
    <w:rsid w:val="007C741D"/>
    <w:rsid w:val="007C7959"/>
    <w:rsid w:val="007D1A1E"/>
    <w:rsid w:val="007D5C2A"/>
    <w:rsid w:val="007E0921"/>
    <w:rsid w:val="007E09AF"/>
    <w:rsid w:val="007E231D"/>
    <w:rsid w:val="007E3AA5"/>
    <w:rsid w:val="007E3AC8"/>
    <w:rsid w:val="007F2863"/>
    <w:rsid w:val="007F4DE9"/>
    <w:rsid w:val="007F75DF"/>
    <w:rsid w:val="008006D5"/>
    <w:rsid w:val="00801BDE"/>
    <w:rsid w:val="00811427"/>
    <w:rsid w:val="00813885"/>
    <w:rsid w:val="0081455F"/>
    <w:rsid w:val="008149B7"/>
    <w:rsid w:val="00815197"/>
    <w:rsid w:val="00824B67"/>
    <w:rsid w:val="00825250"/>
    <w:rsid w:val="00832B1D"/>
    <w:rsid w:val="008334E9"/>
    <w:rsid w:val="00836024"/>
    <w:rsid w:val="00836392"/>
    <w:rsid w:val="008416EA"/>
    <w:rsid w:val="00844132"/>
    <w:rsid w:val="00845092"/>
    <w:rsid w:val="00847850"/>
    <w:rsid w:val="008508B1"/>
    <w:rsid w:val="00852C03"/>
    <w:rsid w:val="008541DB"/>
    <w:rsid w:val="008546A9"/>
    <w:rsid w:val="00854857"/>
    <w:rsid w:val="0085514B"/>
    <w:rsid w:val="00856EB5"/>
    <w:rsid w:val="00863597"/>
    <w:rsid w:val="00864582"/>
    <w:rsid w:val="0086648B"/>
    <w:rsid w:val="008673F2"/>
    <w:rsid w:val="008731F9"/>
    <w:rsid w:val="00873699"/>
    <w:rsid w:val="00873E3C"/>
    <w:rsid w:val="0087491D"/>
    <w:rsid w:val="008750E2"/>
    <w:rsid w:val="00876486"/>
    <w:rsid w:val="008831A2"/>
    <w:rsid w:val="00886003"/>
    <w:rsid w:val="008866E8"/>
    <w:rsid w:val="0088671C"/>
    <w:rsid w:val="00886C7C"/>
    <w:rsid w:val="00886E0A"/>
    <w:rsid w:val="0089762B"/>
    <w:rsid w:val="008A3A88"/>
    <w:rsid w:val="008A4808"/>
    <w:rsid w:val="008A6DFE"/>
    <w:rsid w:val="008B0EFE"/>
    <w:rsid w:val="008B183C"/>
    <w:rsid w:val="008B1E93"/>
    <w:rsid w:val="008B45B1"/>
    <w:rsid w:val="008B5981"/>
    <w:rsid w:val="008B6C52"/>
    <w:rsid w:val="008C3068"/>
    <w:rsid w:val="008C4399"/>
    <w:rsid w:val="008C43C2"/>
    <w:rsid w:val="008C48D9"/>
    <w:rsid w:val="008C79F9"/>
    <w:rsid w:val="008D01F1"/>
    <w:rsid w:val="008D5A27"/>
    <w:rsid w:val="008D5B3D"/>
    <w:rsid w:val="008D5CBC"/>
    <w:rsid w:val="008D6234"/>
    <w:rsid w:val="008D6CD6"/>
    <w:rsid w:val="008E2235"/>
    <w:rsid w:val="008E3423"/>
    <w:rsid w:val="008E4462"/>
    <w:rsid w:val="008E63C4"/>
    <w:rsid w:val="008E657B"/>
    <w:rsid w:val="008F1DAB"/>
    <w:rsid w:val="008F3C01"/>
    <w:rsid w:val="008F6535"/>
    <w:rsid w:val="009014D5"/>
    <w:rsid w:val="009027C6"/>
    <w:rsid w:val="00902A41"/>
    <w:rsid w:val="009078CC"/>
    <w:rsid w:val="00907BB0"/>
    <w:rsid w:val="00911F7B"/>
    <w:rsid w:val="00912695"/>
    <w:rsid w:val="00913281"/>
    <w:rsid w:val="00913EA5"/>
    <w:rsid w:val="009146C1"/>
    <w:rsid w:val="00915D96"/>
    <w:rsid w:val="00921C33"/>
    <w:rsid w:val="00927849"/>
    <w:rsid w:val="00930919"/>
    <w:rsid w:val="00933D04"/>
    <w:rsid w:val="0093710C"/>
    <w:rsid w:val="00943CEA"/>
    <w:rsid w:val="00945A5E"/>
    <w:rsid w:val="00955A36"/>
    <w:rsid w:val="009564BE"/>
    <w:rsid w:val="00960D65"/>
    <w:rsid w:val="009612A7"/>
    <w:rsid w:val="00963ADB"/>
    <w:rsid w:val="0096586C"/>
    <w:rsid w:val="00967444"/>
    <w:rsid w:val="00976374"/>
    <w:rsid w:val="00981F67"/>
    <w:rsid w:val="00983A1F"/>
    <w:rsid w:val="00987485"/>
    <w:rsid w:val="0099167B"/>
    <w:rsid w:val="00995621"/>
    <w:rsid w:val="009A0CC8"/>
    <w:rsid w:val="009A5A0D"/>
    <w:rsid w:val="009A679E"/>
    <w:rsid w:val="009A6D1B"/>
    <w:rsid w:val="009B303B"/>
    <w:rsid w:val="009B3BDA"/>
    <w:rsid w:val="009B76D8"/>
    <w:rsid w:val="009B785F"/>
    <w:rsid w:val="009B7D43"/>
    <w:rsid w:val="009C0398"/>
    <w:rsid w:val="009C12BC"/>
    <w:rsid w:val="009C66FC"/>
    <w:rsid w:val="009D4CA1"/>
    <w:rsid w:val="009D6B2A"/>
    <w:rsid w:val="009D7BDF"/>
    <w:rsid w:val="009E1C06"/>
    <w:rsid w:val="009E28DB"/>
    <w:rsid w:val="009E2D2F"/>
    <w:rsid w:val="009E4EC0"/>
    <w:rsid w:val="009F3F7B"/>
    <w:rsid w:val="009F4721"/>
    <w:rsid w:val="009F74FC"/>
    <w:rsid w:val="00A00C88"/>
    <w:rsid w:val="00A046F7"/>
    <w:rsid w:val="00A04F9C"/>
    <w:rsid w:val="00A07E73"/>
    <w:rsid w:val="00A10BFE"/>
    <w:rsid w:val="00A13F63"/>
    <w:rsid w:val="00A23832"/>
    <w:rsid w:val="00A24F06"/>
    <w:rsid w:val="00A266F5"/>
    <w:rsid w:val="00A30ABA"/>
    <w:rsid w:val="00A314B9"/>
    <w:rsid w:val="00A323B0"/>
    <w:rsid w:val="00A34F18"/>
    <w:rsid w:val="00A366D3"/>
    <w:rsid w:val="00A41885"/>
    <w:rsid w:val="00A41B45"/>
    <w:rsid w:val="00A45CEF"/>
    <w:rsid w:val="00A52515"/>
    <w:rsid w:val="00A54B37"/>
    <w:rsid w:val="00A56084"/>
    <w:rsid w:val="00A609DD"/>
    <w:rsid w:val="00A6287A"/>
    <w:rsid w:val="00A64226"/>
    <w:rsid w:val="00A644DE"/>
    <w:rsid w:val="00A6740F"/>
    <w:rsid w:val="00A678CD"/>
    <w:rsid w:val="00A73986"/>
    <w:rsid w:val="00A86F23"/>
    <w:rsid w:val="00A932AC"/>
    <w:rsid w:val="00A95A88"/>
    <w:rsid w:val="00A95E28"/>
    <w:rsid w:val="00AA3380"/>
    <w:rsid w:val="00AA3FAC"/>
    <w:rsid w:val="00AA420D"/>
    <w:rsid w:val="00AB2C8C"/>
    <w:rsid w:val="00AB444A"/>
    <w:rsid w:val="00AB7035"/>
    <w:rsid w:val="00AC405E"/>
    <w:rsid w:val="00AD4794"/>
    <w:rsid w:val="00AD4DBB"/>
    <w:rsid w:val="00AE0358"/>
    <w:rsid w:val="00AE5822"/>
    <w:rsid w:val="00AE61DC"/>
    <w:rsid w:val="00AE732F"/>
    <w:rsid w:val="00AF0243"/>
    <w:rsid w:val="00AF074C"/>
    <w:rsid w:val="00AF4D25"/>
    <w:rsid w:val="00AF4FDD"/>
    <w:rsid w:val="00B03AF0"/>
    <w:rsid w:val="00B05373"/>
    <w:rsid w:val="00B067E6"/>
    <w:rsid w:val="00B07F83"/>
    <w:rsid w:val="00B11A88"/>
    <w:rsid w:val="00B12260"/>
    <w:rsid w:val="00B13BB9"/>
    <w:rsid w:val="00B13F00"/>
    <w:rsid w:val="00B14CCC"/>
    <w:rsid w:val="00B156E1"/>
    <w:rsid w:val="00B2341D"/>
    <w:rsid w:val="00B238B9"/>
    <w:rsid w:val="00B25433"/>
    <w:rsid w:val="00B2626C"/>
    <w:rsid w:val="00B3728B"/>
    <w:rsid w:val="00B408B6"/>
    <w:rsid w:val="00B427F2"/>
    <w:rsid w:val="00B44C45"/>
    <w:rsid w:val="00B44CB6"/>
    <w:rsid w:val="00B4734A"/>
    <w:rsid w:val="00B50EBD"/>
    <w:rsid w:val="00B531ED"/>
    <w:rsid w:val="00B53574"/>
    <w:rsid w:val="00B60027"/>
    <w:rsid w:val="00B63AE9"/>
    <w:rsid w:val="00B66130"/>
    <w:rsid w:val="00B670FF"/>
    <w:rsid w:val="00B67268"/>
    <w:rsid w:val="00B76BE0"/>
    <w:rsid w:val="00B80032"/>
    <w:rsid w:val="00B80913"/>
    <w:rsid w:val="00B82F35"/>
    <w:rsid w:val="00B87AFE"/>
    <w:rsid w:val="00B91A8D"/>
    <w:rsid w:val="00BA34AD"/>
    <w:rsid w:val="00BA4B2A"/>
    <w:rsid w:val="00BB04E6"/>
    <w:rsid w:val="00BB3368"/>
    <w:rsid w:val="00BB69FF"/>
    <w:rsid w:val="00BC49EA"/>
    <w:rsid w:val="00BC755F"/>
    <w:rsid w:val="00BD545A"/>
    <w:rsid w:val="00BD7C9B"/>
    <w:rsid w:val="00BE3519"/>
    <w:rsid w:val="00BF1C2D"/>
    <w:rsid w:val="00BF2735"/>
    <w:rsid w:val="00BF4072"/>
    <w:rsid w:val="00BF585D"/>
    <w:rsid w:val="00BF738E"/>
    <w:rsid w:val="00C0402F"/>
    <w:rsid w:val="00C041E6"/>
    <w:rsid w:val="00C11D51"/>
    <w:rsid w:val="00C14CE5"/>
    <w:rsid w:val="00C155C8"/>
    <w:rsid w:val="00C16A10"/>
    <w:rsid w:val="00C23A52"/>
    <w:rsid w:val="00C24D41"/>
    <w:rsid w:val="00C322DF"/>
    <w:rsid w:val="00C35EC8"/>
    <w:rsid w:val="00C4065A"/>
    <w:rsid w:val="00C42FF3"/>
    <w:rsid w:val="00C447FD"/>
    <w:rsid w:val="00C44BA2"/>
    <w:rsid w:val="00C464FB"/>
    <w:rsid w:val="00C479EC"/>
    <w:rsid w:val="00C5024F"/>
    <w:rsid w:val="00C51364"/>
    <w:rsid w:val="00C51630"/>
    <w:rsid w:val="00C5201B"/>
    <w:rsid w:val="00C52F4B"/>
    <w:rsid w:val="00C532DF"/>
    <w:rsid w:val="00C53754"/>
    <w:rsid w:val="00C6035E"/>
    <w:rsid w:val="00C60996"/>
    <w:rsid w:val="00C639B5"/>
    <w:rsid w:val="00C64C91"/>
    <w:rsid w:val="00C722CB"/>
    <w:rsid w:val="00C72527"/>
    <w:rsid w:val="00C72C99"/>
    <w:rsid w:val="00C77DAA"/>
    <w:rsid w:val="00C81BB7"/>
    <w:rsid w:val="00C822F8"/>
    <w:rsid w:val="00C8251B"/>
    <w:rsid w:val="00C83482"/>
    <w:rsid w:val="00C83986"/>
    <w:rsid w:val="00C83A6F"/>
    <w:rsid w:val="00C92D6F"/>
    <w:rsid w:val="00C93DEA"/>
    <w:rsid w:val="00C970D8"/>
    <w:rsid w:val="00C97351"/>
    <w:rsid w:val="00C97D8E"/>
    <w:rsid w:val="00CA2A23"/>
    <w:rsid w:val="00CA752C"/>
    <w:rsid w:val="00CB009F"/>
    <w:rsid w:val="00CB18F7"/>
    <w:rsid w:val="00CB221F"/>
    <w:rsid w:val="00CB23CB"/>
    <w:rsid w:val="00CC1ADA"/>
    <w:rsid w:val="00CC3524"/>
    <w:rsid w:val="00CC64E7"/>
    <w:rsid w:val="00CD2BBE"/>
    <w:rsid w:val="00CD3C3C"/>
    <w:rsid w:val="00CD4056"/>
    <w:rsid w:val="00CD7D0A"/>
    <w:rsid w:val="00CE435E"/>
    <w:rsid w:val="00CE4DF2"/>
    <w:rsid w:val="00CE662A"/>
    <w:rsid w:val="00CF73A6"/>
    <w:rsid w:val="00D039C0"/>
    <w:rsid w:val="00D05575"/>
    <w:rsid w:val="00D06A5E"/>
    <w:rsid w:val="00D118BD"/>
    <w:rsid w:val="00D13C76"/>
    <w:rsid w:val="00D15738"/>
    <w:rsid w:val="00D20058"/>
    <w:rsid w:val="00D2157E"/>
    <w:rsid w:val="00D2194C"/>
    <w:rsid w:val="00D22AE7"/>
    <w:rsid w:val="00D2550B"/>
    <w:rsid w:val="00D271FF"/>
    <w:rsid w:val="00D3367E"/>
    <w:rsid w:val="00D33956"/>
    <w:rsid w:val="00D34F1B"/>
    <w:rsid w:val="00D35BEE"/>
    <w:rsid w:val="00D41229"/>
    <w:rsid w:val="00D4361E"/>
    <w:rsid w:val="00D4367A"/>
    <w:rsid w:val="00D51E1B"/>
    <w:rsid w:val="00D61E57"/>
    <w:rsid w:val="00D6243F"/>
    <w:rsid w:val="00D6403A"/>
    <w:rsid w:val="00D74143"/>
    <w:rsid w:val="00D774C6"/>
    <w:rsid w:val="00D80163"/>
    <w:rsid w:val="00D81B76"/>
    <w:rsid w:val="00D83949"/>
    <w:rsid w:val="00D84CCB"/>
    <w:rsid w:val="00D84E18"/>
    <w:rsid w:val="00D9132B"/>
    <w:rsid w:val="00D947A2"/>
    <w:rsid w:val="00D95125"/>
    <w:rsid w:val="00DA0540"/>
    <w:rsid w:val="00DB2470"/>
    <w:rsid w:val="00DB2A18"/>
    <w:rsid w:val="00DC4487"/>
    <w:rsid w:val="00DC5780"/>
    <w:rsid w:val="00DC724B"/>
    <w:rsid w:val="00DC7437"/>
    <w:rsid w:val="00DC7FB4"/>
    <w:rsid w:val="00DD0263"/>
    <w:rsid w:val="00DD7CF8"/>
    <w:rsid w:val="00DE16F0"/>
    <w:rsid w:val="00DE5043"/>
    <w:rsid w:val="00DE657F"/>
    <w:rsid w:val="00DF1835"/>
    <w:rsid w:val="00DF3D6E"/>
    <w:rsid w:val="00DF44BE"/>
    <w:rsid w:val="00DF64FD"/>
    <w:rsid w:val="00DF6DFF"/>
    <w:rsid w:val="00E00D66"/>
    <w:rsid w:val="00E05AF6"/>
    <w:rsid w:val="00E10958"/>
    <w:rsid w:val="00E127AC"/>
    <w:rsid w:val="00E12905"/>
    <w:rsid w:val="00E22ECE"/>
    <w:rsid w:val="00E24EF9"/>
    <w:rsid w:val="00E24FB9"/>
    <w:rsid w:val="00E25A15"/>
    <w:rsid w:val="00E26CD1"/>
    <w:rsid w:val="00E26F82"/>
    <w:rsid w:val="00E27329"/>
    <w:rsid w:val="00E33B80"/>
    <w:rsid w:val="00E3661E"/>
    <w:rsid w:val="00E44149"/>
    <w:rsid w:val="00E44D80"/>
    <w:rsid w:val="00E44ECA"/>
    <w:rsid w:val="00E459C3"/>
    <w:rsid w:val="00E50952"/>
    <w:rsid w:val="00E53A61"/>
    <w:rsid w:val="00E57384"/>
    <w:rsid w:val="00E5755C"/>
    <w:rsid w:val="00E6578A"/>
    <w:rsid w:val="00E7293B"/>
    <w:rsid w:val="00E74109"/>
    <w:rsid w:val="00E753CE"/>
    <w:rsid w:val="00E75DDA"/>
    <w:rsid w:val="00E76265"/>
    <w:rsid w:val="00E814E3"/>
    <w:rsid w:val="00E83542"/>
    <w:rsid w:val="00E83A47"/>
    <w:rsid w:val="00E84EDE"/>
    <w:rsid w:val="00E9497B"/>
    <w:rsid w:val="00EA05FC"/>
    <w:rsid w:val="00EA0DE3"/>
    <w:rsid w:val="00EA0E4D"/>
    <w:rsid w:val="00EA1865"/>
    <w:rsid w:val="00EA2229"/>
    <w:rsid w:val="00EA5597"/>
    <w:rsid w:val="00EA6B38"/>
    <w:rsid w:val="00EB176C"/>
    <w:rsid w:val="00EB1E0E"/>
    <w:rsid w:val="00EB6772"/>
    <w:rsid w:val="00EB7CEA"/>
    <w:rsid w:val="00EC100A"/>
    <w:rsid w:val="00EC5386"/>
    <w:rsid w:val="00ED1C66"/>
    <w:rsid w:val="00ED4220"/>
    <w:rsid w:val="00ED6248"/>
    <w:rsid w:val="00EE18E3"/>
    <w:rsid w:val="00EE4BF8"/>
    <w:rsid w:val="00EE739D"/>
    <w:rsid w:val="00EF15F7"/>
    <w:rsid w:val="00EF55D5"/>
    <w:rsid w:val="00EF63BE"/>
    <w:rsid w:val="00EF69B2"/>
    <w:rsid w:val="00F02711"/>
    <w:rsid w:val="00F02993"/>
    <w:rsid w:val="00F10F95"/>
    <w:rsid w:val="00F11A57"/>
    <w:rsid w:val="00F12C3E"/>
    <w:rsid w:val="00F13EF3"/>
    <w:rsid w:val="00F15987"/>
    <w:rsid w:val="00F172D2"/>
    <w:rsid w:val="00F237B0"/>
    <w:rsid w:val="00F242C4"/>
    <w:rsid w:val="00F26496"/>
    <w:rsid w:val="00F32A95"/>
    <w:rsid w:val="00F336D9"/>
    <w:rsid w:val="00F37CC9"/>
    <w:rsid w:val="00F41F12"/>
    <w:rsid w:val="00F4281D"/>
    <w:rsid w:val="00F428F2"/>
    <w:rsid w:val="00F511C0"/>
    <w:rsid w:val="00F51FBF"/>
    <w:rsid w:val="00F52C5E"/>
    <w:rsid w:val="00F53023"/>
    <w:rsid w:val="00F6334D"/>
    <w:rsid w:val="00F67651"/>
    <w:rsid w:val="00F719EC"/>
    <w:rsid w:val="00F7591B"/>
    <w:rsid w:val="00F76ECD"/>
    <w:rsid w:val="00F80F1C"/>
    <w:rsid w:val="00F8588B"/>
    <w:rsid w:val="00F86BD5"/>
    <w:rsid w:val="00F87090"/>
    <w:rsid w:val="00F92C31"/>
    <w:rsid w:val="00F92D2D"/>
    <w:rsid w:val="00F9606B"/>
    <w:rsid w:val="00F9628F"/>
    <w:rsid w:val="00F96711"/>
    <w:rsid w:val="00FA3C03"/>
    <w:rsid w:val="00FB1906"/>
    <w:rsid w:val="00FB3C21"/>
    <w:rsid w:val="00FB6E5B"/>
    <w:rsid w:val="00FC4759"/>
    <w:rsid w:val="00FD119D"/>
    <w:rsid w:val="00FD6632"/>
    <w:rsid w:val="00FE262A"/>
    <w:rsid w:val="00FE36CF"/>
    <w:rsid w:val="00FE3A0D"/>
    <w:rsid w:val="00FF3369"/>
    <w:rsid w:val="00FF3AA5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0C0C37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06E"/>
    <w:rPr>
      <w:sz w:val="24"/>
      <w:szCs w:val="24"/>
    </w:rPr>
  </w:style>
  <w:style w:type="paragraph" w:styleId="Heading1">
    <w:name w:val="heading 1"/>
    <w:basedOn w:val="Normal"/>
    <w:next w:val="Normal"/>
    <w:qFormat/>
    <w:rsid w:val="001B306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1B306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1B306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1B30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1B30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1B306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1B306E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1B306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1B306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BoldEven">
    <w:name w:val="HeaderBoldEven"/>
    <w:basedOn w:val="Normal"/>
    <w:rsid w:val="001B306E"/>
    <w:pPr>
      <w:spacing w:before="120" w:after="60"/>
    </w:pPr>
    <w:rPr>
      <w:rFonts w:ascii="Arial" w:hAnsi="Arial"/>
      <w:b/>
      <w:sz w:val="20"/>
    </w:rPr>
  </w:style>
  <w:style w:type="paragraph" w:customStyle="1" w:styleId="HeaderBoldOdd">
    <w:name w:val="HeaderBoldOdd"/>
    <w:basedOn w:val="Normal"/>
    <w:rsid w:val="001B306E"/>
    <w:pPr>
      <w:spacing w:before="120" w:after="60"/>
      <w:jc w:val="right"/>
    </w:pPr>
    <w:rPr>
      <w:rFonts w:ascii="Arial" w:hAnsi="Arial"/>
      <w:b/>
      <w:sz w:val="20"/>
    </w:rPr>
  </w:style>
  <w:style w:type="paragraph" w:customStyle="1" w:styleId="HeaderLiteEven">
    <w:name w:val="HeaderLiteEven"/>
    <w:basedOn w:val="Normal"/>
    <w:rsid w:val="001B306E"/>
    <w:pPr>
      <w:tabs>
        <w:tab w:val="center" w:pos="3969"/>
        <w:tab w:val="right" w:pos="8505"/>
      </w:tabs>
      <w:spacing w:before="60"/>
    </w:pPr>
    <w:rPr>
      <w:rFonts w:ascii="Arial" w:hAnsi="Arial"/>
      <w:sz w:val="18"/>
    </w:rPr>
  </w:style>
  <w:style w:type="paragraph" w:customStyle="1" w:styleId="HeaderContentsPage">
    <w:name w:val="HeaderContents&quot;Page&quot;"/>
    <w:basedOn w:val="Normal"/>
    <w:rsid w:val="001B306E"/>
    <w:pPr>
      <w:spacing w:before="120" w:after="120"/>
      <w:jc w:val="right"/>
    </w:pPr>
    <w:rPr>
      <w:rFonts w:ascii="Arial" w:hAnsi="Arial"/>
      <w:sz w:val="20"/>
    </w:rPr>
  </w:style>
  <w:style w:type="paragraph" w:customStyle="1" w:styleId="HeaderLiteOdd">
    <w:name w:val="HeaderLiteOdd"/>
    <w:basedOn w:val="Normal"/>
    <w:rsid w:val="001B306E"/>
    <w:pPr>
      <w:tabs>
        <w:tab w:val="center" w:pos="3969"/>
        <w:tab w:val="right" w:pos="8505"/>
      </w:tabs>
      <w:spacing w:before="60"/>
      <w:jc w:val="right"/>
    </w:pPr>
    <w:rPr>
      <w:rFonts w:ascii="Arial" w:hAnsi="Arial"/>
      <w:sz w:val="18"/>
    </w:rPr>
  </w:style>
  <w:style w:type="paragraph" w:styleId="Footer">
    <w:name w:val="footer"/>
    <w:basedOn w:val="Normal"/>
    <w:rsid w:val="001B306E"/>
    <w:pPr>
      <w:tabs>
        <w:tab w:val="center" w:pos="3600"/>
        <w:tab w:val="right" w:pos="7201"/>
      </w:tabs>
      <w:jc w:val="center"/>
    </w:pPr>
    <w:rPr>
      <w:rFonts w:ascii="Arial" w:hAnsi="Arial"/>
      <w:i/>
      <w:sz w:val="18"/>
      <w:szCs w:val="18"/>
    </w:rPr>
  </w:style>
  <w:style w:type="paragraph" w:customStyle="1" w:styleId="FooterDraft">
    <w:name w:val="FooterDraft"/>
    <w:basedOn w:val="Normal"/>
    <w:rsid w:val="001B306E"/>
    <w:pPr>
      <w:jc w:val="center"/>
    </w:pPr>
    <w:rPr>
      <w:rFonts w:ascii="Arial" w:hAnsi="Arial"/>
      <w:b/>
      <w:sz w:val="40"/>
    </w:rPr>
  </w:style>
  <w:style w:type="paragraph" w:customStyle="1" w:styleId="FooterInfo">
    <w:name w:val="FooterInfo"/>
    <w:basedOn w:val="Normal"/>
    <w:rsid w:val="001B306E"/>
    <w:rPr>
      <w:rFonts w:ascii="Arial" w:hAnsi="Arial"/>
      <w:sz w:val="12"/>
    </w:rPr>
  </w:style>
  <w:style w:type="numbering" w:styleId="111111">
    <w:name w:val="Outline List 2"/>
    <w:basedOn w:val="NoList"/>
    <w:rsid w:val="001B306E"/>
    <w:pPr>
      <w:numPr>
        <w:numId w:val="2"/>
      </w:numPr>
    </w:pPr>
  </w:style>
  <w:style w:type="numbering" w:styleId="1ai">
    <w:name w:val="Outline List 1"/>
    <w:basedOn w:val="NoList"/>
    <w:rsid w:val="001B306E"/>
    <w:pPr>
      <w:numPr>
        <w:numId w:val="3"/>
      </w:numPr>
    </w:pPr>
  </w:style>
  <w:style w:type="numbering" w:styleId="ArticleSection">
    <w:name w:val="Outline List 3"/>
    <w:basedOn w:val="NoList"/>
    <w:rsid w:val="001B306E"/>
    <w:pPr>
      <w:numPr>
        <w:numId w:val="1"/>
      </w:numPr>
    </w:pPr>
  </w:style>
  <w:style w:type="paragraph" w:styleId="BlockText">
    <w:name w:val="Block Text"/>
    <w:basedOn w:val="Normal"/>
    <w:rsid w:val="001B306E"/>
    <w:pPr>
      <w:spacing w:after="120"/>
      <w:ind w:left="1440" w:right="1440"/>
    </w:pPr>
  </w:style>
  <w:style w:type="paragraph" w:styleId="BodyText">
    <w:name w:val="Body Text"/>
    <w:basedOn w:val="Normal"/>
    <w:rsid w:val="001B306E"/>
    <w:pPr>
      <w:spacing w:after="120"/>
    </w:pPr>
  </w:style>
  <w:style w:type="paragraph" w:styleId="BodyText2">
    <w:name w:val="Body Text 2"/>
    <w:basedOn w:val="Normal"/>
    <w:rsid w:val="001B306E"/>
    <w:pPr>
      <w:spacing w:after="120" w:line="480" w:lineRule="auto"/>
    </w:pPr>
  </w:style>
  <w:style w:type="paragraph" w:styleId="BodyText3">
    <w:name w:val="Body Text 3"/>
    <w:basedOn w:val="Normal"/>
    <w:rsid w:val="001B306E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1B306E"/>
    <w:pPr>
      <w:ind w:firstLine="210"/>
    </w:pPr>
  </w:style>
  <w:style w:type="paragraph" w:styleId="BodyTextIndent">
    <w:name w:val="Body Text Indent"/>
    <w:basedOn w:val="Normal"/>
    <w:rsid w:val="001B306E"/>
    <w:pPr>
      <w:spacing w:after="120"/>
      <w:ind w:left="283"/>
    </w:pPr>
  </w:style>
  <w:style w:type="paragraph" w:styleId="BodyTextFirstIndent2">
    <w:name w:val="Body Text First Indent 2"/>
    <w:basedOn w:val="BodyTextIndent"/>
    <w:rsid w:val="001B306E"/>
    <w:pPr>
      <w:ind w:firstLine="210"/>
    </w:pPr>
  </w:style>
  <w:style w:type="paragraph" w:styleId="BodyTextIndent2">
    <w:name w:val="Body Text Indent 2"/>
    <w:basedOn w:val="Normal"/>
    <w:rsid w:val="001B306E"/>
    <w:pPr>
      <w:spacing w:after="120" w:line="480" w:lineRule="auto"/>
      <w:ind w:left="283"/>
    </w:pPr>
  </w:style>
  <w:style w:type="paragraph" w:styleId="BodyTextIndent3">
    <w:name w:val="Body Text Indent 3"/>
    <w:basedOn w:val="Normal"/>
    <w:rsid w:val="001B306E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rsid w:val="001B306E"/>
    <w:pPr>
      <w:ind w:left="4252"/>
    </w:pPr>
  </w:style>
  <w:style w:type="paragraph" w:styleId="Date">
    <w:name w:val="Date"/>
    <w:basedOn w:val="Normal"/>
    <w:next w:val="Normal"/>
    <w:rsid w:val="001B306E"/>
  </w:style>
  <w:style w:type="paragraph" w:styleId="E-mailSignature">
    <w:name w:val="E-mail Signature"/>
    <w:basedOn w:val="Normal"/>
    <w:rsid w:val="001B306E"/>
  </w:style>
  <w:style w:type="character" w:styleId="Emphasis">
    <w:name w:val="Emphasis"/>
    <w:basedOn w:val="DefaultParagraphFont"/>
    <w:qFormat/>
    <w:rsid w:val="001B306E"/>
    <w:rPr>
      <w:i/>
      <w:iCs/>
    </w:rPr>
  </w:style>
  <w:style w:type="paragraph" w:styleId="EnvelopeAddress">
    <w:name w:val="envelope address"/>
    <w:basedOn w:val="Normal"/>
    <w:rsid w:val="001B306E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sid w:val="001B306E"/>
    <w:rPr>
      <w:rFonts w:ascii="Arial" w:hAnsi="Arial" w:cs="Arial"/>
      <w:sz w:val="20"/>
      <w:szCs w:val="20"/>
    </w:rPr>
  </w:style>
  <w:style w:type="character" w:styleId="FollowedHyperlink">
    <w:name w:val="FollowedHyperlink"/>
    <w:basedOn w:val="DefaultParagraphFont"/>
    <w:rsid w:val="001B306E"/>
    <w:rPr>
      <w:color w:val="800080"/>
      <w:u w:val="single"/>
    </w:rPr>
  </w:style>
  <w:style w:type="paragraph" w:styleId="Header">
    <w:name w:val="header"/>
    <w:basedOn w:val="Normal"/>
    <w:link w:val="HeaderChar"/>
    <w:rsid w:val="001B306E"/>
    <w:pPr>
      <w:tabs>
        <w:tab w:val="center" w:pos="3969"/>
        <w:tab w:val="right" w:pos="8505"/>
      </w:tabs>
      <w:jc w:val="both"/>
    </w:pPr>
    <w:rPr>
      <w:rFonts w:ascii="Arial" w:hAnsi="Arial"/>
      <w:sz w:val="16"/>
    </w:rPr>
  </w:style>
  <w:style w:type="character" w:styleId="HTMLAcronym">
    <w:name w:val="HTML Acronym"/>
    <w:basedOn w:val="DefaultParagraphFont"/>
    <w:rsid w:val="001B306E"/>
  </w:style>
  <w:style w:type="paragraph" w:styleId="HTMLAddress">
    <w:name w:val="HTML Address"/>
    <w:basedOn w:val="Normal"/>
    <w:rsid w:val="001B306E"/>
    <w:rPr>
      <w:i/>
      <w:iCs/>
    </w:rPr>
  </w:style>
  <w:style w:type="character" w:styleId="HTMLCite">
    <w:name w:val="HTML Cite"/>
    <w:basedOn w:val="DefaultParagraphFont"/>
    <w:rsid w:val="001B306E"/>
    <w:rPr>
      <w:i/>
      <w:iCs/>
    </w:rPr>
  </w:style>
  <w:style w:type="character" w:styleId="HTMLCode">
    <w:name w:val="HTML Code"/>
    <w:basedOn w:val="DefaultParagraphFont"/>
    <w:rsid w:val="001B306E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rsid w:val="001B306E"/>
    <w:rPr>
      <w:i/>
      <w:iCs/>
    </w:rPr>
  </w:style>
  <w:style w:type="character" w:styleId="HTMLKeyboard">
    <w:name w:val="HTML Keyboard"/>
    <w:basedOn w:val="DefaultParagraphFont"/>
    <w:rsid w:val="001B306E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rsid w:val="001B306E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rsid w:val="001B306E"/>
    <w:rPr>
      <w:rFonts w:ascii="Courier New" w:hAnsi="Courier New" w:cs="Courier New"/>
    </w:rPr>
  </w:style>
  <w:style w:type="character" w:styleId="HTMLTypewriter">
    <w:name w:val="HTML Typewriter"/>
    <w:basedOn w:val="DefaultParagraphFont"/>
    <w:rsid w:val="001B306E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rsid w:val="001B306E"/>
    <w:rPr>
      <w:i/>
      <w:iCs/>
    </w:rPr>
  </w:style>
  <w:style w:type="character" w:styleId="Hyperlink">
    <w:name w:val="Hyperlink"/>
    <w:basedOn w:val="DefaultParagraphFont"/>
    <w:rsid w:val="001B306E"/>
    <w:rPr>
      <w:color w:val="0000FF"/>
      <w:u w:val="single"/>
    </w:rPr>
  </w:style>
  <w:style w:type="character" w:styleId="LineNumber">
    <w:name w:val="line number"/>
    <w:basedOn w:val="DefaultParagraphFont"/>
    <w:rsid w:val="001B306E"/>
  </w:style>
  <w:style w:type="paragraph" w:styleId="List">
    <w:name w:val="List"/>
    <w:basedOn w:val="Normal"/>
    <w:rsid w:val="001B306E"/>
    <w:pPr>
      <w:ind w:left="283" w:hanging="283"/>
    </w:pPr>
  </w:style>
  <w:style w:type="paragraph" w:styleId="List2">
    <w:name w:val="List 2"/>
    <w:basedOn w:val="Normal"/>
    <w:rsid w:val="001B306E"/>
    <w:pPr>
      <w:ind w:left="566" w:hanging="283"/>
    </w:pPr>
  </w:style>
  <w:style w:type="paragraph" w:styleId="List3">
    <w:name w:val="List 3"/>
    <w:basedOn w:val="Normal"/>
    <w:rsid w:val="001B306E"/>
    <w:pPr>
      <w:ind w:left="849" w:hanging="283"/>
    </w:pPr>
  </w:style>
  <w:style w:type="paragraph" w:styleId="List4">
    <w:name w:val="List 4"/>
    <w:basedOn w:val="Normal"/>
    <w:rsid w:val="001B306E"/>
    <w:pPr>
      <w:ind w:left="1132" w:hanging="283"/>
    </w:pPr>
  </w:style>
  <w:style w:type="paragraph" w:styleId="List5">
    <w:name w:val="List 5"/>
    <w:basedOn w:val="Normal"/>
    <w:rsid w:val="001B306E"/>
    <w:pPr>
      <w:ind w:left="1415" w:hanging="283"/>
    </w:pPr>
  </w:style>
  <w:style w:type="paragraph" w:styleId="ListBullet">
    <w:name w:val="List Bullet"/>
    <w:basedOn w:val="Normal"/>
    <w:autoRedefine/>
    <w:rsid w:val="001B306E"/>
    <w:pPr>
      <w:tabs>
        <w:tab w:val="num" w:pos="360"/>
      </w:tabs>
      <w:ind w:left="360" w:hanging="360"/>
    </w:pPr>
  </w:style>
  <w:style w:type="paragraph" w:styleId="ListBullet2">
    <w:name w:val="List Bullet 2"/>
    <w:basedOn w:val="Normal"/>
    <w:autoRedefine/>
    <w:rsid w:val="001B306E"/>
    <w:pPr>
      <w:tabs>
        <w:tab w:val="num" w:pos="643"/>
      </w:tabs>
      <w:ind w:left="643" w:hanging="360"/>
    </w:pPr>
  </w:style>
  <w:style w:type="paragraph" w:styleId="ListBullet3">
    <w:name w:val="List Bullet 3"/>
    <w:basedOn w:val="Normal"/>
    <w:autoRedefine/>
    <w:rsid w:val="001B306E"/>
    <w:pPr>
      <w:tabs>
        <w:tab w:val="num" w:pos="926"/>
      </w:tabs>
      <w:ind w:left="926" w:hanging="360"/>
    </w:pPr>
  </w:style>
  <w:style w:type="paragraph" w:styleId="ListBullet4">
    <w:name w:val="List Bullet 4"/>
    <w:basedOn w:val="Normal"/>
    <w:autoRedefine/>
    <w:rsid w:val="001B306E"/>
    <w:pPr>
      <w:tabs>
        <w:tab w:val="num" w:pos="1209"/>
      </w:tabs>
      <w:ind w:left="1209" w:hanging="360"/>
    </w:pPr>
  </w:style>
  <w:style w:type="paragraph" w:styleId="ListBullet5">
    <w:name w:val="List Bullet 5"/>
    <w:basedOn w:val="Normal"/>
    <w:autoRedefine/>
    <w:rsid w:val="001B306E"/>
    <w:pPr>
      <w:tabs>
        <w:tab w:val="num" w:pos="1492"/>
      </w:tabs>
      <w:ind w:left="1492" w:hanging="360"/>
    </w:pPr>
  </w:style>
  <w:style w:type="paragraph" w:styleId="ListContinue">
    <w:name w:val="List Continue"/>
    <w:basedOn w:val="Normal"/>
    <w:rsid w:val="001B306E"/>
    <w:pPr>
      <w:spacing w:after="120"/>
      <w:ind w:left="283"/>
    </w:pPr>
  </w:style>
  <w:style w:type="paragraph" w:styleId="ListContinue2">
    <w:name w:val="List Continue 2"/>
    <w:basedOn w:val="Normal"/>
    <w:rsid w:val="001B306E"/>
    <w:pPr>
      <w:spacing w:after="120"/>
      <w:ind w:left="566"/>
    </w:pPr>
  </w:style>
  <w:style w:type="paragraph" w:styleId="ListContinue3">
    <w:name w:val="List Continue 3"/>
    <w:basedOn w:val="Normal"/>
    <w:rsid w:val="001B306E"/>
    <w:pPr>
      <w:spacing w:after="120"/>
      <w:ind w:left="849"/>
    </w:pPr>
  </w:style>
  <w:style w:type="paragraph" w:styleId="ListContinue4">
    <w:name w:val="List Continue 4"/>
    <w:basedOn w:val="Normal"/>
    <w:rsid w:val="001B306E"/>
    <w:pPr>
      <w:spacing w:after="120"/>
      <w:ind w:left="1132"/>
    </w:pPr>
  </w:style>
  <w:style w:type="paragraph" w:styleId="ListContinue5">
    <w:name w:val="List Continue 5"/>
    <w:basedOn w:val="Normal"/>
    <w:rsid w:val="001B306E"/>
    <w:pPr>
      <w:spacing w:after="120"/>
      <w:ind w:left="1415"/>
    </w:pPr>
  </w:style>
  <w:style w:type="paragraph" w:styleId="ListNumber">
    <w:name w:val="List Number"/>
    <w:basedOn w:val="Normal"/>
    <w:rsid w:val="001B306E"/>
    <w:pPr>
      <w:tabs>
        <w:tab w:val="num" w:pos="360"/>
      </w:tabs>
      <w:ind w:left="360" w:hanging="360"/>
    </w:pPr>
  </w:style>
  <w:style w:type="paragraph" w:styleId="ListNumber2">
    <w:name w:val="List Number 2"/>
    <w:basedOn w:val="Normal"/>
    <w:rsid w:val="001B306E"/>
    <w:pPr>
      <w:tabs>
        <w:tab w:val="num" w:pos="643"/>
      </w:tabs>
      <w:ind w:left="643" w:hanging="360"/>
    </w:pPr>
  </w:style>
  <w:style w:type="paragraph" w:styleId="ListNumber3">
    <w:name w:val="List Number 3"/>
    <w:basedOn w:val="Normal"/>
    <w:rsid w:val="001B306E"/>
    <w:pPr>
      <w:tabs>
        <w:tab w:val="num" w:pos="926"/>
      </w:tabs>
      <w:ind w:left="926" w:hanging="360"/>
    </w:pPr>
  </w:style>
  <w:style w:type="paragraph" w:styleId="ListNumber4">
    <w:name w:val="List Number 4"/>
    <w:basedOn w:val="Normal"/>
    <w:rsid w:val="001B306E"/>
    <w:pPr>
      <w:tabs>
        <w:tab w:val="num" w:pos="1209"/>
      </w:tabs>
      <w:ind w:left="1209" w:hanging="360"/>
    </w:pPr>
  </w:style>
  <w:style w:type="paragraph" w:styleId="ListNumber5">
    <w:name w:val="List Number 5"/>
    <w:basedOn w:val="Normal"/>
    <w:rsid w:val="001B306E"/>
    <w:pPr>
      <w:tabs>
        <w:tab w:val="num" w:pos="1492"/>
      </w:tabs>
      <w:ind w:left="1492" w:hanging="360"/>
    </w:pPr>
  </w:style>
  <w:style w:type="paragraph" w:styleId="MessageHeader">
    <w:name w:val="Message Header"/>
    <w:basedOn w:val="Normal"/>
    <w:rsid w:val="001B306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NormalWeb">
    <w:name w:val="Normal (Web)"/>
    <w:basedOn w:val="Normal"/>
    <w:rsid w:val="001B306E"/>
  </w:style>
  <w:style w:type="paragraph" w:styleId="NormalIndent">
    <w:name w:val="Normal Indent"/>
    <w:basedOn w:val="Normal"/>
    <w:rsid w:val="001B306E"/>
    <w:pPr>
      <w:ind w:left="720"/>
    </w:pPr>
  </w:style>
  <w:style w:type="paragraph" w:styleId="NoteHeading">
    <w:name w:val="Note Heading"/>
    <w:aliases w:val="HN"/>
    <w:basedOn w:val="Normal"/>
    <w:next w:val="Normal"/>
    <w:link w:val="NoteHeadingChar"/>
    <w:rsid w:val="001B306E"/>
    <w:pPr>
      <w:keepNext/>
      <w:keepLines/>
      <w:pageBreakBefore/>
      <w:tabs>
        <w:tab w:val="left" w:pos="1559"/>
      </w:tabs>
      <w:spacing w:before="120" w:line="240" w:lineRule="atLeast"/>
    </w:pPr>
    <w:rPr>
      <w:rFonts w:ascii="Arial" w:hAnsi="Arial"/>
      <w:b/>
      <w:sz w:val="32"/>
    </w:rPr>
  </w:style>
  <w:style w:type="character" w:styleId="PageNumber">
    <w:name w:val="page number"/>
    <w:basedOn w:val="DefaultParagraphFont"/>
    <w:rsid w:val="001B306E"/>
    <w:rPr>
      <w:rFonts w:ascii="Arial" w:hAnsi="Arial"/>
      <w:sz w:val="22"/>
    </w:rPr>
  </w:style>
  <w:style w:type="paragraph" w:styleId="PlainText">
    <w:name w:val="Plain Text"/>
    <w:basedOn w:val="Normal"/>
    <w:rsid w:val="001B306E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rsid w:val="001B306E"/>
  </w:style>
  <w:style w:type="paragraph" w:styleId="Signature">
    <w:name w:val="Signature"/>
    <w:basedOn w:val="Normal"/>
    <w:rsid w:val="001B306E"/>
    <w:pPr>
      <w:ind w:left="4252"/>
    </w:pPr>
  </w:style>
  <w:style w:type="character" w:styleId="Strong">
    <w:name w:val="Strong"/>
    <w:basedOn w:val="DefaultParagraphFont"/>
    <w:qFormat/>
    <w:rsid w:val="001B306E"/>
    <w:rPr>
      <w:b/>
      <w:bCs/>
    </w:rPr>
  </w:style>
  <w:style w:type="paragraph" w:styleId="Subtitle">
    <w:name w:val="Subtitle"/>
    <w:basedOn w:val="Normal"/>
    <w:qFormat/>
    <w:rsid w:val="001B306E"/>
    <w:pPr>
      <w:spacing w:after="60"/>
      <w:jc w:val="center"/>
      <w:outlineLvl w:val="1"/>
    </w:pPr>
    <w:rPr>
      <w:rFonts w:ascii="Arial" w:hAnsi="Arial" w:cs="Arial"/>
    </w:rPr>
  </w:style>
  <w:style w:type="table" w:styleId="Table3Deffects1">
    <w:name w:val="Table 3D effects 1"/>
    <w:basedOn w:val="TableNormal"/>
    <w:rsid w:val="001B306E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1B306E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1B306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1B306E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1B306E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1B306E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1B306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1B306E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rsid w:val="001B306E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rsid w:val="001B306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rsid w:val="001B306E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1B306E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1B306E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rsid w:val="001B306E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rsid w:val="001B306E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rsid w:val="001B306E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1B306E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1B30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rsid w:val="001B306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rsid w:val="001B306E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1B306E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1B306E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rsid w:val="001B306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1B306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1B306E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1B306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rsid w:val="001B306E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rsid w:val="001B306E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rsid w:val="001B306E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1B306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rsid w:val="001B306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1B306E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rsid w:val="001B306E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rsid w:val="001B306E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rsid w:val="001B306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rsid w:val="001B306E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1B306E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rsid w:val="001B306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rsid w:val="001B306E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1B306E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rsid w:val="001B30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rsid w:val="001B306E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1B306E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1B306E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qFormat/>
    <w:rsid w:val="001B306E"/>
    <w:pPr>
      <w:spacing w:before="480"/>
    </w:pPr>
    <w:rPr>
      <w:rFonts w:ascii="Arial" w:hAnsi="Arial" w:cs="Arial"/>
      <w:b/>
      <w:bCs/>
      <w:sz w:val="40"/>
      <w:szCs w:val="40"/>
    </w:rPr>
  </w:style>
  <w:style w:type="paragraph" w:customStyle="1" w:styleId="A1">
    <w:name w:val="A1"/>
    <w:aliases w:val="Heading Amendment,1. Amendment"/>
    <w:basedOn w:val="Normal"/>
    <w:next w:val="Normal"/>
    <w:rsid w:val="001B306E"/>
    <w:pPr>
      <w:keepNext/>
      <w:spacing w:before="480" w:line="260" w:lineRule="exact"/>
      <w:ind w:left="964" w:hanging="964"/>
    </w:pPr>
    <w:rPr>
      <w:rFonts w:ascii="Arial" w:hAnsi="Arial"/>
      <w:b/>
    </w:rPr>
  </w:style>
  <w:style w:type="paragraph" w:customStyle="1" w:styleId="A1S">
    <w:name w:val="A1S"/>
    <w:aliases w:val="1.Schedule Amendment"/>
    <w:basedOn w:val="Normal"/>
    <w:next w:val="A2S"/>
    <w:rsid w:val="001B306E"/>
    <w:pPr>
      <w:keepNext/>
      <w:spacing w:before="480" w:line="260" w:lineRule="exact"/>
      <w:ind w:left="964" w:hanging="964"/>
    </w:pPr>
    <w:rPr>
      <w:rFonts w:ascii="Arial" w:hAnsi="Arial"/>
      <w:b/>
    </w:rPr>
  </w:style>
  <w:style w:type="paragraph" w:customStyle="1" w:styleId="A2">
    <w:name w:val="A2"/>
    <w:aliases w:val="1.1 amendment,Instruction amendment"/>
    <w:basedOn w:val="Normal"/>
    <w:next w:val="Normal"/>
    <w:rsid w:val="001B306E"/>
    <w:pPr>
      <w:tabs>
        <w:tab w:val="right" w:pos="794"/>
      </w:tabs>
      <w:spacing w:before="120" w:line="260" w:lineRule="exact"/>
      <w:ind w:left="964" w:hanging="964"/>
      <w:jc w:val="both"/>
    </w:pPr>
  </w:style>
  <w:style w:type="paragraph" w:customStyle="1" w:styleId="A2S">
    <w:name w:val="A2S"/>
    <w:aliases w:val="Schedule Inst Amendment"/>
    <w:basedOn w:val="Normal"/>
    <w:next w:val="A3S"/>
    <w:rsid w:val="001B306E"/>
    <w:pPr>
      <w:keepNext/>
      <w:spacing w:before="120" w:line="260" w:lineRule="exact"/>
      <w:ind w:left="964"/>
    </w:pPr>
    <w:rPr>
      <w:i/>
    </w:rPr>
  </w:style>
  <w:style w:type="paragraph" w:customStyle="1" w:styleId="A3">
    <w:name w:val="A3"/>
    <w:aliases w:val="1.2 amendment"/>
    <w:basedOn w:val="Normal"/>
    <w:rsid w:val="001B306E"/>
    <w:pPr>
      <w:tabs>
        <w:tab w:val="right" w:pos="794"/>
      </w:tabs>
      <w:spacing w:before="180" w:line="260" w:lineRule="exact"/>
      <w:ind w:left="964" w:hanging="964"/>
      <w:jc w:val="both"/>
    </w:pPr>
  </w:style>
  <w:style w:type="paragraph" w:customStyle="1" w:styleId="A3S">
    <w:name w:val="A3S"/>
    <w:aliases w:val="Schedule Amendment"/>
    <w:basedOn w:val="Normal"/>
    <w:next w:val="A1S"/>
    <w:rsid w:val="001B306E"/>
    <w:pPr>
      <w:spacing w:before="60" w:line="260" w:lineRule="exact"/>
      <w:ind w:left="1247"/>
      <w:jc w:val="both"/>
    </w:pPr>
  </w:style>
  <w:style w:type="paragraph" w:customStyle="1" w:styleId="A4">
    <w:name w:val="A4"/>
    <w:aliases w:val="(a) Amendment"/>
    <w:basedOn w:val="Normal"/>
    <w:rsid w:val="001B306E"/>
    <w:pPr>
      <w:tabs>
        <w:tab w:val="right" w:pos="1247"/>
      </w:tabs>
      <w:spacing w:before="60" w:line="260" w:lineRule="exact"/>
      <w:ind w:left="1531" w:hanging="1531"/>
      <w:jc w:val="both"/>
    </w:pPr>
  </w:style>
  <w:style w:type="paragraph" w:customStyle="1" w:styleId="A5">
    <w:name w:val="A5"/>
    <w:aliases w:val="(i) Amendment"/>
    <w:basedOn w:val="Normal"/>
    <w:rsid w:val="001B306E"/>
    <w:pPr>
      <w:tabs>
        <w:tab w:val="right" w:pos="1758"/>
      </w:tabs>
      <w:spacing w:before="60" w:line="260" w:lineRule="exact"/>
      <w:ind w:left="2041" w:hanging="2041"/>
      <w:jc w:val="both"/>
    </w:pPr>
  </w:style>
  <w:style w:type="paragraph" w:customStyle="1" w:styleId="AN">
    <w:name w:val="AN"/>
    <w:aliases w:val="Note Amendment"/>
    <w:basedOn w:val="Normal"/>
    <w:next w:val="A1"/>
    <w:rsid w:val="001B306E"/>
    <w:pPr>
      <w:spacing w:before="120" w:line="220" w:lineRule="exact"/>
      <w:ind w:left="964"/>
      <w:jc w:val="both"/>
    </w:pPr>
    <w:rPr>
      <w:sz w:val="20"/>
    </w:rPr>
  </w:style>
  <w:style w:type="paragraph" w:customStyle="1" w:styleId="ASref">
    <w:name w:val="AS ref"/>
    <w:basedOn w:val="Normal"/>
    <w:next w:val="A1S"/>
    <w:rsid w:val="001B306E"/>
    <w:pPr>
      <w:keepNext/>
      <w:spacing w:before="60" w:line="200" w:lineRule="exact"/>
      <w:ind w:left="2410"/>
    </w:pPr>
    <w:rPr>
      <w:rFonts w:ascii="Arial" w:hAnsi="Arial"/>
      <w:sz w:val="18"/>
      <w:szCs w:val="18"/>
    </w:rPr>
  </w:style>
  <w:style w:type="paragraph" w:customStyle="1" w:styleId="AS">
    <w:name w:val="AS"/>
    <w:aliases w:val="Schedule title Amendment"/>
    <w:basedOn w:val="Normal"/>
    <w:next w:val="ASref"/>
    <w:rsid w:val="001B306E"/>
    <w:pPr>
      <w:keepNext/>
      <w:spacing w:before="480"/>
      <w:ind w:left="2410" w:hanging="2410"/>
    </w:pPr>
    <w:rPr>
      <w:rFonts w:ascii="Arial" w:hAnsi="Arial"/>
      <w:b/>
      <w:sz w:val="32"/>
    </w:rPr>
  </w:style>
  <w:style w:type="paragraph" w:customStyle="1" w:styleId="ASP">
    <w:name w:val="ASP"/>
    <w:aliases w:val="Schedule Part Amendment"/>
    <w:basedOn w:val="Normal"/>
    <w:next w:val="A1S"/>
    <w:rsid w:val="001B306E"/>
    <w:pPr>
      <w:keepNext/>
      <w:spacing w:before="360"/>
      <w:ind w:left="2410" w:hanging="2410"/>
    </w:pPr>
    <w:rPr>
      <w:rFonts w:ascii="Arial" w:hAnsi="Arial"/>
      <w:b/>
      <w:sz w:val="28"/>
    </w:rPr>
  </w:style>
  <w:style w:type="paragraph" w:styleId="BalloonText">
    <w:name w:val="Balloon Text"/>
    <w:basedOn w:val="Normal"/>
    <w:rsid w:val="001B306E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rsid w:val="001B306E"/>
    <w:pPr>
      <w:spacing w:before="120" w:after="120"/>
    </w:pPr>
    <w:rPr>
      <w:b/>
      <w:bCs/>
      <w:sz w:val="20"/>
      <w:szCs w:val="20"/>
    </w:rPr>
  </w:style>
  <w:style w:type="character" w:customStyle="1" w:styleId="CharAmSchNo">
    <w:name w:val="CharAmSchNo"/>
    <w:basedOn w:val="DefaultParagraphFont"/>
    <w:rsid w:val="001B306E"/>
  </w:style>
  <w:style w:type="character" w:customStyle="1" w:styleId="CharAmSchText">
    <w:name w:val="CharAmSchText"/>
    <w:basedOn w:val="DefaultParagraphFont"/>
    <w:rsid w:val="001B306E"/>
  </w:style>
  <w:style w:type="character" w:customStyle="1" w:styleId="CharChapNo">
    <w:name w:val="CharChapNo"/>
    <w:basedOn w:val="DefaultParagraphFont"/>
    <w:qFormat/>
    <w:rsid w:val="001B306E"/>
  </w:style>
  <w:style w:type="character" w:customStyle="1" w:styleId="CharChapText">
    <w:name w:val="CharChapText"/>
    <w:basedOn w:val="DefaultParagraphFont"/>
    <w:qFormat/>
    <w:rsid w:val="001B306E"/>
  </w:style>
  <w:style w:type="character" w:customStyle="1" w:styleId="CharDivNo">
    <w:name w:val="CharDivNo"/>
    <w:basedOn w:val="DefaultParagraphFont"/>
    <w:rsid w:val="001B306E"/>
  </w:style>
  <w:style w:type="character" w:customStyle="1" w:styleId="CharDivText">
    <w:name w:val="CharDivText"/>
    <w:basedOn w:val="DefaultParagraphFont"/>
    <w:rsid w:val="001B306E"/>
  </w:style>
  <w:style w:type="character" w:customStyle="1" w:styleId="CharPartNo">
    <w:name w:val="CharPartNo"/>
    <w:basedOn w:val="DefaultParagraphFont"/>
    <w:rsid w:val="001B306E"/>
  </w:style>
  <w:style w:type="character" w:customStyle="1" w:styleId="CharPartText">
    <w:name w:val="CharPartText"/>
    <w:basedOn w:val="DefaultParagraphFont"/>
    <w:rsid w:val="001B306E"/>
  </w:style>
  <w:style w:type="character" w:customStyle="1" w:styleId="CharSchPTNo">
    <w:name w:val="CharSchPTNo"/>
    <w:basedOn w:val="DefaultParagraphFont"/>
    <w:rsid w:val="001B306E"/>
  </w:style>
  <w:style w:type="character" w:customStyle="1" w:styleId="CharSchPTText">
    <w:name w:val="CharSchPTText"/>
    <w:basedOn w:val="DefaultParagraphFont"/>
    <w:rsid w:val="001B306E"/>
  </w:style>
  <w:style w:type="character" w:customStyle="1" w:styleId="CharSectno">
    <w:name w:val="CharSectno"/>
    <w:basedOn w:val="DefaultParagraphFont"/>
    <w:qFormat/>
    <w:rsid w:val="001B306E"/>
  </w:style>
  <w:style w:type="character" w:styleId="CommentReference">
    <w:name w:val="annotation reference"/>
    <w:basedOn w:val="DefaultParagraphFont"/>
    <w:rsid w:val="001B306E"/>
    <w:rPr>
      <w:sz w:val="16"/>
      <w:szCs w:val="16"/>
    </w:rPr>
  </w:style>
  <w:style w:type="paragraph" w:styleId="CommentText">
    <w:name w:val="annotation text"/>
    <w:basedOn w:val="Normal"/>
    <w:rsid w:val="001B306E"/>
    <w:rPr>
      <w:sz w:val="20"/>
      <w:szCs w:val="20"/>
    </w:rPr>
  </w:style>
  <w:style w:type="paragraph" w:styleId="CommentSubject">
    <w:name w:val="annotation subject"/>
    <w:basedOn w:val="CommentText"/>
    <w:next w:val="CommentText"/>
    <w:rsid w:val="001B306E"/>
    <w:rPr>
      <w:b/>
      <w:bCs/>
    </w:rPr>
  </w:style>
  <w:style w:type="paragraph" w:customStyle="1" w:styleId="ContentsHead">
    <w:name w:val="ContentsHead"/>
    <w:basedOn w:val="Normal"/>
    <w:next w:val="Normal"/>
    <w:rsid w:val="001B306E"/>
    <w:pPr>
      <w:keepNext/>
      <w:spacing w:before="240" w:after="240"/>
    </w:pPr>
    <w:rPr>
      <w:rFonts w:ascii="Arial" w:hAnsi="Arial"/>
      <w:b/>
      <w:sz w:val="28"/>
    </w:rPr>
  </w:style>
  <w:style w:type="paragraph" w:customStyle="1" w:styleId="ContentsSectionBreak">
    <w:name w:val="ContentsSectionBreak"/>
    <w:basedOn w:val="Normal"/>
    <w:next w:val="Normal"/>
    <w:rsid w:val="001B306E"/>
  </w:style>
  <w:style w:type="paragraph" w:customStyle="1" w:styleId="DD">
    <w:name w:val="DD"/>
    <w:aliases w:val="Dictionary Definition"/>
    <w:basedOn w:val="Normal"/>
    <w:rsid w:val="001B306E"/>
    <w:pPr>
      <w:spacing w:before="80" w:line="260" w:lineRule="exact"/>
      <w:jc w:val="both"/>
    </w:pPr>
  </w:style>
  <w:style w:type="paragraph" w:customStyle="1" w:styleId="definition">
    <w:name w:val="definition"/>
    <w:basedOn w:val="Normal"/>
    <w:rsid w:val="001B306E"/>
    <w:pPr>
      <w:spacing w:before="80" w:line="260" w:lineRule="exact"/>
      <w:ind w:left="964"/>
      <w:jc w:val="both"/>
    </w:pPr>
  </w:style>
  <w:style w:type="paragraph" w:customStyle="1" w:styleId="DictionaryHeading">
    <w:name w:val="Dictionary Heading"/>
    <w:basedOn w:val="Normal"/>
    <w:next w:val="DD"/>
    <w:rsid w:val="001B306E"/>
    <w:pPr>
      <w:keepNext/>
      <w:spacing w:before="480"/>
      <w:ind w:left="2552" w:hanging="2552"/>
    </w:pPr>
    <w:rPr>
      <w:rFonts w:ascii="Arial" w:hAnsi="Arial"/>
      <w:b/>
      <w:sz w:val="32"/>
    </w:rPr>
  </w:style>
  <w:style w:type="paragraph" w:customStyle="1" w:styleId="DictionarySectionBreak">
    <w:name w:val="DictionarySectionBreak"/>
    <w:basedOn w:val="Normal"/>
    <w:next w:val="Normal"/>
    <w:rsid w:val="001B306E"/>
  </w:style>
  <w:style w:type="paragraph" w:customStyle="1" w:styleId="DNote">
    <w:name w:val="DNote"/>
    <w:aliases w:val="DictionaryNote"/>
    <w:basedOn w:val="Normal"/>
    <w:rsid w:val="001B306E"/>
    <w:pPr>
      <w:spacing w:before="120" w:line="220" w:lineRule="exact"/>
      <w:ind w:left="425"/>
      <w:jc w:val="both"/>
    </w:pPr>
    <w:rPr>
      <w:sz w:val="20"/>
    </w:rPr>
  </w:style>
  <w:style w:type="paragraph" w:styleId="DocumentMap">
    <w:name w:val="Document Map"/>
    <w:basedOn w:val="Normal"/>
    <w:rsid w:val="001B306E"/>
    <w:pPr>
      <w:shd w:val="clear" w:color="auto" w:fill="000080"/>
    </w:pPr>
    <w:rPr>
      <w:rFonts w:ascii="Tahoma" w:hAnsi="Tahoma" w:cs="Tahoma"/>
    </w:rPr>
  </w:style>
  <w:style w:type="paragraph" w:customStyle="1" w:styleId="DP1a">
    <w:name w:val="DP1(a)"/>
    <w:aliases w:val="Dictionary (a)"/>
    <w:basedOn w:val="Normal"/>
    <w:rsid w:val="001B306E"/>
    <w:pPr>
      <w:tabs>
        <w:tab w:val="right" w:pos="709"/>
      </w:tabs>
      <w:spacing w:before="60" w:line="260" w:lineRule="exact"/>
      <w:ind w:left="936" w:hanging="936"/>
      <w:jc w:val="both"/>
    </w:pPr>
  </w:style>
  <w:style w:type="paragraph" w:customStyle="1" w:styleId="DP2i">
    <w:name w:val="DP2(i)"/>
    <w:aliases w:val="Dictionary(i)"/>
    <w:basedOn w:val="Normal"/>
    <w:rsid w:val="001B306E"/>
    <w:pPr>
      <w:tabs>
        <w:tab w:val="right" w:pos="1276"/>
      </w:tabs>
      <w:spacing w:before="60" w:line="260" w:lineRule="exact"/>
      <w:ind w:left="1503" w:hanging="1503"/>
      <w:jc w:val="both"/>
    </w:pPr>
  </w:style>
  <w:style w:type="character" w:styleId="EndnoteReference">
    <w:name w:val="endnote reference"/>
    <w:basedOn w:val="DefaultParagraphFont"/>
    <w:rsid w:val="001B306E"/>
    <w:rPr>
      <w:vertAlign w:val="superscript"/>
    </w:rPr>
  </w:style>
  <w:style w:type="paragraph" w:styleId="EndnoteText">
    <w:name w:val="endnote text"/>
    <w:basedOn w:val="Normal"/>
    <w:rsid w:val="001B306E"/>
    <w:rPr>
      <w:sz w:val="20"/>
      <w:szCs w:val="20"/>
    </w:rPr>
  </w:style>
  <w:style w:type="paragraph" w:customStyle="1" w:styleId="ExampleBody">
    <w:name w:val="Example Body"/>
    <w:basedOn w:val="Normal"/>
    <w:rsid w:val="001B306E"/>
    <w:pPr>
      <w:spacing w:before="60" w:line="220" w:lineRule="exact"/>
      <w:ind w:left="964"/>
      <w:jc w:val="both"/>
    </w:pPr>
    <w:rPr>
      <w:sz w:val="20"/>
    </w:rPr>
  </w:style>
  <w:style w:type="paragraph" w:customStyle="1" w:styleId="ExampleList">
    <w:name w:val="Example List"/>
    <w:basedOn w:val="Normal"/>
    <w:rsid w:val="001B306E"/>
    <w:pPr>
      <w:tabs>
        <w:tab w:val="left" w:pos="1247"/>
        <w:tab w:val="left" w:pos="1349"/>
      </w:tabs>
      <w:spacing w:before="60" w:line="220" w:lineRule="exact"/>
      <w:ind w:left="340" w:firstLine="652"/>
      <w:jc w:val="both"/>
    </w:pPr>
    <w:rPr>
      <w:sz w:val="20"/>
    </w:rPr>
  </w:style>
  <w:style w:type="character" w:styleId="FootnoteReference">
    <w:name w:val="footnote reference"/>
    <w:basedOn w:val="DefaultParagraphFont"/>
    <w:rsid w:val="001B306E"/>
    <w:rPr>
      <w:rFonts w:ascii="Times New Roman" w:hAnsi="Times New Roman"/>
      <w:sz w:val="20"/>
      <w:vertAlign w:val="superscript"/>
    </w:rPr>
  </w:style>
  <w:style w:type="paragraph" w:styleId="FootnoteText">
    <w:name w:val="footnote text"/>
    <w:basedOn w:val="Normal"/>
    <w:rsid w:val="001B306E"/>
    <w:rPr>
      <w:sz w:val="20"/>
      <w:szCs w:val="20"/>
    </w:rPr>
  </w:style>
  <w:style w:type="paragraph" w:customStyle="1" w:styleId="Formula">
    <w:name w:val="Formula"/>
    <w:basedOn w:val="Normal"/>
    <w:next w:val="Normal"/>
    <w:rsid w:val="001B306E"/>
    <w:pPr>
      <w:spacing w:before="180" w:after="180"/>
      <w:jc w:val="center"/>
    </w:pPr>
  </w:style>
  <w:style w:type="paragraph" w:customStyle="1" w:styleId="HC">
    <w:name w:val="HC"/>
    <w:aliases w:val="Chapter Heading"/>
    <w:basedOn w:val="Normal"/>
    <w:next w:val="Normal"/>
    <w:rsid w:val="001B306E"/>
    <w:pPr>
      <w:keepNext/>
      <w:pageBreakBefore/>
      <w:spacing w:before="480"/>
      <w:ind w:left="2410" w:hanging="2410"/>
    </w:pPr>
    <w:rPr>
      <w:rFonts w:ascii="Arial" w:hAnsi="Arial"/>
      <w:b/>
      <w:sz w:val="40"/>
    </w:rPr>
  </w:style>
  <w:style w:type="paragraph" w:customStyle="1" w:styleId="HD">
    <w:name w:val="HD"/>
    <w:aliases w:val="Division Heading"/>
    <w:basedOn w:val="Normal"/>
    <w:next w:val="HR"/>
    <w:rsid w:val="001B306E"/>
    <w:pPr>
      <w:keepNext/>
      <w:spacing w:before="360"/>
      <w:ind w:left="2410" w:hanging="2410"/>
    </w:pPr>
    <w:rPr>
      <w:rFonts w:ascii="Arial" w:hAnsi="Arial"/>
      <w:b/>
      <w:sz w:val="28"/>
    </w:rPr>
  </w:style>
  <w:style w:type="paragraph" w:customStyle="1" w:styleId="HE">
    <w:name w:val="HE"/>
    <w:aliases w:val="Example heading"/>
    <w:basedOn w:val="Normal"/>
    <w:next w:val="ExampleBody"/>
    <w:rsid w:val="001B306E"/>
    <w:pPr>
      <w:keepNext/>
      <w:spacing w:before="120" w:line="220" w:lineRule="exact"/>
      <w:ind w:left="964"/>
    </w:pPr>
    <w:rPr>
      <w:i/>
      <w:sz w:val="20"/>
    </w:rPr>
  </w:style>
  <w:style w:type="paragraph" w:customStyle="1" w:styleId="HP">
    <w:name w:val="HP"/>
    <w:aliases w:val="Part Heading"/>
    <w:basedOn w:val="Normal"/>
    <w:next w:val="HD"/>
    <w:rsid w:val="001B306E"/>
    <w:pPr>
      <w:keepNext/>
      <w:spacing w:before="360"/>
      <w:ind w:left="2410" w:hanging="2410"/>
    </w:pPr>
    <w:rPr>
      <w:rFonts w:ascii="Arial" w:hAnsi="Arial"/>
      <w:b/>
      <w:sz w:val="32"/>
    </w:rPr>
  </w:style>
  <w:style w:type="paragraph" w:customStyle="1" w:styleId="HR">
    <w:name w:val="HR"/>
    <w:aliases w:val="Regulation Heading"/>
    <w:basedOn w:val="Normal"/>
    <w:next w:val="R1"/>
    <w:rsid w:val="001B306E"/>
    <w:pPr>
      <w:keepNext/>
      <w:spacing w:before="360"/>
      <w:ind w:left="964" w:hanging="964"/>
    </w:pPr>
    <w:rPr>
      <w:rFonts w:ascii="Arial" w:hAnsi="Arial"/>
      <w:b/>
    </w:rPr>
  </w:style>
  <w:style w:type="paragraph" w:customStyle="1" w:styleId="HS">
    <w:name w:val="HS"/>
    <w:aliases w:val="Subdiv Heading"/>
    <w:basedOn w:val="Normal"/>
    <w:next w:val="HR"/>
    <w:rsid w:val="001B306E"/>
    <w:pPr>
      <w:keepNext/>
      <w:spacing w:before="360"/>
      <w:ind w:left="2410" w:hanging="2410"/>
    </w:pPr>
    <w:rPr>
      <w:rFonts w:ascii="Arial" w:hAnsi="Arial"/>
      <w:b/>
    </w:rPr>
  </w:style>
  <w:style w:type="paragraph" w:customStyle="1" w:styleId="HSR">
    <w:name w:val="HSR"/>
    <w:aliases w:val="Subregulation Heading"/>
    <w:basedOn w:val="Normal"/>
    <w:next w:val="Normal"/>
    <w:rsid w:val="001B306E"/>
    <w:pPr>
      <w:keepNext/>
      <w:spacing w:before="300"/>
      <w:ind w:left="964"/>
    </w:pPr>
    <w:rPr>
      <w:rFonts w:ascii="Arial" w:hAnsi="Arial"/>
      <w:i/>
    </w:rPr>
  </w:style>
  <w:style w:type="paragraph" w:styleId="Index1">
    <w:name w:val="index 1"/>
    <w:basedOn w:val="Normal"/>
    <w:next w:val="Normal"/>
    <w:autoRedefine/>
    <w:rsid w:val="001B306E"/>
    <w:pPr>
      <w:ind w:left="240" w:hanging="240"/>
    </w:pPr>
  </w:style>
  <w:style w:type="paragraph" w:styleId="Index2">
    <w:name w:val="index 2"/>
    <w:basedOn w:val="Normal"/>
    <w:next w:val="Normal"/>
    <w:autoRedefine/>
    <w:rsid w:val="001B306E"/>
    <w:pPr>
      <w:ind w:left="480" w:hanging="240"/>
    </w:pPr>
  </w:style>
  <w:style w:type="paragraph" w:styleId="Index3">
    <w:name w:val="index 3"/>
    <w:basedOn w:val="Normal"/>
    <w:next w:val="Normal"/>
    <w:autoRedefine/>
    <w:rsid w:val="001B306E"/>
    <w:pPr>
      <w:ind w:left="720" w:hanging="240"/>
    </w:pPr>
  </w:style>
  <w:style w:type="paragraph" w:styleId="Index4">
    <w:name w:val="index 4"/>
    <w:basedOn w:val="Normal"/>
    <w:next w:val="Normal"/>
    <w:autoRedefine/>
    <w:rsid w:val="001B306E"/>
    <w:pPr>
      <w:ind w:left="960" w:hanging="240"/>
    </w:pPr>
  </w:style>
  <w:style w:type="paragraph" w:styleId="Index5">
    <w:name w:val="index 5"/>
    <w:basedOn w:val="Normal"/>
    <w:next w:val="Normal"/>
    <w:autoRedefine/>
    <w:rsid w:val="001B306E"/>
    <w:pPr>
      <w:ind w:left="1200" w:hanging="240"/>
    </w:pPr>
  </w:style>
  <w:style w:type="paragraph" w:styleId="Index6">
    <w:name w:val="index 6"/>
    <w:basedOn w:val="Normal"/>
    <w:next w:val="Normal"/>
    <w:autoRedefine/>
    <w:rsid w:val="001B306E"/>
    <w:pPr>
      <w:ind w:left="1440" w:hanging="240"/>
    </w:pPr>
  </w:style>
  <w:style w:type="paragraph" w:styleId="Index7">
    <w:name w:val="index 7"/>
    <w:basedOn w:val="Normal"/>
    <w:next w:val="Normal"/>
    <w:autoRedefine/>
    <w:rsid w:val="001B306E"/>
    <w:pPr>
      <w:ind w:left="1680" w:hanging="240"/>
    </w:pPr>
  </w:style>
  <w:style w:type="paragraph" w:styleId="Index8">
    <w:name w:val="index 8"/>
    <w:basedOn w:val="Normal"/>
    <w:next w:val="Normal"/>
    <w:autoRedefine/>
    <w:rsid w:val="001B306E"/>
    <w:pPr>
      <w:ind w:left="1920" w:hanging="240"/>
    </w:pPr>
  </w:style>
  <w:style w:type="paragraph" w:styleId="Index9">
    <w:name w:val="index 9"/>
    <w:basedOn w:val="Normal"/>
    <w:next w:val="Normal"/>
    <w:autoRedefine/>
    <w:rsid w:val="001B306E"/>
    <w:pPr>
      <w:ind w:left="2160" w:hanging="240"/>
    </w:pPr>
  </w:style>
  <w:style w:type="paragraph" w:styleId="IndexHeading">
    <w:name w:val="index heading"/>
    <w:basedOn w:val="Normal"/>
    <w:next w:val="Index1"/>
    <w:rsid w:val="001B306E"/>
    <w:rPr>
      <w:rFonts w:ascii="Arial" w:hAnsi="Arial" w:cs="Arial"/>
      <w:b/>
      <w:bCs/>
    </w:rPr>
  </w:style>
  <w:style w:type="paragraph" w:customStyle="1" w:styleId="Lt">
    <w:name w:val="Lt"/>
    <w:aliases w:val="Long title"/>
    <w:basedOn w:val="Normal"/>
    <w:rsid w:val="001B306E"/>
    <w:pPr>
      <w:spacing w:before="260"/>
    </w:pPr>
    <w:rPr>
      <w:rFonts w:ascii="Arial" w:hAnsi="Arial"/>
      <w:b/>
      <w:sz w:val="28"/>
    </w:rPr>
  </w:style>
  <w:style w:type="paragraph" w:customStyle="1" w:styleId="M1">
    <w:name w:val="M1"/>
    <w:aliases w:val="Modification Heading"/>
    <w:basedOn w:val="Normal"/>
    <w:next w:val="Normal"/>
    <w:rsid w:val="001B306E"/>
    <w:pPr>
      <w:keepNext/>
      <w:spacing w:before="480" w:line="260" w:lineRule="exact"/>
      <w:ind w:left="964" w:hanging="964"/>
    </w:pPr>
    <w:rPr>
      <w:rFonts w:ascii="Arial" w:hAnsi="Arial"/>
      <w:b/>
    </w:rPr>
  </w:style>
  <w:style w:type="paragraph" w:customStyle="1" w:styleId="M2">
    <w:name w:val="M2"/>
    <w:aliases w:val="Modification Instruction"/>
    <w:basedOn w:val="Normal"/>
    <w:next w:val="Normal"/>
    <w:rsid w:val="001B306E"/>
    <w:pPr>
      <w:keepNext/>
      <w:spacing w:before="120" w:line="260" w:lineRule="exact"/>
      <w:ind w:left="964"/>
    </w:pPr>
    <w:rPr>
      <w:i/>
    </w:rPr>
  </w:style>
  <w:style w:type="paragraph" w:customStyle="1" w:styleId="M3">
    <w:name w:val="M3"/>
    <w:aliases w:val="Modification Text"/>
    <w:basedOn w:val="Normal"/>
    <w:next w:val="M1"/>
    <w:rsid w:val="001B306E"/>
    <w:pPr>
      <w:spacing w:before="60" w:line="260" w:lineRule="exact"/>
      <w:ind w:left="1247"/>
      <w:jc w:val="both"/>
    </w:pPr>
  </w:style>
  <w:style w:type="paragraph" w:styleId="MacroText">
    <w:name w:val="macro"/>
    <w:rsid w:val="001B306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paragraph" w:customStyle="1" w:styleId="MainBodySectionBreak">
    <w:name w:val="MainBody Section Break"/>
    <w:basedOn w:val="Normal"/>
    <w:next w:val="Normal"/>
    <w:rsid w:val="001B306E"/>
  </w:style>
  <w:style w:type="paragraph" w:customStyle="1" w:styleId="Maker">
    <w:name w:val="Maker"/>
    <w:basedOn w:val="Normal"/>
    <w:rsid w:val="001B306E"/>
    <w:pPr>
      <w:tabs>
        <w:tab w:val="left" w:pos="3119"/>
      </w:tabs>
      <w:spacing w:line="300" w:lineRule="atLeast"/>
    </w:pPr>
  </w:style>
  <w:style w:type="paragraph" w:customStyle="1" w:styleId="MHD">
    <w:name w:val="MHD"/>
    <w:aliases w:val="Mod Division Heading"/>
    <w:basedOn w:val="Normal"/>
    <w:next w:val="Normal"/>
    <w:rsid w:val="001B306E"/>
    <w:pPr>
      <w:keepNext/>
      <w:spacing w:before="360"/>
      <w:ind w:left="2410" w:hanging="2410"/>
    </w:pPr>
    <w:rPr>
      <w:b/>
      <w:sz w:val="28"/>
    </w:rPr>
  </w:style>
  <w:style w:type="paragraph" w:customStyle="1" w:styleId="MHP">
    <w:name w:val="MHP"/>
    <w:aliases w:val="Mod Part Heading"/>
    <w:basedOn w:val="Normal"/>
    <w:next w:val="Normal"/>
    <w:rsid w:val="001B306E"/>
    <w:pPr>
      <w:keepNext/>
      <w:spacing w:before="360"/>
      <w:ind w:left="2410" w:hanging="2410"/>
    </w:pPr>
    <w:rPr>
      <w:b/>
      <w:sz w:val="32"/>
    </w:rPr>
  </w:style>
  <w:style w:type="paragraph" w:customStyle="1" w:styleId="MHR">
    <w:name w:val="MHR"/>
    <w:aliases w:val="Mod Regulation Heading"/>
    <w:basedOn w:val="Normal"/>
    <w:next w:val="Normal"/>
    <w:rsid w:val="001B306E"/>
    <w:pPr>
      <w:keepNext/>
      <w:spacing w:before="360"/>
      <w:ind w:left="964" w:hanging="964"/>
    </w:pPr>
    <w:rPr>
      <w:b/>
    </w:rPr>
  </w:style>
  <w:style w:type="paragraph" w:customStyle="1" w:styleId="MHS">
    <w:name w:val="MHS"/>
    <w:aliases w:val="Mod Subdivision Heading"/>
    <w:basedOn w:val="Normal"/>
    <w:next w:val="MHR"/>
    <w:rsid w:val="001B306E"/>
    <w:pPr>
      <w:keepNext/>
      <w:spacing w:before="360"/>
      <w:ind w:left="2410" w:hanging="2410"/>
    </w:pPr>
    <w:rPr>
      <w:b/>
    </w:rPr>
  </w:style>
  <w:style w:type="paragraph" w:customStyle="1" w:styleId="MHSR">
    <w:name w:val="MHSR"/>
    <w:aliases w:val="Mod Subregulation Heading"/>
    <w:basedOn w:val="Normal"/>
    <w:next w:val="Normal"/>
    <w:rsid w:val="001B306E"/>
    <w:pPr>
      <w:keepNext/>
      <w:spacing w:before="300"/>
      <w:ind w:left="964" w:hanging="964"/>
    </w:pPr>
    <w:rPr>
      <w:i/>
    </w:rPr>
  </w:style>
  <w:style w:type="paragraph" w:customStyle="1" w:styleId="Note">
    <w:name w:val="Note"/>
    <w:basedOn w:val="Normal"/>
    <w:rsid w:val="001B306E"/>
    <w:pPr>
      <w:spacing w:before="120" w:line="220" w:lineRule="exact"/>
      <w:ind w:left="964"/>
      <w:jc w:val="both"/>
    </w:pPr>
    <w:rPr>
      <w:sz w:val="20"/>
    </w:rPr>
  </w:style>
  <w:style w:type="paragraph" w:customStyle="1" w:styleId="NoteEnd">
    <w:name w:val="Note End"/>
    <w:basedOn w:val="Normal"/>
    <w:rsid w:val="001B306E"/>
    <w:pPr>
      <w:spacing w:before="120" w:line="240" w:lineRule="exact"/>
      <w:ind w:left="567" w:hanging="567"/>
      <w:jc w:val="both"/>
    </w:pPr>
    <w:rPr>
      <w:sz w:val="22"/>
    </w:rPr>
  </w:style>
  <w:style w:type="paragraph" w:customStyle="1" w:styleId="Notepara">
    <w:name w:val="Note para"/>
    <w:basedOn w:val="Normal"/>
    <w:rsid w:val="001B306E"/>
    <w:pPr>
      <w:spacing w:before="60" w:line="220" w:lineRule="exact"/>
      <w:ind w:left="1304" w:hanging="340"/>
      <w:jc w:val="both"/>
    </w:pPr>
    <w:rPr>
      <w:sz w:val="20"/>
    </w:rPr>
  </w:style>
  <w:style w:type="paragraph" w:customStyle="1" w:styleId="NotesSectionBreak">
    <w:name w:val="NotesSectionBreak"/>
    <w:basedOn w:val="Normal"/>
    <w:next w:val="Normal"/>
    <w:rsid w:val="001B306E"/>
  </w:style>
  <w:style w:type="paragraph" w:customStyle="1" w:styleId="P1">
    <w:name w:val="P1"/>
    <w:aliases w:val="(a)"/>
    <w:basedOn w:val="Normal"/>
    <w:rsid w:val="001B306E"/>
    <w:pPr>
      <w:tabs>
        <w:tab w:val="right" w:pos="1191"/>
      </w:tabs>
      <w:spacing w:before="60" w:line="260" w:lineRule="exact"/>
      <w:ind w:left="1418" w:hanging="1418"/>
      <w:jc w:val="both"/>
    </w:pPr>
  </w:style>
  <w:style w:type="paragraph" w:customStyle="1" w:styleId="P2">
    <w:name w:val="P2"/>
    <w:aliases w:val="(i)"/>
    <w:basedOn w:val="Normal"/>
    <w:rsid w:val="001B306E"/>
    <w:pPr>
      <w:tabs>
        <w:tab w:val="right" w:pos="1758"/>
        <w:tab w:val="left" w:pos="2155"/>
      </w:tabs>
      <w:spacing w:before="60" w:line="260" w:lineRule="exact"/>
      <w:ind w:left="1985" w:hanging="1985"/>
      <w:jc w:val="both"/>
    </w:pPr>
  </w:style>
  <w:style w:type="paragraph" w:customStyle="1" w:styleId="P3">
    <w:name w:val="P3"/>
    <w:aliases w:val="(A)"/>
    <w:basedOn w:val="Normal"/>
    <w:rsid w:val="001B306E"/>
    <w:pPr>
      <w:tabs>
        <w:tab w:val="right" w:pos="2410"/>
      </w:tabs>
      <w:spacing w:before="60" w:line="260" w:lineRule="exact"/>
      <w:ind w:left="2693" w:hanging="2693"/>
      <w:jc w:val="both"/>
    </w:pPr>
  </w:style>
  <w:style w:type="paragraph" w:customStyle="1" w:styleId="P4">
    <w:name w:val="P4"/>
    <w:aliases w:val="(I)"/>
    <w:basedOn w:val="Normal"/>
    <w:rsid w:val="001B306E"/>
    <w:pPr>
      <w:tabs>
        <w:tab w:val="right" w:pos="3119"/>
      </w:tabs>
      <w:spacing w:before="60" w:line="260" w:lineRule="exact"/>
      <w:ind w:left="3419" w:hanging="3419"/>
      <w:jc w:val="both"/>
    </w:pPr>
  </w:style>
  <w:style w:type="paragraph" w:customStyle="1" w:styleId="PageBreak">
    <w:name w:val="PageBreak"/>
    <w:aliases w:val="pb"/>
    <w:basedOn w:val="Normal"/>
    <w:next w:val="Normal"/>
    <w:rsid w:val="001B306E"/>
    <w:rPr>
      <w:sz w:val="4"/>
      <w:szCs w:val="2"/>
    </w:rPr>
  </w:style>
  <w:style w:type="paragraph" w:customStyle="1" w:styleId="Penalty">
    <w:name w:val="Penalty"/>
    <w:basedOn w:val="Normal"/>
    <w:next w:val="Normal"/>
    <w:rsid w:val="001B306E"/>
    <w:pPr>
      <w:spacing w:before="180" w:line="260" w:lineRule="exact"/>
      <w:ind w:left="964"/>
      <w:jc w:val="both"/>
    </w:pPr>
  </w:style>
  <w:style w:type="paragraph" w:customStyle="1" w:styleId="Query">
    <w:name w:val="Query"/>
    <w:aliases w:val="QY"/>
    <w:basedOn w:val="Normal"/>
    <w:rsid w:val="001B306E"/>
    <w:pPr>
      <w:spacing w:before="180" w:line="260" w:lineRule="exact"/>
      <w:ind w:left="964" w:hanging="964"/>
      <w:jc w:val="both"/>
    </w:pPr>
    <w:rPr>
      <w:b/>
      <w:i/>
    </w:rPr>
  </w:style>
  <w:style w:type="paragraph" w:customStyle="1" w:styleId="R1">
    <w:name w:val="R1"/>
    <w:aliases w:val="1. or 1.(1)"/>
    <w:basedOn w:val="Normal"/>
    <w:next w:val="R2"/>
    <w:rsid w:val="001B306E"/>
    <w:pPr>
      <w:keepLines/>
      <w:tabs>
        <w:tab w:val="right" w:pos="794"/>
      </w:tabs>
      <w:spacing w:before="120" w:line="260" w:lineRule="exact"/>
      <w:ind w:left="964" w:hanging="964"/>
      <w:jc w:val="both"/>
    </w:pPr>
  </w:style>
  <w:style w:type="paragraph" w:customStyle="1" w:styleId="R2">
    <w:name w:val="R2"/>
    <w:aliases w:val="(2)"/>
    <w:basedOn w:val="Normal"/>
    <w:rsid w:val="001B306E"/>
    <w:pPr>
      <w:keepLines/>
      <w:tabs>
        <w:tab w:val="right" w:pos="794"/>
      </w:tabs>
      <w:spacing w:before="180" w:line="260" w:lineRule="exact"/>
      <w:ind w:left="964" w:hanging="964"/>
      <w:jc w:val="both"/>
    </w:pPr>
  </w:style>
  <w:style w:type="paragraph" w:customStyle="1" w:styleId="Rc">
    <w:name w:val="Rc"/>
    <w:aliases w:val="Rn continued"/>
    <w:basedOn w:val="Normal"/>
    <w:next w:val="R2"/>
    <w:rsid w:val="001B306E"/>
    <w:pPr>
      <w:spacing w:before="60" w:line="260" w:lineRule="exact"/>
      <w:ind w:left="964"/>
      <w:jc w:val="both"/>
    </w:pPr>
  </w:style>
  <w:style w:type="paragraph" w:customStyle="1" w:styleId="ReadersGuideSectionBreak">
    <w:name w:val="ReadersGuideSectionBreak"/>
    <w:basedOn w:val="Normal"/>
    <w:next w:val="Normal"/>
    <w:rsid w:val="001B306E"/>
  </w:style>
  <w:style w:type="paragraph" w:customStyle="1" w:styleId="RGHead">
    <w:name w:val="RGHead"/>
    <w:basedOn w:val="Normal"/>
    <w:next w:val="Normal"/>
    <w:rsid w:val="001B306E"/>
    <w:pPr>
      <w:keepNext/>
      <w:spacing w:before="360"/>
    </w:pPr>
    <w:rPr>
      <w:rFonts w:ascii="Arial" w:hAnsi="Arial"/>
      <w:b/>
      <w:sz w:val="32"/>
    </w:rPr>
  </w:style>
  <w:style w:type="paragraph" w:customStyle="1" w:styleId="RGPara">
    <w:name w:val="RGPara"/>
    <w:aliases w:val="Readers Guide Para"/>
    <w:basedOn w:val="Normal"/>
    <w:rsid w:val="001B306E"/>
    <w:pPr>
      <w:spacing w:before="120" w:line="260" w:lineRule="exact"/>
      <w:jc w:val="both"/>
    </w:pPr>
  </w:style>
  <w:style w:type="paragraph" w:customStyle="1" w:styleId="RGPtHd">
    <w:name w:val="RGPtHd"/>
    <w:aliases w:val="Readers Guide PT Heading"/>
    <w:basedOn w:val="Normal"/>
    <w:next w:val="Normal"/>
    <w:rsid w:val="001B306E"/>
    <w:pPr>
      <w:keepNext/>
      <w:spacing w:before="360"/>
    </w:pPr>
    <w:rPr>
      <w:rFonts w:ascii="Arial" w:hAnsi="Arial"/>
      <w:b/>
      <w:sz w:val="28"/>
    </w:rPr>
  </w:style>
  <w:style w:type="paragraph" w:customStyle="1" w:styleId="RGSecHdg">
    <w:name w:val="RGSecHdg"/>
    <w:aliases w:val="Readers Guide Sec Heading"/>
    <w:basedOn w:val="Normal"/>
    <w:next w:val="RGPara"/>
    <w:rsid w:val="001B306E"/>
    <w:pPr>
      <w:keepNext/>
      <w:spacing w:before="360"/>
      <w:ind w:left="964" w:hanging="964"/>
    </w:pPr>
    <w:rPr>
      <w:rFonts w:ascii="Arial" w:hAnsi="Arial"/>
      <w:b/>
    </w:rPr>
  </w:style>
  <w:style w:type="paragraph" w:customStyle="1" w:styleId="LandscapeSectionBreak">
    <w:name w:val="LandscapeSectionBreak"/>
    <w:basedOn w:val="Normal"/>
    <w:next w:val="Normal"/>
    <w:rsid w:val="001B306E"/>
  </w:style>
  <w:style w:type="paragraph" w:customStyle="1" w:styleId="ScheduleDivision">
    <w:name w:val="Schedule Division"/>
    <w:basedOn w:val="Normal"/>
    <w:next w:val="ScheduleHeading"/>
    <w:rsid w:val="001B306E"/>
    <w:pPr>
      <w:keepNext/>
      <w:spacing w:before="360"/>
      <w:ind w:left="1559" w:hanging="1559"/>
    </w:pPr>
    <w:rPr>
      <w:rFonts w:ascii="Arial" w:hAnsi="Arial"/>
      <w:b/>
    </w:rPr>
  </w:style>
  <w:style w:type="character" w:customStyle="1" w:styleId="CharSchNo">
    <w:name w:val="CharSchNo"/>
    <w:basedOn w:val="DefaultParagraphFont"/>
    <w:rsid w:val="001B306E"/>
  </w:style>
  <w:style w:type="character" w:customStyle="1" w:styleId="CharSchText">
    <w:name w:val="CharSchText"/>
    <w:basedOn w:val="DefaultParagraphFont"/>
    <w:rsid w:val="001B306E"/>
  </w:style>
  <w:style w:type="paragraph" w:customStyle="1" w:styleId="IntroP1a">
    <w:name w:val="IntroP1(a)"/>
    <w:basedOn w:val="Normal"/>
    <w:rsid w:val="001B306E"/>
    <w:pPr>
      <w:spacing w:before="60" w:line="260" w:lineRule="exact"/>
      <w:ind w:left="454" w:hanging="454"/>
      <w:jc w:val="both"/>
    </w:pPr>
  </w:style>
  <w:style w:type="character" w:customStyle="1" w:styleId="CharAmSchPTNo">
    <w:name w:val="CharAmSchPTNo"/>
    <w:basedOn w:val="DefaultParagraphFont"/>
    <w:rsid w:val="001B306E"/>
  </w:style>
  <w:style w:type="character" w:customStyle="1" w:styleId="CharAmSchPTText">
    <w:name w:val="CharAmSchPTText"/>
    <w:basedOn w:val="DefaultParagraphFont"/>
    <w:rsid w:val="001B306E"/>
  </w:style>
  <w:style w:type="paragraph" w:customStyle="1" w:styleId="Footerinfo0">
    <w:name w:val="Footerinfo"/>
    <w:basedOn w:val="Footer"/>
    <w:rsid w:val="001B306E"/>
    <w:pPr>
      <w:spacing w:before="20"/>
    </w:pPr>
    <w:rPr>
      <w:sz w:val="12"/>
    </w:rPr>
  </w:style>
  <w:style w:type="paragraph" w:customStyle="1" w:styleId="FooterPageEven">
    <w:name w:val="FooterPageEven"/>
    <w:basedOn w:val="FooterPageOdd"/>
    <w:rsid w:val="001B306E"/>
    <w:pPr>
      <w:jc w:val="left"/>
    </w:pPr>
  </w:style>
  <w:style w:type="paragraph" w:customStyle="1" w:styleId="FooterPageOdd">
    <w:name w:val="FooterPageOdd"/>
    <w:basedOn w:val="Footer"/>
    <w:rsid w:val="001B306E"/>
    <w:pPr>
      <w:spacing w:before="20"/>
      <w:jc w:val="right"/>
    </w:pPr>
    <w:rPr>
      <w:i w:val="0"/>
      <w:sz w:val="22"/>
    </w:rPr>
  </w:style>
  <w:style w:type="paragraph" w:customStyle="1" w:styleId="FooterCitation">
    <w:name w:val="FooterCitation"/>
    <w:basedOn w:val="Footer"/>
    <w:rsid w:val="001B306E"/>
    <w:pPr>
      <w:tabs>
        <w:tab w:val="clear" w:pos="3600"/>
        <w:tab w:val="clear" w:pos="7201"/>
        <w:tab w:val="center" w:pos="4153"/>
        <w:tab w:val="right" w:pos="8306"/>
      </w:tabs>
      <w:spacing w:before="20" w:line="240" w:lineRule="exact"/>
    </w:pPr>
    <w:rPr>
      <w:szCs w:val="24"/>
    </w:rPr>
  </w:style>
  <w:style w:type="paragraph" w:customStyle="1" w:styleId="SchedSectionBreak">
    <w:name w:val="SchedSectionBreak"/>
    <w:basedOn w:val="Normal"/>
    <w:next w:val="Normal"/>
    <w:rsid w:val="001B306E"/>
  </w:style>
  <w:style w:type="paragraph" w:customStyle="1" w:styleId="ScheduleHeading">
    <w:name w:val="Schedule Heading"/>
    <w:basedOn w:val="Normal"/>
    <w:next w:val="Normal"/>
    <w:rsid w:val="001B306E"/>
    <w:pPr>
      <w:keepNext/>
      <w:keepLines/>
      <w:spacing w:before="360"/>
      <w:ind w:left="964" w:hanging="964"/>
    </w:pPr>
    <w:rPr>
      <w:rFonts w:ascii="Arial" w:hAnsi="Arial"/>
      <w:b/>
    </w:rPr>
  </w:style>
  <w:style w:type="paragraph" w:customStyle="1" w:styleId="Schedulelist">
    <w:name w:val="Schedule list"/>
    <w:basedOn w:val="Normal"/>
    <w:rsid w:val="001B306E"/>
    <w:pPr>
      <w:tabs>
        <w:tab w:val="right" w:pos="1985"/>
      </w:tabs>
      <w:spacing w:before="60" w:line="260" w:lineRule="exact"/>
      <w:ind w:left="454"/>
    </w:pPr>
  </w:style>
  <w:style w:type="paragraph" w:customStyle="1" w:styleId="Schedulepara">
    <w:name w:val="Schedule para"/>
    <w:basedOn w:val="Normal"/>
    <w:rsid w:val="001B306E"/>
    <w:pPr>
      <w:tabs>
        <w:tab w:val="right" w:pos="567"/>
      </w:tabs>
      <w:spacing w:before="180" w:line="260" w:lineRule="exact"/>
      <w:ind w:left="964" w:hanging="964"/>
      <w:jc w:val="both"/>
    </w:pPr>
  </w:style>
  <w:style w:type="paragraph" w:customStyle="1" w:styleId="Schedulepart">
    <w:name w:val="Schedule part"/>
    <w:basedOn w:val="Normal"/>
    <w:rsid w:val="001B306E"/>
    <w:pPr>
      <w:keepNext/>
      <w:keepLines/>
      <w:spacing w:before="360"/>
      <w:ind w:left="1559" w:hanging="1559"/>
    </w:pPr>
    <w:rPr>
      <w:rFonts w:ascii="Arial" w:hAnsi="Arial"/>
      <w:b/>
      <w:sz w:val="28"/>
    </w:rPr>
  </w:style>
  <w:style w:type="paragraph" w:customStyle="1" w:styleId="Schedulereference">
    <w:name w:val="Schedule reference"/>
    <w:basedOn w:val="Normal"/>
    <w:next w:val="Schedulepart"/>
    <w:rsid w:val="001B306E"/>
    <w:pPr>
      <w:keepNext/>
      <w:keepLines/>
      <w:spacing w:before="60" w:line="200" w:lineRule="exact"/>
      <w:ind w:left="2410"/>
    </w:pPr>
    <w:rPr>
      <w:rFonts w:ascii="Arial" w:hAnsi="Arial"/>
      <w:sz w:val="18"/>
    </w:rPr>
  </w:style>
  <w:style w:type="paragraph" w:customStyle="1" w:styleId="Scheduletitle">
    <w:name w:val="Schedule title"/>
    <w:basedOn w:val="Normal"/>
    <w:next w:val="Schedulereference"/>
    <w:rsid w:val="001B306E"/>
    <w:pPr>
      <w:keepNext/>
      <w:keepLines/>
      <w:spacing w:before="480"/>
      <w:ind w:left="2410" w:hanging="2410"/>
    </w:pPr>
    <w:rPr>
      <w:rFonts w:ascii="Arial" w:hAnsi="Arial"/>
      <w:b/>
      <w:sz w:val="32"/>
    </w:rPr>
  </w:style>
  <w:style w:type="paragraph" w:customStyle="1" w:styleId="SigningPageBreak">
    <w:name w:val="SigningPageBreak"/>
    <w:basedOn w:val="Normal"/>
    <w:next w:val="Normal"/>
    <w:rsid w:val="001B306E"/>
  </w:style>
  <w:style w:type="paragraph" w:customStyle="1" w:styleId="SRNo">
    <w:name w:val="SRNo"/>
    <w:basedOn w:val="Normal"/>
    <w:next w:val="Normal"/>
    <w:rsid w:val="001B306E"/>
    <w:pPr>
      <w:pBdr>
        <w:bottom w:val="single" w:sz="4" w:space="3" w:color="auto"/>
      </w:pBdr>
      <w:spacing w:before="480"/>
    </w:pPr>
    <w:rPr>
      <w:rFonts w:ascii="Arial" w:hAnsi="Arial"/>
      <w:b/>
    </w:rPr>
  </w:style>
  <w:style w:type="paragraph" w:styleId="TableofAuthorities">
    <w:name w:val="table of authorities"/>
    <w:basedOn w:val="Normal"/>
    <w:next w:val="Normal"/>
    <w:rsid w:val="001B306E"/>
    <w:pPr>
      <w:ind w:left="240" w:hanging="240"/>
    </w:pPr>
  </w:style>
  <w:style w:type="paragraph" w:styleId="TableofFigures">
    <w:name w:val="table of figures"/>
    <w:basedOn w:val="Normal"/>
    <w:next w:val="Normal"/>
    <w:rsid w:val="001B306E"/>
    <w:pPr>
      <w:ind w:left="480" w:hanging="480"/>
    </w:pPr>
  </w:style>
  <w:style w:type="paragraph" w:customStyle="1" w:styleId="TableColHead">
    <w:name w:val="TableColHead"/>
    <w:basedOn w:val="Normal"/>
    <w:rsid w:val="001B306E"/>
    <w:pPr>
      <w:keepNext/>
      <w:spacing w:before="120" w:after="60" w:line="200" w:lineRule="exact"/>
    </w:pPr>
    <w:rPr>
      <w:rFonts w:ascii="Arial" w:hAnsi="Arial"/>
      <w:b/>
      <w:sz w:val="18"/>
    </w:rPr>
  </w:style>
  <w:style w:type="table" w:customStyle="1" w:styleId="TableGeneral">
    <w:name w:val="TableGeneral"/>
    <w:basedOn w:val="TableNormal"/>
    <w:rsid w:val="001B306E"/>
    <w:pPr>
      <w:spacing w:before="60" w:after="60" w:line="240" w:lineRule="exact"/>
    </w:pPr>
    <w:rPr>
      <w:sz w:val="22"/>
    </w:rPr>
    <w:tblPr>
      <w:tblCellSpacing w:w="11" w:type="dxa"/>
    </w:tblPr>
    <w:trPr>
      <w:tblCellSpacing w:w="11" w:type="dxa"/>
    </w:trPr>
    <w:tblStylePr w:type="firstRow">
      <w:pPr>
        <w:wordWrap/>
        <w:spacing w:beforeLines="0" w:beforeAutospacing="0" w:afterLines="0" w:afterAutospacing="0" w:line="200" w:lineRule="exact"/>
        <w:contextualSpacing w:val="0"/>
      </w:pPr>
      <w:rPr>
        <w:rFonts w:ascii="Arial" w:hAnsi="Arial"/>
        <w:b/>
        <w:sz w:val="18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lastRow">
      <w:pPr>
        <w:wordWrap/>
      </w:p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paragraph" w:customStyle="1" w:styleId="TableP1a">
    <w:name w:val="TableP1(a)"/>
    <w:basedOn w:val="Normal"/>
    <w:rsid w:val="001B306E"/>
    <w:pPr>
      <w:tabs>
        <w:tab w:val="right" w:pos="408"/>
      </w:tabs>
      <w:spacing w:after="60" w:line="240" w:lineRule="exact"/>
      <w:ind w:left="533" w:hanging="533"/>
    </w:pPr>
    <w:rPr>
      <w:sz w:val="22"/>
    </w:rPr>
  </w:style>
  <w:style w:type="paragraph" w:customStyle="1" w:styleId="TableP2i">
    <w:name w:val="TableP2(i)"/>
    <w:basedOn w:val="Normal"/>
    <w:rsid w:val="001B306E"/>
    <w:pPr>
      <w:tabs>
        <w:tab w:val="right" w:pos="726"/>
      </w:tabs>
      <w:spacing w:after="60" w:line="240" w:lineRule="exact"/>
      <w:ind w:left="868" w:hanging="868"/>
    </w:pPr>
    <w:rPr>
      <w:sz w:val="22"/>
    </w:rPr>
  </w:style>
  <w:style w:type="paragraph" w:customStyle="1" w:styleId="TableText">
    <w:name w:val="TableText"/>
    <w:basedOn w:val="Normal"/>
    <w:rsid w:val="001B306E"/>
    <w:pPr>
      <w:spacing w:before="60" w:after="60" w:line="240" w:lineRule="exact"/>
    </w:pPr>
    <w:rPr>
      <w:sz w:val="22"/>
    </w:rPr>
  </w:style>
  <w:style w:type="paragraph" w:styleId="TOAHeading">
    <w:name w:val="toa heading"/>
    <w:basedOn w:val="Normal"/>
    <w:next w:val="Normal"/>
    <w:rsid w:val="001B306E"/>
    <w:pPr>
      <w:spacing w:before="120"/>
    </w:pPr>
    <w:rPr>
      <w:rFonts w:ascii="Arial" w:hAnsi="Arial" w:cs="Arial"/>
      <w:b/>
      <w:bCs/>
    </w:rPr>
  </w:style>
  <w:style w:type="paragraph" w:customStyle="1" w:styleId="TOC">
    <w:name w:val="TOC"/>
    <w:basedOn w:val="Normal"/>
    <w:next w:val="Normal"/>
    <w:rsid w:val="001B306E"/>
    <w:pPr>
      <w:tabs>
        <w:tab w:val="right" w:pos="7088"/>
      </w:tabs>
      <w:spacing w:after="120"/>
    </w:pPr>
    <w:rPr>
      <w:rFonts w:ascii="Arial" w:hAnsi="Arial"/>
      <w:sz w:val="20"/>
      <w:lang w:eastAsia="en-US"/>
    </w:rPr>
  </w:style>
  <w:style w:type="paragraph" w:styleId="TOC1">
    <w:name w:val="toc 1"/>
    <w:basedOn w:val="Normal"/>
    <w:next w:val="Normal"/>
    <w:autoRedefine/>
    <w:rsid w:val="001B306E"/>
    <w:pPr>
      <w:keepNext/>
      <w:tabs>
        <w:tab w:val="right" w:pos="8278"/>
      </w:tabs>
      <w:spacing w:before="120"/>
      <w:ind w:left="1843" w:hanging="1843"/>
    </w:pPr>
    <w:rPr>
      <w:rFonts w:ascii="Arial" w:hAnsi="Arial"/>
      <w:b/>
      <w:lang w:eastAsia="en-US"/>
    </w:rPr>
  </w:style>
  <w:style w:type="paragraph" w:styleId="TOC2">
    <w:name w:val="toc 2"/>
    <w:basedOn w:val="Normal"/>
    <w:next w:val="Normal"/>
    <w:autoRedefine/>
    <w:rsid w:val="001B306E"/>
    <w:pPr>
      <w:keepNext/>
      <w:tabs>
        <w:tab w:val="right" w:pos="8278"/>
      </w:tabs>
      <w:spacing w:before="240" w:after="120"/>
      <w:ind w:left="1843" w:right="714" w:hanging="1843"/>
    </w:pPr>
    <w:rPr>
      <w:rFonts w:ascii="Arial" w:hAnsi="Arial"/>
      <w:b/>
      <w:lang w:eastAsia="en-US"/>
    </w:rPr>
  </w:style>
  <w:style w:type="paragraph" w:styleId="TOC3">
    <w:name w:val="toc 3"/>
    <w:basedOn w:val="Normal"/>
    <w:next w:val="Normal"/>
    <w:autoRedefine/>
    <w:rsid w:val="001B306E"/>
    <w:pPr>
      <w:keepNext/>
      <w:tabs>
        <w:tab w:val="right" w:pos="8278"/>
      </w:tabs>
      <w:spacing w:before="180" w:after="60"/>
      <w:ind w:left="1843" w:right="714" w:hanging="1843"/>
    </w:pPr>
    <w:rPr>
      <w:rFonts w:ascii="Arial" w:hAnsi="Arial"/>
      <w:b/>
      <w:sz w:val="20"/>
      <w:lang w:eastAsia="en-US"/>
    </w:rPr>
  </w:style>
  <w:style w:type="paragraph" w:styleId="TOC4">
    <w:name w:val="toc 4"/>
    <w:basedOn w:val="Normal"/>
    <w:next w:val="Normal"/>
    <w:autoRedefine/>
    <w:rsid w:val="001B306E"/>
    <w:pPr>
      <w:keepNext/>
      <w:tabs>
        <w:tab w:val="right" w:pos="8278"/>
      </w:tabs>
      <w:spacing w:before="80"/>
      <w:ind w:left="1843" w:hanging="1843"/>
    </w:pPr>
    <w:rPr>
      <w:rFonts w:ascii="Arial" w:hAnsi="Arial"/>
      <w:b/>
      <w:sz w:val="18"/>
      <w:lang w:eastAsia="en-US"/>
    </w:rPr>
  </w:style>
  <w:style w:type="paragraph" w:styleId="TOC5">
    <w:name w:val="toc 5"/>
    <w:basedOn w:val="Normal"/>
    <w:next w:val="Normal"/>
    <w:autoRedefine/>
    <w:rsid w:val="001B306E"/>
    <w:pPr>
      <w:tabs>
        <w:tab w:val="right" w:pos="1559"/>
        <w:tab w:val="right" w:pos="8278"/>
      </w:tabs>
      <w:spacing w:before="40"/>
      <w:ind w:left="1843" w:right="714" w:hanging="1843"/>
    </w:pPr>
    <w:rPr>
      <w:rFonts w:ascii="Arial" w:hAnsi="Arial"/>
      <w:sz w:val="20"/>
      <w:lang w:eastAsia="en-US"/>
    </w:rPr>
  </w:style>
  <w:style w:type="paragraph" w:styleId="TOC6">
    <w:name w:val="toc 6"/>
    <w:basedOn w:val="Normal"/>
    <w:next w:val="Normal"/>
    <w:autoRedefine/>
    <w:rsid w:val="001B306E"/>
    <w:pPr>
      <w:keepNext/>
      <w:tabs>
        <w:tab w:val="right" w:pos="8278"/>
      </w:tabs>
      <w:spacing w:before="120"/>
      <w:ind w:left="1843" w:right="561" w:hanging="1843"/>
    </w:pPr>
    <w:rPr>
      <w:rFonts w:ascii="Arial" w:hAnsi="Arial"/>
      <w:b/>
      <w:sz w:val="20"/>
      <w:lang w:eastAsia="en-US"/>
    </w:rPr>
  </w:style>
  <w:style w:type="paragraph" w:styleId="TOC7">
    <w:name w:val="toc 7"/>
    <w:basedOn w:val="Normal"/>
    <w:next w:val="Normal"/>
    <w:autoRedefine/>
    <w:rsid w:val="001B306E"/>
    <w:pPr>
      <w:tabs>
        <w:tab w:val="right" w:pos="8278"/>
      </w:tabs>
      <w:spacing w:before="240" w:after="120"/>
      <w:ind w:left="1134" w:right="714" w:hanging="1134"/>
    </w:pPr>
    <w:rPr>
      <w:rFonts w:ascii="Arial" w:hAnsi="Arial"/>
      <w:b/>
      <w:sz w:val="20"/>
      <w:lang w:eastAsia="en-US"/>
    </w:rPr>
  </w:style>
  <w:style w:type="paragraph" w:styleId="TOC8">
    <w:name w:val="toc 8"/>
    <w:basedOn w:val="Normal"/>
    <w:next w:val="Normal"/>
    <w:autoRedefine/>
    <w:rsid w:val="001B306E"/>
    <w:pPr>
      <w:tabs>
        <w:tab w:val="right" w:pos="8278"/>
      </w:tabs>
      <w:spacing w:before="60"/>
      <w:ind w:left="1843" w:right="714" w:hanging="1843"/>
    </w:pPr>
    <w:rPr>
      <w:rFonts w:ascii="Arial" w:hAnsi="Arial"/>
      <w:sz w:val="20"/>
      <w:lang w:eastAsia="en-US"/>
    </w:rPr>
  </w:style>
  <w:style w:type="paragraph" w:styleId="TOC9">
    <w:name w:val="toc 9"/>
    <w:basedOn w:val="Normal"/>
    <w:next w:val="Normal"/>
    <w:autoRedefine/>
    <w:rsid w:val="001B306E"/>
    <w:pPr>
      <w:tabs>
        <w:tab w:val="right" w:pos="8278"/>
      </w:tabs>
      <w:spacing w:before="240" w:after="120"/>
    </w:pPr>
    <w:rPr>
      <w:rFonts w:ascii="Arial" w:hAnsi="Arial"/>
      <w:b/>
      <w:sz w:val="20"/>
      <w:lang w:eastAsia="en-US"/>
    </w:rPr>
  </w:style>
  <w:style w:type="paragraph" w:customStyle="1" w:styleId="IntroP2i">
    <w:name w:val="IntroP2(i)"/>
    <w:basedOn w:val="Normal"/>
    <w:rsid w:val="001B306E"/>
    <w:pPr>
      <w:tabs>
        <w:tab w:val="right" w:pos="709"/>
      </w:tabs>
      <w:spacing w:before="60" w:line="260" w:lineRule="exact"/>
      <w:ind w:left="907" w:hanging="907"/>
      <w:jc w:val="both"/>
    </w:pPr>
  </w:style>
  <w:style w:type="paragraph" w:customStyle="1" w:styleId="IntroP3A">
    <w:name w:val="IntroP3(A)"/>
    <w:basedOn w:val="Normal"/>
    <w:rsid w:val="001B306E"/>
    <w:pPr>
      <w:tabs>
        <w:tab w:val="right" w:pos="1276"/>
      </w:tabs>
      <w:spacing w:before="60" w:line="260" w:lineRule="exact"/>
      <w:ind w:left="1503" w:hanging="1503"/>
      <w:jc w:val="both"/>
    </w:pPr>
  </w:style>
  <w:style w:type="paragraph" w:customStyle="1" w:styleId="InstructorsNote">
    <w:name w:val="InstructorsNote"/>
    <w:basedOn w:val="Normal"/>
    <w:next w:val="Normal"/>
    <w:rsid w:val="001B306E"/>
    <w:pPr>
      <w:spacing w:before="120"/>
      <w:ind w:left="958" w:hanging="958"/>
    </w:pPr>
    <w:rPr>
      <w:rFonts w:ascii="Arial" w:hAnsi="Arial" w:cs="Arial"/>
      <w:b/>
      <w:sz w:val="16"/>
      <w:szCs w:val="18"/>
      <w:lang w:eastAsia="en-US"/>
    </w:rPr>
  </w:style>
  <w:style w:type="paragraph" w:customStyle="1" w:styleId="ZA2">
    <w:name w:val="ZA2"/>
    <w:basedOn w:val="A2"/>
    <w:rsid w:val="001B306E"/>
    <w:pPr>
      <w:keepNext/>
    </w:pPr>
  </w:style>
  <w:style w:type="paragraph" w:customStyle="1" w:styleId="ZA3">
    <w:name w:val="ZA3"/>
    <w:basedOn w:val="A3"/>
    <w:rsid w:val="001B306E"/>
    <w:pPr>
      <w:keepNext/>
    </w:pPr>
  </w:style>
  <w:style w:type="paragraph" w:customStyle="1" w:styleId="ZA4">
    <w:name w:val="ZA4"/>
    <w:basedOn w:val="Normal"/>
    <w:next w:val="A4"/>
    <w:rsid w:val="001B306E"/>
    <w:pPr>
      <w:keepNext/>
      <w:tabs>
        <w:tab w:val="right" w:pos="1247"/>
      </w:tabs>
      <w:spacing w:before="60" w:line="260" w:lineRule="exact"/>
      <w:ind w:left="1531" w:hanging="1531"/>
      <w:jc w:val="both"/>
    </w:pPr>
  </w:style>
  <w:style w:type="paragraph" w:customStyle="1" w:styleId="ZDD">
    <w:name w:val="ZDD"/>
    <w:aliases w:val="Dict Def"/>
    <w:basedOn w:val="DD"/>
    <w:rsid w:val="001B306E"/>
    <w:pPr>
      <w:keepNext/>
    </w:pPr>
  </w:style>
  <w:style w:type="paragraph" w:customStyle="1" w:styleId="Zdefinition">
    <w:name w:val="Zdefinition"/>
    <w:basedOn w:val="definition"/>
    <w:rsid w:val="001B306E"/>
    <w:pPr>
      <w:keepNext/>
    </w:pPr>
  </w:style>
  <w:style w:type="paragraph" w:customStyle="1" w:styleId="ZDP1">
    <w:name w:val="ZDP1"/>
    <w:basedOn w:val="DP1a"/>
    <w:rsid w:val="001B306E"/>
    <w:pPr>
      <w:keepNext/>
    </w:pPr>
  </w:style>
  <w:style w:type="paragraph" w:customStyle="1" w:styleId="ZExampleBody">
    <w:name w:val="ZExample Body"/>
    <w:basedOn w:val="ExampleBody"/>
    <w:rsid w:val="001B306E"/>
    <w:pPr>
      <w:keepNext/>
    </w:pPr>
  </w:style>
  <w:style w:type="paragraph" w:customStyle="1" w:styleId="ZNote">
    <w:name w:val="ZNote"/>
    <w:basedOn w:val="Note"/>
    <w:rsid w:val="001B306E"/>
    <w:pPr>
      <w:keepNext/>
    </w:pPr>
  </w:style>
  <w:style w:type="paragraph" w:customStyle="1" w:styleId="ZP1">
    <w:name w:val="ZP1"/>
    <w:basedOn w:val="P1"/>
    <w:rsid w:val="001B306E"/>
    <w:pPr>
      <w:keepNext/>
    </w:pPr>
  </w:style>
  <w:style w:type="paragraph" w:customStyle="1" w:styleId="ZP2">
    <w:name w:val="ZP2"/>
    <w:basedOn w:val="P2"/>
    <w:rsid w:val="001B306E"/>
    <w:pPr>
      <w:keepNext/>
    </w:pPr>
  </w:style>
  <w:style w:type="paragraph" w:customStyle="1" w:styleId="ZP3">
    <w:name w:val="ZP3"/>
    <w:basedOn w:val="P3"/>
    <w:rsid w:val="001B306E"/>
    <w:pPr>
      <w:keepNext/>
    </w:pPr>
  </w:style>
  <w:style w:type="paragraph" w:customStyle="1" w:styleId="ZR1">
    <w:name w:val="ZR1"/>
    <w:basedOn w:val="R1"/>
    <w:rsid w:val="001B306E"/>
    <w:pPr>
      <w:keepNext/>
    </w:pPr>
  </w:style>
  <w:style w:type="paragraph" w:customStyle="1" w:styleId="ZR2">
    <w:name w:val="ZR2"/>
    <w:basedOn w:val="R2"/>
    <w:rsid w:val="001B306E"/>
    <w:pPr>
      <w:keepNext/>
    </w:pPr>
  </w:style>
  <w:style w:type="paragraph" w:customStyle="1" w:styleId="ZRcN">
    <w:name w:val="ZRcN"/>
    <w:basedOn w:val="Rc"/>
    <w:rsid w:val="001B306E"/>
    <w:pPr>
      <w:keepNext/>
    </w:pPr>
  </w:style>
  <w:style w:type="paragraph" w:customStyle="1" w:styleId="notepara0">
    <w:name w:val="notepara"/>
    <w:basedOn w:val="Normal"/>
    <w:rsid w:val="009D4CA1"/>
    <w:pPr>
      <w:spacing w:before="60" w:line="220" w:lineRule="atLeast"/>
      <w:ind w:left="1304" w:hanging="340"/>
      <w:jc w:val="both"/>
    </w:pPr>
    <w:rPr>
      <w:sz w:val="20"/>
      <w:szCs w:val="20"/>
    </w:rPr>
  </w:style>
  <w:style w:type="paragraph" w:customStyle="1" w:styleId="znote0">
    <w:name w:val="znote"/>
    <w:basedOn w:val="Normal"/>
    <w:rsid w:val="009D4CA1"/>
    <w:pPr>
      <w:keepNext/>
      <w:spacing w:before="120" w:line="220" w:lineRule="atLeast"/>
      <w:ind w:left="964"/>
      <w:jc w:val="both"/>
    </w:pPr>
    <w:rPr>
      <w:sz w:val="20"/>
      <w:szCs w:val="20"/>
    </w:rPr>
  </w:style>
  <w:style w:type="paragraph" w:customStyle="1" w:styleId="MTDisplayEquation">
    <w:name w:val="MTDisplayEquation"/>
    <w:basedOn w:val="P1"/>
    <w:next w:val="Normal"/>
    <w:rsid w:val="00117306"/>
    <w:pPr>
      <w:tabs>
        <w:tab w:val="clear" w:pos="1191"/>
        <w:tab w:val="center" w:pos="4880"/>
        <w:tab w:val="right" w:pos="8320"/>
      </w:tabs>
    </w:pPr>
  </w:style>
  <w:style w:type="paragraph" w:customStyle="1" w:styleId="acmanumberedlist">
    <w:name w:val="acmanumberedlist"/>
    <w:basedOn w:val="Normal"/>
    <w:rsid w:val="00C81BB7"/>
    <w:pPr>
      <w:spacing w:before="100" w:beforeAutospacing="1" w:after="100" w:afterAutospacing="1"/>
    </w:pPr>
  </w:style>
  <w:style w:type="paragraph" w:customStyle="1" w:styleId="CoverUpdate">
    <w:name w:val="CoverUpdate"/>
    <w:basedOn w:val="Normal"/>
    <w:rsid w:val="001E6CF1"/>
    <w:pPr>
      <w:spacing w:before="240"/>
    </w:pPr>
  </w:style>
  <w:style w:type="paragraph" w:customStyle="1" w:styleId="TableENotesHeading">
    <w:name w:val="TableENotesHeading"/>
    <w:basedOn w:val="Normal"/>
    <w:next w:val="Normal"/>
    <w:rsid w:val="00D4361E"/>
    <w:pPr>
      <w:spacing w:before="240" w:after="240" w:line="300" w:lineRule="exact"/>
      <w:ind w:left="2410" w:hanging="2410"/>
    </w:pPr>
    <w:rPr>
      <w:rFonts w:ascii="Arial" w:hAnsi="Arial"/>
      <w:b/>
      <w:sz w:val="28"/>
    </w:rPr>
  </w:style>
  <w:style w:type="character" w:customStyle="1" w:styleId="CharENotesHeading">
    <w:name w:val="CharENotesHeading"/>
    <w:basedOn w:val="DefaultParagraphFont"/>
    <w:rsid w:val="00D4361E"/>
  </w:style>
  <w:style w:type="paragraph" w:customStyle="1" w:styleId="EndNotes">
    <w:name w:val="EndNotes"/>
    <w:basedOn w:val="Normal"/>
    <w:rsid w:val="00D4361E"/>
    <w:pPr>
      <w:spacing w:before="120" w:line="260" w:lineRule="exact"/>
      <w:jc w:val="both"/>
    </w:pPr>
  </w:style>
  <w:style w:type="paragraph" w:customStyle="1" w:styleId="ENoteNo">
    <w:name w:val="ENoteNo"/>
    <w:basedOn w:val="EndNotes"/>
    <w:rsid w:val="00D4361E"/>
    <w:pPr>
      <w:ind w:left="357" w:hanging="357"/>
    </w:pPr>
    <w:rPr>
      <w:rFonts w:ascii="Arial" w:hAnsi="Arial"/>
      <w:b/>
    </w:rPr>
  </w:style>
  <w:style w:type="paragraph" w:customStyle="1" w:styleId="TableOfStatRules">
    <w:name w:val="TableOfStatRules"/>
    <w:basedOn w:val="Normal"/>
    <w:rsid w:val="00D4361E"/>
    <w:pPr>
      <w:spacing w:before="60" w:line="200" w:lineRule="exact"/>
    </w:pPr>
    <w:rPr>
      <w:rFonts w:ascii="Arial" w:hAnsi="Arial"/>
      <w:sz w:val="18"/>
    </w:rPr>
  </w:style>
  <w:style w:type="paragraph" w:customStyle="1" w:styleId="TableOfAmend">
    <w:name w:val="TableOfAmend"/>
    <w:basedOn w:val="Normal"/>
    <w:rsid w:val="004F7B6B"/>
    <w:pPr>
      <w:tabs>
        <w:tab w:val="right" w:leader="dot" w:pos="2268"/>
      </w:tabs>
      <w:spacing w:before="60" w:line="200" w:lineRule="exact"/>
      <w:ind w:left="170" w:right="-11" w:hanging="170"/>
    </w:pPr>
    <w:rPr>
      <w:rFonts w:ascii="Arial" w:hAnsi="Arial"/>
      <w:sz w:val="18"/>
    </w:rPr>
  </w:style>
  <w:style w:type="paragraph" w:customStyle="1" w:styleId="TableOfAmendHead">
    <w:name w:val="TableOfAmendHead"/>
    <w:basedOn w:val="TableOfAmend"/>
    <w:next w:val="Normal"/>
    <w:rsid w:val="004F7B6B"/>
    <w:pPr>
      <w:spacing w:after="60"/>
    </w:pPr>
    <w:rPr>
      <w:sz w:val="16"/>
    </w:rPr>
  </w:style>
  <w:style w:type="paragraph" w:customStyle="1" w:styleId="TableENotesHeadingAmdt">
    <w:name w:val="TableENotesHeadingAmdt"/>
    <w:basedOn w:val="Normal"/>
    <w:rsid w:val="004F7B6B"/>
    <w:pPr>
      <w:pageBreakBefore/>
      <w:spacing w:before="240" w:after="240" w:line="300" w:lineRule="exact"/>
      <w:ind w:left="2410" w:hanging="2410"/>
    </w:pPr>
    <w:rPr>
      <w:rFonts w:ascii="Arial" w:hAnsi="Arial"/>
      <w:b/>
      <w:sz w:val="28"/>
    </w:rPr>
  </w:style>
  <w:style w:type="character" w:customStyle="1" w:styleId="HeaderChar">
    <w:name w:val="Header Char"/>
    <w:basedOn w:val="DefaultParagraphFont"/>
    <w:link w:val="Header"/>
    <w:rsid w:val="00036A44"/>
    <w:rPr>
      <w:rFonts w:ascii="Arial" w:hAnsi="Arial"/>
      <w:sz w:val="16"/>
      <w:szCs w:val="24"/>
    </w:rPr>
  </w:style>
  <w:style w:type="character" w:customStyle="1" w:styleId="NoteHeadingChar">
    <w:name w:val="Note Heading Char"/>
    <w:aliases w:val="HN Char"/>
    <w:basedOn w:val="DefaultParagraphFont"/>
    <w:link w:val="NoteHeading"/>
    <w:rsid w:val="00036A44"/>
    <w:rPr>
      <w:rFonts w:ascii="Arial" w:hAnsi="Arial"/>
      <w:b/>
      <w:sz w:val="32"/>
      <w:szCs w:val="24"/>
    </w:rPr>
  </w:style>
  <w:style w:type="paragraph" w:customStyle="1" w:styleId="TableOfAmend0pt">
    <w:name w:val="TableOfAmend0pt"/>
    <w:basedOn w:val="Normal"/>
    <w:rsid w:val="00036A44"/>
    <w:pPr>
      <w:tabs>
        <w:tab w:val="right" w:leader="dot" w:pos="2268"/>
      </w:tabs>
      <w:spacing w:line="200" w:lineRule="exact"/>
      <w:ind w:left="170" w:right="-11" w:hanging="170"/>
    </w:pPr>
    <w:rPr>
      <w:rFonts w:ascii="Arial" w:hAnsi="Arial"/>
      <w:sz w:val="18"/>
    </w:rPr>
  </w:style>
  <w:style w:type="paragraph" w:customStyle="1" w:styleId="subsection">
    <w:name w:val="subsection"/>
    <w:aliases w:val="ss"/>
    <w:basedOn w:val="Normal"/>
    <w:link w:val="subsectionChar"/>
    <w:rsid w:val="003251F3"/>
    <w:pPr>
      <w:tabs>
        <w:tab w:val="right" w:pos="1021"/>
      </w:tabs>
      <w:spacing w:before="180"/>
      <w:ind w:left="1134" w:hanging="1134"/>
    </w:pPr>
    <w:rPr>
      <w:sz w:val="22"/>
      <w:szCs w:val="20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3251F3"/>
    <w:rPr>
      <w:sz w:val="22"/>
    </w:rPr>
  </w:style>
  <w:style w:type="paragraph" w:styleId="Revision">
    <w:name w:val="Revision"/>
    <w:hidden/>
    <w:uiPriority w:val="99"/>
    <w:semiHidden/>
    <w:rsid w:val="00A10BFE"/>
    <w:rPr>
      <w:sz w:val="24"/>
      <w:szCs w:val="24"/>
    </w:rPr>
  </w:style>
  <w:style w:type="paragraph" w:customStyle="1" w:styleId="pf0">
    <w:name w:val="pf0"/>
    <w:basedOn w:val="Normal"/>
    <w:rsid w:val="004D5AF8"/>
    <w:pPr>
      <w:spacing w:before="100" w:beforeAutospacing="1" w:after="100" w:afterAutospacing="1"/>
      <w:ind w:left="1120"/>
    </w:pPr>
  </w:style>
  <w:style w:type="character" w:styleId="UnresolvedMention">
    <w:name w:val="Unresolved Mention"/>
    <w:basedOn w:val="DefaultParagraphFont"/>
    <w:uiPriority w:val="99"/>
    <w:semiHidden/>
    <w:unhideWhenUsed/>
    <w:rsid w:val="009658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1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02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0" Type="http://schemas.openxmlformats.org/officeDocument/2006/relationships/fontTable" Target="fontTable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SharedContentType xmlns="Microsoft.SharePoint.Taxonomy.ContentTypeSync" SourceId="c033047a-93aa-421b-8aef-52cbfb63cf36" ContentTypeId="0x01010070E27D6A746B5B48ADF22C2128054D55" PreviousValue="false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CDFC165EF5734293F48F3BEB8021DF" ma:contentTypeVersion="6" ma:contentTypeDescription="Create a new document." ma:contentTypeScope="" ma:versionID="68176ed41a6762bce786eb85a480db15">
  <xsd:schema xmlns:xsd="http://www.w3.org/2001/XMLSchema" xmlns:xs="http://www.w3.org/2001/XMLSchema" xmlns:p="http://schemas.microsoft.com/office/2006/metadata/properties" xmlns:ns2="4c6a23e8-0795-4f1b-b0d6-0f965b6c5d04" xmlns:ns3="debb05e4-ddfc-4797-a6f5-d2082e6c9b13" targetNamespace="http://schemas.microsoft.com/office/2006/metadata/properties" ma:root="true" ma:fieldsID="ef41927d7facde49029b72b5f076969a" ns2:_="" ns3:_="">
    <xsd:import namespace="4c6a23e8-0795-4f1b-b0d6-0f965b6c5d04"/>
    <xsd:import namespace="debb05e4-ddfc-4797-a6f5-d2082e6c9b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6a23e8-0795-4f1b-b0d6-0f965b6c5d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bb05e4-ddfc-4797-a6f5-d2082e6c9b1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Record" ma:contentTypeID="0x01010070E27D6A746B5B48ADF22C2128054D5500A693152E1C35154185216143C34A3F31" ma:contentTypeVersion="35" ma:contentTypeDescription="A document enhanced so that it is automatically captured by RecordPoint." ma:contentTypeScope="" ma:versionID="1b072fbd30c1a63ea8e63a2c0385c599">
  <xsd:schema xmlns:xsd="http://www.w3.org/2001/XMLSchema" xmlns:xs="http://www.w3.org/2001/XMLSchema" xmlns:p="http://schemas.microsoft.com/office/2006/metadata/properties" xmlns:ns2="83630db1-6fc2-4dfd-b3fe-d61d34e1440c" xmlns:ns3="6db8f3c6-01a1-4322-b043-a3b2a190f7a8" xmlns:ns4="5e268b55-9e20-462b-aba6-694451a37717" xmlns:ns5="http://schemas.microsoft.com/sharepoint/v4" targetNamespace="http://schemas.microsoft.com/office/2006/metadata/properties" ma:root="true" ma:fieldsID="e5cb7b8efecd42c539099e757c2687b6" ns2:_="" ns3:_="" ns4:_="" ns5:_="">
    <xsd:import namespace="83630db1-6fc2-4dfd-b3fe-d61d34e1440c"/>
    <xsd:import namespace="6db8f3c6-01a1-4322-b043-a3b2a190f7a8"/>
    <xsd:import namespace="5e268b55-9e20-462b-aba6-694451a37717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Legacy_x0020_Record_x0020_Number" minOccurs="0"/>
                <xsd:element ref="ns2:Record_x0020_Number" minOccurs="0"/>
                <xsd:element ref="ns3:_dlc_DocId" minOccurs="0"/>
                <xsd:element ref="ns3:_dlc_DocIdUrl" minOccurs="0"/>
                <xsd:element ref="ns3:_dlc_DocIdPersistId" minOccurs="0"/>
                <xsd:element ref="ns4:Category" minOccurs="0"/>
                <xsd:element ref="ns5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630db1-6fc2-4dfd-b3fe-d61d34e1440c" elementFormDefault="qualified">
    <xsd:import namespace="http://schemas.microsoft.com/office/2006/documentManagement/types"/>
    <xsd:import namespace="http://schemas.microsoft.com/office/infopath/2007/PartnerControls"/>
    <xsd:element name="Legacy_x0020_Record_x0020_Number" ma:index="8" nillable="true" ma:displayName="Legacy Record Number" ma:description="Captures legacy record numbers, eg from TRIM." ma:internalName="Legacy_x0020_Record_x0020_Number">
      <xsd:simpleType>
        <xsd:restriction base="dms:Text">
          <xsd:maxLength value="40"/>
        </xsd:restriction>
      </xsd:simpleType>
    </xsd:element>
    <xsd:element name="Record_x0020_Number" ma:index="9" nillable="true" ma:displayName="Record Number" ma:internalName="Record_x0020_Numbe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b8f3c6-01a1-4322-b043-a3b2a190f7a8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268b55-9e20-462b-aba6-694451a37717" elementFormDefault="qualified">
    <xsd:import namespace="http://schemas.microsoft.com/office/2006/documentManagement/types"/>
    <xsd:import namespace="http://schemas.microsoft.com/office/infopath/2007/PartnerControls"/>
    <xsd:element name="Category" ma:index="13" nillable="true" ma:displayName="Category" ma:default="(none)" ma:format="Dropdown" ma:internalName="Category">
      <xsd:simpleType>
        <xsd:restriction base="dms:Choice">
          <xsd:enumeration value="Authority Agenda"/>
          <xsd:enumeration value="Strategy Session Agenda"/>
          <xsd:enumeration value="(none)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4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17D82E-00AF-42DB-A407-0C5075F2723C}">
  <ds:schemaRefs>
    <ds:schemaRef ds:uri="http://schemas.microsoft.com/office/2006/metadata/properties"/>
    <ds:schemaRef ds:uri="http://schemas.microsoft.com/office/infopath/2007/PartnerControls"/>
    <ds:schemaRef ds:uri="6db8f3c6-01a1-4322-b043-a3b2a190f7a8"/>
    <ds:schemaRef ds:uri="83630db1-6fc2-4dfd-b3fe-d61d34e1440c"/>
    <ds:schemaRef ds:uri="http://schemas.microsoft.com/sharepoint/v4"/>
    <ds:schemaRef ds:uri="5e268b55-9e20-462b-aba6-694451a37717"/>
  </ds:schemaRefs>
</ds:datastoreItem>
</file>

<file path=customXml/itemProps2.xml><?xml version="1.0" encoding="utf-8"?>
<ds:datastoreItem xmlns:ds="http://schemas.openxmlformats.org/officeDocument/2006/customXml" ds:itemID="{694382BF-6B8C-4C56-ADA5-2ECE51BDD112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C39D73E6-B596-4EBF-BDE7-0C669563ABE6}"/>
</file>

<file path=customXml/itemProps4.xml><?xml version="1.0" encoding="utf-8"?>
<ds:datastoreItem xmlns:ds="http://schemas.openxmlformats.org/officeDocument/2006/customXml" ds:itemID="{0145E50F-E09C-43CD-9FB9-FD5DBFBB6AD4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325E5F1-F4D9-4AA2-B859-7DD018DFE060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4B6A6D11-8C9D-45D2-A6D1-EF8A39B510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630db1-6fc2-4dfd-b3fe-d61d34e1440c"/>
    <ds:schemaRef ds:uri="6db8f3c6-01a1-4322-b043-a3b2a190f7a8"/>
    <ds:schemaRef ds:uri="5e268b55-9e20-462b-aba6-694451a37717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1734</Words>
  <Characters>8392</Characters>
  <Application>Microsoft Office Word</Application>
  <DocSecurity>4</DocSecurity>
  <Lines>69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Telecommunications (Annual Charge) Determination 2007</vt:lpstr>
    </vt:vector>
  </TitlesOfParts>
  <LinksUpToDate>false</LinksUpToDate>
  <CharactersWithSpaces>10106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Telecommunications (Annual Charge) Determination 2007</dc:title>
  <dc:creator/>
  <cp:lastModifiedBy/>
  <cp:revision>1</cp:revision>
  <cp:lastPrinted>2007-09-18T06:29:00Z</cp:lastPrinted>
  <dcterms:created xsi:type="dcterms:W3CDTF">2024-12-11T22:30:00Z</dcterms:created>
  <dcterms:modified xsi:type="dcterms:W3CDTF">2024-12-11T22:30:00Z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_dlc_DocIdItemGuid">
    <vt:lpwstr>1e7c6833-f1fa-47be-a69c-71a93cdd14c3</vt:lpwstr>
  </property>
  <property fmtid="{D5CDD505-2E9C-101B-9397-08002B2CF9AE}" pid="4" name="ContentTypeId">
    <vt:lpwstr>0x010100F0CDFC165EF5734293F48F3BEB8021DF</vt:lpwstr>
  </property>
  <property fmtid="{D5CDD505-2E9C-101B-9397-08002B2CF9AE}" pid="5" name="RecordPoint_SubmissionDate">
    <vt:lpwstr/>
  </property>
  <property fmtid="{D5CDD505-2E9C-101B-9397-08002B2CF9AE}" pid="6" name="RecordPoint_ActiveItemSiteId">
    <vt:lpwstr>{7ba5f3c1-1ab9-4cc3-a7c0-334d2b0aec73}</vt:lpwstr>
  </property>
  <property fmtid="{D5CDD505-2E9C-101B-9397-08002B2CF9AE}" pid="7" name="RecordPoint_ActiveItemListId">
    <vt:lpwstr>{aa02821a-f0b7-4f59-9c9d-33ae55ea486f}</vt:lpwstr>
  </property>
  <property fmtid="{D5CDD505-2E9C-101B-9397-08002B2CF9AE}" pid="8" name="RecordPoint_ActiveItemMoved">
    <vt:lpwstr/>
  </property>
  <property fmtid="{D5CDD505-2E9C-101B-9397-08002B2CF9AE}" pid="9" name="RecordPoint_SubmissionCompleted">
    <vt:lpwstr>2014-05-07T09:57:56.2806275+10:00</vt:lpwstr>
  </property>
  <property fmtid="{D5CDD505-2E9C-101B-9397-08002B2CF9AE}" pid="10" name="RecordPoint_ActiveItemUniqueId">
    <vt:lpwstr>{1e7c6833-f1fa-47be-a69c-71a93cdd14c3}</vt:lpwstr>
  </property>
  <property fmtid="{D5CDD505-2E9C-101B-9397-08002B2CF9AE}" pid="11" name="RecordPoint_RecordFormat">
    <vt:lpwstr/>
  </property>
  <property fmtid="{D5CDD505-2E9C-101B-9397-08002B2CF9AE}" pid="12" name="RecordPoint_ActiveItemWebId">
    <vt:lpwstr>{e61cc4da-a431-400f-9f48-bf2ba12a7e9a}</vt:lpwstr>
  </property>
  <property fmtid="{D5CDD505-2E9C-101B-9397-08002B2CF9AE}" pid="13" name="RecordPoint_WorkflowType">
    <vt:lpwstr>ActiveSubmitStub</vt:lpwstr>
  </property>
</Properties>
</file>