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C84AD3" w14:textId="026FDC26" w:rsidR="004A13A7" w:rsidRPr="00A51D1A" w:rsidRDefault="00C80A97" w:rsidP="004A13A7">
      <w:pPr>
        <w:pStyle w:val="ACMAReportTitle"/>
      </w:pPr>
      <w:bookmarkStart w:id="0" w:name="_Toc6298709"/>
      <w:r>
        <w:t>Licensing and coordination procedures for area-wide apparatus licensed services in the 26/28 GHz bands</w:t>
      </w:r>
    </w:p>
    <w:p w14:paraId="39EB5CAA" w14:textId="59197738" w:rsidR="004A13A7" w:rsidRDefault="004A13A7" w:rsidP="004A13A7">
      <w:pPr>
        <w:pStyle w:val="ACMAReportSubTitle"/>
      </w:pPr>
    </w:p>
    <w:p w14:paraId="154EC1B3" w14:textId="77777777" w:rsidR="004A13A7" w:rsidRPr="00063A18" w:rsidRDefault="004A13A7" w:rsidP="004A13A7">
      <w:pPr>
        <w:pStyle w:val="ACMAInstructions"/>
      </w:pPr>
      <w:r w:rsidRPr="00063A18">
        <w:t xml:space="preserve">Radiocommunications </w:t>
      </w:r>
      <w:r>
        <w:t>A</w:t>
      </w:r>
      <w:r w:rsidRPr="00063A18">
        <w:t xml:space="preserve">ssignment and </w:t>
      </w:r>
      <w:r>
        <w:t>L</w:t>
      </w:r>
      <w:r w:rsidRPr="00063A18">
        <w:t xml:space="preserve">icensing </w:t>
      </w:r>
      <w:r>
        <w:t>I</w:t>
      </w:r>
      <w:r w:rsidRPr="00063A18">
        <w:t>nstruction</w:t>
      </w:r>
    </w:p>
    <w:p w14:paraId="09699EA3" w14:textId="75455E0B" w:rsidR="004A13A7" w:rsidRPr="00C87159" w:rsidRDefault="004A13A7" w:rsidP="004A13A7">
      <w:pPr>
        <w:pStyle w:val="ACMAReportDate"/>
        <w:rPr>
          <w:b/>
        </w:rPr>
      </w:pPr>
      <w:r w:rsidRPr="00C87159">
        <w:rPr>
          <w:b/>
        </w:rPr>
        <w:t>rali:</w:t>
      </w:r>
      <w:r w:rsidR="00C80A97">
        <w:rPr>
          <w:b/>
        </w:rPr>
        <w:t xml:space="preserve"> [new]</w:t>
      </w:r>
    </w:p>
    <w:p w14:paraId="33F785F1" w14:textId="77777777" w:rsidR="004A13A7" w:rsidRPr="00C87159" w:rsidRDefault="004A13A7" w:rsidP="008F7E36">
      <w:pPr>
        <w:pStyle w:val="ACMAReportDate"/>
        <w:widowControl w:val="0"/>
        <w:rPr>
          <w:b/>
        </w:rPr>
      </w:pPr>
      <w:r w:rsidRPr="00C87159">
        <w:rPr>
          <w:b/>
        </w:rPr>
        <w:t>date of effect: tbd</w:t>
      </w:r>
    </w:p>
    <w:p w14:paraId="39DA4744" w14:textId="77777777" w:rsidR="0040306E" w:rsidRDefault="008D6BD1" w:rsidP="0040306E">
      <w:pPr>
        <w:spacing w:after="0" w:line="240" w:lineRule="auto"/>
      </w:pPr>
      <w:r>
        <w:br w:type="page"/>
      </w:r>
    </w:p>
    <w:p w14:paraId="05ECD7F2" w14:textId="77777777" w:rsidR="00822B3D" w:rsidRDefault="00822B3D" w:rsidP="00BA5A9D">
      <w:pPr>
        <w:pStyle w:val="Heading1"/>
        <w:rPr>
          <w:szCs w:val="44"/>
        </w:rPr>
        <w:sectPr w:rsidR="00822B3D" w:rsidSect="00A07457">
          <w:footerReference w:type="default" r:id="rId8"/>
          <w:headerReference w:type="first" r:id="rId9"/>
          <w:type w:val="oddPage"/>
          <w:pgSz w:w="11906" w:h="16838"/>
          <w:pgMar w:top="3251" w:right="1440" w:bottom="1440" w:left="1440" w:header="708" w:footer="708" w:gutter="0"/>
          <w:pgNumType w:fmt="lowerRoman" w:start="1"/>
          <w:cols w:space="708"/>
          <w:titlePg/>
          <w:docGrid w:linePitch="360"/>
        </w:sectPr>
      </w:pPr>
    </w:p>
    <w:p w14:paraId="6A250307" w14:textId="77777777" w:rsidR="004A13A7" w:rsidRPr="00420CAF" w:rsidRDefault="004A13A7" w:rsidP="00420CAF">
      <w:pPr>
        <w:rPr>
          <w:sz w:val="32"/>
        </w:rPr>
      </w:pPr>
      <w:r w:rsidRPr="00420CAF">
        <w:rPr>
          <w:sz w:val="32"/>
          <w:szCs w:val="32"/>
        </w:rPr>
        <w:lastRenderedPageBreak/>
        <w:t>Amendment history</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5"/>
        <w:gridCol w:w="6528"/>
      </w:tblGrid>
      <w:tr w:rsidR="004A13A7" w:rsidRPr="002E390A" w14:paraId="13947DFD" w14:textId="77777777" w:rsidTr="008D40C1">
        <w:trPr>
          <w:cantSplit/>
          <w:tblHeader/>
        </w:trPr>
        <w:tc>
          <w:tcPr>
            <w:tcW w:w="2085" w:type="dxa"/>
            <w:shd w:val="clear" w:color="auto" w:fill="D9D9D9"/>
          </w:tcPr>
          <w:p w14:paraId="28F21283" w14:textId="77777777" w:rsidR="004A13A7" w:rsidRPr="00AF06C8" w:rsidRDefault="004A13A7" w:rsidP="008D40C1">
            <w:pPr>
              <w:pStyle w:val="TableHeading"/>
              <w:spacing w:line="240" w:lineRule="auto"/>
              <w:rPr>
                <w:rFonts w:eastAsiaTheme="minorHAnsi"/>
                <w:szCs w:val="22"/>
              </w:rPr>
            </w:pPr>
            <w:r w:rsidRPr="00AF06C8">
              <w:rPr>
                <w:rFonts w:eastAsiaTheme="minorHAnsi"/>
                <w:szCs w:val="22"/>
              </w:rPr>
              <w:t>Date</w:t>
            </w:r>
          </w:p>
        </w:tc>
        <w:tc>
          <w:tcPr>
            <w:tcW w:w="6528" w:type="dxa"/>
            <w:shd w:val="clear" w:color="auto" w:fill="D9D9D9"/>
          </w:tcPr>
          <w:p w14:paraId="69BD05CD" w14:textId="77777777" w:rsidR="004A13A7" w:rsidRPr="00AF06C8" w:rsidRDefault="004A13A7" w:rsidP="008D40C1">
            <w:pPr>
              <w:pStyle w:val="TableHeading"/>
              <w:spacing w:line="240" w:lineRule="auto"/>
              <w:rPr>
                <w:rFonts w:eastAsiaTheme="minorHAnsi"/>
                <w:szCs w:val="22"/>
              </w:rPr>
            </w:pPr>
            <w:r w:rsidRPr="00AF06C8">
              <w:rPr>
                <w:rFonts w:eastAsiaTheme="minorHAnsi"/>
                <w:szCs w:val="22"/>
              </w:rPr>
              <w:t>Comments</w:t>
            </w:r>
          </w:p>
        </w:tc>
      </w:tr>
      <w:tr w:rsidR="004A13A7" w:rsidRPr="002E390A" w14:paraId="56B93459" w14:textId="77777777" w:rsidTr="008D40C1">
        <w:tc>
          <w:tcPr>
            <w:tcW w:w="2085" w:type="dxa"/>
          </w:tcPr>
          <w:p w14:paraId="42B217B2" w14:textId="44EF28A4" w:rsidR="004A13A7" w:rsidRPr="00AF06C8" w:rsidRDefault="004A13A7" w:rsidP="008D40C1">
            <w:pPr>
              <w:pStyle w:val="TableBody"/>
              <w:rPr>
                <w:rFonts w:eastAsiaTheme="minorHAnsi"/>
                <w:szCs w:val="22"/>
              </w:rPr>
            </w:pPr>
            <w:r w:rsidRPr="00135432">
              <w:rPr>
                <w:rFonts w:eastAsiaTheme="minorHAnsi"/>
                <w:szCs w:val="22"/>
                <w:highlight w:val="yellow"/>
              </w:rPr>
              <w:t>Month</w:t>
            </w:r>
            <w:r w:rsidRPr="00AF06C8">
              <w:rPr>
                <w:rFonts w:eastAsiaTheme="minorHAnsi"/>
                <w:szCs w:val="22"/>
              </w:rPr>
              <w:t xml:space="preserve"> 20</w:t>
            </w:r>
            <w:r w:rsidR="000E0FAB">
              <w:rPr>
                <w:rFonts w:eastAsiaTheme="minorHAnsi"/>
                <w:szCs w:val="22"/>
              </w:rPr>
              <w:t>20</w:t>
            </w:r>
          </w:p>
        </w:tc>
        <w:tc>
          <w:tcPr>
            <w:tcW w:w="6528" w:type="dxa"/>
          </w:tcPr>
          <w:p w14:paraId="4543D7C3" w14:textId="4E5D5055" w:rsidR="004A13A7" w:rsidRPr="00AF06C8" w:rsidRDefault="004A13A7" w:rsidP="008D40C1">
            <w:pPr>
              <w:pStyle w:val="TableBody"/>
              <w:rPr>
                <w:rFonts w:eastAsiaTheme="minorHAnsi"/>
                <w:szCs w:val="22"/>
              </w:rPr>
            </w:pPr>
            <w:r w:rsidRPr="00AF06C8">
              <w:rPr>
                <w:rFonts w:eastAsiaTheme="minorHAnsi"/>
                <w:szCs w:val="22"/>
              </w:rPr>
              <w:t xml:space="preserve">Initial draft covering </w:t>
            </w:r>
            <w:r w:rsidR="00D34F0D">
              <w:rPr>
                <w:rFonts w:eastAsiaTheme="minorHAnsi"/>
                <w:szCs w:val="22"/>
              </w:rPr>
              <w:t>arrangement for area-wide apparatus licences in the 26 GHz and 28 GHz bands</w:t>
            </w:r>
          </w:p>
        </w:tc>
      </w:tr>
      <w:tr w:rsidR="004A13A7" w:rsidRPr="002E390A" w14:paraId="276CF20C" w14:textId="77777777" w:rsidTr="008D40C1">
        <w:tc>
          <w:tcPr>
            <w:tcW w:w="2085" w:type="dxa"/>
          </w:tcPr>
          <w:p w14:paraId="1A1A1260" w14:textId="77777777" w:rsidR="004A13A7" w:rsidRPr="00AF06C8" w:rsidRDefault="004A13A7" w:rsidP="008D40C1">
            <w:pPr>
              <w:pStyle w:val="TableBody"/>
              <w:rPr>
                <w:rFonts w:eastAsiaTheme="minorHAnsi"/>
                <w:szCs w:val="22"/>
              </w:rPr>
            </w:pPr>
          </w:p>
        </w:tc>
        <w:tc>
          <w:tcPr>
            <w:tcW w:w="6528" w:type="dxa"/>
          </w:tcPr>
          <w:p w14:paraId="753FB0C2" w14:textId="77777777" w:rsidR="004A13A7" w:rsidRPr="00AF06C8" w:rsidRDefault="004A13A7" w:rsidP="008D40C1">
            <w:pPr>
              <w:pStyle w:val="TableBody"/>
              <w:rPr>
                <w:rFonts w:eastAsiaTheme="minorHAnsi"/>
                <w:szCs w:val="22"/>
              </w:rPr>
            </w:pPr>
          </w:p>
        </w:tc>
      </w:tr>
      <w:tr w:rsidR="004A13A7" w:rsidRPr="002E390A" w14:paraId="34E915E0" w14:textId="77777777" w:rsidTr="008D40C1">
        <w:tc>
          <w:tcPr>
            <w:tcW w:w="2085" w:type="dxa"/>
          </w:tcPr>
          <w:p w14:paraId="198E7BAC" w14:textId="77777777" w:rsidR="004A13A7" w:rsidRPr="00AF06C8" w:rsidRDefault="004A13A7" w:rsidP="008D40C1">
            <w:pPr>
              <w:pStyle w:val="TableBody"/>
              <w:rPr>
                <w:rFonts w:eastAsiaTheme="minorHAnsi"/>
                <w:szCs w:val="22"/>
              </w:rPr>
            </w:pPr>
          </w:p>
        </w:tc>
        <w:tc>
          <w:tcPr>
            <w:tcW w:w="6528" w:type="dxa"/>
          </w:tcPr>
          <w:p w14:paraId="0A2B29A3" w14:textId="77777777" w:rsidR="004A13A7" w:rsidRPr="00AF06C8" w:rsidRDefault="004A13A7" w:rsidP="008D40C1">
            <w:pPr>
              <w:pStyle w:val="TableBody"/>
              <w:rPr>
                <w:rFonts w:eastAsiaTheme="minorHAnsi"/>
                <w:szCs w:val="22"/>
              </w:rPr>
            </w:pPr>
          </w:p>
        </w:tc>
      </w:tr>
    </w:tbl>
    <w:p w14:paraId="6CF90D09" w14:textId="77777777" w:rsidR="004A13A7" w:rsidRDefault="004A13A7" w:rsidP="004A13A7">
      <w:pPr>
        <w:pStyle w:val="ACMASpaceaftertable"/>
      </w:pPr>
    </w:p>
    <w:p w14:paraId="29760A3B" w14:textId="77777777" w:rsidR="004A13A7" w:rsidRPr="00AF06C8" w:rsidRDefault="004A13A7" w:rsidP="004A13A7">
      <w:pPr>
        <w:rPr>
          <w:szCs w:val="22"/>
        </w:rPr>
      </w:pPr>
      <w:r w:rsidRPr="00AF06C8">
        <w:rPr>
          <w:szCs w:val="22"/>
        </w:rPr>
        <w:t xml:space="preserve">Suggestions for improvements to Radiocommunications Assignment and Licensing Instruction </w:t>
      </w:r>
      <w:r w:rsidRPr="00AF06C8">
        <w:rPr>
          <w:szCs w:val="22"/>
          <w:highlight w:val="yellow"/>
        </w:rPr>
        <w:t>MS xx</w:t>
      </w:r>
      <w:r w:rsidRPr="00AF06C8">
        <w:rPr>
          <w:szCs w:val="22"/>
        </w:rPr>
        <w:t xml:space="preserve"> may be addressed to:</w:t>
      </w:r>
    </w:p>
    <w:p w14:paraId="30734BEE" w14:textId="77777777" w:rsidR="004A13A7" w:rsidRPr="00AF06C8" w:rsidRDefault="004A13A7" w:rsidP="004A13A7">
      <w:pPr>
        <w:rPr>
          <w:szCs w:val="22"/>
        </w:rPr>
      </w:pPr>
      <w:r w:rsidRPr="00AF06C8">
        <w:rPr>
          <w:szCs w:val="22"/>
        </w:rPr>
        <w:t xml:space="preserve">The Manager, Spectrum </w:t>
      </w:r>
      <w:r w:rsidR="00746A68">
        <w:rPr>
          <w:szCs w:val="22"/>
        </w:rPr>
        <w:t>Planning Section</w:t>
      </w:r>
      <w:r w:rsidRPr="00AF06C8">
        <w:rPr>
          <w:szCs w:val="22"/>
        </w:rPr>
        <w:br/>
        <w:t>Australian Communications and Media Authority</w:t>
      </w:r>
      <w:r w:rsidRPr="00AF06C8">
        <w:rPr>
          <w:szCs w:val="22"/>
        </w:rPr>
        <w:br/>
        <w:t xml:space="preserve">PO Box 78 </w:t>
      </w:r>
      <w:r w:rsidRPr="00AF06C8">
        <w:rPr>
          <w:szCs w:val="22"/>
        </w:rPr>
        <w:br/>
        <w:t>Belconnen ACT 2616</w:t>
      </w:r>
    </w:p>
    <w:p w14:paraId="5234C2C6" w14:textId="77777777" w:rsidR="004A13A7" w:rsidRPr="00AF06C8" w:rsidRDefault="004A13A7" w:rsidP="004A13A7">
      <w:pPr>
        <w:rPr>
          <w:rFonts w:cstheme="minorHAnsi"/>
          <w:szCs w:val="22"/>
        </w:rPr>
      </w:pPr>
      <w:r w:rsidRPr="00AF06C8">
        <w:rPr>
          <w:rFonts w:cstheme="minorHAnsi"/>
          <w:szCs w:val="22"/>
        </w:rPr>
        <w:t xml:space="preserve">or by email to: </w:t>
      </w:r>
      <w:hyperlink r:id="rId10" w:history="1">
        <w:r w:rsidRPr="00AF06C8">
          <w:rPr>
            <w:rStyle w:val="Hyperlink"/>
            <w:rFonts w:cstheme="minorHAnsi"/>
            <w:szCs w:val="22"/>
          </w:rPr>
          <w:t>freqplan@acma.gov.au</w:t>
        </w:r>
      </w:hyperlink>
      <w:r w:rsidRPr="00AF06C8">
        <w:rPr>
          <w:rFonts w:cstheme="minorHAnsi"/>
          <w:szCs w:val="22"/>
        </w:rPr>
        <w:t>.</w:t>
      </w:r>
    </w:p>
    <w:p w14:paraId="4D21138D" w14:textId="77777777" w:rsidR="00B95DA7" w:rsidRPr="00AF06C8" w:rsidRDefault="004A13A7" w:rsidP="004A13A7">
      <w:pPr>
        <w:rPr>
          <w:szCs w:val="22"/>
        </w:rPr>
      </w:pPr>
      <w:r w:rsidRPr="00AF06C8">
        <w:rPr>
          <w:szCs w:val="22"/>
        </w:rPr>
        <w:t>Please notify the ACMA of any inaccuracy or ambiguity found in this RALI, so that it can be investigated and appropriate action taken.</w:t>
      </w:r>
    </w:p>
    <w:p w14:paraId="08F7D81A" w14:textId="77777777" w:rsidR="00822B3D" w:rsidRDefault="00822B3D" w:rsidP="004A13A7">
      <w:pPr>
        <w:rPr>
          <w:b/>
          <w:sz w:val="52"/>
          <w:szCs w:val="52"/>
        </w:rPr>
        <w:sectPr w:rsidR="00822B3D" w:rsidSect="00822B3D">
          <w:footerReference w:type="even" r:id="rId11"/>
          <w:type w:val="evenPage"/>
          <w:pgSz w:w="11906" w:h="16838"/>
          <w:pgMar w:top="1440" w:right="1440" w:bottom="1440" w:left="1440" w:header="708" w:footer="708" w:gutter="0"/>
          <w:pgNumType w:fmt="lowerRoman" w:start="2"/>
          <w:cols w:space="708"/>
          <w:docGrid w:linePitch="360"/>
        </w:sectPr>
      </w:pPr>
    </w:p>
    <w:sdt>
      <w:sdtPr>
        <w:rPr>
          <w:b w:val="0"/>
          <w:color w:val="auto"/>
          <w:spacing w:val="0"/>
          <w:sz w:val="24"/>
        </w:rPr>
        <w:id w:val="2122026567"/>
        <w:docPartObj>
          <w:docPartGallery w:val="Table of Contents"/>
          <w:docPartUnique/>
        </w:docPartObj>
      </w:sdtPr>
      <w:sdtEndPr>
        <w:rPr>
          <w:bCs/>
          <w:noProof/>
          <w:sz w:val="22"/>
        </w:rPr>
      </w:sdtEndPr>
      <w:sdtContent>
        <w:p w14:paraId="272A02B0" w14:textId="77777777" w:rsidR="00097D72" w:rsidRDefault="00097D72">
          <w:pPr>
            <w:pStyle w:val="TOCHeading"/>
          </w:pPr>
          <w:r>
            <w:t>Contents</w:t>
          </w:r>
        </w:p>
        <w:p w14:paraId="5339097D" w14:textId="18C30D37" w:rsidR="00232A42" w:rsidRDefault="00097D72">
          <w:pPr>
            <w:pStyle w:val="TOC1"/>
            <w:tabs>
              <w:tab w:val="left" w:pos="885"/>
            </w:tabs>
            <w:rPr>
              <w:rFonts w:asciiTheme="minorHAnsi" w:eastAsiaTheme="minorEastAsia" w:hAnsiTheme="minorHAnsi" w:cstheme="minorBidi"/>
              <w:b w:val="0"/>
              <w:spacing w:val="0"/>
              <w:sz w:val="22"/>
              <w:szCs w:val="22"/>
            </w:rPr>
          </w:pPr>
          <w:r>
            <w:fldChar w:fldCharType="begin"/>
          </w:r>
          <w:r>
            <w:instrText xml:space="preserve"> TOC \o "1-3" \h \z \u </w:instrText>
          </w:r>
          <w:r>
            <w:fldChar w:fldCharType="separate"/>
          </w:r>
          <w:hyperlink w:anchor="_Toc43446200" w:history="1">
            <w:r w:rsidR="00232A42" w:rsidRPr="00855FC3">
              <w:rPr>
                <w:rStyle w:val="Hyperlink"/>
                <w14:scene3d>
                  <w14:camera w14:prst="orthographicFront"/>
                  <w14:lightRig w14:rig="threePt" w14:dir="t">
                    <w14:rot w14:lat="0" w14:lon="0" w14:rev="0"/>
                  </w14:lightRig>
                </w14:scene3d>
              </w:rPr>
              <w:t>1</w:t>
            </w:r>
            <w:r w:rsidR="00232A42">
              <w:rPr>
                <w:rFonts w:asciiTheme="minorHAnsi" w:eastAsiaTheme="minorEastAsia" w:hAnsiTheme="minorHAnsi" w:cstheme="minorBidi"/>
                <w:b w:val="0"/>
                <w:spacing w:val="0"/>
                <w:sz w:val="22"/>
                <w:szCs w:val="22"/>
              </w:rPr>
              <w:tab/>
            </w:r>
            <w:r w:rsidR="00232A42" w:rsidRPr="00855FC3">
              <w:rPr>
                <w:rStyle w:val="Hyperlink"/>
              </w:rPr>
              <w:t>Introduction</w:t>
            </w:r>
            <w:r w:rsidR="00232A42">
              <w:rPr>
                <w:webHidden/>
              </w:rPr>
              <w:tab/>
            </w:r>
            <w:r w:rsidR="00232A42">
              <w:rPr>
                <w:webHidden/>
              </w:rPr>
              <w:fldChar w:fldCharType="begin"/>
            </w:r>
            <w:r w:rsidR="00232A42">
              <w:rPr>
                <w:webHidden/>
              </w:rPr>
              <w:instrText xml:space="preserve"> PAGEREF _Toc43446200 \h </w:instrText>
            </w:r>
            <w:r w:rsidR="00232A42">
              <w:rPr>
                <w:webHidden/>
              </w:rPr>
            </w:r>
            <w:r w:rsidR="00232A42">
              <w:rPr>
                <w:webHidden/>
              </w:rPr>
              <w:fldChar w:fldCharType="separate"/>
            </w:r>
            <w:r w:rsidR="00232A42">
              <w:rPr>
                <w:webHidden/>
              </w:rPr>
              <w:t>1</w:t>
            </w:r>
            <w:r w:rsidR="00232A42">
              <w:rPr>
                <w:webHidden/>
              </w:rPr>
              <w:fldChar w:fldCharType="end"/>
            </w:r>
          </w:hyperlink>
        </w:p>
        <w:p w14:paraId="4E2DF55F" w14:textId="2DB9EDAC" w:rsidR="00232A42" w:rsidRDefault="00576472">
          <w:pPr>
            <w:pStyle w:val="TOC2"/>
            <w:rPr>
              <w:rFonts w:asciiTheme="minorHAnsi" w:eastAsiaTheme="minorEastAsia" w:hAnsiTheme="minorHAnsi" w:cstheme="minorBidi"/>
              <w:spacing w:val="0"/>
              <w:sz w:val="22"/>
              <w:szCs w:val="22"/>
            </w:rPr>
          </w:pPr>
          <w:hyperlink w:anchor="_Toc43446201" w:history="1">
            <w:r w:rsidR="00232A42" w:rsidRPr="00855FC3">
              <w:rPr>
                <w:rStyle w:val="Hyperlink"/>
              </w:rPr>
              <w:t>1.1</w:t>
            </w:r>
            <w:r w:rsidR="00232A42">
              <w:rPr>
                <w:rFonts w:asciiTheme="minorHAnsi" w:eastAsiaTheme="minorEastAsia" w:hAnsiTheme="minorHAnsi" w:cstheme="minorBidi"/>
                <w:spacing w:val="0"/>
                <w:sz w:val="22"/>
                <w:szCs w:val="22"/>
              </w:rPr>
              <w:tab/>
            </w:r>
            <w:r w:rsidR="00232A42" w:rsidRPr="00855FC3">
              <w:rPr>
                <w:rStyle w:val="Hyperlink"/>
              </w:rPr>
              <w:t>Purpose</w:t>
            </w:r>
            <w:r w:rsidR="00232A42">
              <w:rPr>
                <w:webHidden/>
              </w:rPr>
              <w:tab/>
            </w:r>
            <w:r w:rsidR="00232A42">
              <w:rPr>
                <w:webHidden/>
              </w:rPr>
              <w:fldChar w:fldCharType="begin"/>
            </w:r>
            <w:r w:rsidR="00232A42">
              <w:rPr>
                <w:webHidden/>
              </w:rPr>
              <w:instrText xml:space="preserve"> PAGEREF _Toc43446201 \h </w:instrText>
            </w:r>
            <w:r w:rsidR="00232A42">
              <w:rPr>
                <w:webHidden/>
              </w:rPr>
            </w:r>
            <w:r w:rsidR="00232A42">
              <w:rPr>
                <w:webHidden/>
              </w:rPr>
              <w:fldChar w:fldCharType="separate"/>
            </w:r>
            <w:r w:rsidR="00232A42">
              <w:rPr>
                <w:webHidden/>
              </w:rPr>
              <w:t>1</w:t>
            </w:r>
            <w:r w:rsidR="00232A42">
              <w:rPr>
                <w:webHidden/>
              </w:rPr>
              <w:fldChar w:fldCharType="end"/>
            </w:r>
          </w:hyperlink>
        </w:p>
        <w:p w14:paraId="542B2C1B" w14:textId="1350547B" w:rsidR="00232A42" w:rsidRDefault="00576472">
          <w:pPr>
            <w:pStyle w:val="TOC2"/>
            <w:rPr>
              <w:rFonts w:asciiTheme="minorHAnsi" w:eastAsiaTheme="minorEastAsia" w:hAnsiTheme="minorHAnsi" w:cstheme="minorBidi"/>
              <w:spacing w:val="0"/>
              <w:sz w:val="22"/>
              <w:szCs w:val="22"/>
            </w:rPr>
          </w:pPr>
          <w:hyperlink w:anchor="_Toc43446202" w:history="1">
            <w:r w:rsidR="00232A42" w:rsidRPr="00855FC3">
              <w:rPr>
                <w:rStyle w:val="Hyperlink"/>
              </w:rPr>
              <w:t>1.2</w:t>
            </w:r>
            <w:r w:rsidR="00232A42">
              <w:rPr>
                <w:rFonts w:asciiTheme="minorHAnsi" w:eastAsiaTheme="minorEastAsia" w:hAnsiTheme="minorHAnsi" w:cstheme="minorBidi"/>
                <w:spacing w:val="0"/>
                <w:sz w:val="22"/>
                <w:szCs w:val="22"/>
              </w:rPr>
              <w:tab/>
            </w:r>
            <w:r w:rsidR="00232A42" w:rsidRPr="00855FC3">
              <w:rPr>
                <w:rStyle w:val="Hyperlink"/>
              </w:rPr>
              <w:t>Scope</w:t>
            </w:r>
            <w:r w:rsidR="00232A42">
              <w:rPr>
                <w:webHidden/>
              </w:rPr>
              <w:tab/>
            </w:r>
            <w:r w:rsidR="00232A42">
              <w:rPr>
                <w:webHidden/>
              </w:rPr>
              <w:fldChar w:fldCharType="begin"/>
            </w:r>
            <w:r w:rsidR="00232A42">
              <w:rPr>
                <w:webHidden/>
              </w:rPr>
              <w:instrText xml:space="preserve"> PAGEREF _Toc43446202 \h </w:instrText>
            </w:r>
            <w:r w:rsidR="00232A42">
              <w:rPr>
                <w:webHidden/>
              </w:rPr>
            </w:r>
            <w:r w:rsidR="00232A42">
              <w:rPr>
                <w:webHidden/>
              </w:rPr>
              <w:fldChar w:fldCharType="separate"/>
            </w:r>
            <w:r w:rsidR="00232A42">
              <w:rPr>
                <w:webHidden/>
              </w:rPr>
              <w:t>1</w:t>
            </w:r>
            <w:r w:rsidR="00232A42">
              <w:rPr>
                <w:webHidden/>
              </w:rPr>
              <w:fldChar w:fldCharType="end"/>
            </w:r>
          </w:hyperlink>
        </w:p>
        <w:p w14:paraId="1747E58C" w14:textId="1542A118" w:rsidR="00232A42" w:rsidRDefault="00576472">
          <w:pPr>
            <w:pStyle w:val="TOC1"/>
            <w:tabs>
              <w:tab w:val="left" w:pos="885"/>
            </w:tabs>
            <w:rPr>
              <w:rFonts w:asciiTheme="minorHAnsi" w:eastAsiaTheme="minorEastAsia" w:hAnsiTheme="minorHAnsi" w:cstheme="minorBidi"/>
              <w:b w:val="0"/>
              <w:spacing w:val="0"/>
              <w:sz w:val="22"/>
              <w:szCs w:val="22"/>
            </w:rPr>
          </w:pPr>
          <w:hyperlink w:anchor="_Toc43446203" w:history="1">
            <w:r w:rsidR="00232A42" w:rsidRPr="00855FC3">
              <w:rPr>
                <w:rStyle w:val="Hyperlink"/>
                <w14:scene3d>
                  <w14:camera w14:prst="orthographicFront"/>
                  <w14:lightRig w14:rig="threePt" w14:dir="t">
                    <w14:rot w14:lat="0" w14:lon="0" w14:rev="0"/>
                  </w14:lightRig>
                </w14:scene3d>
              </w:rPr>
              <w:t>2</w:t>
            </w:r>
            <w:r w:rsidR="00232A42">
              <w:rPr>
                <w:rFonts w:asciiTheme="minorHAnsi" w:eastAsiaTheme="minorEastAsia" w:hAnsiTheme="minorHAnsi" w:cstheme="minorBidi"/>
                <w:b w:val="0"/>
                <w:spacing w:val="0"/>
                <w:sz w:val="22"/>
                <w:szCs w:val="22"/>
              </w:rPr>
              <w:tab/>
            </w:r>
            <w:r w:rsidR="00232A42" w:rsidRPr="00855FC3">
              <w:rPr>
                <w:rStyle w:val="Hyperlink"/>
              </w:rPr>
              <w:t>Coexistence arrangements Frequency coordination procedures</w:t>
            </w:r>
            <w:r w:rsidR="00232A42">
              <w:rPr>
                <w:webHidden/>
              </w:rPr>
              <w:tab/>
            </w:r>
            <w:r w:rsidR="00232A42">
              <w:rPr>
                <w:webHidden/>
              </w:rPr>
              <w:fldChar w:fldCharType="begin"/>
            </w:r>
            <w:r w:rsidR="00232A42">
              <w:rPr>
                <w:webHidden/>
              </w:rPr>
              <w:instrText xml:space="preserve"> PAGEREF _Toc43446203 \h </w:instrText>
            </w:r>
            <w:r w:rsidR="00232A42">
              <w:rPr>
                <w:webHidden/>
              </w:rPr>
            </w:r>
            <w:r w:rsidR="00232A42">
              <w:rPr>
                <w:webHidden/>
              </w:rPr>
              <w:fldChar w:fldCharType="separate"/>
            </w:r>
            <w:r w:rsidR="00232A42">
              <w:rPr>
                <w:webHidden/>
              </w:rPr>
              <w:t>2</w:t>
            </w:r>
            <w:r w:rsidR="00232A42">
              <w:rPr>
                <w:webHidden/>
              </w:rPr>
              <w:fldChar w:fldCharType="end"/>
            </w:r>
          </w:hyperlink>
        </w:p>
        <w:p w14:paraId="3C3DE841" w14:textId="2838D697" w:rsidR="00232A42" w:rsidRDefault="00576472">
          <w:pPr>
            <w:pStyle w:val="TOC2"/>
            <w:rPr>
              <w:rFonts w:asciiTheme="minorHAnsi" w:eastAsiaTheme="minorEastAsia" w:hAnsiTheme="minorHAnsi" w:cstheme="minorBidi"/>
              <w:spacing w:val="0"/>
              <w:sz w:val="22"/>
              <w:szCs w:val="22"/>
            </w:rPr>
          </w:pPr>
          <w:hyperlink w:anchor="_Toc43446204" w:history="1">
            <w:r w:rsidR="00232A42" w:rsidRPr="00855FC3">
              <w:rPr>
                <w:rStyle w:val="Hyperlink"/>
              </w:rPr>
              <w:t>2.1</w:t>
            </w:r>
            <w:r w:rsidR="00232A42">
              <w:rPr>
                <w:rFonts w:asciiTheme="minorHAnsi" w:eastAsiaTheme="minorEastAsia" w:hAnsiTheme="minorHAnsi" w:cstheme="minorBidi"/>
                <w:spacing w:val="0"/>
                <w:sz w:val="22"/>
                <w:szCs w:val="22"/>
              </w:rPr>
              <w:tab/>
            </w:r>
            <w:r w:rsidR="00232A42" w:rsidRPr="00855FC3">
              <w:rPr>
                <w:rStyle w:val="Hyperlink"/>
              </w:rPr>
              <w:t>Identification of potentially affected services</w:t>
            </w:r>
            <w:r w:rsidR="00232A42">
              <w:rPr>
                <w:webHidden/>
              </w:rPr>
              <w:tab/>
            </w:r>
            <w:r w:rsidR="00232A42">
              <w:rPr>
                <w:webHidden/>
              </w:rPr>
              <w:fldChar w:fldCharType="begin"/>
            </w:r>
            <w:r w:rsidR="00232A42">
              <w:rPr>
                <w:webHidden/>
              </w:rPr>
              <w:instrText xml:space="preserve"> PAGEREF _Toc43446204 \h </w:instrText>
            </w:r>
            <w:r w:rsidR="00232A42">
              <w:rPr>
                <w:webHidden/>
              </w:rPr>
            </w:r>
            <w:r w:rsidR="00232A42">
              <w:rPr>
                <w:webHidden/>
              </w:rPr>
              <w:fldChar w:fldCharType="separate"/>
            </w:r>
            <w:r w:rsidR="00232A42">
              <w:rPr>
                <w:webHidden/>
              </w:rPr>
              <w:t>2</w:t>
            </w:r>
            <w:r w:rsidR="00232A42">
              <w:rPr>
                <w:webHidden/>
              </w:rPr>
              <w:fldChar w:fldCharType="end"/>
            </w:r>
          </w:hyperlink>
        </w:p>
        <w:p w14:paraId="2E03C887" w14:textId="21A9BC28" w:rsidR="00232A42" w:rsidRDefault="00576472">
          <w:pPr>
            <w:pStyle w:val="TOC2"/>
            <w:rPr>
              <w:rFonts w:asciiTheme="minorHAnsi" w:eastAsiaTheme="minorEastAsia" w:hAnsiTheme="minorHAnsi" w:cstheme="minorBidi"/>
              <w:spacing w:val="0"/>
              <w:sz w:val="22"/>
              <w:szCs w:val="22"/>
            </w:rPr>
          </w:pPr>
          <w:hyperlink w:anchor="_Toc43446205" w:history="1">
            <w:r w:rsidR="00232A42" w:rsidRPr="00855FC3">
              <w:rPr>
                <w:rStyle w:val="Hyperlink"/>
              </w:rPr>
              <w:t>2.2</w:t>
            </w:r>
            <w:r w:rsidR="00232A42">
              <w:rPr>
                <w:rFonts w:asciiTheme="minorHAnsi" w:eastAsiaTheme="minorEastAsia" w:hAnsiTheme="minorHAnsi" w:cstheme="minorBidi"/>
                <w:spacing w:val="0"/>
                <w:sz w:val="22"/>
                <w:szCs w:val="22"/>
              </w:rPr>
              <w:tab/>
            </w:r>
            <w:r w:rsidR="00232A42" w:rsidRPr="00855FC3">
              <w:rPr>
                <w:rStyle w:val="Hyperlink"/>
              </w:rPr>
              <w:t>Coexistence arrangements</w:t>
            </w:r>
            <w:r w:rsidR="00232A42">
              <w:rPr>
                <w:webHidden/>
              </w:rPr>
              <w:tab/>
            </w:r>
            <w:r w:rsidR="00232A42">
              <w:rPr>
                <w:webHidden/>
              </w:rPr>
              <w:fldChar w:fldCharType="begin"/>
            </w:r>
            <w:r w:rsidR="00232A42">
              <w:rPr>
                <w:webHidden/>
              </w:rPr>
              <w:instrText xml:space="preserve"> PAGEREF _Toc43446205 \h </w:instrText>
            </w:r>
            <w:r w:rsidR="00232A42">
              <w:rPr>
                <w:webHidden/>
              </w:rPr>
            </w:r>
            <w:r w:rsidR="00232A42">
              <w:rPr>
                <w:webHidden/>
              </w:rPr>
              <w:fldChar w:fldCharType="separate"/>
            </w:r>
            <w:r w:rsidR="00232A42">
              <w:rPr>
                <w:webHidden/>
              </w:rPr>
              <w:t>2</w:t>
            </w:r>
            <w:r w:rsidR="00232A42">
              <w:rPr>
                <w:webHidden/>
              </w:rPr>
              <w:fldChar w:fldCharType="end"/>
            </w:r>
          </w:hyperlink>
        </w:p>
        <w:p w14:paraId="62309E62" w14:textId="5E20C2DC" w:rsidR="00232A42" w:rsidRDefault="00576472">
          <w:pPr>
            <w:pStyle w:val="TOC3"/>
            <w:tabs>
              <w:tab w:val="left" w:pos="885"/>
            </w:tabs>
            <w:rPr>
              <w:rFonts w:asciiTheme="minorHAnsi" w:eastAsiaTheme="minorEastAsia" w:hAnsiTheme="minorHAnsi" w:cstheme="minorBidi"/>
            </w:rPr>
          </w:pPr>
          <w:hyperlink w:anchor="_Toc43446206" w:history="1">
            <w:r w:rsidR="00232A42" w:rsidRPr="00855FC3">
              <w:rPr>
                <w:rStyle w:val="Hyperlink"/>
                <w14:scene3d>
                  <w14:camera w14:prst="orthographicFront"/>
                  <w14:lightRig w14:rig="threePt" w14:dir="t">
                    <w14:rot w14:lat="0" w14:lon="0" w14:rev="0"/>
                  </w14:lightRig>
                </w14:scene3d>
              </w:rPr>
              <w:t>2.2.1</w:t>
            </w:r>
            <w:r w:rsidR="00232A42">
              <w:rPr>
                <w:rFonts w:asciiTheme="minorHAnsi" w:eastAsiaTheme="minorEastAsia" w:hAnsiTheme="minorHAnsi" w:cstheme="minorBidi"/>
              </w:rPr>
              <w:tab/>
            </w:r>
            <w:r w:rsidR="00232A42" w:rsidRPr="00855FC3">
              <w:rPr>
                <w:rStyle w:val="Hyperlink"/>
              </w:rPr>
              <w:t>Coexistence with adjacent AWL services</w:t>
            </w:r>
            <w:r w:rsidR="00232A42">
              <w:rPr>
                <w:webHidden/>
              </w:rPr>
              <w:tab/>
            </w:r>
            <w:r w:rsidR="00232A42">
              <w:rPr>
                <w:webHidden/>
              </w:rPr>
              <w:fldChar w:fldCharType="begin"/>
            </w:r>
            <w:r w:rsidR="00232A42">
              <w:rPr>
                <w:webHidden/>
              </w:rPr>
              <w:instrText xml:space="preserve"> PAGEREF _Toc43446206 \h </w:instrText>
            </w:r>
            <w:r w:rsidR="00232A42">
              <w:rPr>
                <w:webHidden/>
              </w:rPr>
            </w:r>
            <w:r w:rsidR="00232A42">
              <w:rPr>
                <w:webHidden/>
              </w:rPr>
              <w:fldChar w:fldCharType="separate"/>
            </w:r>
            <w:r w:rsidR="00232A42">
              <w:rPr>
                <w:webHidden/>
              </w:rPr>
              <w:t>2</w:t>
            </w:r>
            <w:r w:rsidR="00232A42">
              <w:rPr>
                <w:webHidden/>
              </w:rPr>
              <w:fldChar w:fldCharType="end"/>
            </w:r>
          </w:hyperlink>
        </w:p>
        <w:p w14:paraId="7E391068" w14:textId="7946138D" w:rsidR="00232A42" w:rsidRDefault="00576472">
          <w:pPr>
            <w:pStyle w:val="TOC3"/>
            <w:tabs>
              <w:tab w:val="left" w:pos="885"/>
            </w:tabs>
            <w:rPr>
              <w:rFonts w:asciiTheme="minorHAnsi" w:eastAsiaTheme="minorEastAsia" w:hAnsiTheme="minorHAnsi" w:cstheme="minorBidi"/>
            </w:rPr>
          </w:pPr>
          <w:hyperlink w:anchor="_Toc43446207" w:history="1">
            <w:r w:rsidR="00232A42" w:rsidRPr="00855FC3">
              <w:rPr>
                <w:rStyle w:val="Hyperlink"/>
                <w14:scene3d>
                  <w14:camera w14:prst="orthographicFront"/>
                  <w14:lightRig w14:rig="threePt" w14:dir="t">
                    <w14:rot w14:lat="0" w14:lon="0" w14:rev="0"/>
                  </w14:lightRig>
                </w14:scene3d>
              </w:rPr>
              <w:t>2.2.2</w:t>
            </w:r>
            <w:r w:rsidR="00232A42">
              <w:rPr>
                <w:rFonts w:asciiTheme="minorHAnsi" w:eastAsiaTheme="minorEastAsia" w:hAnsiTheme="minorHAnsi" w:cstheme="minorBidi"/>
              </w:rPr>
              <w:tab/>
            </w:r>
            <w:r w:rsidR="00232A42" w:rsidRPr="00855FC3">
              <w:rPr>
                <w:rStyle w:val="Hyperlink"/>
              </w:rPr>
              <w:t>Coexistence with 26 GHz band spectrum licensed services</w:t>
            </w:r>
            <w:r w:rsidR="00232A42">
              <w:rPr>
                <w:webHidden/>
              </w:rPr>
              <w:tab/>
            </w:r>
            <w:r w:rsidR="00232A42">
              <w:rPr>
                <w:webHidden/>
              </w:rPr>
              <w:fldChar w:fldCharType="begin"/>
            </w:r>
            <w:r w:rsidR="00232A42">
              <w:rPr>
                <w:webHidden/>
              </w:rPr>
              <w:instrText xml:space="preserve"> PAGEREF _Toc43446207 \h </w:instrText>
            </w:r>
            <w:r w:rsidR="00232A42">
              <w:rPr>
                <w:webHidden/>
              </w:rPr>
            </w:r>
            <w:r w:rsidR="00232A42">
              <w:rPr>
                <w:webHidden/>
              </w:rPr>
              <w:fldChar w:fldCharType="separate"/>
            </w:r>
            <w:r w:rsidR="00232A42">
              <w:rPr>
                <w:webHidden/>
              </w:rPr>
              <w:t>2</w:t>
            </w:r>
            <w:r w:rsidR="00232A42">
              <w:rPr>
                <w:webHidden/>
              </w:rPr>
              <w:fldChar w:fldCharType="end"/>
            </w:r>
          </w:hyperlink>
        </w:p>
        <w:p w14:paraId="6E375AD1" w14:textId="3A31E0C0" w:rsidR="00232A42" w:rsidRDefault="00576472">
          <w:pPr>
            <w:pStyle w:val="TOC3"/>
            <w:tabs>
              <w:tab w:val="left" w:pos="885"/>
            </w:tabs>
            <w:rPr>
              <w:rFonts w:asciiTheme="minorHAnsi" w:eastAsiaTheme="minorEastAsia" w:hAnsiTheme="minorHAnsi" w:cstheme="minorBidi"/>
            </w:rPr>
          </w:pPr>
          <w:hyperlink w:anchor="_Toc43446208" w:history="1">
            <w:r w:rsidR="00232A42" w:rsidRPr="00855FC3">
              <w:rPr>
                <w:rStyle w:val="Hyperlink"/>
                <w14:scene3d>
                  <w14:camera w14:prst="orthographicFront"/>
                  <w14:lightRig w14:rig="threePt" w14:dir="t">
                    <w14:rot w14:lat="0" w14:lon="0" w14:rev="0"/>
                  </w14:lightRig>
                </w14:scene3d>
              </w:rPr>
              <w:t>2.2.3</w:t>
            </w:r>
            <w:r w:rsidR="00232A42">
              <w:rPr>
                <w:rFonts w:asciiTheme="minorHAnsi" w:eastAsiaTheme="minorEastAsia" w:hAnsiTheme="minorHAnsi" w:cstheme="minorBidi"/>
              </w:rPr>
              <w:tab/>
            </w:r>
            <w:r w:rsidR="00232A42" w:rsidRPr="00855FC3">
              <w:rPr>
                <w:rStyle w:val="Hyperlink"/>
              </w:rPr>
              <w:t>Coexistence with space receive stations</w:t>
            </w:r>
            <w:r w:rsidR="00232A42">
              <w:rPr>
                <w:webHidden/>
              </w:rPr>
              <w:tab/>
            </w:r>
            <w:r w:rsidR="00232A42">
              <w:rPr>
                <w:webHidden/>
              </w:rPr>
              <w:fldChar w:fldCharType="begin"/>
            </w:r>
            <w:r w:rsidR="00232A42">
              <w:rPr>
                <w:webHidden/>
              </w:rPr>
              <w:instrText xml:space="preserve"> PAGEREF _Toc43446208 \h </w:instrText>
            </w:r>
            <w:r w:rsidR="00232A42">
              <w:rPr>
                <w:webHidden/>
              </w:rPr>
            </w:r>
            <w:r w:rsidR="00232A42">
              <w:rPr>
                <w:webHidden/>
              </w:rPr>
              <w:fldChar w:fldCharType="separate"/>
            </w:r>
            <w:r w:rsidR="00232A42">
              <w:rPr>
                <w:webHidden/>
              </w:rPr>
              <w:t>2</w:t>
            </w:r>
            <w:r w:rsidR="00232A42">
              <w:rPr>
                <w:webHidden/>
              </w:rPr>
              <w:fldChar w:fldCharType="end"/>
            </w:r>
          </w:hyperlink>
        </w:p>
        <w:p w14:paraId="5CA3F9A3" w14:textId="32B0232C" w:rsidR="00232A42" w:rsidRDefault="00576472">
          <w:pPr>
            <w:pStyle w:val="TOC3"/>
            <w:tabs>
              <w:tab w:val="left" w:pos="885"/>
            </w:tabs>
            <w:rPr>
              <w:rFonts w:asciiTheme="minorHAnsi" w:eastAsiaTheme="minorEastAsia" w:hAnsiTheme="minorHAnsi" w:cstheme="minorBidi"/>
            </w:rPr>
          </w:pPr>
          <w:hyperlink w:anchor="_Toc43446209" w:history="1">
            <w:r w:rsidR="00232A42" w:rsidRPr="00855FC3">
              <w:rPr>
                <w:rStyle w:val="Hyperlink"/>
                <w14:scene3d>
                  <w14:camera w14:prst="orthographicFront"/>
                  <w14:lightRig w14:rig="threePt" w14:dir="t">
                    <w14:rot w14:lat="0" w14:lon="0" w14:rev="0"/>
                  </w14:lightRig>
                </w14:scene3d>
              </w:rPr>
              <w:t>2.2.4</w:t>
            </w:r>
            <w:r w:rsidR="00232A42">
              <w:rPr>
                <w:rFonts w:asciiTheme="minorHAnsi" w:eastAsiaTheme="minorEastAsia" w:hAnsiTheme="minorHAnsi" w:cstheme="minorBidi"/>
              </w:rPr>
              <w:tab/>
            </w:r>
            <w:r w:rsidR="00232A42" w:rsidRPr="00855FC3">
              <w:rPr>
                <w:rStyle w:val="Hyperlink"/>
              </w:rPr>
              <w:t>Coexistence with SRS earth stations</w:t>
            </w:r>
            <w:r w:rsidR="00232A42">
              <w:rPr>
                <w:webHidden/>
              </w:rPr>
              <w:tab/>
            </w:r>
            <w:r w:rsidR="00232A42">
              <w:rPr>
                <w:webHidden/>
              </w:rPr>
              <w:fldChar w:fldCharType="begin"/>
            </w:r>
            <w:r w:rsidR="00232A42">
              <w:rPr>
                <w:webHidden/>
              </w:rPr>
              <w:instrText xml:space="preserve"> PAGEREF _Toc43446209 \h </w:instrText>
            </w:r>
            <w:r w:rsidR="00232A42">
              <w:rPr>
                <w:webHidden/>
              </w:rPr>
            </w:r>
            <w:r w:rsidR="00232A42">
              <w:rPr>
                <w:webHidden/>
              </w:rPr>
              <w:fldChar w:fldCharType="separate"/>
            </w:r>
            <w:r w:rsidR="00232A42">
              <w:rPr>
                <w:webHidden/>
              </w:rPr>
              <w:t>2</w:t>
            </w:r>
            <w:r w:rsidR="00232A42">
              <w:rPr>
                <w:webHidden/>
              </w:rPr>
              <w:fldChar w:fldCharType="end"/>
            </w:r>
          </w:hyperlink>
        </w:p>
        <w:p w14:paraId="19ACC9D8" w14:textId="4A6C2255" w:rsidR="00232A42" w:rsidRDefault="00576472">
          <w:pPr>
            <w:pStyle w:val="TOC3"/>
            <w:tabs>
              <w:tab w:val="left" w:pos="885"/>
            </w:tabs>
            <w:rPr>
              <w:rFonts w:asciiTheme="minorHAnsi" w:eastAsiaTheme="minorEastAsia" w:hAnsiTheme="minorHAnsi" w:cstheme="minorBidi"/>
            </w:rPr>
          </w:pPr>
          <w:hyperlink w:anchor="_Toc43446210" w:history="1">
            <w:r w:rsidR="00232A42" w:rsidRPr="00855FC3">
              <w:rPr>
                <w:rStyle w:val="Hyperlink"/>
                <w14:scene3d>
                  <w14:camera w14:prst="orthographicFront"/>
                  <w14:lightRig w14:rig="threePt" w14:dir="t">
                    <w14:rot w14:lat="0" w14:lon="0" w14:rev="0"/>
                  </w14:lightRig>
                </w14:scene3d>
              </w:rPr>
              <w:t>2.2.5</w:t>
            </w:r>
            <w:r w:rsidR="00232A42">
              <w:rPr>
                <w:rFonts w:asciiTheme="minorHAnsi" w:eastAsiaTheme="minorEastAsia" w:hAnsiTheme="minorHAnsi" w:cstheme="minorBidi"/>
              </w:rPr>
              <w:tab/>
            </w:r>
            <w:r w:rsidR="00232A42" w:rsidRPr="00855FC3">
              <w:rPr>
                <w:rStyle w:val="Hyperlink"/>
              </w:rPr>
              <w:t>Coexistence with passive EESS</w:t>
            </w:r>
            <w:r w:rsidR="00232A42">
              <w:rPr>
                <w:webHidden/>
              </w:rPr>
              <w:tab/>
            </w:r>
            <w:r w:rsidR="00232A42">
              <w:rPr>
                <w:webHidden/>
              </w:rPr>
              <w:fldChar w:fldCharType="begin"/>
            </w:r>
            <w:r w:rsidR="00232A42">
              <w:rPr>
                <w:webHidden/>
              </w:rPr>
              <w:instrText xml:space="preserve"> PAGEREF _Toc43446210 \h </w:instrText>
            </w:r>
            <w:r w:rsidR="00232A42">
              <w:rPr>
                <w:webHidden/>
              </w:rPr>
            </w:r>
            <w:r w:rsidR="00232A42">
              <w:rPr>
                <w:webHidden/>
              </w:rPr>
              <w:fldChar w:fldCharType="separate"/>
            </w:r>
            <w:r w:rsidR="00232A42">
              <w:rPr>
                <w:webHidden/>
              </w:rPr>
              <w:t>2</w:t>
            </w:r>
            <w:r w:rsidR="00232A42">
              <w:rPr>
                <w:webHidden/>
              </w:rPr>
              <w:fldChar w:fldCharType="end"/>
            </w:r>
          </w:hyperlink>
        </w:p>
        <w:p w14:paraId="14C81EF7" w14:textId="2B7AA4E6" w:rsidR="00232A42" w:rsidRDefault="00576472">
          <w:pPr>
            <w:pStyle w:val="TOC3"/>
            <w:tabs>
              <w:tab w:val="left" w:pos="885"/>
            </w:tabs>
            <w:rPr>
              <w:rFonts w:asciiTheme="minorHAnsi" w:eastAsiaTheme="minorEastAsia" w:hAnsiTheme="minorHAnsi" w:cstheme="minorBidi"/>
            </w:rPr>
          </w:pPr>
          <w:hyperlink w:anchor="_Toc43446211" w:history="1">
            <w:r w:rsidR="00232A42" w:rsidRPr="00855FC3">
              <w:rPr>
                <w:rStyle w:val="Hyperlink"/>
                <w14:scene3d>
                  <w14:camera w14:prst="orthographicFront"/>
                  <w14:lightRig w14:rig="threePt" w14:dir="t">
                    <w14:rot w14:lat="0" w14:lon="0" w14:rev="0"/>
                  </w14:lightRig>
                </w14:scene3d>
              </w:rPr>
              <w:t>2.2.6</w:t>
            </w:r>
            <w:r w:rsidR="00232A42">
              <w:rPr>
                <w:rFonts w:asciiTheme="minorHAnsi" w:eastAsiaTheme="minorEastAsia" w:hAnsiTheme="minorHAnsi" w:cstheme="minorBidi"/>
              </w:rPr>
              <w:tab/>
            </w:r>
            <w:r w:rsidR="00232A42" w:rsidRPr="00855FC3">
              <w:rPr>
                <w:rStyle w:val="Hyperlink"/>
              </w:rPr>
              <w:t>Coexistence with FSS gateway uplinks</w:t>
            </w:r>
            <w:r w:rsidR="00232A42">
              <w:rPr>
                <w:webHidden/>
              </w:rPr>
              <w:tab/>
            </w:r>
            <w:r w:rsidR="00232A42">
              <w:rPr>
                <w:webHidden/>
              </w:rPr>
              <w:fldChar w:fldCharType="begin"/>
            </w:r>
            <w:r w:rsidR="00232A42">
              <w:rPr>
                <w:webHidden/>
              </w:rPr>
              <w:instrText xml:space="preserve"> PAGEREF _Toc43446211 \h </w:instrText>
            </w:r>
            <w:r w:rsidR="00232A42">
              <w:rPr>
                <w:webHidden/>
              </w:rPr>
            </w:r>
            <w:r w:rsidR="00232A42">
              <w:rPr>
                <w:webHidden/>
              </w:rPr>
              <w:fldChar w:fldCharType="separate"/>
            </w:r>
            <w:r w:rsidR="00232A42">
              <w:rPr>
                <w:webHidden/>
              </w:rPr>
              <w:t>2</w:t>
            </w:r>
            <w:r w:rsidR="00232A42">
              <w:rPr>
                <w:webHidden/>
              </w:rPr>
              <w:fldChar w:fldCharType="end"/>
            </w:r>
          </w:hyperlink>
        </w:p>
        <w:p w14:paraId="5C58A5BF" w14:textId="295385F0" w:rsidR="00232A42" w:rsidRDefault="00576472">
          <w:pPr>
            <w:pStyle w:val="TOC3"/>
            <w:tabs>
              <w:tab w:val="left" w:pos="885"/>
            </w:tabs>
            <w:rPr>
              <w:rFonts w:asciiTheme="minorHAnsi" w:eastAsiaTheme="minorEastAsia" w:hAnsiTheme="minorHAnsi" w:cstheme="minorBidi"/>
            </w:rPr>
          </w:pPr>
          <w:hyperlink w:anchor="_Toc43446212" w:history="1">
            <w:r w:rsidR="00232A42" w:rsidRPr="00855FC3">
              <w:rPr>
                <w:rStyle w:val="Hyperlink"/>
                <w14:scene3d>
                  <w14:camera w14:prst="orthographicFront"/>
                  <w14:lightRig w14:rig="threePt" w14:dir="t">
                    <w14:rot w14:lat="0" w14:lon="0" w14:rev="0"/>
                  </w14:lightRig>
                </w14:scene3d>
              </w:rPr>
              <w:t>2.2.7</w:t>
            </w:r>
            <w:r w:rsidR="00232A42">
              <w:rPr>
                <w:rFonts w:asciiTheme="minorHAnsi" w:eastAsiaTheme="minorEastAsia" w:hAnsiTheme="minorHAnsi" w:cstheme="minorBidi"/>
              </w:rPr>
              <w:tab/>
            </w:r>
            <w:r w:rsidR="00232A42" w:rsidRPr="00855FC3">
              <w:rPr>
                <w:rStyle w:val="Hyperlink"/>
              </w:rPr>
              <w:t>Coexistence with ubiquitous FSS earth stations</w:t>
            </w:r>
            <w:r w:rsidR="00232A42">
              <w:rPr>
                <w:webHidden/>
              </w:rPr>
              <w:tab/>
            </w:r>
            <w:r w:rsidR="00232A42">
              <w:rPr>
                <w:webHidden/>
              </w:rPr>
              <w:fldChar w:fldCharType="begin"/>
            </w:r>
            <w:r w:rsidR="00232A42">
              <w:rPr>
                <w:webHidden/>
              </w:rPr>
              <w:instrText xml:space="preserve"> PAGEREF _Toc43446212 \h </w:instrText>
            </w:r>
            <w:r w:rsidR="00232A42">
              <w:rPr>
                <w:webHidden/>
              </w:rPr>
            </w:r>
            <w:r w:rsidR="00232A42">
              <w:rPr>
                <w:webHidden/>
              </w:rPr>
              <w:fldChar w:fldCharType="separate"/>
            </w:r>
            <w:r w:rsidR="00232A42">
              <w:rPr>
                <w:webHidden/>
              </w:rPr>
              <w:t>2</w:t>
            </w:r>
            <w:r w:rsidR="00232A42">
              <w:rPr>
                <w:webHidden/>
              </w:rPr>
              <w:fldChar w:fldCharType="end"/>
            </w:r>
          </w:hyperlink>
        </w:p>
        <w:p w14:paraId="4FDB7D2F" w14:textId="6F073F52" w:rsidR="00232A42" w:rsidRDefault="00576472">
          <w:pPr>
            <w:pStyle w:val="TOC3"/>
            <w:tabs>
              <w:tab w:val="left" w:pos="885"/>
            </w:tabs>
            <w:rPr>
              <w:rFonts w:asciiTheme="minorHAnsi" w:eastAsiaTheme="minorEastAsia" w:hAnsiTheme="minorHAnsi" w:cstheme="minorBidi"/>
            </w:rPr>
          </w:pPr>
          <w:hyperlink w:anchor="_Toc43446213" w:history="1">
            <w:r w:rsidR="00232A42" w:rsidRPr="00855FC3">
              <w:rPr>
                <w:rStyle w:val="Hyperlink"/>
                <w14:scene3d>
                  <w14:camera w14:prst="orthographicFront"/>
                  <w14:lightRig w14:rig="threePt" w14:dir="t">
                    <w14:rot w14:lat="0" w14:lon="0" w14:rev="0"/>
                  </w14:lightRig>
                </w14:scene3d>
              </w:rPr>
              <w:t>2.2.8</w:t>
            </w:r>
            <w:r w:rsidR="00232A42">
              <w:rPr>
                <w:rFonts w:asciiTheme="minorHAnsi" w:eastAsiaTheme="minorEastAsia" w:hAnsiTheme="minorHAnsi" w:cstheme="minorBidi"/>
              </w:rPr>
              <w:tab/>
            </w:r>
            <w:r w:rsidR="00232A42" w:rsidRPr="00855FC3">
              <w:rPr>
                <w:rStyle w:val="Hyperlink"/>
              </w:rPr>
              <w:t>Coexistence with legacy point-to-point services</w:t>
            </w:r>
            <w:r w:rsidR="00232A42">
              <w:rPr>
                <w:webHidden/>
              </w:rPr>
              <w:tab/>
            </w:r>
            <w:r w:rsidR="00232A42">
              <w:rPr>
                <w:webHidden/>
              </w:rPr>
              <w:fldChar w:fldCharType="begin"/>
            </w:r>
            <w:r w:rsidR="00232A42">
              <w:rPr>
                <w:webHidden/>
              </w:rPr>
              <w:instrText xml:space="preserve"> PAGEREF _Toc43446213 \h </w:instrText>
            </w:r>
            <w:r w:rsidR="00232A42">
              <w:rPr>
                <w:webHidden/>
              </w:rPr>
            </w:r>
            <w:r w:rsidR="00232A42">
              <w:rPr>
                <w:webHidden/>
              </w:rPr>
              <w:fldChar w:fldCharType="separate"/>
            </w:r>
            <w:r w:rsidR="00232A42">
              <w:rPr>
                <w:webHidden/>
              </w:rPr>
              <w:t>3</w:t>
            </w:r>
            <w:r w:rsidR="00232A42">
              <w:rPr>
                <w:webHidden/>
              </w:rPr>
              <w:fldChar w:fldCharType="end"/>
            </w:r>
          </w:hyperlink>
        </w:p>
        <w:p w14:paraId="325E4406" w14:textId="7D9F61AA" w:rsidR="00232A42" w:rsidRDefault="00576472">
          <w:pPr>
            <w:pStyle w:val="TOC3"/>
            <w:tabs>
              <w:tab w:val="left" w:pos="885"/>
            </w:tabs>
            <w:rPr>
              <w:rFonts w:asciiTheme="minorHAnsi" w:eastAsiaTheme="minorEastAsia" w:hAnsiTheme="minorHAnsi" w:cstheme="minorBidi"/>
            </w:rPr>
          </w:pPr>
          <w:hyperlink w:anchor="_Toc43446214" w:history="1">
            <w:r w:rsidR="00232A42" w:rsidRPr="00855FC3">
              <w:rPr>
                <w:rStyle w:val="Hyperlink"/>
                <w14:scene3d>
                  <w14:camera w14:prst="orthographicFront"/>
                  <w14:lightRig w14:rig="threePt" w14:dir="t">
                    <w14:rot w14:lat="0" w14:lon="0" w14:rev="0"/>
                  </w14:lightRig>
                </w14:scene3d>
              </w:rPr>
              <w:t>2.2.9</w:t>
            </w:r>
            <w:r w:rsidR="00232A42">
              <w:rPr>
                <w:rFonts w:asciiTheme="minorHAnsi" w:eastAsiaTheme="minorEastAsia" w:hAnsiTheme="minorHAnsi" w:cstheme="minorBidi"/>
              </w:rPr>
              <w:tab/>
            </w:r>
            <w:r w:rsidR="00232A42" w:rsidRPr="00855FC3">
              <w:rPr>
                <w:rStyle w:val="Hyperlink"/>
              </w:rPr>
              <w:t>Coexistence with class licensed services</w:t>
            </w:r>
            <w:r w:rsidR="00232A42">
              <w:rPr>
                <w:webHidden/>
              </w:rPr>
              <w:tab/>
            </w:r>
            <w:r w:rsidR="00232A42">
              <w:rPr>
                <w:webHidden/>
              </w:rPr>
              <w:fldChar w:fldCharType="begin"/>
            </w:r>
            <w:r w:rsidR="00232A42">
              <w:rPr>
                <w:webHidden/>
              </w:rPr>
              <w:instrText xml:space="preserve"> PAGEREF _Toc43446214 \h </w:instrText>
            </w:r>
            <w:r w:rsidR="00232A42">
              <w:rPr>
                <w:webHidden/>
              </w:rPr>
            </w:r>
            <w:r w:rsidR="00232A42">
              <w:rPr>
                <w:webHidden/>
              </w:rPr>
              <w:fldChar w:fldCharType="separate"/>
            </w:r>
            <w:r w:rsidR="00232A42">
              <w:rPr>
                <w:webHidden/>
              </w:rPr>
              <w:t>3</w:t>
            </w:r>
            <w:r w:rsidR="00232A42">
              <w:rPr>
                <w:webHidden/>
              </w:rPr>
              <w:fldChar w:fldCharType="end"/>
            </w:r>
          </w:hyperlink>
        </w:p>
        <w:p w14:paraId="65646CC0" w14:textId="12EC48D4" w:rsidR="00232A42" w:rsidRDefault="00576472">
          <w:pPr>
            <w:pStyle w:val="TOC3"/>
            <w:tabs>
              <w:tab w:val="left" w:pos="885"/>
            </w:tabs>
            <w:rPr>
              <w:rFonts w:asciiTheme="minorHAnsi" w:eastAsiaTheme="minorEastAsia" w:hAnsiTheme="minorHAnsi" w:cstheme="minorBidi"/>
            </w:rPr>
          </w:pPr>
          <w:hyperlink w:anchor="_Toc43446215" w:history="1">
            <w:r w:rsidR="00232A42" w:rsidRPr="00855FC3">
              <w:rPr>
                <w:rStyle w:val="Hyperlink"/>
                <w14:scene3d>
                  <w14:camera w14:prst="orthographicFront"/>
                  <w14:lightRig w14:rig="threePt" w14:dir="t">
                    <w14:rot w14:lat="0" w14:lon="0" w14:rev="0"/>
                  </w14:lightRig>
                </w14:scene3d>
              </w:rPr>
              <w:t>2.2.10</w:t>
            </w:r>
            <w:r w:rsidR="00232A42">
              <w:rPr>
                <w:rFonts w:asciiTheme="minorHAnsi" w:eastAsiaTheme="minorEastAsia" w:hAnsiTheme="minorHAnsi" w:cstheme="minorBidi"/>
              </w:rPr>
              <w:tab/>
            </w:r>
            <w:r w:rsidR="00232A42" w:rsidRPr="00855FC3">
              <w:rPr>
                <w:rStyle w:val="Hyperlink"/>
              </w:rPr>
              <w:t>Notional receiver and compatibility requirement</w:t>
            </w:r>
            <w:r w:rsidR="00232A42">
              <w:rPr>
                <w:webHidden/>
              </w:rPr>
              <w:tab/>
            </w:r>
            <w:r w:rsidR="00232A42">
              <w:rPr>
                <w:webHidden/>
              </w:rPr>
              <w:fldChar w:fldCharType="begin"/>
            </w:r>
            <w:r w:rsidR="00232A42">
              <w:rPr>
                <w:webHidden/>
              </w:rPr>
              <w:instrText xml:space="preserve"> PAGEREF _Toc43446215 \h </w:instrText>
            </w:r>
            <w:r w:rsidR="00232A42">
              <w:rPr>
                <w:webHidden/>
              </w:rPr>
            </w:r>
            <w:r w:rsidR="00232A42">
              <w:rPr>
                <w:webHidden/>
              </w:rPr>
              <w:fldChar w:fldCharType="separate"/>
            </w:r>
            <w:r w:rsidR="00232A42">
              <w:rPr>
                <w:webHidden/>
              </w:rPr>
              <w:t>3</w:t>
            </w:r>
            <w:r w:rsidR="00232A42">
              <w:rPr>
                <w:webHidden/>
              </w:rPr>
              <w:fldChar w:fldCharType="end"/>
            </w:r>
          </w:hyperlink>
        </w:p>
        <w:p w14:paraId="58ACE208" w14:textId="7CF1EF23" w:rsidR="00232A42" w:rsidRDefault="00576472">
          <w:pPr>
            <w:pStyle w:val="TOC1"/>
            <w:tabs>
              <w:tab w:val="left" w:pos="885"/>
            </w:tabs>
            <w:rPr>
              <w:rFonts w:asciiTheme="minorHAnsi" w:eastAsiaTheme="minorEastAsia" w:hAnsiTheme="minorHAnsi" w:cstheme="minorBidi"/>
              <w:b w:val="0"/>
              <w:spacing w:val="0"/>
              <w:sz w:val="22"/>
              <w:szCs w:val="22"/>
            </w:rPr>
          </w:pPr>
          <w:hyperlink w:anchor="_Toc43446216" w:history="1">
            <w:r w:rsidR="00232A42" w:rsidRPr="00855FC3">
              <w:rPr>
                <w:rStyle w:val="Hyperlink"/>
                <w14:scene3d>
                  <w14:camera w14:prst="orthographicFront"/>
                  <w14:lightRig w14:rig="threePt" w14:dir="t">
                    <w14:rot w14:lat="0" w14:lon="0" w14:rev="0"/>
                  </w14:lightRig>
                </w14:scene3d>
              </w:rPr>
              <w:t>3</w:t>
            </w:r>
            <w:r w:rsidR="00232A42">
              <w:rPr>
                <w:rFonts w:asciiTheme="minorHAnsi" w:eastAsiaTheme="minorEastAsia" w:hAnsiTheme="minorHAnsi" w:cstheme="minorBidi"/>
                <w:b w:val="0"/>
                <w:spacing w:val="0"/>
                <w:sz w:val="22"/>
                <w:szCs w:val="22"/>
              </w:rPr>
              <w:tab/>
            </w:r>
            <w:r w:rsidR="00232A42" w:rsidRPr="00855FC3">
              <w:rPr>
                <w:rStyle w:val="Hyperlink"/>
              </w:rPr>
              <w:t>Coordination procedures</w:t>
            </w:r>
            <w:r w:rsidR="00232A42">
              <w:rPr>
                <w:webHidden/>
              </w:rPr>
              <w:tab/>
            </w:r>
            <w:r w:rsidR="00232A42">
              <w:rPr>
                <w:webHidden/>
              </w:rPr>
              <w:fldChar w:fldCharType="begin"/>
            </w:r>
            <w:r w:rsidR="00232A42">
              <w:rPr>
                <w:webHidden/>
              </w:rPr>
              <w:instrText xml:space="preserve"> PAGEREF _Toc43446216 \h </w:instrText>
            </w:r>
            <w:r w:rsidR="00232A42">
              <w:rPr>
                <w:webHidden/>
              </w:rPr>
            </w:r>
            <w:r w:rsidR="00232A42">
              <w:rPr>
                <w:webHidden/>
              </w:rPr>
              <w:fldChar w:fldCharType="separate"/>
            </w:r>
            <w:r w:rsidR="00232A42">
              <w:rPr>
                <w:webHidden/>
              </w:rPr>
              <w:t>4</w:t>
            </w:r>
            <w:r w:rsidR="00232A42">
              <w:rPr>
                <w:webHidden/>
              </w:rPr>
              <w:fldChar w:fldCharType="end"/>
            </w:r>
          </w:hyperlink>
        </w:p>
        <w:p w14:paraId="7B683667" w14:textId="107813C0" w:rsidR="00232A42" w:rsidRDefault="00576472">
          <w:pPr>
            <w:pStyle w:val="TOC2"/>
            <w:rPr>
              <w:rFonts w:asciiTheme="minorHAnsi" w:eastAsiaTheme="minorEastAsia" w:hAnsiTheme="minorHAnsi" w:cstheme="minorBidi"/>
              <w:spacing w:val="0"/>
              <w:sz w:val="22"/>
              <w:szCs w:val="22"/>
            </w:rPr>
          </w:pPr>
          <w:hyperlink w:anchor="_Toc43446217" w:history="1">
            <w:r w:rsidR="00232A42" w:rsidRPr="00855FC3">
              <w:rPr>
                <w:rStyle w:val="Hyperlink"/>
              </w:rPr>
              <w:t>3.1</w:t>
            </w:r>
            <w:r w:rsidR="00232A42">
              <w:rPr>
                <w:rFonts w:asciiTheme="minorHAnsi" w:eastAsiaTheme="minorEastAsia" w:hAnsiTheme="minorHAnsi" w:cstheme="minorBidi"/>
                <w:spacing w:val="0"/>
                <w:sz w:val="22"/>
                <w:szCs w:val="22"/>
              </w:rPr>
              <w:tab/>
            </w:r>
            <w:r w:rsidR="00232A42" w:rsidRPr="00855FC3">
              <w:rPr>
                <w:rStyle w:val="Hyperlink"/>
              </w:rPr>
              <w:t>Preliminary coordination procedures</w:t>
            </w:r>
            <w:r w:rsidR="00232A42">
              <w:rPr>
                <w:webHidden/>
              </w:rPr>
              <w:tab/>
            </w:r>
            <w:r w:rsidR="00232A42">
              <w:rPr>
                <w:webHidden/>
              </w:rPr>
              <w:fldChar w:fldCharType="begin"/>
            </w:r>
            <w:r w:rsidR="00232A42">
              <w:rPr>
                <w:webHidden/>
              </w:rPr>
              <w:instrText xml:space="preserve"> PAGEREF _Toc43446217 \h </w:instrText>
            </w:r>
            <w:r w:rsidR="00232A42">
              <w:rPr>
                <w:webHidden/>
              </w:rPr>
            </w:r>
            <w:r w:rsidR="00232A42">
              <w:rPr>
                <w:webHidden/>
              </w:rPr>
              <w:fldChar w:fldCharType="separate"/>
            </w:r>
            <w:r w:rsidR="00232A42">
              <w:rPr>
                <w:webHidden/>
              </w:rPr>
              <w:t>4</w:t>
            </w:r>
            <w:r w:rsidR="00232A42">
              <w:rPr>
                <w:webHidden/>
              </w:rPr>
              <w:fldChar w:fldCharType="end"/>
            </w:r>
          </w:hyperlink>
        </w:p>
        <w:p w14:paraId="67FC0407" w14:textId="183D5695" w:rsidR="00232A42" w:rsidRDefault="00576472">
          <w:pPr>
            <w:pStyle w:val="TOC2"/>
            <w:rPr>
              <w:rFonts w:asciiTheme="minorHAnsi" w:eastAsiaTheme="minorEastAsia" w:hAnsiTheme="minorHAnsi" w:cstheme="minorBidi"/>
              <w:spacing w:val="0"/>
              <w:sz w:val="22"/>
              <w:szCs w:val="22"/>
            </w:rPr>
          </w:pPr>
          <w:hyperlink w:anchor="_Toc43446218" w:history="1">
            <w:r w:rsidR="00232A42" w:rsidRPr="00855FC3">
              <w:rPr>
                <w:rStyle w:val="Hyperlink"/>
              </w:rPr>
              <w:t>3.2</w:t>
            </w:r>
            <w:r w:rsidR="00232A42">
              <w:rPr>
                <w:rFonts w:asciiTheme="minorHAnsi" w:eastAsiaTheme="minorEastAsia" w:hAnsiTheme="minorHAnsi" w:cstheme="minorBidi"/>
                <w:spacing w:val="0"/>
                <w:sz w:val="22"/>
                <w:szCs w:val="22"/>
              </w:rPr>
              <w:tab/>
            </w:r>
            <w:r w:rsidR="00232A42" w:rsidRPr="00855FC3">
              <w:rPr>
                <w:rStyle w:val="Hyperlink"/>
              </w:rPr>
              <w:t>Registration of earth stations</w:t>
            </w:r>
            <w:r w:rsidR="00232A42">
              <w:rPr>
                <w:webHidden/>
              </w:rPr>
              <w:tab/>
            </w:r>
            <w:r w:rsidR="00232A42">
              <w:rPr>
                <w:webHidden/>
              </w:rPr>
              <w:fldChar w:fldCharType="begin"/>
            </w:r>
            <w:r w:rsidR="00232A42">
              <w:rPr>
                <w:webHidden/>
              </w:rPr>
              <w:instrText xml:space="preserve"> PAGEREF _Toc43446218 \h </w:instrText>
            </w:r>
            <w:r w:rsidR="00232A42">
              <w:rPr>
                <w:webHidden/>
              </w:rPr>
            </w:r>
            <w:r w:rsidR="00232A42">
              <w:rPr>
                <w:webHidden/>
              </w:rPr>
              <w:fldChar w:fldCharType="separate"/>
            </w:r>
            <w:r w:rsidR="00232A42">
              <w:rPr>
                <w:webHidden/>
              </w:rPr>
              <w:t>4</w:t>
            </w:r>
            <w:r w:rsidR="00232A42">
              <w:rPr>
                <w:webHidden/>
              </w:rPr>
              <w:fldChar w:fldCharType="end"/>
            </w:r>
          </w:hyperlink>
        </w:p>
        <w:p w14:paraId="4A336F10" w14:textId="260F2DFB" w:rsidR="00232A42" w:rsidRDefault="00576472">
          <w:pPr>
            <w:pStyle w:val="TOC2"/>
            <w:rPr>
              <w:rFonts w:asciiTheme="minorHAnsi" w:eastAsiaTheme="minorEastAsia" w:hAnsiTheme="minorHAnsi" w:cstheme="minorBidi"/>
              <w:spacing w:val="0"/>
              <w:sz w:val="22"/>
              <w:szCs w:val="22"/>
            </w:rPr>
          </w:pPr>
          <w:hyperlink w:anchor="_Toc43446219" w:history="1">
            <w:r w:rsidR="00232A42" w:rsidRPr="00855FC3">
              <w:rPr>
                <w:rStyle w:val="Hyperlink"/>
              </w:rPr>
              <w:t>3.3</w:t>
            </w:r>
            <w:r w:rsidR="00232A42">
              <w:rPr>
                <w:rFonts w:asciiTheme="minorHAnsi" w:eastAsiaTheme="minorEastAsia" w:hAnsiTheme="minorHAnsi" w:cstheme="minorBidi"/>
                <w:spacing w:val="0"/>
                <w:sz w:val="22"/>
                <w:szCs w:val="22"/>
              </w:rPr>
              <w:tab/>
            </w:r>
            <w:r w:rsidR="00232A42" w:rsidRPr="00855FC3">
              <w:rPr>
                <w:rStyle w:val="Hyperlink"/>
              </w:rPr>
              <w:t>Coordination at the geographic boundary</w:t>
            </w:r>
            <w:r w:rsidR="00232A42">
              <w:rPr>
                <w:webHidden/>
              </w:rPr>
              <w:tab/>
            </w:r>
            <w:r w:rsidR="00232A42">
              <w:rPr>
                <w:webHidden/>
              </w:rPr>
              <w:fldChar w:fldCharType="begin"/>
            </w:r>
            <w:r w:rsidR="00232A42">
              <w:rPr>
                <w:webHidden/>
              </w:rPr>
              <w:instrText xml:space="preserve"> PAGEREF _Toc43446219 \h </w:instrText>
            </w:r>
            <w:r w:rsidR="00232A42">
              <w:rPr>
                <w:webHidden/>
              </w:rPr>
            </w:r>
            <w:r w:rsidR="00232A42">
              <w:rPr>
                <w:webHidden/>
              </w:rPr>
              <w:fldChar w:fldCharType="separate"/>
            </w:r>
            <w:r w:rsidR="00232A42">
              <w:rPr>
                <w:webHidden/>
              </w:rPr>
              <w:t>4</w:t>
            </w:r>
            <w:r w:rsidR="00232A42">
              <w:rPr>
                <w:webHidden/>
              </w:rPr>
              <w:fldChar w:fldCharType="end"/>
            </w:r>
          </w:hyperlink>
        </w:p>
        <w:p w14:paraId="32388F95" w14:textId="3BAC2090" w:rsidR="00232A42" w:rsidRDefault="00576472">
          <w:pPr>
            <w:pStyle w:val="TOC3"/>
            <w:tabs>
              <w:tab w:val="left" w:pos="885"/>
            </w:tabs>
            <w:rPr>
              <w:rFonts w:asciiTheme="minorHAnsi" w:eastAsiaTheme="minorEastAsia" w:hAnsiTheme="minorHAnsi" w:cstheme="minorBidi"/>
            </w:rPr>
          </w:pPr>
          <w:hyperlink w:anchor="_Toc43446220" w:history="1">
            <w:r w:rsidR="00232A42" w:rsidRPr="00855FC3">
              <w:rPr>
                <w:rStyle w:val="Hyperlink"/>
                <w14:scene3d>
                  <w14:camera w14:prst="orthographicFront"/>
                  <w14:lightRig w14:rig="threePt" w14:dir="t">
                    <w14:rot w14:lat="0" w14:lon="0" w14:rev="0"/>
                  </w14:lightRig>
                </w14:scene3d>
              </w:rPr>
              <w:t>3.3.1</w:t>
            </w:r>
            <w:r w:rsidR="00232A42">
              <w:rPr>
                <w:rFonts w:asciiTheme="minorHAnsi" w:eastAsiaTheme="minorEastAsia" w:hAnsiTheme="minorHAnsi" w:cstheme="minorBidi"/>
              </w:rPr>
              <w:tab/>
            </w:r>
            <w:r w:rsidR="00232A42" w:rsidRPr="00855FC3">
              <w:rPr>
                <w:rStyle w:val="Hyperlink"/>
              </w:rPr>
              <w:t>Coordination at the AWL boundary</w:t>
            </w:r>
            <w:r w:rsidR="00232A42">
              <w:rPr>
                <w:webHidden/>
              </w:rPr>
              <w:tab/>
            </w:r>
            <w:r w:rsidR="00232A42">
              <w:rPr>
                <w:webHidden/>
              </w:rPr>
              <w:fldChar w:fldCharType="begin"/>
            </w:r>
            <w:r w:rsidR="00232A42">
              <w:rPr>
                <w:webHidden/>
              </w:rPr>
              <w:instrText xml:space="preserve"> PAGEREF _Toc43446220 \h </w:instrText>
            </w:r>
            <w:r w:rsidR="00232A42">
              <w:rPr>
                <w:webHidden/>
              </w:rPr>
            </w:r>
            <w:r w:rsidR="00232A42">
              <w:rPr>
                <w:webHidden/>
              </w:rPr>
              <w:fldChar w:fldCharType="separate"/>
            </w:r>
            <w:r w:rsidR="00232A42">
              <w:rPr>
                <w:webHidden/>
              </w:rPr>
              <w:t>4</w:t>
            </w:r>
            <w:r w:rsidR="00232A42">
              <w:rPr>
                <w:webHidden/>
              </w:rPr>
              <w:fldChar w:fldCharType="end"/>
            </w:r>
          </w:hyperlink>
        </w:p>
        <w:p w14:paraId="3EE907A4" w14:textId="4DF333F4" w:rsidR="00232A42" w:rsidRDefault="00576472">
          <w:pPr>
            <w:pStyle w:val="TOC3"/>
            <w:tabs>
              <w:tab w:val="left" w:pos="885"/>
            </w:tabs>
            <w:rPr>
              <w:rFonts w:asciiTheme="minorHAnsi" w:eastAsiaTheme="minorEastAsia" w:hAnsiTheme="minorHAnsi" w:cstheme="minorBidi"/>
            </w:rPr>
          </w:pPr>
          <w:hyperlink w:anchor="_Toc43446221" w:history="1">
            <w:r w:rsidR="00232A42" w:rsidRPr="00855FC3">
              <w:rPr>
                <w:rStyle w:val="Hyperlink"/>
                <w14:scene3d>
                  <w14:camera w14:prst="orthographicFront"/>
                  <w14:lightRig w14:rig="threePt" w14:dir="t">
                    <w14:rot w14:lat="0" w14:lon="0" w14:rev="0"/>
                  </w14:lightRig>
                </w14:scene3d>
              </w:rPr>
              <w:t>3.3.2</w:t>
            </w:r>
            <w:r w:rsidR="00232A42">
              <w:rPr>
                <w:rFonts w:asciiTheme="minorHAnsi" w:eastAsiaTheme="minorEastAsia" w:hAnsiTheme="minorHAnsi" w:cstheme="minorBidi"/>
              </w:rPr>
              <w:tab/>
            </w:r>
            <w:r w:rsidR="00232A42" w:rsidRPr="00855FC3">
              <w:rPr>
                <w:rStyle w:val="Hyperlink"/>
              </w:rPr>
              <w:t>Coordination at the boundary of a 26 GHz band spectrum licence</w:t>
            </w:r>
            <w:r w:rsidR="00232A42">
              <w:rPr>
                <w:webHidden/>
              </w:rPr>
              <w:tab/>
            </w:r>
            <w:r w:rsidR="00232A42">
              <w:rPr>
                <w:webHidden/>
              </w:rPr>
              <w:fldChar w:fldCharType="begin"/>
            </w:r>
            <w:r w:rsidR="00232A42">
              <w:rPr>
                <w:webHidden/>
              </w:rPr>
              <w:instrText xml:space="preserve"> PAGEREF _Toc43446221 \h </w:instrText>
            </w:r>
            <w:r w:rsidR="00232A42">
              <w:rPr>
                <w:webHidden/>
              </w:rPr>
            </w:r>
            <w:r w:rsidR="00232A42">
              <w:rPr>
                <w:webHidden/>
              </w:rPr>
              <w:fldChar w:fldCharType="separate"/>
            </w:r>
            <w:r w:rsidR="00232A42">
              <w:rPr>
                <w:webHidden/>
              </w:rPr>
              <w:t>4</w:t>
            </w:r>
            <w:r w:rsidR="00232A42">
              <w:rPr>
                <w:webHidden/>
              </w:rPr>
              <w:fldChar w:fldCharType="end"/>
            </w:r>
          </w:hyperlink>
        </w:p>
        <w:p w14:paraId="0CD7077B" w14:textId="48313AA5" w:rsidR="00232A42" w:rsidRDefault="00576472">
          <w:pPr>
            <w:pStyle w:val="TOC3"/>
            <w:tabs>
              <w:tab w:val="left" w:pos="885"/>
            </w:tabs>
            <w:rPr>
              <w:rFonts w:asciiTheme="minorHAnsi" w:eastAsiaTheme="minorEastAsia" w:hAnsiTheme="minorHAnsi" w:cstheme="minorBidi"/>
            </w:rPr>
          </w:pPr>
          <w:hyperlink w:anchor="_Toc43446222" w:history="1">
            <w:r w:rsidR="00232A42" w:rsidRPr="00855FC3">
              <w:rPr>
                <w:rStyle w:val="Hyperlink"/>
                <w14:scene3d>
                  <w14:camera w14:prst="orthographicFront"/>
                  <w14:lightRig w14:rig="threePt" w14:dir="t">
                    <w14:rot w14:lat="0" w14:lon="0" w14:rev="0"/>
                  </w14:lightRig>
                </w14:scene3d>
              </w:rPr>
              <w:t>3.3.3</w:t>
            </w:r>
            <w:r w:rsidR="00232A42">
              <w:rPr>
                <w:rFonts w:asciiTheme="minorHAnsi" w:eastAsiaTheme="minorEastAsia" w:hAnsiTheme="minorHAnsi" w:cstheme="minorBidi"/>
              </w:rPr>
              <w:tab/>
            </w:r>
            <w:r w:rsidR="00232A42" w:rsidRPr="00855FC3">
              <w:rPr>
                <w:rStyle w:val="Hyperlink"/>
              </w:rPr>
              <w:t>Additional boundary coordination for earth station transmitters</w:t>
            </w:r>
            <w:r w:rsidR="00232A42">
              <w:rPr>
                <w:webHidden/>
              </w:rPr>
              <w:tab/>
            </w:r>
            <w:r w:rsidR="00232A42">
              <w:rPr>
                <w:webHidden/>
              </w:rPr>
              <w:fldChar w:fldCharType="begin"/>
            </w:r>
            <w:r w:rsidR="00232A42">
              <w:rPr>
                <w:webHidden/>
              </w:rPr>
              <w:instrText xml:space="preserve"> PAGEREF _Toc43446222 \h </w:instrText>
            </w:r>
            <w:r w:rsidR="00232A42">
              <w:rPr>
                <w:webHidden/>
              </w:rPr>
            </w:r>
            <w:r w:rsidR="00232A42">
              <w:rPr>
                <w:webHidden/>
              </w:rPr>
              <w:fldChar w:fldCharType="separate"/>
            </w:r>
            <w:r w:rsidR="00232A42">
              <w:rPr>
                <w:webHidden/>
              </w:rPr>
              <w:t>4</w:t>
            </w:r>
            <w:r w:rsidR="00232A42">
              <w:rPr>
                <w:webHidden/>
              </w:rPr>
              <w:fldChar w:fldCharType="end"/>
            </w:r>
          </w:hyperlink>
        </w:p>
        <w:p w14:paraId="3046B88D" w14:textId="172A58CE" w:rsidR="00232A42" w:rsidRDefault="00576472">
          <w:pPr>
            <w:pStyle w:val="TOC2"/>
            <w:rPr>
              <w:rFonts w:asciiTheme="minorHAnsi" w:eastAsiaTheme="minorEastAsia" w:hAnsiTheme="minorHAnsi" w:cstheme="minorBidi"/>
              <w:spacing w:val="0"/>
              <w:sz w:val="22"/>
              <w:szCs w:val="22"/>
            </w:rPr>
          </w:pPr>
          <w:hyperlink w:anchor="_Toc43446223" w:history="1">
            <w:r w:rsidR="00232A42" w:rsidRPr="00855FC3">
              <w:rPr>
                <w:rStyle w:val="Hyperlink"/>
              </w:rPr>
              <w:t>3.4</w:t>
            </w:r>
            <w:r w:rsidR="00232A42">
              <w:rPr>
                <w:rFonts w:asciiTheme="minorHAnsi" w:eastAsiaTheme="minorEastAsia" w:hAnsiTheme="minorHAnsi" w:cstheme="minorBidi"/>
                <w:spacing w:val="0"/>
                <w:sz w:val="22"/>
                <w:szCs w:val="22"/>
              </w:rPr>
              <w:tab/>
            </w:r>
            <w:r w:rsidR="00232A42" w:rsidRPr="00855FC3">
              <w:rPr>
                <w:rStyle w:val="Hyperlink"/>
              </w:rPr>
              <w:t>Fallback synchronisation uplink-downlink configuration</w:t>
            </w:r>
            <w:r w:rsidR="00232A42">
              <w:rPr>
                <w:webHidden/>
              </w:rPr>
              <w:tab/>
            </w:r>
            <w:r w:rsidR="00232A42">
              <w:rPr>
                <w:webHidden/>
              </w:rPr>
              <w:fldChar w:fldCharType="begin"/>
            </w:r>
            <w:r w:rsidR="00232A42">
              <w:rPr>
                <w:webHidden/>
              </w:rPr>
              <w:instrText xml:space="preserve"> PAGEREF _Toc43446223 \h </w:instrText>
            </w:r>
            <w:r w:rsidR="00232A42">
              <w:rPr>
                <w:webHidden/>
              </w:rPr>
            </w:r>
            <w:r w:rsidR="00232A42">
              <w:rPr>
                <w:webHidden/>
              </w:rPr>
              <w:fldChar w:fldCharType="separate"/>
            </w:r>
            <w:r w:rsidR="00232A42">
              <w:rPr>
                <w:webHidden/>
              </w:rPr>
              <w:t>4</w:t>
            </w:r>
            <w:r w:rsidR="00232A42">
              <w:rPr>
                <w:webHidden/>
              </w:rPr>
              <w:fldChar w:fldCharType="end"/>
            </w:r>
          </w:hyperlink>
        </w:p>
        <w:p w14:paraId="2422BBE9" w14:textId="1A05F7DA" w:rsidR="00232A42" w:rsidRDefault="00576472">
          <w:pPr>
            <w:pStyle w:val="TOC2"/>
            <w:rPr>
              <w:rFonts w:asciiTheme="minorHAnsi" w:eastAsiaTheme="minorEastAsia" w:hAnsiTheme="minorHAnsi" w:cstheme="minorBidi"/>
              <w:spacing w:val="0"/>
              <w:sz w:val="22"/>
              <w:szCs w:val="22"/>
            </w:rPr>
          </w:pPr>
          <w:hyperlink w:anchor="_Toc43446224" w:history="1">
            <w:r w:rsidR="00232A42" w:rsidRPr="00855FC3">
              <w:rPr>
                <w:rStyle w:val="Hyperlink"/>
              </w:rPr>
              <w:t>3.5</w:t>
            </w:r>
            <w:r w:rsidR="00232A42">
              <w:rPr>
                <w:rFonts w:asciiTheme="minorHAnsi" w:eastAsiaTheme="minorEastAsia" w:hAnsiTheme="minorHAnsi" w:cstheme="minorBidi"/>
                <w:spacing w:val="0"/>
                <w:sz w:val="22"/>
                <w:szCs w:val="22"/>
              </w:rPr>
              <w:tab/>
            </w:r>
            <w:r w:rsidR="00232A42" w:rsidRPr="00855FC3">
              <w:rPr>
                <w:rStyle w:val="Hyperlink"/>
              </w:rPr>
              <w:t>Coordination requirements with SRS earth stations</w:t>
            </w:r>
            <w:r w:rsidR="00232A42">
              <w:rPr>
                <w:webHidden/>
              </w:rPr>
              <w:tab/>
            </w:r>
            <w:r w:rsidR="00232A42">
              <w:rPr>
                <w:webHidden/>
              </w:rPr>
              <w:fldChar w:fldCharType="begin"/>
            </w:r>
            <w:r w:rsidR="00232A42">
              <w:rPr>
                <w:webHidden/>
              </w:rPr>
              <w:instrText xml:space="preserve"> PAGEREF _Toc43446224 \h </w:instrText>
            </w:r>
            <w:r w:rsidR="00232A42">
              <w:rPr>
                <w:webHidden/>
              </w:rPr>
            </w:r>
            <w:r w:rsidR="00232A42">
              <w:rPr>
                <w:webHidden/>
              </w:rPr>
              <w:fldChar w:fldCharType="separate"/>
            </w:r>
            <w:r w:rsidR="00232A42">
              <w:rPr>
                <w:webHidden/>
              </w:rPr>
              <w:t>5</w:t>
            </w:r>
            <w:r w:rsidR="00232A42">
              <w:rPr>
                <w:webHidden/>
              </w:rPr>
              <w:fldChar w:fldCharType="end"/>
            </w:r>
          </w:hyperlink>
        </w:p>
        <w:p w14:paraId="638FA672" w14:textId="6516EE84" w:rsidR="00232A42" w:rsidRDefault="00576472">
          <w:pPr>
            <w:pStyle w:val="TOC2"/>
            <w:rPr>
              <w:rFonts w:asciiTheme="minorHAnsi" w:eastAsiaTheme="minorEastAsia" w:hAnsiTheme="minorHAnsi" w:cstheme="minorBidi"/>
              <w:spacing w:val="0"/>
              <w:sz w:val="22"/>
              <w:szCs w:val="22"/>
            </w:rPr>
          </w:pPr>
          <w:hyperlink w:anchor="_Toc43446225" w:history="1">
            <w:r w:rsidR="00232A42" w:rsidRPr="00855FC3">
              <w:rPr>
                <w:rStyle w:val="Hyperlink"/>
              </w:rPr>
              <w:t>3.6</w:t>
            </w:r>
            <w:r w:rsidR="00232A42">
              <w:rPr>
                <w:rFonts w:asciiTheme="minorHAnsi" w:eastAsiaTheme="minorEastAsia" w:hAnsiTheme="minorHAnsi" w:cstheme="minorBidi"/>
                <w:spacing w:val="0"/>
                <w:sz w:val="22"/>
                <w:szCs w:val="22"/>
              </w:rPr>
              <w:tab/>
            </w:r>
            <w:r w:rsidR="00232A42" w:rsidRPr="00855FC3">
              <w:rPr>
                <w:rStyle w:val="Hyperlink"/>
              </w:rPr>
              <w:t>Coexistence with passive EESS</w:t>
            </w:r>
            <w:r w:rsidR="00232A42">
              <w:rPr>
                <w:webHidden/>
              </w:rPr>
              <w:tab/>
            </w:r>
            <w:r w:rsidR="00232A42">
              <w:rPr>
                <w:webHidden/>
              </w:rPr>
              <w:fldChar w:fldCharType="begin"/>
            </w:r>
            <w:r w:rsidR="00232A42">
              <w:rPr>
                <w:webHidden/>
              </w:rPr>
              <w:instrText xml:space="preserve"> PAGEREF _Toc43446225 \h </w:instrText>
            </w:r>
            <w:r w:rsidR="00232A42">
              <w:rPr>
                <w:webHidden/>
              </w:rPr>
            </w:r>
            <w:r w:rsidR="00232A42">
              <w:rPr>
                <w:webHidden/>
              </w:rPr>
              <w:fldChar w:fldCharType="separate"/>
            </w:r>
            <w:r w:rsidR="00232A42">
              <w:rPr>
                <w:webHidden/>
              </w:rPr>
              <w:t>5</w:t>
            </w:r>
            <w:r w:rsidR="00232A42">
              <w:rPr>
                <w:webHidden/>
              </w:rPr>
              <w:fldChar w:fldCharType="end"/>
            </w:r>
          </w:hyperlink>
        </w:p>
        <w:p w14:paraId="18F14439" w14:textId="23B2692C" w:rsidR="00232A42" w:rsidRDefault="00576472">
          <w:pPr>
            <w:pStyle w:val="TOC2"/>
            <w:rPr>
              <w:rFonts w:asciiTheme="minorHAnsi" w:eastAsiaTheme="minorEastAsia" w:hAnsiTheme="minorHAnsi" w:cstheme="minorBidi"/>
              <w:spacing w:val="0"/>
              <w:sz w:val="22"/>
              <w:szCs w:val="22"/>
            </w:rPr>
          </w:pPr>
          <w:hyperlink w:anchor="_Toc43446226" w:history="1">
            <w:r w:rsidR="00232A42" w:rsidRPr="00855FC3">
              <w:rPr>
                <w:rStyle w:val="Hyperlink"/>
              </w:rPr>
              <w:t>3.7</w:t>
            </w:r>
            <w:r w:rsidR="00232A42">
              <w:rPr>
                <w:rFonts w:asciiTheme="minorHAnsi" w:eastAsiaTheme="minorEastAsia" w:hAnsiTheme="minorHAnsi" w:cstheme="minorBidi"/>
                <w:spacing w:val="0"/>
                <w:sz w:val="22"/>
                <w:szCs w:val="22"/>
              </w:rPr>
              <w:tab/>
            </w:r>
            <w:r w:rsidR="00232A42" w:rsidRPr="00855FC3">
              <w:rPr>
                <w:rStyle w:val="Hyperlink"/>
              </w:rPr>
              <w:t>Coordination with legacy point-to-point fixed links</w:t>
            </w:r>
            <w:r w:rsidR="00232A42">
              <w:rPr>
                <w:webHidden/>
              </w:rPr>
              <w:tab/>
            </w:r>
            <w:r w:rsidR="00232A42">
              <w:rPr>
                <w:webHidden/>
              </w:rPr>
              <w:fldChar w:fldCharType="begin"/>
            </w:r>
            <w:r w:rsidR="00232A42">
              <w:rPr>
                <w:webHidden/>
              </w:rPr>
              <w:instrText xml:space="preserve"> PAGEREF _Toc43446226 \h </w:instrText>
            </w:r>
            <w:r w:rsidR="00232A42">
              <w:rPr>
                <w:webHidden/>
              </w:rPr>
            </w:r>
            <w:r w:rsidR="00232A42">
              <w:rPr>
                <w:webHidden/>
              </w:rPr>
              <w:fldChar w:fldCharType="separate"/>
            </w:r>
            <w:r w:rsidR="00232A42">
              <w:rPr>
                <w:webHidden/>
              </w:rPr>
              <w:t>5</w:t>
            </w:r>
            <w:r w:rsidR="00232A42">
              <w:rPr>
                <w:webHidden/>
              </w:rPr>
              <w:fldChar w:fldCharType="end"/>
            </w:r>
          </w:hyperlink>
        </w:p>
        <w:p w14:paraId="7AD30C41" w14:textId="4FAE70A6" w:rsidR="00232A42" w:rsidRDefault="00576472">
          <w:pPr>
            <w:pStyle w:val="TOC1"/>
            <w:tabs>
              <w:tab w:val="left" w:pos="885"/>
            </w:tabs>
            <w:rPr>
              <w:rFonts w:asciiTheme="minorHAnsi" w:eastAsiaTheme="minorEastAsia" w:hAnsiTheme="minorHAnsi" w:cstheme="minorBidi"/>
              <w:b w:val="0"/>
              <w:spacing w:val="0"/>
              <w:sz w:val="22"/>
              <w:szCs w:val="22"/>
            </w:rPr>
          </w:pPr>
          <w:hyperlink w:anchor="_Toc43446227" w:history="1">
            <w:r w:rsidR="00232A42" w:rsidRPr="00855FC3">
              <w:rPr>
                <w:rStyle w:val="Hyperlink"/>
                <w14:scene3d>
                  <w14:camera w14:prst="orthographicFront"/>
                  <w14:lightRig w14:rig="threePt" w14:dir="t">
                    <w14:rot w14:lat="0" w14:lon="0" w14:rev="0"/>
                  </w14:lightRig>
                </w14:scene3d>
              </w:rPr>
              <w:t>4</w:t>
            </w:r>
            <w:r w:rsidR="00232A42">
              <w:rPr>
                <w:rFonts w:asciiTheme="minorHAnsi" w:eastAsiaTheme="minorEastAsia" w:hAnsiTheme="minorHAnsi" w:cstheme="minorBidi"/>
                <w:b w:val="0"/>
                <w:spacing w:val="0"/>
                <w:sz w:val="22"/>
                <w:szCs w:val="22"/>
              </w:rPr>
              <w:tab/>
            </w:r>
            <w:r w:rsidR="00232A42" w:rsidRPr="00855FC3">
              <w:rPr>
                <w:rStyle w:val="Hyperlink"/>
              </w:rPr>
              <w:t>Licensing</w:t>
            </w:r>
            <w:r w:rsidR="00232A42">
              <w:rPr>
                <w:webHidden/>
              </w:rPr>
              <w:tab/>
            </w:r>
            <w:r w:rsidR="00232A42">
              <w:rPr>
                <w:webHidden/>
              </w:rPr>
              <w:fldChar w:fldCharType="begin"/>
            </w:r>
            <w:r w:rsidR="00232A42">
              <w:rPr>
                <w:webHidden/>
              </w:rPr>
              <w:instrText xml:space="preserve"> PAGEREF _Toc43446227 \h </w:instrText>
            </w:r>
            <w:r w:rsidR="00232A42">
              <w:rPr>
                <w:webHidden/>
              </w:rPr>
            </w:r>
            <w:r w:rsidR="00232A42">
              <w:rPr>
                <w:webHidden/>
              </w:rPr>
              <w:fldChar w:fldCharType="separate"/>
            </w:r>
            <w:r w:rsidR="00232A42">
              <w:rPr>
                <w:webHidden/>
              </w:rPr>
              <w:t>8</w:t>
            </w:r>
            <w:r w:rsidR="00232A42">
              <w:rPr>
                <w:webHidden/>
              </w:rPr>
              <w:fldChar w:fldCharType="end"/>
            </w:r>
          </w:hyperlink>
        </w:p>
        <w:p w14:paraId="0D8A19BE" w14:textId="32FEB67B" w:rsidR="00232A42" w:rsidRDefault="00576472">
          <w:pPr>
            <w:pStyle w:val="TOC2"/>
            <w:rPr>
              <w:rFonts w:asciiTheme="minorHAnsi" w:eastAsiaTheme="minorEastAsia" w:hAnsiTheme="minorHAnsi" w:cstheme="minorBidi"/>
              <w:spacing w:val="0"/>
              <w:sz w:val="22"/>
              <w:szCs w:val="22"/>
            </w:rPr>
          </w:pPr>
          <w:hyperlink w:anchor="_Toc43446228" w:history="1">
            <w:r w:rsidR="00232A42" w:rsidRPr="00855FC3">
              <w:rPr>
                <w:rStyle w:val="Hyperlink"/>
              </w:rPr>
              <w:t>4.1</w:t>
            </w:r>
            <w:r w:rsidR="00232A42">
              <w:rPr>
                <w:rFonts w:asciiTheme="minorHAnsi" w:eastAsiaTheme="minorEastAsia" w:hAnsiTheme="minorHAnsi" w:cstheme="minorBidi"/>
                <w:spacing w:val="0"/>
                <w:sz w:val="22"/>
                <w:szCs w:val="22"/>
              </w:rPr>
              <w:tab/>
            </w:r>
            <w:r w:rsidR="00232A42" w:rsidRPr="00855FC3">
              <w:rPr>
                <w:rStyle w:val="Hyperlink"/>
              </w:rPr>
              <w:t>Overview of Licensing</w:t>
            </w:r>
            <w:r w:rsidR="00232A42">
              <w:rPr>
                <w:webHidden/>
              </w:rPr>
              <w:tab/>
            </w:r>
            <w:r w:rsidR="00232A42">
              <w:rPr>
                <w:webHidden/>
              </w:rPr>
              <w:fldChar w:fldCharType="begin"/>
            </w:r>
            <w:r w:rsidR="00232A42">
              <w:rPr>
                <w:webHidden/>
              </w:rPr>
              <w:instrText xml:space="preserve"> PAGEREF _Toc43446228 \h </w:instrText>
            </w:r>
            <w:r w:rsidR="00232A42">
              <w:rPr>
                <w:webHidden/>
              </w:rPr>
            </w:r>
            <w:r w:rsidR="00232A42">
              <w:rPr>
                <w:webHidden/>
              </w:rPr>
              <w:fldChar w:fldCharType="separate"/>
            </w:r>
            <w:r w:rsidR="00232A42">
              <w:rPr>
                <w:webHidden/>
              </w:rPr>
              <w:t>8</w:t>
            </w:r>
            <w:r w:rsidR="00232A42">
              <w:rPr>
                <w:webHidden/>
              </w:rPr>
              <w:fldChar w:fldCharType="end"/>
            </w:r>
          </w:hyperlink>
        </w:p>
        <w:p w14:paraId="060A58E1" w14:textId="7CE015A6" w:rsidR="00232A42" w:rsidRDefault="00576472">
          <w:pPr>
            <w:pStyle w:val="TOC2"/>
            <w:rPr>
              <w:rFonts w:asciiTheme="minorHAnsi" w:eastAsiaTheme="minorEastAsia" w:hAnsiTheme="minorHAnsi" w:cstheme="minorBidi"/>
              <w:spacing w:val="0"/>
              <w:sz w:val="22"/>
              <w:szCs w:val="22"/>
            </w:rPr>
          </w:pPr>
          <w:hyperlink w:anchor="_Toc43446229" w:history="1">
            <w:r w:rsidR="00232A42" w:rsidRPr="00855FC3">
              <w:rPr>
                <w:rStyle w:val="Hyperlink"/>
              </w:rPr>
              <w:t>4.2</w:t>
            </w:r>
            <w:r w:rsidR="00232A42">
              <w:rPr>
                <w:rFonts w:asciiTheme="minorHAnsi" w:eastAsiaTheme="minorEastAsia" w:hAnsiTheme="minorHAnsi" w:cstheme="minorBidi"/>
                <w:spacing w:val="0"/>
                <w:sz w:val="22"/>
                <w:szCs w:val="22"/>
              </w:rPr>
              <w:tab/>
            </w:r>
            <w:r w:rsidR="00232A42" w:rsidRPr="00855FC3">
              <w:rPr>
                <w:rStyle w:val="Hyperlink"/>
              </w:rPr>
              <w:t>Licence conditions</w:t>
            </w:r>
            <w:r w:rsidR="00232A42">
              <w:rPr>
                <w:webHidden/>
              </w:rPr>
              <w:tab/>
            </w:r>
            <w:r w:rsidR="00232A42">
              <w:rPr>
                <w:webHidden/>
              </w:rPr>
              <w:fldChar w:fldCharType="begin"/>
            </w:r>
            <w:r w:rsidR="00232A42">
              <w:rPr>
                <w:webHidden/>
              </w:rPr>
              <w:instrText xml:space="preserve"> PAGEREF _Toc43446229 \h </w:instrText>
            </w:r>
            <w:r w:rsidR="00232A42">
              <w:rPr>
                <w:webHidden/>
              </w:rPr>
            </w:r>
            <w:r w:rsidR="00232A42">
              <w:rPr>
                <w:webHidden/>
              </w:rPr>
              <w:fldChar w:fldCharType="separate"/>
            </w:r>
            <w:r w:rsidR="00232A42">
              <w:rPr>
                <w:webHidden/>
              </w:rPr>
              <w:t>8</w:t>
            </w:r>
            <w:r w:rsidR="00232A42">
              <w:rPr>
                <w:webHidden/>
              </w:rPr>
              <w:fldChar w:fldCharType="end"/>
            </w:r>
          </w:hyperlink>
        </w:p>
        <w:p w14:paraId="560074D2" w14:textId="786FD4A6" w:rsidR="00232A42" w:rsidRDefault="00576472">
          <w:pPr>
            <w:pStyle w:val="TOC2"/>
            <w:rPr>
              <w:rFonts w:asciiTheme="minorHAnsi" w:eastAsiaTheme="minorEastAsia" w:hAnsiTheme="minorHAnsi" w:cstheme="minorBidi"/>
              <w:spacing w:val="0"/>
              <w:sz w:val="22"/>
              <w:szCs w:val="22"/>
            </w:rPr>
          </w:pPr>
          <w:hyperlink w:anchor="_Toc43446230" w:history="1">
            <w:r w:rsidR="00232A42" w:rsidRPr="00855FC3">
              <w:rPr>
                <w:rStyle w:val="Hyperlink"/>
              </w:rPr>
              <w:t>4.3</w:t>
            </w:r>
            <w:r w:rsidR="00232A42">
              <w:rPr>
                <w:rFonts w:asciiTheme="minorHAnsi" w:eastAsiaTheme="minorEastAsia" w:hAnsiTheme="minorHAnsi" w:cstheme="minorBidi"/>
                <w:spacing w:val="0"/>
                <w:sz w:val="22"/>
                <w:szCs w:val="22"/>
              </w:rPr>
              <w:tab/>
            </w:r>
            <w:r w:rsidR="00232A42" w:rsidRPr="00855FC3">
              <w:rPr>
                <w:rStyle w:val="Hyperlink"/>
              </w:rPr>
              <w:t>Assignment rules</w:t>
            </w:r>
            <w:r w:rsidR="00232A42">
              <w:rPr>
                <w:webHidden/>
              </w:rPr>
              <w:tab/>
            </w:r>
            <w:r w:rsidR="00232A42">
              <w:rPr>
                <w:webHidden/>
              </w:rPr>
              <w:fldChar w:fldCharType="begin"/>
            </w:r>
            <w:r w:rsidR="00232A42">
              <w:rPr>
                <w:webHidden/>
              </w:rPr>
              <w:instrText xml:space="preserve"> PAGEREF _Toc43446230 \h </w:instrText>
            </w:r>
            <w:r w:rsidR="00232A42">
              <w:rPr>
                <w:webHidden/>
              </w:rPr>
            </w:r>
            <w:r w:rsidR="00232A42">
              <w:rPr>
                <w:webHidden/>
              </w:rPr>
              <w:fldChar w:fldCharType="separate"/>
            </w:r>
            <w:r w:rsidR="00232A42">
              <w:rPr>
                <w:webHidden/>
              </w:rPr>
              <w:t>8</w:t>
            </w:r>
            <w:r w:rsidR="00232A42">
              <w:rPr>
                <w:webHidden/>
              </w:rPr>
              <w:fldChar w:fldCharType="end"/>
            </w:r>
          </w:hyperlink>
        </w:p>
        <w:p w14:paraId="6A8E8842" w14:textId="7FD78E77" w:rsidR="00232A42" w:rsidRDefault="00576472">
          <w:pPr>
            <w:pStyle w:val="TOC3"/>
            <w:tabs>
              <w:tab w:val="left" w:pos="885"/>
            </w:tabs>
            <w:rPr>
              <w:rFonts w:asciiTheme="minorHAnsi" w:eastAsiaTheme="minorEastAsia" w:hAnsiTheme="minorHAnsi" w:cstheme="minorBidi"/>
            </w:rPr>
          </w:pPr>
          <w:hyperlink w:anchor="_Toc43446231" w:history="1">
            <w:r w:rsidR="00232A42" w:rsidRPr="00855FC3">
              <w:rPr>
                <w:rStyle w:val="Hyperlink"/>
                <w14:scene3d>
                  <w14:camera w14:prst="orthographicFront"/>
                  <w14:lightRig w14:rig="threePt" w14:dir="t">
                    <w14:rot w14:lat="0" w14:lon="0" w14:rev="0"/>
                  </w14:lightRig>
                </w14:scene3d>
              </w:rPr>
              <w:t>4.3.1</w:t>
            </w:r>
            <w:r w:rsidR="00232A42">
              <w:rPr>
                <w:rFonts w:asciiTheme="minorHAnsi" w:eastAsiaTheme="minorEastAsia" w:hAnsiTheme="minorHAnsi" w:cstheme="minorBidi"/>
              </w:rPr>
              <w:tab/>
            </w:r>
            <w:r w:rsidR="00232A42" w:rsidRPr="00855FC3">
              <w:rPr>
                <w:rStyle w:val="Hyperlink"/>
              </w:rPr>
              <w:t>Assignment instructions</w:t>
            </w:r>
            <w:r w:rsidR="00232A42">
              <w:rPr>
                <w:webHidden/>
              </w:rPr>
              <w:tab/>
            </w:r>
            <w:r w:rsidR="00232A42">
              <w:rPr>
                <w:webHidden/>
              </w:rPr>
              <w:fldChar w:fldCharType="begin"/>
            </w:r>
            <w:r w:rsidR="00232A42">
              <w:rPr>
                <w:webHidden/>
              </w:rPr>
              <w:instrText xml:space="preserve"> PAGEREF _Toc43446231 \h </w:instrText>
            </w:r>
            <w:r w:rsidR="00232A42">
              <w:rPr>
                <w:webHidden/>
              </w:rPr>
            </w:r>
            <w:r w:rsidR="00232A42">
              <w:rPr>
                <w:webHidden/>
              </w:rPr>
              <w:fldChar w:fldCharType="separate"/>
            </w:r>
            <w:r w:rsidR="00232A42">
              <w:rPr>
                <w:webHidden/>
              </w:rPr>
              <w:t>8</w:t>
            </w:r>
            <w:r w:rsidR="00232A42">
              <w:rPr>
                <w:webHidden/>
              </w:rPr>
              <w:fldChar w:fldCharType="end"/>
            </w:r>
          </w:hyperlink>
        </w:p>
        <w:p w14:paraId="790E425C" w14:textId="403261FD" w:rsidR="00232A42" w:rsidRDefault="00576472">
          <w:pPr>
            <w:pStyle w:val="TOC3"/>
            <w:tabs>
              <w:tab w:val="left" w:pos="885"/>
            </w:tabs>
            <w:rPr>
              <w:rFonts w:asciiTheme="minorHAnsi" w:eastAsiaTheme="minorEastAsia" w:hAnsiTheme="minorHAnsi" w:cstheme="minorBidi"/>
            </w:rPr>
          </w:pPr>
          <w:hyperlink w:anchor="_Toc43446232" w:history="1">
            <w:r w:rsidR="00232A42" w:rsidRPr="00855FC3">
              <w:rPr>
                <w:rStyle w:val="Hyperlink"/>
                <w14:scene3d>
                  <w14:camera w14:prst="orthographicFront"/>
                  <w14:lightRig w14:rig="threePt" w14:dir="t">
                    <w14:rot w14:lat="0" w14:lon="0" w14:rev="0"/>
                  </w14:lightRig>
                </w14:scene3d>
              </w:rPr>
              <w:t>4.3.2</w:t>
            </w:r>
            <w:r w:rsidR="00232A42">
              <w:rPr>
                <w:rFonts w:asciiTheme="minorHAnsi" w:eastAsiaTheme="minorEastAsia" w:hAnsiTheme="minorHAnsi" w:cstheme="minorBidi"/>
              </w:rPr>
              <w:tab/>
            </w:r>
            <w:r w:rsidR="00232A42" w:rsidRPr="00855FC3">
              <w:rPr>
                <w:rStyle w:val="Hyperlink"/>
              </w:rPr>
              <w:t>Channel raster</w:t>
            </w:r>
            <w:r w:rsidR="00232A42">
              <w:rPr>
                <w:webHidden/>
              </w:rPr>
              <w:tab/>
            </w:r>
            <w:r w:rsidR="00232A42">
              <w:rPr>
                <w:webHidden/>
              </w:rPr>
              <w:fldChar w:fldCharType="begin"/>
            </w:r>
            <w:r w:rsidR="00232A42">
              <w:rPr>
                <w:webHidden/>
              </w:rPr>
              <w:instrText xml:space="preserve"> PAGEREF _Toc43446232 \h </w:instrText>
            </w:r>
            <w:r w:rsidR="00232A42">
              <w:rPr>
                <w:webHidden/>
              </w:rPr>
            </w:r>
            <w:r w:rsidR="00232A42">
              <w:rPr>
                <w:webHidden/>
              </w:rPr>
              <w:fldChar w:fldCharType="separate"/>
            </w:r>
            <w:r w:rsidR="00232A42">
              <w:rPr>
                <w:webHidden/>
              </w:rPr>
              <w:t>8</w:t>
            </w:r>
            <w:r w:rsidR="00232A42">
              <w:rPr>
                <w:webHidden/>
              </w:rPr>
              <w:fldChar w:fldCharType="end"/>
            </w:r>
          </w:hyperlink>
        </w:p>
        <w:p w14:paraId="3314C353" w14:textId="14F00794" w:rsidR="00232A42" w:rsidRDefault="00576472">
          <w:pPr>
            <w:pStyle w:val="TOC3"/>
            <w:tabs>
              <w:tab w:val="left" w:pos="885"/>
            </w:tabs>
            <w:rPr>
              <w:rFonts w:asciiTheme="minorHAnsi" w:eastAsiaTheme="minorEastAsia" w:hAnsiTheme="minorHAnsi" w:cstheme="minorBidi"/>
            </w:rPr>
          </w:pPr>
          <w:hyperlink w:anchor="_Toc43446233" w:history="1">
            <w:r w:rsidR="00232A42" w:rsidRPr="00855FC3">
              <w:rPr>
                <w:rStyle w:val="Hyperlink"/>
                <w14:scene3d>
                  <w14:camera w14:prst="orthographicFront"/>
                  <w14:lightRig w14:rig="threePt" w14:dir="t">
                    <w14:rot w14:lat="0" w14:lon="0" w14:rev="0"/>
                  </w14:lightRig>
                </w14:scene3d>
              </w:rPr>
              <w:t>4.3.3</w:t>
            </w:r>
            <w:r w:rsidR="00232A42">
              <w:rPr>
                <w:rFonts w:asciiTheme="minorHAnsi" w:eastAsiaTheme="minorEastAsia" w:hAnsiTheme="minorHAnsi" w:cstheme="minorBidi"/>
              </w:rPr>
              <w:tab/>
            </w:r>
            <w:r w:rsidR="00232A42" w:rsidRPr="00855FC3">
              <w:rPr>
                <w:rStyle w:val="Hyperlink"/>
              </w:rPr>
              <w:t>Assignment priority</w:t>
            </w:r>
            <w:r w:rsidR="00232A42">
              <w:rPr>
                <w:webHidden/>
              </w:rPr>
              <w:tab/>
            </w:r>
            <w:r w:rsidR="00232A42">
              <w:rPr>
                <w:webHidden/>
              </w:rPr>
              <w:fldChar w:fldCharType="begin"/>
            </w:r>
            <w:r w:rsidR="00232A42">
              <w:rPr>
                <w:webHidden/>
              </w:rPr>
              <w:instrText xml:space="preserve"> PAGEREF _Toc43446233 \h </w:instrText>
            </w:r>
            <w:r w:rsidR="00232A42">
              <w:rPr>
                <w:webHidden/>
              </w:rPr>
            </w:r>
            <w:r w:rsidR="00232A42">
              <w:rPr>
                <w:webHidden/>
              </w:rPr>
              <w:fldChar w:fldCharType="separate"/>
            </w:r>
            <w:r w:rsidR="00232A42">
              <w:rPr>
                <w:webHidden/>
              </w:rPr>
              <w:t>8</w:t>
            </w:r>
            <w:r w:rsidR="00232A42">
              <w:rPr>
                <w:webHidden/>
              </w:rPr>
              <w:fldChar w:fldCharType="end"/>
            </w:r>
          </w:hyperlink>
        </w:p>
        <w:p w14:paraId="3E962364" w14:textId="499AF190" w:rsidR="00232A42" w:rsidRDefault="00576472">
          <w:pPr>
            <w:pStyle w:val="TOC3"/>
            <w:tabs>
              <w:tab w:val="left" w:pos="885"/>
            </w:tabs>
            <w:rPr>
              <w:rFonts w:asciiTheme="minorHAnsi" w:eastAsiaTheme="minorEastAsia" w:hAnsiTheme="minorHAnsi" w:cstheme="minorBidi"/>
            </w:rPr>
          </w:pPr>
          <w:hyperlink w:anchor="_Toc43446234" w:history="1">
            <w:r w:rsidR="00232A42" w:rsidRPr="00855FC3">
              <w:rPr>
                <w:rStyle w:val="Hyperlink"/>
                <w14:scene3d>
                  <w14:camera w14:prst="orthographicFront"/>
                  <w14:lightRig w14:rig="threePt" w14:dir="t">
                    <w14:rot w14:lat="0" w14:lon="0" w14:rev="0"/>
                  </w14:lightRig>
                </w14:scene3d>
              </w:rPr>
              <w:t>4.3.4</w:t>
            </w:r>
            <w:r w:rsidR="00232A42">
              <w:rPr>
                <w:rFonts w:asciiTheme="minorHAnsi" w:eastAsiaTheme="minorEastAsia" w:hAnsiTheme="minorHAnsi" w:cstheme="minorBidi"/>
              </w:rPr>
              <w:tab/>
            </w:r>
            <w:r w:rsidR="00232A42" w:rsidRPr="00855FC3">
              <w:rPr>
                <w:rStyle w:val="Hyperlink"/>
              </w:rPr>
              <w:t>Advisory notes</w:t>
            </w:r>
            <w:r w:rsidR="00232A42">
              <w:rPr>
                <w:webHidden/>
              </w:rPr>
              <w:tab/>
            </w:r>
            <w:r w:rsidR="00232A42">
              <w:rPr>
                <w:webHidden/>
              </w:rPr>
              <w:fldChar w:fldCharType="begin"/>
            </w:r>
            <w:r w:rsidR="00232A42">
              <w:rPr>
                <w:webHidden/>
              </w:rPr>
              <w:instrText xml:space="preserve"> PAGEREF _Toc43446234 \h </w:instrText>
            </w:r>
            <w:r w:rsidR="00232A42">
              <w:rPr>
                <w:webHidden/>
              </w:rPr>
            </w:r>
            <w:r w:rsidR="00232A42">
              <w:rPr>
                <w:webHidden/>
              </w:rPr>
              <w:fldChar w:fldCharType="separate"/>
            </w:r>
            <w:r w:rsidR="00232A42">
              <w:rPr>
                <w:webHidden/>
              </w:rPr>
              <w:t>8</w:t>
            </w:r>
            <w:r w:rsidR="00232A42">
              <w:rPr>
                <w:webHidden/>
              </w:rPr>
              <w:fldChar w:fldCharType="end"/>
            </w:r>
          </w:hyperlink>
        </w:p>
        <w:p w14:paraId="20D87DCF" w14:textId="2E6B852C" w:rsidR="00232A42" w:rsidRDefault="00576472">
          <w:pPr>
            <w:pStyle w:val="TOC1"/>
            <w:tabs>
              <w:tab w:val="left" w:pos="885"/>
            </w:tabs>
            <w:rPr>
              <w:rFonts w:asciiTheme="minorHAnsi" w:eastAsiaTheme="minorEastAsia" w:hAnsiTheme="minorHAnsi" w:cstheme="minorBidi"/>
              <w:b w:val="0"/>
              <w:spacing w:val="0"/>
              <w:sz w:val="22"/>
              <w:szCs w:val="22"/>
            </w:rPr>
          </w:pPr>
          <w:hyperlink w:anchor="_Toc43446235" w:history="1">
            <w:r w:rsidR="00232A42" w:rsidRPr="00855FC3">
              <w:rPr>
                <w:rStyle w:val="Hyperlink"/>
                <w14:scene3d>
                  <w14:camera w14:prst="orthographicFront"/>
                  <w14:lightRig w14:rig="threePt" w14:dir="t">
                    <w14:rot w14:lat="0" w14:lon="0" w14:rev="0"/>
                  </w14:lightRig>
                </w14:scene3d>
              </w:rPr>
              <w:t>5</w:t>
            </w:r>
            <w:r w:rsidR="00232A42">
              <w:rPr>
                <w:rFonts w:asciiTheme="minorHAnsi" w:eastAsiaTheme="minorEastAsia" w:hAnsiTheme="minorHAnsi" w:cstheme="minorBidi"/>
                <w:b w:val="0"/>
                <w:spacing w:val="0"/>
                <w:sz w:val="22"/>
                <w:szCs w:val="22"/>
              </w:rPr>
              <w:tab/>
            </w:r>
            <w:r w:rsidR="00232A42" w:rsidRPr="00855FC3">
              <w:rPr>
                <w:rStyle w:val="Hyperlink"/>
              </w:rPr>
              <w:t>Exceptions</w:t>
            </w:r>
            <w:r w:rsidR="00232A42">
              <w:rPr>
                <w:webHidden/>
              </w:rPr>
              <w:tab/>
            </w:r>
            <w:r w:rsidR="00232A42">
              <w:rPr>
                <w:webHidden/>
              </w:rPr>
              <w:fldChar w:fldCharType="begin"/>
            </w:r>
            <w:r w:rsidR="00232A42">
              <w:rPr>
                <w:webHidden/>
              </w:rPr>
              <w:instrText xml:space="preserve"> PAGEREF _Toc43446235 \h </w:instrText>
            </w:r>
            <w:r w:rsidR="00232A42">
              <w:rPr>
                <w:webHidden/>
              </w:rPr>
            </w:r>
            <w:r w:rsidR="00232A42">
              <w:rPr>
                <w:webHidden/>
              </w:rPr>
              <w:fldChar w:fldCharType="separate"/>
            </w:r>
            <w:r w:rsidR="00232A42">
              <w:rPr>
                <w:webHidden/>
              </w:rPr>
              <w:t>9</w:t>
            </w:r>
            <w:r w:rsidR="00232A42">
              <w:rPr>
                <w:webHidden/>
              </w:rPr>
              <w:fldChar w:fldCharType="end"/>
            </w:r>
          </w:hyperlink>
        </w:p>
        <w:p w14:paraId="2C5F36CE" w14:textId="3E8B1909" w:rsidR="00232A42" w:rsidRDefault="00576472">
          <w:pPr>
            <w:pStyle w:val="TOC1"/>
            <w:tabs>
              <w:tab w:val="left" w:pos="885"/>
            </w:tabs>
            <w:rPr>
              <w:rFonts w:asciiTheme="minorHAnsi" w:eastAsiaTheme="minorEastAsia" w:hAnsiTheme="minorHAnsi" w:cstheme="minorBidi"/>
              <w:b w:val="0"/>
              <w:spacing w:val="0"/>
              <w:sz w:val="22"/>
              <w:szCs w:val="22"/>
            </w:rPr>
          </w:pPr>
          <w:hyperlink w:anchor="_Toc43446236" w:history="1">
            <w:r w:rsidR="00232A42" w:rsidRPr="00855FC3">
              <w:rPr>
                <w:rStyle w:val="Hyperlink"/>
                <w14:scene3d>
                  <w14:camera w14:prst="orthographicFront"/>
                  <w14:lightRig w14:rig="threePt" w14:dir="t">
                    <w14:rot w14:lat="0" w14:lon="0" w14:rev="0"/>
                  </w14:lightRig>
                </w14:scene3d>
              </w:rPr>
              <w:t>6</w:t>
            </w:r>
            <w:r w:rsidR="00232A42">
              <w:rPr>
                <w:rFonts w:asciiTheme="minorHAnsi" w:eastAsiaTheme="minorEastAsia" w:hAnsiTheme="minorHAnsi" w:cstheme="minorBidi"/>
                <w:b w:val="0"/>
                <w:spacing w:val="0"/>
                <w:sz w:val="22"/>
                <w:szCs w:val="22"/>
              </w:rPr>
              <w:tab/>
            </w:r>
            <w:r w:rsidR="00232A42" w:rsidRPr="00855FC3">
              <w:rPr>
                <w:rStyle w:val="Hyperlink"/>
              </w:rPr>
              <w:t>RALI Authorisation</w:t>
            </w:r>
            <w:r w:rsidR="00232A42">
              <w:rPr>
                <w:webHidden/>
              </w:rPr>
              <w:tab/>
            </w:r>
            <w:r w:rsidR="00232A42">
              <w:rPr>
                <w:webHidden/>
              </w:rPr>
              <w:fldChar w:fldCharType="begin"/>
            </w:r>
            <w:r w:rsidR="00232A42">
              <w:rPr>
                <w:webHidden/>
              </w:rPr>
              <w:instrText xml:space="preserve"> PAGEREF _Toc43446236 \h </w:instrText>
            </w:r>
            <w:r w:rsidR="00232A42">
              <w:rPr>
                <w:webHidden/>
              </w:rPr>
            </w:r>
            <w:r w:rsidR="00232A42">
              <w:rPr>
                <w:webHidden/>
              </w:rPr>
              <w:fldChar w:fldCharType="separate"/>
            </w:r>
            <w:r w:rsidR="00232A42">
              <w:rPr>
                <w:webHidden/>
              </w:rPr>
              <w:t>10</w:t>
            </w:r>
            <w:r w:rsidR="00232A42">
              <w:rPr>
                <w:webHidden/>
              </w:rPr>
              <w:fldChar w:fldCharType="end"/>
            </w:r>
          </w:hyperlink>
        </w:p>
        <w:p w14:paraId="5BC6570C" w14:textId="114BE036" w:rsidR="00232A42" w:rsidRDefault="00576472">
          <w:pPr>
            <w:pStyle w:val="TOC1"/>
            <w:rPr>
              <w:rFonts w:asciiTheme="minorHAnsi" w:eastAsiaTheme="minorEastAsia" w:hAnsiTheme="minorHAnsi" w:cstheme="minorBidi"/>
              <w:b w:val="0"/>
              <w:spacing w:val="0"/>
              <w:sz w:val="22"/>
              <w:szCs w:val="22"/>
            </w:rPr>
          </w:pPr>
          <w:hyperlink w:anchor="_Toc43446237" w:history="1">
            <w:r w:rsidR="00232A42" w:rsidRPr="00855FC3">
              <w:rPr>
                <w:rStyle w:val="Hyperlink"/>
              </w:rPr>
              <w:t>Appendix A: Examples of compliance at the geographic boundary</w:t>
            </w:r>
            <w:r w:rsidR="00232A42">
              <w:rPr>
                <w:webHidden/>
              </w:rPr>
              <w:tab/>
            </w:r>
            <w:r w:rsidR="00232A42">
              <w:rPr>
                <w:webHidden/>
              </w:rPr>
              <w:fldChar w:fldCharType="begin"/>
            </w:r>
            <w:r w:rsidR="00232A42">
              <w:rPr>
                <w:webHidden/>
              </w:rPr>
              <w:instrText xml:space="preserve"> PAGEREF _Toc43446237 \h </w:instrText>
            </w:r>
            <w:r w:rsidR="00232A42">
              <w:rPr>
                <w:webHidden/>
              </w:rPr>
            </w:r>
            <w:r w:rsidR="00232A42">
              <w:rPr>
                <w:webHidden/>
              </w:rPr>
              <w:fldChar w:fldCharType="separate"/>
            </w:r>
            <w:r w:rsidR="00232A42">
              <w:rPr>
                <w:webHidden/>
              </w:rPr>
              <w:t>11</w:t>
            </w:r>
            <w:r w:rsidR="00232A42">
              <w:rPr>
                <w:webHidden/>
              </w:rPr>
              <w:fldChar w:fldCharType="end"/>
            </w:r>
          </w:hyperlink>
        </w:p>
        <w:p w14:paraId="63065BDF" w14:textId="3C124A15" w:rsidR="00232A42" w:rsidRDefault="00576472">
          <w:pPr>
            <w:pStyle w:val="TOC1"/>
            <w:rPr>
              <w:rFonts w:asciiTheme="minorHAnsi" w:eastAsiaTheme="minorEastAsia" w:hAnsiTheme="minorHAnsi" w:cstheme="minorBidi"/>
              <w:b w:val="0"/>
              <w:spacing w:val="0"/>
              <w:sz w:val="22"/>
              <w:szCs w:val="22"/>
            </w:rPr>
          </w:pPr>
          <w:hyperlink w:anchor="_Toc43446238" w:history="1">
            <w:r w:rsidR="00232A42" w:rsidRPr="00855FC3">
              <w:rPr>
                <w:rStyle w:val="Hyperlink"/>
              </w:rPr>
              <w:t>Appendix B: Protection criteria for fixed link receivers</w:t>
            </w:r>
            <w:r w:rsidR="00232A42">
              <w:rPr>
                <w:webHidden/>
              </w:rPr>
              <w:tab/>
            </w:r>
            <w:r w:rsidR="00232A42">
              <w:rPr>
                <w:webHidden/>
              </w:rPr>
              <w:fldChar w:fldCharType="begin"/>
            </w:r>
            <w:r w:rsidR="00232A42">
              <w:rPr>
                <w:webHidden/>
              </w:rPr>
              <w:instrText xml:space="preserve"> PAGEREF _Toc43446238 \h </w:instrText>
            </w:r>
            <w:r w:rsidR="00232A42">
              <w:rPr>
                <w:webHidden/>
              </w:rPr>
            </w:r>
            <w:r w:rsidR="00232A42">
              <w:rPr>
                <w:webHidden/>
              </w:rPr>
              <w:fldChar w:fldCharType="separate"/>
            </w:r>
            <w:r w:rsidR="00232A42">
              <w:rPr>
                <w:webHidden/>
              </w:rPr>
              <w:t>12</w:t>
            </w:r>
            <w:r w:rsidR="00232A42">
              <w:rPr>
                <w:webHidden/>
              </w:rPr>
              <w:fldChar w:fldCharType="end"/>
            </w:r>
          </w:hyperlink>
        </w:p>
        <w:p w14:paraId="7E54A57F" w14:textId="05FF652A" w:rsidR="00097D72" w:rsidRDefault="00097D72">
          <w:r>
            <w:rPr>
              <w:b/>
              <w:bCs/>
              <w:noProof/>
            </w:rPr>
            <w:fldChar w:fldCharType="end"/>
          </w:r>
        </w:p>
      </w:sdtContent>
    </w:sdt>
    <w:p w14:paraId="105DFB97" w14:textId="77777777" w:rsidR="00097D72" w:rsidRDefault="00097D72" w:rsidP="00097D72">
      <w:bookmarkStart w:id="1" w:name="_Toc8983846"/>
      <w:bookmarkStart w:id="2" w:name="_Toc8986370"/>
    </w:p>
    <w:p w14:paraId="00898C7A" w14:textId="77777777" w:rsidR="001F0E76" w:rsidRPr="00420CAF" w:rsidRDefault="001F0E76" w:rsidP="00420CAF">
      <w:pPr>
        <w:sectPr w:rsidR="001F0E76" w:rsidRPr="00420CAF" w:rsidSect="00822B3D">
          <w:type w:val="oddPage"/>
          <w:pgSz w:w="11906" w:h="16838"/>
          <w:pgMar w:top="1440" w:right="1440" w:bottom="1440" w:left="1440" w:header="708" w:footer="708" w:gutter="0"/>
          <w:pgNumType w:fmt="lowerRoman" w:start="2"/>
          <w:cols w:space="708"/>
          <w:docGrid w:linePitch="360"/>
        </w:sectPr>
      </w:pPr>
    </w:p>
    <w:p w14:paraId="37DED5C6" w14:textId="77777777" w:rsidR="004A13A7" w:rsidRPr="00923D7A" w:rsidRDefault="004A13A7" w:rsidP="000B27C0">
      <w:pPr>
        <w:pStyle w:val="Heading1"/>
      </w:pPr>
      <w:bookmarkStart w:id="3" w:name="_Toc43446200"/>
      <w:r w:rsidRPr="000B27C0">
        <w:lastRenderedPageBreak/>
        <w:t>Introduction</w:t>
      </w:r>
      <w:bookmarkEnd w:id="0"/>
      <w:bookmarkEnd w:id="1"/>
      <w:bookmarkEnd w:id="2"/>
      <w:bookmarkEnd w:id="3"/>
    </w:p>
    <w:p w14:paraId="7ABBE245" w14:textId="063F4E08" w:rsidR="004A13A7" w:rsidRDefault="004A13A7" w:rsidP="00254146">
      <w:pPr>
        <w:pStyle w:val="Heading2"/>
      </w:pPr>
      <w:bookmarkStart w:id="4" w:name="_Toc6298710"/>
      <w:bookmarkStart w:id="5" w:name="_Toc8983847"/>
      <w:bookmarkStart w:id="6" w:name="_Toc8986371"/>
      <w:bookmarkStart w:id="7" w:name="_Toc43446201"/>
      <w:r w:rsidRPr="00DE7566">
        <w:t>Purpose</w:t>
      </w:r>
      <w:bookmarkEnd w:id="4"/>
      <w:bookmarkEnd w:id="5"/>
      <w:bookmarkEnd w:id="6"/>
      <w:bookmarkEnd w:id="7"/>
    </w:p>
    <w:p w14:paraId="45A13603" w14:textId="382AD6E8" w:rsidR="00160863" w:rsidRPr="00160863" w:rsidRDefault="00160863" w:rsidP="00160863">
      <w:r>
        <w:t xml:space="preserve">[This section will be included </w:t>
      </w:r>
      <w:r w:rsidR="00AA0D0D">
        <w:t xml:space="preserve">for consultation </w:t>
      </w:r>
      <w:r>
        <w:t xml:space="preserve">when the ACMA consults on arrangements for area-wide apparatus licences </w:t>
      </w:r>
      <w:r w:rsidR="00AA0D0D">
        <w:t xml:space="preserve">(AWLs) </w:t>
      </w:r>
      <w:r>
        <w:t>in the 26 and 28 GHz band</w:t>
      </w:r>
      <w:r w:rsidR="00AC77B0">
        <w:t>s</w:t>
      </w:r>
      <w:r>
        <w:t>]</w:t>
      </w:r>
    </w:p>
    <w:p w14:paraId="5B249EA8" w14:textId="6D89E833" w:rsidR="004A13A7" w:rsidRDefault="004A13A7" w:rsidP="00254146">
      <w:pPr>
        <w:pStyle w:val="Heading2"/>
      </w:pPr>
      <w:bookmarkStart w:id="8" w:name="_Toc6298711"/>
      <w:bookmarkStart w:id="9" w:name="_Toc8983848"/>
      <w:bookmarkStart w:id="10" w:name="_Toc8986372"/>
      <w:bookmarkStart w:id="11" w:name="_Toc43446202"/>
      <w:r>
        <w:t>Scope</w:t>
      </w:r>
      <w:bookmarkEnd w:id="8"/>
      <w:bookmarkEnd w:id="9"/>
      <w:bookmarkEnd w:id="10"/>
      <w:bookmarkEnd w:id="11"/>
    </w:p>
    <w:p w14:paraId="6A75E05A" w14:textId="5E835D2B" w:rsidR="00160863" w:rsidRPr="00160863" w:rsidRDefault="00160863" w:rsidP="00160863">
      <w:r>
        <w:t xml:space="preserve">[This section will be included </w:t>
      </w:r>
      <w:r w:rsidR="00AA0D0D">
        <w:t xml:space="preserve">for consultation </w:t>
      </w:r>
      <w:r>
        <w:t xml:space="preserve">when the ACMA consults on arrangements for </w:t>
      </w:r>
      <w:r w:rsidR="00621B1D">
        <w:t>AWLs</w:t>
      </w:r>
      <w:r>
        <w:t xml:space="preserve"> in the 26 and 28 GHz band</w:t>
      </w:r>
      <w:r w:rsidR="00AC77B0">
        <w:t>s</w:t>
      </w:r>
      <w:r>
        <w:t>]</w:t>
      </w:r>
    </w:p>
    <w:p w14:paraId="5E9DE563" w14:textId="77777777" w:rsidR="00160863" w:rsidRPr="00160863" w:rsidRDefault="00160863" w:rsidP="00160863"/>
    <w:p w14:paraId="6C19B8A8" w14:textId="709A211F" w:rsidR="004A13A7" w:rsidRPr="000B27C0" w:rsidRDefault="00C076D4" w:rsidP="000B27C0">
      <w:pPr>
        <w:pStyle w:val="Heading1"/>
      </w:pPr>
      <w:bookmarkStart w:id="12" w:name="_Toc6298713"/>
      <w:bookmarkStart w:id="13" w:name="_Toc8983850"/>
      <w:bookmarkStart w:id="14" w:name="_Toc8986374"/>
      <w:bookmarkStart w:id="15" w:name="_Toc43446203"/>
      <w:r>
        <w:lastRenderedPageBreak/>
        <w:t xml:space="preserve">Coexistence arrangements </w:t>
      </w:r>
      <w:r w:rsidR="00AC77B0">
        <w:t>-</w:t>
      </w:r>
      <w:r w:rsidR="004A13A7" w:rsidRPr="000B27C0">
        <w:t>Frequency coordination procedures</w:t>
      </w:r>
      <w:bookmarkEnd w:id="12"/>
      <w:bookmarkEnd w:id="13"/>
      <w:bookmarkEnd w:id="14"/>
      <w:bookmarkEnd w:id="15"/>
    </w:p>
    <w:p w14:paraId="31CDEF35" w14:textId="479357CE" w:rsidR="004A13A7" w:rsidRDefault="004A13A7" w:rsidP="00914383">
      <w:pPr>
        <w:pStyle w:val="Heading2"/>
      </w:pPr>
      <w:bookmarkStart w:id="16" w:name="_Toc8983851"/>
      <w:bookmarkStart w:id="17" w:name="_Toc8986375"/>
      <w:bookmarkStart w:id="18" w:name="_Toc43446204"/>
      <w:r w:rsidRPr="00914383">
        <w:t>Identification</w:t>
      </w:r>
      <w:r w:rsidRPr="00DE7566">
        <w:t xml:space="preserve"> of potentially affected services</w:t>
      </w:r>
      <w:bookmarkEnd w:id="16"/>
      <w:bookmarkEnd w:id="17"/>
      <w:bookmarkEnd w:id="18"/>
    </w:p>
    <w:p w14:paraId="3EF89AC9" w14:textId="63F58EAE" w:rsidR="00621B1D" w:rsidRPr="00160863" w:rsidRDefault="00621B1D" w:rsidP="00621B1D">
      <w:r>
        <w:t>[This section will be included for consultation when the ACMA consults on arrangements for AWLs in the 26 and 28 GHz band</w:t>
      </w:r>
      <w:r w:rsidR="00AC77B0">
        <w:t>s</w:t>
      </w:r>
      <w:r>
        <w:t>]</w:t>
      </w:r>
    </w:p>
    <w:p w14:paraId="795D38FF" w14:textId="0498A8D5" w:rsidR="004A13A7" w:rsidRDefault="00906618" w:rsidP="00914383">
      <w:pPr>
        <w:pStyle w:val="Heading2"/>
      </w:pPr>
      <w:bookmarkStart w:id="19" w:name="_Ref19692258"/>
      <w:bookmarkStart w:id="20" w:name="_Toc43446205"/>
      <w:r>
        <w:t xml:space="preserve">Coexistence </w:t>
      </w:r>
      <w:r w:rsidR="00570330">
        <w:t>arrangements</w:t>
      </w:r>
      <w:bookmarkEnd w:id="19"/>
      <w:bookmarkEnd w:id="20"/>
    </w:p>
    <w:p w14:paraId="79B6B279" w14:textId="3E883886" w:rsidR="002D34CD" w:rsidRDefault="006837EF" w:rsidP="00420CAF">
      <w:pPr>
        <w:pStyle w:val="Heading3"/>
      </w:pPr>
      <w:bookmarkStart w:id="21" w:name="_Ref34743061"/>
      <w:bookmarkStart w:id="22" w:name="_Toc43446206"/>
      <w:r>
        <w:t xml:space="preserve">Coexistence with adjacent </w:t>
      </w:r>
      <w:r w:rsidR="00EF02CC">
        <w:t xml:space="preserve">AWL </w:t>
      </w:r>
      <w:r>
        <w:t>services</w:t>
      </w:r>
      <w:bookmarkEnd w:id="21"/>
      <w:bookmarkEnd w:id="22"/>
    </w:p>
    <w:p w14:paraId="68683FAA" w14:textId="5E6FA31E" w:rsidR="00621B1D" w:rsidRPr="00160863" w:rsidRDefault="00621B1D" w:rsidP="00621B1D">
      <w:bookmarkStart w:id="23" w:name="_Ref19693450"/>
      <w:r>
        <w:t>[This section will be included for consultation when the ACMA consults on arrangements for AWLs in the 26 and 28 GHz band</w:t>
      </w:r>
      <w:r w:rsidR="00AC77B0">
        <w:t>s</w:t>
      </w:r>
      <w:r>
        <w:t>]</w:t>
      </w:r>
    </w:p>
    <w:p w14:paraId="0351B589" w14:textId="670F9249" w:rsidR="006837EF" w:rsidRDefault="006837EF" w:rsidP="006837EF">
      <w:pPr>
        <w:pStyle w:val="Heading3"/>
        <w:ind w:left="680" w:hanging="680"/>
      </w:pPr>
      <w:bookmarkStart w:id="24" w:name="_Toc43446207"/>
      <w:r>
        <w:t xml:space="preserve">Coexistence with </w:t>
      </w:r>
      <w:r w:rsidR="00EF046B">
        <w:t>26 GHz band spectrum licensed services</w:t>
      </w:r>
      <w:bookmarkEnd w:id="23"/>
      <w:bookmarkEnd w:id="24"/>
    </w:p>
    <w:p w14:paraId="15F44793" w14:textId="7BD1A40A" w:rsidR="00621B1D" w:rsidRPr="00160863" w:rsidRDefault="00621B1D" w:rsidP="00621B1D">
      <w:r>
        <w:t>[This section will be included for consultation when the ACMA consults on arrangements for AWLs in the 26 and 28 GHz band</w:t>
      </w:r>
      <w:r w:rsidR="00AC77B0">
        <w:t>s</w:t>
      </w:r>
      <w:r>
        <w:t>]</w:t>
      </w:r>
    </w:p>
    <w:p w14:paraId="65E78952" w14:textId="5E758227" w:rsidR="00491706" w:rsidRDefault="00491706" w:rsidP="00EF046B">
      <w:pPr>
        <w:pStyle w:val="Heading3"/>
        <w:ind w:left="680" w:hanging="680"/>
      </w:pPr>
      <w:bookmarkStart w:id="25" w:name="_Toc43446208"/>
      <w:r>
        <w:t xml:space="preserve">Coexistence with space </w:t>
      </w:r>
      <w:r w:rsidR="00C86139">
        <w:t xml:space="preserve">receive </w:t>
      </w:r>
      <w:r>
        <w:t>station</w:t>
      </w:r>
      <w:r w:rsidR="00C86139">
        <w:t>s</w:t>
      </w:r>
      <w:bookmarkEnd w:id="25"/>
    </w:p>
    <w:p w14:paraId="628C34D4" w14:textId="348F1449" w:rsidR="00621B1D" w:rsidRPr="00160863" w:rsidRDefault="00621B1D" w:rsidP="00621B1D">
      <w:r>
        <w:t>[This section will be included for consultation when the ACMA consults on arrangements for AWLs in the 26 and 28 GHz band</w:t>
      </w:r>
      <w:r w:rsidR="00AC77B0">
        <w:t>s</w:t>
      </w:r>
      <w:r>
        <w:t>]</w:t>
      </w:r>
    </w:p>
    <w:p w14:paraId="692A9C8C" w14:textId="0E36C31B" w:rsidR="00EF046B" w:rsidRDefault="00EF046B" w:rsidP="00EF046B">
      <w:pPr>
        <w:pStyle w:val="Heading3"/>
        <w:ind w:left="680" w:hanging="680"/>
      </w:pPr>
      <w:bookmarkStart w:id="26" w:name="_Toc43446209"/>
      <w:r>
        <w:t>Coexistence with SRS earth stations</w:t>
      </w:r>
      <w:bookmarkEnd w:id="26"/>
    </w:p>
    <w:p w14:paraId="7A1238AE" w14:textId="700A09B6" w:rsidR="00E94961" w:rsidRDefault="00621B1D" w:rsidP="005D67FA">
      <w:r>
        <w:t>[This section will be included for consultation when the ACMA consults on arrangements for AWLs in the 26 and 28 GHz band</w:t>
      </w:r>
      <w:r w:rsidR="00AC77B0">
        <w:t>s</w:t>
      </w:r>
      <w:r>
        <w:t>]</w:t>
      </w:r>
      <w:r w:rsidR="005D67FA">
        <w:t xml:space="preserve"> </w:t>
      </w:r>
    </w:p>
    <w:p w14:paraId="4BFEB013" w14:textId="63ADF9B1" w:rsidR="00EF046B" w:rsidRPr="00EF046B" w:rsidRDefault="00EF046B" w:rsidP="00EF046B">
      <w:pPr>
        <w:pStyle w:val="Heading3"/>
        <w:ind w:left="680" w:hanging="680"/>
      </w:pPr>
      <w:bookmarkStart w:id="27" w:name="_Toc43446210"/>
      <w:r>
        <w:t xml:space="preserve">Coexistence with </w:t>
      </w:r>
      <w:r w:rsidR="00740C64">
        <w:t>passive EESS</w:t>
      </w:r>
      <w:bookmarkEnd w:id="27"/>
    </w:p>
    <w:p w14:paraId="74FB0BD5" w14:textId="4C23791D" w:rsidR="00621B1D" w:rsidRPr="00160863" w:rsidRDefault="00621B1D" w:rsidP="00621B1D">
      <w:r>
        <w:t>[This section will be included for consultation when the ACMA consults on arrangements for AWLs in the 26 and 28 GHz band</w:t>
      </w:r>
      <w:r w:rsidR="00AC77B0">
        <w:t>s</w:t>
      </w:r>
      <w:r>
        <w:t>]</w:t>
      </w:r>
    </w:p>
    <w:p w14:paraId="6C16C3BF" w14:textId="55E5BD54" w:rsidR="00906618" w:rsidRDefault="00906618" w:rsidP="00906618">
      <w:pPr>
        <w:pStyle w:val="Heading3"/>
        <w:ind w:left="680" w:hanging="680"/>
      </w:pPr>
      <w:bookmarkStart w:id="28" w:name="_Toc43446211"/>
      <w:r>
        <w:t>Coexistence with FSS gateway uplinks</w:t>
      </w:r>
      <w:bookmarkEnd w:id="28"/>
    </w:p>
    <w:p w14:paraId="4DC0B909" w14:textId="07EA19E4" w:rsidR="00621B1D" w:rsidRPr="00160863" w:rsidRDefault="00621B1D" w:rsidP="00621B1D">
      <w:bookmarkStart w:id="29" w:name="_Toc42178129"/>
      <w:bookmarkStart w:id="30" w:name="_Toc42178130"/>
      <w:bookmarkStart w:id="31" w:name="_Toc42178131"/>
      <w:bookmarkStart w:id="32" w:name="_Toc42178132"/>
      <w:bookmarkStart w:id="33" w:name="_Toc42178133"/>
      <w:bookmarkStart w:id="34" w:name="_Toc42178134"/>
      <w:bookmarkEnd w:id="29"/>
      <w:bookmarkEnd w:id="30"/>
      <w:bookmarkEnd w:id="31"/>
      <w:bookmarkEnd w:id="32"/>
      <w:bookmarkEnd w:id="33"/>
      <w:bookmarkEnd w:id="34"/>
      <w:r>
        <w:t>[This section will be included for consultation when the ACMA consults on arrangements for AWLs in the 26 and 28 GHz band</w:t>
      </w:r>
      <w:r w:rsidR="00AC77B0">
        <w:t>s</w:t>
      </w:r>
      <w:r>
        <w:t>]</w:t>
      </w:r>
    </w:p>
    <w:p w14:paraId="5C5DEF7D" w14:textId="7CC1D9F4" w:rsidR="00875176" w:rsidRDefault="00875176" w:rsidP="00875176">
      <w:pPr>
        <w:pStyle w:val="Heading3"/>
      </w:pPr>
      <w:bookmarkStart w:id="35" w:name="_Toc43446212"/>
      <w:r>
        <w:t>Coexistence with ubiquitous FSS earth stations</w:t>
      </w:r>
      <w:bookmarkEnd w:id="35"/>
    </w:p>
    <w:p w14:paraId="79963A56" w14:textId="3AEFF6D3" w:rsidR="00621B1D" w:rsidRPr="00160863" w:rsidRDefault="00621B1D" w:rsidP="00621B1D">
      <w:bookmarkStart w:id="36" w:name="_Ref22132065"/>
      <w:r>
        <w:t>[This section will be included for consultation when the ACMA consults on arrangements for AWLs in the 26 and 28 GHz band</w:t>
      </w:r>
      <w:r w:rsidR="00AC77B0">
        <w:t>s</w:t>
      </w:r>
      <w:r>
        <w:t>]</w:t>
      </w:r>
    </w:p>
    <w:p w14:paraId="0702D3F5" w14:textId="21622593" w:rsidR="008C2026" w:rsidRDefault="008C2026" w:rsidP="00875176">
      <w:pPr>
        <w:pStyle w:val="Heading3"/>
      </w:pPr>
      <w:bookmarkStart w:id="37" w:name="_Toc43446213"/>
      <w:r>
        <w:t>Coexistence with legacy point-to-point services</w:t>
      </w:r>
      <w:bookmarkEnd w:id="36"/>
      <w:bookmarkEnd w:id="37"/>
    </w:p>
    <w:p w14:paraId="76248769" w14:textId="22DCE2EE" w:rsidR="00621B1D" w:rsidRPr="00160863" w:rsidRDefault="00621B1D" w:rsidP="00621B1D">
      <w:r>
        <w:t>[This section will be included for consultation when the ACMA consults on arrangements for AWLs in the 26 and 28 GHz band</w:t>
      </w:r>
      <w:r w:rsidR="00AC77B0">
        <w:t>s</w:t>
      </w:r>
      <w:r>
        <w:t>]</w:t>
      </w:r>
    </w:p>
    <w:p w14:paraId="72B32B17" w14:textId="1179C18C" w:rsidR="00875176" w:rsidRDefault="00875176" w:rsidP="00875176">
      <w:pPr>
        <w:pStyle w:val="Heading3"/>
      </w:pPr>
      <w:bookmarkStart w:id="38" w:name="_Toc43446214"/>
      <w:r>
        <w:t>Coexistence with class licensed services</w:t>
      </w:r>
      <w:bookmarkEnd w:id="38"/>
    </w:p>
    <w:p w14:paraId="2D94BAF3" w14:textId="0EFA9BFB" w:rsidR="00621B1D" w:rsidRPr="00160863" w:rsidRDefault="00621B1D" w:rsidP="00621B1D">
      <w:bookmarkStart w:id="39" w:name="_Ref42084532"/>
      <w:r>
        <w:t>[This section will be included for consultation when the ACMA consults on arrangements for AWLs in the 26 and 28 GHz band</w:t>
      </w:r>
      <w:r w:rsidR="00AC77B0">
        <w:t>s</w:t>
      </w:r>
      <w:r>
        <w:t>]</w:t>
      </w:r>
    </w:p>
    <w:p w14:paraId="4D1C558D" w14:textId="120B8FFD" w:rsidR="00B92968" w:rsidRDefault="00C914A7" w:rsidP="00C914A7">
      <w:pPr>
        <w:pStyle w:val="Heading3"/>
      </w:pPr>
      <w:bookmarkStart w:id="40" w:name="_Toc43446215"/>
      <w:r>
        <w:t>Notional receiver and compatibility requirement</w:t>
      </w:r>
      <w:bookmarkEnd w:id="39"/>
      <w:bookmarkEnd w:id="40"/>
    </w:p>
    <w:p w14:paraId="07235D99" w14:textId="3F3EA5A7" w:rsidR="00621B1D" w:rsidRPr="00160863" w:rsidRDefault="00621B1D" w:rsidP="00621B1D">
      <w:r>
        <w:t>[This section will be included for consultation when the ACMA consults on arrangements for AWLs in the 26 and 28 GHz band</w:t>
      </w:r>
      <w:r w:rsidR="00AC77B0">
        <w:t>s</w:t>
      </w:r>
      <w:r>
        <w:t>]</w:t>
      </w:r>
    </w:p>
    <w:p w14:paraId="07DA581D" w14:textId="739B2B9F" w:rsidR="004A13A7" w:rsidRPr="000B27C0" w:rsidRDefault="00C076D4" w:rsidP="000B27C0">
      <w:pPr>
        <w:pStyle w:val="Heading1"/>
      </w:pPr>
      <w:bookmarkStart w:id="41" w:name="_Toc8983853"/>
      <w:bookmarkStart w:id="42" w:name="_Toc8986377"/>
      <w:bookmarkStart w:id="43" w:name="_Ref22121200"/>
      <w:bookmarkStart w:id="44" w:name="_Toc43446216"/>
      <w:r>
        <w:lastRenderedPageBreak/>
        <w:t>Coordination procedures</w:t>
      </w:r>
      <w:bookmarkEnd w:id="41"/>
      <w:bookmarkEnd w:id="42"/>
      <w:bookmarkEnd w:id="43"/>
      <w:bookmarkEnd w:id="44"/>
    </w:p>
    <w:p w14:paraId="5E72FE8A" w14:textId="63BEF354" w:rsidR="004A13A7" w:rsidRDefault="006C11B9" w:rsidP="003115AF">
      <w:pPr>
        <w:pStyle w:val="Heading2"/>
      </w:pPr>
      <w:bookmarkStart w:id="45" w:name="_Ref19707093"/>
      <w:bookmarkStart w:id="46" w:name="_Ref40960255"/>
      <w:bookmarkStart w:id="47" w:name="_Toc43446217"/>
      <w:r w:rsidRPr="002E09DB">
        <w:t>Preliminary</w:t>
      </w:r>
      <w:r w:rsidR="001C7E84">
        <w:t xml:space="preserve"> coordination</w:t>
      </w:r>
      <w:r>
        <w:t xml:space="preserve"> procedures</w:t>
      </w:r>
      <w:bookmarkEnd w:id="45"/>
      <w:bookmarkEnd w:id="46"/>
      <w:bookmarkEnd w:id="47"/>
    </w:p>
    <w:p w14:paraId="2D9B0ACC" w14:textId="6165DDB8" w:rsidR="00621B1D" w:rsidRPr="00160863" w:rsidRDefault="00621B1D" w:rsidP="00621B1D">
      <w:bookmarkStart w:id="48" w:name="_Hlk35344932"/>
      <w:r>
        <w:t>[This section will be included for consultation when the ACMA consults on arrangements for AWLs in the 26 and 28 GHz band</w:t>
      </w:r>
      <w:r w:rsidR="00AC77B0">
        <w:t>s</w:t>
      </w:r>
      <w:r>
        <w:t>]</w:t>
      </w:r>
    </w:p>
    <w:p w14:paraId="7125C4C6" w14:textId="54503741" w:rsidR="00134412" w:rsidRDefault="00134412" w:rsidP="00134412">
      <w:pPr>
        <w:pStyle w:val="Heading2"/>
      </w:pPr>
      <w:bookmarkStart w:id="49" w:name="_Toc43446218"/>
      <w:r>
        <w:t>Registration of earth stations</w:t>
      </w:r>
      <w:bookmarkEnd w:id="49"/>
    </w:p>
    <w:p w14:paraId="06EA71A5" w14:textId="1BF7C4D2" w:rsidR="00621B1D" w:rsidRPr="00160863" w:rsidRDefault="00621B1D" w:rsidP="00621B1D">
      <w:bookmarkStart w:id="50" w:name="_Ref19697702"/>
      <w:bookmarkEnd w:id="48"/>
      <w:r>
        <w:t>[This section will be included for consultation when the ACMA consults on arrangements for AWLs in the 26 and 28 GHz band</w:t>
      </w:r>
      <w:r w:rsidR="00AC77B0">
        <w:t>s</w:t>
      </w:r>
      <w:r>
        <w:t>]</w:t>
      </w:r>
    </w:p>
    <w:p w14:paraId="35679335" w14:textId="48471959" w:rsidR="000D24CB" w:rsidRDefault="00742CC5" w:rsidP="003115AF">
      <w:pPr>
        <w:pStyle w:val="Heading2"/>
      </w:pPr>
      <w:bookmarkStart w:id="51" w:name="_Toc43446219"/>
      <w:r w:rsidRPr="002E09DB">
        <w:t>Coordination</w:t>
      </w:r>
      <w:r>
        <w:t xml:space="preserve"> at the </w:t>
      </w:r>
      <w:r w:rsidR="00595645">
        <w:t>geographic boundary</w:t>
      </w:r>
      <w:bookmarkEnd w:id="50"/>
      <w:bookmarkEnd w:id="51"/>
    </w:p>
    <w:p w14:paraId="1BA8410F" w14:textId="5E0A07B6" w:rsidR="00410C58" w:rsidRDefault="00410C58" w:rsidP="002E09DB">
      <w:pPr>
        <w:pStyle w:val="Heading3"/>
      </w:pPr>
      <w:bookmarkStart w:id="52" w:name="_Ref30660549"/>
      <w:bookmarkStart w:id="53" w:name="_Toc43446220"/>
      <w:r>
        <w:t xml:space="preserve">Coordination at the </w:t>
      </w:r>
      <w:r w:rsidR="002E2917">
        <w:t xml:space="preserve">AWL </w:t>
      </w:r>
      <w:r>
        <w:t>boundary</w:t>
      </w:r>
      <w:bookmarkEnd w:id="52"/>
      <w:bookmarkEnd w:id="53"/>
    </w:p>
    <w:p w14:paraId="2F3496C8" w14:textId="0B467220" w:rsidR="0099254F" w:rsidRPr="00160863" w:rsidRDefault="00621B1D" w:rsidP="0099254F">
      <w:bookmarkStart w:id="54" w:name="_Ref30081529"/>
      <w:r>
        <w:t>[This section will be included for consultation when the ACMA consults on arrangements for AWLs in the 26 and 28 GHz band</w:t>
      </w:r>
      <w:r w:rsidR="00AC77B0">
        <w:t>s</w:t>
      </w:r>
      <w:r>
        <w:t>]</w:t>
      </w:r>
    </w:p>
    <w:p w14:paraId="5F07B112" w14:textId="5CBBF980" w:rsidR="00410C58" w:rsidRDefault="00410C58" w:rsidP="00236379">
      <w:pPr>
        <w:pStyle w:val="Heading3"/>
      </w:pPr>
      <w:bookmarkStart w:id="55" w:name="_Toc43446221"/>
      <w:r>
        <w:t>Coordination at the boundary of a 26 GHz band spectrum licence</w:t>
      </w:r>
      <w:bookmarkEnd w:id="54"/>
      <w:bookmarkEnd w:id="55"/>
    </w:p>
    <w:p w14:paraId="7EC43917" w14:textId="2894F431" w:rsidR="00621B1D" w:rsidRPr="00160863" w:rsidRDefault="00621B1D" w:rsidP="00621B1D">
      <w:bookmarkStart w:id="56" w:name="_Ref40946022"/>
      <w:r>
        <w:t>[This section will be included for consultation when the ACMA consults on arrangements for AWLs in the 26 and 28 GHz band</w:t>
      </w:r>
      <w:r w:rsidR="00AC77B0">
        <w:t>s</w:t>
      </w:r>
      <w:r>
        <w:t>]</w:t>
      </w:r>
    </w:p>
    <w:p w14:paraId="03EF7D09" w14:textId="336CF46B" w:rsidR="00200F2E" w:rsidRDefault="00DD60E0" w:rsidP="00DD60E0">
      <w:pPr>
        <w:pStyle w:val="Heading3"/>
      </w:pPr>
      <w:bookmarkStart w:id="57" w:name="_Toc43446222"/>
      <w:r>
        <w:t>Additional boundary coordination for earth station transmitters</w:t>
      </w:r>
      <w:bookmarkEnd w:id="56"/>
      <w:bookmarkEnd w:id="57"/>
    </w:p>
    <w:p w14:paraId="511F8500" w14:textId="7568C8F9" w:rsidR="00621B1D" w:rsidRPr="00160863" w:rsidRDefault="00621B1D" w:rsidP="00621B1D">
      <w:bookmarkStart w:id="58" w:name="_Toc41470706"/>
      <w:bookmarkStart w:id="59" w:name="_Toc41470752"/>
      <w:bookmarkStart w:id="60" w:name="_Toc41470707"/>
      <w:bookmarkStart w:id="61" w:name="_Toc41470753"/>
      <w:bookmarkStart w:id="62" w:name="_Toc41470708"/>
      <w:bookmarkStart w:id="63" w:name="_Toc41470754"/>
      <w:bookmarkStart w:id="64" w:name="_Toc41470709"/>
      <w:bookmarkStart w:id="65" w:name="_Toc41470755"/>
      <w:bookmarkStart w:id="66" w:name="_Toc41470710"/>
      <w:bookmarkStart w:id="67" w:name="_Toc41470756"/>
      <w:bookmarkStart w:id="68" w:name="_Toc41470711"/>
      <w:bookmarkStart w:id="69" w:name="_Toc41470757"/>
      <w:bookmarkStart w:id="70" w:name="_Ref30754316"/>
      <w:bookmarkStart w:id="71" w:name="_Ref16690549"/>
      <w:bookmarkEnd w:id="58"/>
      <w:bookmarkEnd w:id="59"/>
      <w:bookmarkEnd w:id="60"/>
      <w:bookmarkEnd w:id="61"/>
      <w:bookmarkEnd w:id="62"/>
      <w:bookmarkEnd w:id="63"/>
      <w:bookmarkEnd w:id="64"/>
      <w:bookmarkEnd w:id="65"/>
      <w:bookmarkEnd w:id="66"/>
      <w:bookmarkEnd w:id="67"/>
      <w:bookmarkEnd w:id="68"/>
      <w:bookmarkEnd w:id="69"/>
      <w:r>
        <w:t>[This section will be included for consultation when the ACMA consults on arrangements for AWLs in the 26 and 28 GHz band</w:t>
      </w:r>
      <w:r w:rsidR="00AC77B0">
        <w:t>s</w:t>
      </w:r>
      <w:r>
        <w:t>]</w:t>
      </w:r>
    </w:p>
    <w:p w14:paraId="19D00315" w14:textId="1D10489E" w:rsidR="00F32F02" w:rsidRDefault="00F32F02" w:rsidP="00FF7E5F">
      <w:pPr>
        <w:pStyle w:val="Heading2"/>
      </w:pPr>
      <w:bookmarkStart w:id="72" w:name="_Toc43446223"/>
      <w:r>
        <w:t xml:space="preserve">Fallback synchronisation </w:t>
      </w:r>
      <w:r w:rsidR="00A908CC">
        <w:t>uplink-downlink configuration</w:t>
      </w:r>
      <w:bookmarkEnd w:id="70"/>
      <w:bookmarkEnd w:id="72"/>
    </w:p>
    <w:p w14:paraId="763D50F8" w14:textId="6464CBD7" w:rsidR="005973C4" w:rsidRDefault="005973C4" w:rsidP="004F3D1E">
      <w:r>
        <w:t xml:space="preserve">Spectrum licences in the 26 GHz band and </w:t>
      </w:r>
      <w:r w:rsidR="00BB772F">
        <w:t>the AWL L</w:t>
      </w:r>
      <w:r w:rsidR="00AA0D0D">
        <w:t xml:space="preserve">icence Condition Determination </w:t>
      </w:r>
      <w:r w:rsidR="00BB772F">
        <w:t>(</w:t>
      </w:r>
      <w:r w:rsidR="00CF168C">
        <w:t xml:space="preserve">for </w:t>
      </w:r>
      <w:r>
        <w:t>AWLs in the 26/28 GHz bands</w:t>
      </w:r>
      <w:r w:rsidR="00BB772F">
        <w:t>)</w:t>
      </w:r>
      <w:r>
        <w:t xml:space="preserve"> include a synchronisation requirement which may be invoked to resolve interference if negotiation between affected parties </w:t>
      </w:r>
      <w:r w:rsidR="00BB772F">
        <w:t xml:space="preserve">to resolve the interference </w:t>
      </w:r>
      <w:r>
        <w:t>fail</w:t>
      </w:r>
      <w:r w:rsidR="00BB772F">
        <w:t>s</w:t>
      </w:r>
      <w:r>
        <w:t xml:space="preserve"> (also see sections </w:t>
      </w:r>
      <w:r>
        <w:fldChar w:fldCharType="begin"/>
      </w:r>
      <w:r>
        <w:instrText xml:space="preserve"> REF _Ref34743061 \r \h </w:instrText>
      </w:r>
      <w:r>
        <w:fldChar w:fldCharType="separate"/>
      </w:r>
      <w:r>
        <w:t>2.2.1</w:t>
      </w:r>
      <w:r>
        <w:fldChar w:fldCharType="end"/>
      </w:r>
      <w:r>
        <w:t xml:space="preserve"> and </w:t>
      </w:r>
      <w:r>
        <w:fldChar w:fldCharType="begin"/>
      </w:r>
      <w:r>
        <w:instrText xml:space="preserve"> REF _Ref19693450 \r \h </w:instrText>
      </w:r>
      <w:r>
        <w:fldChar w:fldCharType="separate"/>
      </w:r>
      <w:r>
        <w:t>2.2.2</w:t>
      </w:r>
      <w:r>
        <w:fldChar w:fldCharType="end"/>
      </w:r>
      <w:r>
        <w:t>.).</w:t>
      </w:r>
      <w:r>
        <w:rPr>
          <w:rStyle w:val="FootnoteReference"/>
        </w:rPr>
        <w:footnoteReference w:id="2"/>
      </w:r>
      <w:r>
        <w:t xml:space="preserve">  The </w:t>
      </w:r>
      <w:r w:rsidR="00A908CC">
        <w:t>uplink-downlink configuration</w:t>
      </w:r>
      <w:r>
        <w:t xml:space="preserve"> to be used when the synchronisation requirement is invoked is:</w:t>
      </w:r>
      <w:r w:rsidR="004F3D1E">
        <w:t xml:space="preserve"> </w:t>
      </w:r>
    </w:p>
    <w:p w14:paraId="7D84D69A" w14:textId="787038AC" w:rsidR="00B014F9" w:rsidRDefault="0085275F" w:rsidP="00247A96">
      <w:pPr>
        <w:pStyle w:val="ListBullet"/>
      </w:pPr>
      <w:r>
        <w:t>[</w:t>
      </w:r>
      <w:r w:rsidR="005973C4">
        <w:t>An uplink-downlink configuration which is consistent with the FR2.120-2 UL-DL pattern described in Table A.1.3-2 of 3GPP TS 38.101-4</w:t>
      </w:r>
      <w:r w:rsidR="00B014F9">
        <w:t xml:space="preserve"> V15.4.0</w:t>
      </w:r>
      <w:r w:rsidR="002F449B">
        <w:rPr>
          <w:rStyle w:val="FootnoteReference"/>
        </w:rPr>
        <w:footnoteReference w:id="3"/>
      </w:r>
      <w:r w:rsidR="00B014F9">
        <w:t>, where:</w:t>
      </w:r>
    </w:p>
    <w:p w14:paraId="643B2CB6" w14:textId="00B3670C" w:rsidR="00B014F9" w:rsidRDefault="00B014F9" w:rsidP="00B014F9">
      <w:pPr>
        <w:pStyle w:val="ListBullet"/>
        <w:tabs>
          <w:tab w:val="clear" w:pos="295"/>
          <w:tab w:val="num" w:pos="579"/>
        </w:tabs>
        <w:ind w:left="579"/>
      </w:pPr>
      <w:r>
        <w:t xml:space="preserve">The period of the slot configuration pattern is 0.5 </w:t>
      </w:r>
      <w:proofErr w:type="spellStart"/>
      <w:r>
        <w:t>ms</w:t>
      </w:r>
      <w:proofErr w:type="spellEnd"/>
      <w:r>
        <w:t>;</w:t>
      </w:r>
    </w:p>
    <w:p w14:paraId="550074EB" w14:textId="23CC8E30" w:rsidR="00B014F9" w:rsidRDefault="00B014F9" w:rsidP="00B014F9">
      <w:pPr>
        <w:pStyle w:val="ListBullet"/>
        <w:tabs>
          <w:tab w:val="clear" w:pos="295"/>
          <w:tab w:val="num" w:pos="579"/>
        </w:tabs>
        <w:ind w:left="579"/>
      </w:pPr>
      <w:r>
        <w:t xml:space="preserve">The period of a slot is 0.125 </w:t>
      </w:r>
      <w:proofErr w:type="spellStart"/>
      <w:r>
        <w:t>ms</w:t>
      </w:r>
      <w:proofErr w:type="spellEnd"/>
      <w:r>
        <w:t>; and</w:t>
      </w:r>
    </w:p>
    <w:p w14:paraId="79779E44" w14:textId="67EA7C27" w:rsidR="00B014F9" w:rsidRDefault="00B014F9" w:rsidP="00581942">
      <w:pPr>
        <w:pStyle w:val="ListBullet"/>
        <w:tabs>
          <w:tab w:val="clear" w:pos="295"/>
          <w:tab w:val="num" w:pos="579"/>
        </w:tabs>
        <w:ind w:left="579"/>
      </w:pPr>
      <w:r>
        <w:t>There are 14 symbols within a slot.</w:t>
      </w:r>
      <w:r w:rsidR="0085275F">
        <w:t>]</w:t>
      </w:r>
    </w:p>
    <w:p w14:paraId="03552327" w14:textId="439CFEB2" w:rsidR="0085275F" w:rsidRDefault="0085275F" w:rsidP="0085275F">
      <w:pPr>
        <w:pStyle w:val="ListBullet"/>
      </w:pPr>
      <w:r>
        <w:lastRenderedPageBreak/>
        <w:t>[An uplink-downlink configuration which is consistent with the FR2.120-1 UL-DL pattern described in Table A.1.3-2 of 3GPP TS 38.101-4 V15.4.0</w:t>
      </w:r>
      <w:r>
        <w:rPr>
          <w:rStyle w:val="FootnoteReference"/>
        </w:rPr>
        <w:footnoteReference w:id="4"/>
      </w:r>
      <w:r>
        <w:t>, where:</w:t>
      </w:r>
    </w:p>
    <w:p w14:paraId="74324E1B" w14:textId="4A3B6B5F" w:rsidR="0085275F" w:rsidRDefault="0085275F" w:rsidP="0085275F">
      <w:pPr>
        <w:pStyle w:val="ListBullet"/>
        <w:tabs>
          <w:tab w:val="clear" w:pos="295"/>
          <w:tab w:val="num" w:pos="579"/>
        </w:tabs>
        <w:ind w:left="579"/>
      </w:pPr>
      <w:r>
        <w:t xml:space="preserve">The period of the slot configuration pattern is 0.625 </w:t>
      </w:r>
      <w:proofErr w:type="spellStart"/>
      <w:r>
        <w:t>ms</w:t>
      </w:r>
      <w:proofErr w:type="spellEnd"/>
      <w:r>
        <w:t>;</w:t>
      </w:r>
    </w:p>
    <w:p w14:paraId="48EB51D4" w14:textId="77777777" w:rsidR="0085275F" w:rsidRDefault="0085275F" w:rsidP="0085275F">
      <w:pPr>
        <w:pStyle w:val="ListBullet"/>
        <w:tabs>
          <w:tab w:val="clear" w:pos="295"/>
          <w:tab w:val="num" w:pos="579"/>
        </w:tabs>
        <w:ind w:left="579"/>
      </w:pPr>
      <w:r>
        <w:t xml:space="preserve">The period of a slot is 0.125 </w:t>
      </w:r>
      <w:proofErr w:type="spellStart"/>
      <w:r>
        <w:t>ms</w:t>
      </w:r>
      <w:proofErr w:type="spellEnd"/>
      <w:r>
        <w:t>; and</w:t>
      </w:r>
    </w:p>
    <w:p w14:paraId="06AF11B4" w14:textId="77777777" w:rsidR="0085275F" w:rsidRDefault="0085275F" w:rsidP="0085275F">
      <w:pPr>
        <w:pStyle w:val="ListBullet"/>
        <w:tabs>
          <w:tab w:val="clear" w:pos="295"/>
          <w:tab w:val="num" w:pos="579"/>
        </w:tabs>
        <w:ind w:left="579"/>
      </w:pPr>
      <w:r>
        <w:t>There are 14 symbols within a slot.]</w:t>
      </w:r>
    </w:p>
    <w:p w14:paraId="5C3E53D5" w14:textId="2FA51358" w:rsidR="00F32F02" w:rsidRPr="00F32F02" w:rsidRDefault="005F58A5" w:rsidP="005D67FA">
      <w:r>
        <w:t xml:space="preserve">The uplink-downlink configuration detailed above is incorporated by reference by 26 GHz band spectrum licences and in the AWL LCD. The ACMA will not make any amendment to the uplink-downlink configuration </w:t>
      </w:r>
      <w:r w:rsidR="00B82659">
        <w:t xml:space="preserve">detailed in this section </w:t>
      </w:r>
      <w:r>
        <w:t>without first consulting with relevant licensees.</w:t>
      </w:r>
    </w:p>
    <w:p w14:paraId="2CFEDBFC" w14:textId="6E5DA6AC" w:rsidR="00A36246" w:rsidRDefault="009724A0" w:rsidP="00FF7E5F">
      <w:pPr>
        <w:pStyle w:val="Heading2"/>
      </w:pPr>
      <w:bookmarkStart w:id="73" w:name="_Toc43446224"/>
      <w:r>
        <w:t>Coordination requirements with</w:t>
      </w:r>
      <w:r w:rsidR="005050B4">
        <w:t xml:space="preserve"> </w:t>
      </w:r>
      <w:r w:rsidR="00A36246">
        <w:t>SRS earth stations</w:t>
      </w:r>
      <w:bookmarkEnd w:id="71"/>
      <w:bookmarkEnd w:id="73"/>
    </w:p>
    <w:p w14:paraId="0618774C" w14:textId="4FF2FC1B" w:rsidR="00135432" w:rsidRDefault="00621B1D" w:rsidP="0037068E">
      <w:r>
        <w:t>[This section will be included for consultation when the ACMA consults on arrangements for AWLs in the 26 and 28 GHz band</w:t>
      </w:r>
      <w:r w:rsidR="00AC77B0">
        <w:t>s</w:t>
      </w:r>
      <w:r>
        <w:t>]</w:t>
      </w:r>
      <w:r w:rsidR="0037068E">
        <w:t xml:space="preserve"> </w:t>
      </w:r>
    </w:p>
    <w:p w14:paraId="03F75741" w14:textId="301F3A8E" w:rsidR="007616B1" w:rsidRPr="007616B1" w:rsidRDefault="005050B4" w:rsidP="00FF7E5F">
      <w:pPr>
        <w:pStyle w:val="Heading2"/>
      </w:pPr>
      <w:bookmarkStart w:id="74" w:name="_Ref16690482"/>
      <w:bookmarkStart w:id="75" w:name="_Toc43446225"/>
      <w:r w:rsidRPr="00D063F4">
        <w:t>Coexistence</w:t>
      </w:r>
      <w:r>
        <w:t xml:space="preserve"> with p</w:t>
      </w:r>
      <w:r w:rsidR="007616B1" w:rsidRPr="007616B1">
        <w:t>assive EESS</w:t>
      </w:r>
      <w:bookmarkEnd w:id="74"/>
      <w:bookmarkEnd w:id="75"/>
    </w:p>
    <w:p w14:paraId="2B7C842B" w14:textId="37BE7731" w:rsidR="00321CA0" w:rsidRDefault="00621B1D" w:rsidP="00321CA0">
      <w:r>
        <w:t>[This section will be included for consultation when the ACMA consults on arrangements for AWLs in the 26 and 28 GHz band</w:t>
      </w:r>
      <w:r w:rsidR="00AC77B0">
        <w:t>s</w:t>
      </w:r>
      <w:r>
        <w:t>]</w:t>
      </w:r>
    </w:p>
    <w:p w14:paraId="19B4B447" w14:textId="21F92FB4" w:rsidR="00A00920" w:rsidRDefault="00321CA0" w:rsidP="00FF7E5F">
      <w:pPr>
        <w:pStyle w:val="Heading2"/>
      </w:pPr>
      <w:bookmarkStart w:id="76" w:name="_Ref22128670"/>
      <w:bookmarkStart w:id="77" w:name="_Toc43446226"/>
      <w:r>
        <w:t xml:space="preserve">Coordination with </w:t>
      </w:r>
      <w:r w:rsidR="003D53A7">
        <w:t xml:space="preserve">legacy point-to-point </w:t>
      </w:r>
      <w:r>
        <w:t>fixed links</w:t>
      </w:r>
      <w:bookmarkEnd w:id="76"/>
      <w:bookmarkEnd w:id="77"/>
    </w:p>
    <w:p w14:paraId="319D3DB7" w14:textId="3817D99E" w:rsidR="00321CA0" w:rsidRPr="00A77E1A" w:rsidRDefault="00321CA0" w:rsidP="00321CA0">
      <w:r w:rsidRPr="00A77E1A">
        <w:t xml:space="preserve">Interference from a proposed </w:t>
      </w:r>
      <w:r w:rsidR="00A20AD1">
        <w:t xml:space="preserve">AWL </w:t>
      </w:r>
      <w:r w:rsidRPr="00A77E1A">
        <w:t xml:space="preserve">transmitter into a </w:t>
      </w:r>
      <w:r w:rsidRPr="00FE5CD8">
        <w:t xml:space="preserve">fixed link receiver is assessed using the </w:t>
      </w:r>
      <w:r w:rsidR="003D53A7">
        <w:t>s</w:t>
      </w:r>
      <w:r w:rsidRPr="00FE5CD8">
        <w:t xml:space="preserve">teps described below. </w:t>
      </w:r>
      <w:r w:rsidR="003D53A7">
        <w:t xml:space="preserve">There is no requirement to assess interference from a point-to-point transmitter to an </w:t>
      </w:r>
      <w:r w:rsidR="00A20AD1">
        <w:t>AWL</w:t>
      </w:r>
      <w:r w:rsidR="003D53A7">
        <w:t xml:space="preserve"> receiver – see section </w:t>
      </w:r>
      <w:r w:rsidR="003D53A7">
        <w:fldChar w:fldCharType="begin"/>
      </w:r>
      <w:r w:rsidR="003D53A7">
        <w:instrText xml:space="preserve"> REF _Ref22132065 \r \h </w:instrText>
      </w:r>
      <w:r w:rsidR="003D53A7">
        <w:fldChar w:fldCharType="separate"/>
      </w:r>
      <w:r w:rsidR="003D53A7">
        <w:t>2.1.7</w:t>
      </w:r>
      <w:r w:rsidR="003D53A7">
        <w:fldChar w:fldCharType="end"/>
      </w:r>
      <w:r w:rsidR="003D53A7">
        <w:t>.</w:t>
      </w:r>
    </w:p>
    <w:p w14:paraId="7D869C11" w14:textId="500E4359" w:rsidR="00FE5CD8" w:rsidRDefault="00321CA0" w:rsidP="00571EFB">
      <w:r w:rsidRPr="00A77E1A">
        <w:t xml:space="preserve">The coordination process calculates a wanted-to-unwanted signal level ratio at the fixed link </w:t>
      </w:r>
      <w:r w:rsidRPr="0073033E">
        <w:t xml:space="preserve">receiver input and compares it against the relevant protection ratio value(s) given in the tables </w:t>
      </w:r>
      <w:r w:rsidRPr="00A77E1A">
        <w:t>at</w:t>
      </w:r>
      <w:r w:rsidRPr="0073033E">
        <w:t xml:space="preserve"> A</w:t>
      </w:r>
      <w:r w:rsidR="00FE5CD8">
        <w:t xml:space="preserve">ppendix </w:t>
      </w:r>
      <w:r w:rsidR="00F326D2">
        <w:t>B</w:t>
      </w:r>
      <w:r w:rsidRPr="0073033E">
        <w:t>.</w:t>
      </w:r>
    </w:p>
    <w:p w14:paraId="709230C9" w14:textId="06044CA8" w:rsidR="0054766C" w:rsidRPr="00A77E1A" w:rsidRDefault="0054766C" w:rsidP="00571EFB">
      <w:r>
        <w:t xml:space="preserve">A prospective </w:t>
      </w:r>
      <w:r w:rsidR="00A20AD1">
        <w:t xml:space="preserve">AWL </w:t>
      </w:r>
      <w:r>
        <w:t>transmitter is not to be included in the RRL if it fails this coordination process.</w:t>
      </w:r>
    </w:p>
    <w:p w14:paraId="7E4E40D0" w14:textId="30A6F883" w:rsidR="00321CA0" w:rsidRPr="00A77E1A" w:rsidRDefault="00321CA0" w:rsidP="00321CA0">
      <w:r w:rsidRPr="00A77E1A">
        <w:rPr>
          <w:b/>
        </w:rPr>
        <w:t>Step 1</w:t>
      </w:r>
      <w:r w:rsidRPr="00A77E1A">
        <w:t xml:space="preserve">: </w:t>
      </w:r>
      <w:r w:rsidR="00F07FC5">
        <w:t xml:space="preserve">The first step is to identify all fixed </w:t>
      </w:r>
      <w:r w:rsidR="003D53A7">
        <w:t>link</w:t>
      </w:r>
      <w:r w:rsidR="00F07FC5">
        <w:t xml:space="preserve"> receivers that may be affected by the operation of the proposed </w:t>
      </w:r>
      <w:r w:rsidR="00A20AD1">
        <w:t xml:space="preserve">AWL </w:t>
      </w:r>
      <w:r w:rsidR="00F07FC5">
        <w:t xml:space="preserve">transmitter. </w:t>
      </w:r>
      <w:r w:rsidRPr="00A77E1A">
        <w:t xml:space="preserve">To identify potentially affected fixed link receivers, a recommended minimum distance cull around the site of the proposed transmitter of </w:t>
      </w:r>
      <w:r w:rsidR="00571EFB">
        <w:t>1</w:t>
      </w:r>
      <w:r w:rsidRPr="00A77E1A">
        <w:t xml:space="preserve">00 km is required. </w:t>
      </w:r>
    </w:p>
    <w:p w14:paraId="2D265E46" w14:textId="61F3EA2E" w:rsidR="00763E65" w:rsidRDefault="00321CA0" w:rsidP="00321CA0">
      <w:r w:rsidRPr="00A77E1A">
        <w:t>A frequency cull is then applied to further reduce the number of cases requiring more detailed coordination calculations</w:t>
      </w:r>
      <w:r w:rsidR="000425F2">
        <w:t xml:space="preserve"> and </w:t>
      </w:r>
      <w:r w:rsidR="003C62C9">
        <w:t>is</w:t>
      </w:r>
      <w:r w:rsidR="000425F2">
        <w:t xml:space="preserve"> based on protecting fixed link receivers from emissions at frequency offsets up to and including</w:t>
      </w:r>
      <w:r w:rsidR="00763E65">
        <w:t xml:space="preserve"> </w:t>
      </w:r>
      <w:r w:rsidR="006C0297">
        <w:t>the</w:t>
      </w:r>
      <w:r w:rsidR="00763E65">
        <w:t xml:space="preserve"> second</w:t>
      </w:r>
      <w:r w:rsidR="006C0297">
        <w:t xml:space="preserve"> </w:t>
      </w:r>
      <w:r w:rsidR="00763E65">
        <w:t>adjacent channel</w:t>
      </w:r>
      <w:r w:rsidR="006C0297">
        <w:t xml:space="preserve"> of the </w:t>
      </w:r>
      <w:r w:rsidR="00A20AD1">
        <w:t xml:space="preserve">AWL </w:t>
      </w:r>
      <w:r w:rsidR="00B53B50">
        <w:t>transmitter</w:t>
      </w:r>
      <w:r w:rsidR="00763E65">
        <w:t xml:space="preserve">. </w:t>
      </w:r>
      <w:r w:rsidR="00D360E0">
        <w:t>Assuming a maximum transmit channel bandwidth of 400 MHz</w:t>
      </w:r>
      <w:r w:rsidR="00710585">
        <w:rPr>
          <w:rStyle w:val="FootnoteReference"/>
        </w:rPr>
        <w:footnoteReference w:id="5"/>
      </w:r>
      <w:r w:rsidR="00763E65">
        <w:t xml:space="preserve">, all fixed links with a centre frequency within </w:t>
      </w:r>
      <w:r w:rsidR="00D360E0">
        <w:t>10</w:t>
      </w:r>
      <w:r w:rsidR="00B53B50">
        <w:t>56</w:t>
      </w:r>
      <w:r w:rsidR="00763E65">
        <w:t xml:space="preserve"> MHz of the</w:t>
      </w:r>
      <w:r w:rsidR="00D360E0">
        <w:t xml:space="preserve"> proposed transmitter centre frequency</w:t>
      </w:r>
      <w:r w:rsidR="00887949">
        <w:t xml:space="preserve"> </w:t>
      </w:r>
      <w:r w:rsidR="000425F2">
        <w:t>are</w:t>
      </w:r>
      <w:r w:rsidR="00763E65">
        <w:t xml:space="preserve"> to be included in the detailed coordination calculations.</w:t>
      </w:r>
    </w:p>
    <w:p w14:paraId="04B25AA5" w14:textId="3303E552" w:rsidR="006C0297" w:rsidRDefault="006C0297" w:rsidP="00321CA0">
      <w:r>
        <w:rPr>
          <w:b/>
          <w:bCs/>
        </w:rPr>
        <w:lastRenderedPageBreak/>
        <w:t>Step 2</w:t>
      </w:r>
      <w:r>
        <w:t xml:space="preserve">: </w:t>
      </w:r>
      <w:r w:rsidR="00F07FC5">
        <w:t>Calculate the level of wanted power at each receiver identified in step 1.</w:t>
      </w:r>
    </w:p>
    <w:p w14:paraId="3DD986F3" w14:textId="6E28276C" w:rsidR="00F07FC5" w:rsidRDefault="00F07FC5" w:rsidP="00321CA0">
      <w:r>
        <w:rPr>
          <w:b/>
          <w:bCs/>
        </w:rPr>
        <w:t>Step 3</w:t>
      </w:r>
      <w:r>
        <w:t>: Calculate the level of unwanted power at each receiver identified in step 1. Two separate cases exist</w:t>
      </w:r>
      <w:r w:rsidR="0055412E">
        <w:t xml:space="preserve"> (unwanted levels are to be calculated for both cases</w:t>
      </w:r>
      <w:r w:rsidR="00571EFB">
        <w:t>)</w:t>
      </w:r>
      <w:r>
        <w:t>:</w:t>
      </w:r>
    </w:p>
    <w:p w14:paraId="3FD7F064" w14:textId="41D059E5" w:rsidR="00F07FC5" w:rsidRDefault="00F07FC5" w:rsidP="0037068E">
      <w:pPr>
        <w:pStyle w:val="ListParagraph"/>
        <w:numPr>
          <w:ilvl w:val="0"/>
          <w:numId w:val="46"/>
        </w:numPr>
      </w:pPr>
      <w:r>
        <w:t xml:space="preserve">Case 1 – </w:t>
      </w:r>
      <w:r w:rsidR="0055412E">
        <w:t>applies to</w:t>
      </w:r>
      <w:r w:rsidR="003D53A7">
        <w:t xml:space="preserve"> </w:t>
      </w:r>
      <w:r w:rsidR="00A20AD1">
        <w:t xml:space="preserve">AWL </w:t>
      </w:r>
      <w:r>
        <w:t xml:space="preserve">transmitters which are required to be </w:t>
      </w:r>
      <w:r w:rsidRPr="003D53A7">
        <w:t>included in the RRL</w:t>
      </w:r>
      <w:r w:rsidR="0055412E">
        <w:t>. C</w:t>
      </w:r>
      <w:r>
        <w:t xml:space="preserve">alculate the unwanted power level on the basis of the application details for the </w:t>
      </w:r>
      <w:r w:rsidR="00A20AD1">
        <w:t xml:space="preserve">AWL </w:t>
      </w:r>
      <w:r>
        <w:t>transmitter</w:t>
      </w:r>
      <w:r w:rsidR="003D53A7">
        <w:t>,</w:t>
      </w:r>
      <w:r>
        <w:t xml:space="preserve"> using transmit power and antenna gain </w:t>
      </w:r>
      <w:r w:rsidR="003D53A7">
        <w:t>(</w:t>
      </w:r>
      <w:r>
        <w:t>with any discrimination taken into account), the licensed fixed point-to-point receiver gain (with any discrimination taken into account), and propagation loss fr</w:t>
      </w:r>
      <w:r w:rsidR="0054766C">
        <w:t>o</w:t>
      </w:r>
      <w:r>
        <w:t xml:space="preserve">m </w:t>
      </w:r>
      <w:r w:rsidR="0054766C">
        <w:t>an</w:t>
      </w:r>
      <w:r>
        <w:t xml:space="preserve"> appropriate propagation model.</w:t>
      </w:r>
    </w:p>
    <w:p w14:paraId="0E786E64" w14:textId="1A5B1B4A" w:rsidR="0055412E" w:rsidRDefault="0055412E" w:rsidP="0037068E">
      <w:pPr>
        <w:pStyle w:val="ListParagraph"/>
        <w:numPr>
          <w:ilvl w:val="0"/>
          <w:numId w:val="46"/>
        </w:numPr>
      </w:pPr>
      <w:r>
        <w:t xml:space="preserve">Case 2 – applies to </w:t>
      </w:r>
      <w:r w:rsidR="00A20AD1">
        <w:t xml:space="preserve">AWL </w:t>
      </w:r>
      <w:r>
        <w:t xml:space="preserve">transmitters which are not </w:t>
      </w:r>
      <w:r w:rsidRPr="0054766C">
        <w:t>required to be in the RRL.</w:t>
      </w:r>
      <w:r>
        <w:t xml:space="preserve"> If the geographical location of the transmitter in case 1 is within </w:t>
      </w:r>
      <w:r w:rsidR="00C549B4">
        <w:t>20</w:t>
      </w:r>
      <w:r>
        <w:t xml:space="preserve"> km</w:t>
      </w:r>
      <w:r w:rsidR="00FE5CD8">
        <w:rPr>
          <w:rStyle w:val="FootnoteReference"/>
        </w:rPr>
        <w:footnoteReference w:id="6"/>
      </w:r>
      <w:r>
        <w:t xml:space="preserve"> of the fixed link receiver, coordination is deemed to fail. </w:t>
      </w:r>
      <w:r w:rsidR="0054766C">
        <w:t xml:space="preserve">However, an </w:t>
      </w:r>
      <w:r w:rsidR="00F95C02">
        <w:t xml:space="preserve">AWL </w:t>
      </w:r>
      <w:r w:rsidR="0054766C">
        <w:t>transmitter may still be included in the RRL</w:t>
      </w:r>
      <w:r>
        <w:t xml:space="preserve"> </w:t>
      </w:r>
      <w:r w:rsidR="003C62C9">
        <w:t xml:space="preserve">if </w:t>
      </w:r>
      <w:r>
        <w:t>it can be show</w:t>
      </w:r>
      <w:r w:rsidR="0054766C">
        <w:t>n</w:t>
      </w:r>
      <w:r>
        <w:t xml:space="preserve"> that the coverage area of the case 2 transmitter does not overlap the interference zone of the fixed link receiver</w:t>
      </w:r>
      <w:r w:rsidR="0054766C">
        <w:t>,</w:t>
      </w:r>
      <w:r>
        <w:t xml:space="preserve"> </w:t>
      </w:r>
      <w:r w:rsidR="0054766C">
        <w:t xml:space="preserve">assuming the </w:t>
      </w:r>
      <w:r>
        <w:t>notional transmitter characteristics</w:t>
      </w:r>
      <w:r w:rsidR="00160744">
        <w:t xml:space="preserve"> in </w:t>
      </w:r>
      <w:r w:rsidR="00160744" w:rsidRPr="00073B86">
        <w:t xml:space="preserve">Table </w:t>
      </w:r>
      <w:r w:rsidR="008B389C" w:rsidRPr="00073B86">
        <w:t>1</w:t>
      </w:r>
      <w:r w:rsidRPr="00073B86">
        <w:t>.</w:t>
      </w:r>
    </w:p>
    <w:p w14:paraId="475B7CF8" w14:textId="2F554902" w:rsidR="0037068E" w:rsidRDefault="0037068E" w:rsidP="00073B86">
      <w:pPr>
        <w:pStyle w:val="ACMATableHeader"/>
        <w:numPr>
          <w:ilvl w:val="0"/>
          <w:numId w:val="0"/>
        </w:numPr>
        <w:ind w:left="360"/>
      </w:pPr>
      <w:r>
        <w:t>Table 1: Notional parameters for transmitters not required to be included in the RRL</w:t>
      </w:r>
    </w:p>
    <w:p w14:paraId="211E8C01" w14:textId="77777777" w:rsidR="0037068E" w:rsidRDefault="0037068E" w:rsidP="00073B86"/>
    <w:tbl>
      <w:tblPr>
        <w:tblStyle w:val="TableGrid"/>
        <w:tblW w:w="0" w:type="auto"/>
        <w:tblLook w:val="04A0" w:firstRow="1" w:lastRow="0" w:firstColumn="1" w:lastColumn="0" w:noHBand="0" w:noVBand="1"/>
      </w:tblPr>
      <w:tblGrid>
        <w:gridCol w:w="1555"/>
        <w:gridCol w:w="4394"/>
        <w:gridCol w:w="1712"/>
      </w:tblGrid>
      <w:tr w:rsidR="00160744" w14:paraId="4591A7E0" w14:textId="77777777" w:rsidTr="00247A96">
        <w:tc>
          <w:tcPr>
            <w:tcW w:w="1555" w:type="dxa"/>
          </w:tcPr>
          <w:p w14:paraId="23CC66B3" w14:textId="0675C373" w:rsidR="00160744" w:rsidRPr="0054766C" w:rsidRDefault="00160744" w:rsidP="00321CA0">
            <w:pPr>
              <w:rPr>
                <w:b/>
                <w:bCs/>
              </w:rPr>
            </w:pPr>
            <w:r w:rsidRPr="0054766C">
              <w:rPr>
                <w:b/>
                <w:bCs/>
              </w:rPr>
              <w:t>Parameter</w:t>
            </w:r>
          </w:p>
        </w:tc>
        <w:tc>
          <w:tcPr>
            <w:tcW w:w="4394" w:type="dxa"/>
          </w:tcPr>
          <w:p w14:paraId="738C982C" w14:textId="4E89C68E" w:rsidR="00160744" w:rsidRPr="0054766C" w:rsidRDefault="00160744" w:rsidP="00321CA0">
            <w:pPr>
              <w:rPr>
                <w:b/>
                <w:bCs/>
              </w:rPr>
            </w:pPr>
            <w:r w:rsidRPr="0054766C">
              <w:rPr>
                <w:b/>
                <w:bCs/>
              </w:rPr>
              <w:t>Value</w:t>
            </w:r>
          </w:p>
        </w:tc>
        <w:tc>
          <w:tcPr>
            <w:tcW w:w="1712" w:type="dxa"/>
          </w:tcPr>
          <w:p w14:paraId="73B6C432" w14:textId="336C2B2B" w:rsidR="00160744" w:rsidRPr="0054766C" w:rsidRDefault="00160744" w:rsidP="00321CA0">
            <w:pPr>
              <w:rPr>
                <w:b/>
                <w:bCs/>
              </w:rPr>
            </w:pPr>
            <w:r w:rsidRPr="0054766C">
              <w:rPr>
                <w:b/>
                <w:bCs/>
              </w:rPr>
              <w:t>Unit</w:t>
            </w:r>
          </w:p>
        </w:tc>
      </w:tr>
      <w:tr w:rsidR="00160744" w14:paraId="392707BA" w14:textId="77777777" w:rsidTr="00247A96">
        <w:tc>
          <w:tcPr>
            <w:tcW w:w="1555" w:type="dxa"/>
          </w:tcPr>
          <w:p w14:paraId="7FE223FF" w14:textId="5F265713" w:rsidR="00160744" w:rsidRDefault="00160744" w:rsidP="00321CA0">
            <w:r>
              <w:t>TRP</w:t>
            </w:r>
          </w:p>
        </w:tc>
        <w:tc>
          <w:tcPr>
            <w:tcW w:w="4394" w:type="dxa"/>
          </w:tcPr>
          <w:p w14:paraId="311F7049" w14:textId="3BB4D234" w:rsidR="00844255" w:rsidRDefault="00844255" w:rsidP="00321CA0">
            <w:r>
              <w:t>35 (for transmitters operating in the 26 GHz band in areas outside those defined in Schedule 1 of Radiocommunications Advisory Guidelines (Managing Interference from Spectrum Licensed Transmitters – 26 GHz Band) 2020</w:t>
            </w:r>
          </w:p>
          <w:p w14:paraId="218BF5DC" w14:textId="70BB4628" w:rsidR="00160744" w:rsidRDefault="00160744" w:rsidP="00321CA0">
            <w:r>
              <w:t>23</w:t>
            </w:r>
            <w:r w:rsidR="00844255">
              <w:t xml:space="preserve"> (for all other transmitters)</w:t>
            </w:r>
          </w:p>
        </w:tc>
        <w:tc>
          <w:tcPr>
            <w:tcW w:w="1712" w:type="dxa"/>
          </w:tcPr>
          <w:p w14:paraId="1163B518" w14:textId="0769ECDB" w:rsidR="00160744" w:rsidRDefault="00160744" w:rsidP="00321CA0">
            <w:r>
              <w:t>dBm/occupied bandwidth</w:t>
            </w:r>
          </w:p>
        </w:tc>
      </w:tr>
      <w:tr w:rsidR="00160744" w14:paraId="0AE7C896" w14:textId="77777777" w:rsidTr="00247A96">
        <w:tc>
          <w:tcPr>
            <w:tcW w:w="1555" w:type="dxa"/>
          </w:tcPr>
          <w:p w14:paraId="29603247" w14:textId="59552480" w:rsidR="00160744" w:rsidRDefault="00160744" w:rsidP="00321CA0">
            <w:r>
              <w:t>Antenna gain</w:t>
            </w:r>
          </w:p>
        </w:tc>
        <w:tc>
          <w:tcPr>
            <w:tcW w:w="4394" w:type="dxa"/>
          </w:tcPr>
          <w:p w14:paraId="6A75A11C" w14:textId="0B775F8E" w:rsidR="00160744" w:rsidRDefault="00160744" w:rsidP="00321CA0">
            <w:r>
              <w:t xml:space="preserve">17 (in the direction of </w:t>
            </w:r>
            <w:r w:rsidR="007F2FBF">
              <w:t>the case 1 transmitter for calculation of coverage area and in the direction of the</w:t>
            </w:r>
            <w:r>
              <w:t xml:space="preserve"> fixed link receiver</w:t>
            </w:r>
            <w:r w:rsidR="007F2FBF">
              <w:t xml:space="preserve"> for unwanted level calculations</w:t>
            </w:r>
            <w:r>
              <w:t xml:space="preserve">) </w:t>
            </w:r>
          </w:p>
        </w:tc>
        <w:tc>
          <w:tcPr>
            <w:tcW w:w="1712" w:type="dxa"/>
          </w:tcPr>
          <w:p w14:paraId="3DB2AEC6" w14:textId="123CB346" w:rsidR="00160744" w:rsidRDefault="00160744" w:rsidP="00321CA0">
            <w:r>
              <w:t>dBi</w:t>
            </w:r>
          </w:p>
        </w:tc>
      </w:tr>
      <w:tr w:rsidR="00160744" w14:paraId="04A0B9A2" w14:textId="77777777" w:rsidTr="00247A96">
        <w:tc>
          <w:tcPr>
            <w:tcW w:w="1555" w:type="dxa"/>
          </w:tcPr>
          <w:p w14:paraId="7906D01F" w14:textId="56FD53B8" w:rsidR="00160744" w:rsidRDefault="00160744" w:rsidP="00321CA0">
            <w:r>
              <w:t>Antenna height</w:t>
            </w:r>
          </w:p>
        </w:tc>
        <w:tc>
          <w:tcPr>
            <w:tcW w:w="4394" w:type="dxa"/>
          </w:tcPr>
          <w:p w14:paraId="156B26DB" w14:textId="2EC1E29D" w:rsidR="00160744" w:rsidRDefault="00160744" w:rsidP="00321CA0">
            <w:r>
              <w:t xml:space="preserve">5 </w:t>
            </w:r>
          </w:p>
        </w:tc>
        <w:tc>
          <w:tcPr>
            <w:tcW w:w="1712" w:type="dxa"/>
          </w:tcPr>
          <w:p w14:paraId="4ABE611F" w14:textId="5F1F6E36" w:rsidR="00160744" w:rsidRDefault="00160744" w:rsidP="00321CA0">
            <w:r>
              <w:t>metres</w:t>
            </w:r>
          </w:p>
        </w:tc>
      </w:tr>
    </w:tbl>
    <w:p w14:paraId="5F416143" w14:textId="656BE09E" w:rsidR="0054766C" w:rsidRDefault="0055412E" w:rsidP="0054766C">
      <w:r>
        <w:t xml:space="preserve">If the fixed link receiver is greater than </w:t>
      </w:r>
      <w:r w:rsidR="00467AA9">
        <w:t>20</w:t>
      </w:r>
      <w:r>
        <w:t xml:space="preserve"> km from the case 1 transmitter</w:t>
      </w:r>
      <w:r w:rsidR="004A7502">
        <w:t xml:space="preserve">, calculate the unwanted power level at the fixed link receiver assuming a </w:t>
      </w:r>
      <w:r w:rsidR="004A7502">
        <w:lastRenderedPageBreak/>
        <w:t xml:space="preserve">transmitter located at the same coordinates as the case 1 transmitter and operating with </w:t>
      </w:r>
      <w:r w:rsidR="0054766C">
        <w:t xml:space="preserve">the </w:t>
      </w:r>
      <w:r w:rsidR="004A7502">
        <w:t xml:space="preserve">notional parameters in Table </w:t>
      </w:r>
      <w:r w:rsidR="00A75F66">
        <w:t>1</w:t>
      </w:r>
      <w:r w:rsidR="0054766C">
        <w:t>, the licensed fixed point-to-point receiver gain (with any discrimination taken into account), and propagation loss from an appropriate propagation model.</w:t>
      </w:r>
    </w:p>
    <w:p w14:paraId="37B7AFCA" w14:textId="2F089C0F" w:rsidR="004A7502" w:rsidRDefault="004A7502" w:rsidP="00321CA0">
      <w:r>
        <w:rPr>
          <w:b/>
          <w:bCs/>
        </w:rPr>
        <w:t>Step 4</w:t>
      </w:r>
      <w:r>
        <w:t>: Determine the applicable protection criteria for each victim receiver identified in step 1. To protect receivers from unacceptable interference, the unwanted power levels at a victim receiver must not exceed the required protection criteria for that receiver.</w:t>
      </w:r>
    </w:p>
    <w:p w14:paraId="7857C30A" w14:textId="0FF23464" w:rsidR="004A7502" w:rsidRDefault="004A7502" w:rsidP="00321CA0">
      <w:r>
        <w:t>In this RALI protection ratios</w:t>
      </w:r>
      <w:r w:rsidR="00265A9A">
        <w:t xml:space="preserve"> are</w:t>
      </w:r>
      <w:r>
        <w:t xml:space="preserve"> used for </w:t>
      </w:r>
      <w:r w:rsidR="0054766C">
        <w:t xml:space="preserve">the </w:t>
      </w:r>
      <w:r>
        <w:t xml:space="preserve">protection of fixed link receivers. Protection ratios should be adjusted to take account of actual path length and </w:t>
      </w:r>
      <w:r w:rsidR="005E745D">
        <w:t>rainfall rate.</w:t>
      </w:r>
      <w:r>
        <w:t xml:space="preserve"> Protection ratio correction factor graphs are </w:t>
      </w:r>
      <w:r w:rsidR="0054766C">
        <w:t xml:space="preserve">also </w:t>
      </w:r>
      <w:r>
        <w:t>provided in A</w:t>
      </w:r>
      <w:r w:rsidR="00160744">
        <w:t xml:space="preserve">ppendix </w:t>
      </w:r>
      <w:r w:rsidR="00F326D2">
        <w:t>B</w:t>
      </w:r>
      <w:r>
        <w:t>.</w:t>
      </w:r>
    </w:p>
    <w:p w14:paraId="5CDE2213" w14:textId="5AA8FC79" w:rsidR="004A7502" w:rsidRPr="004A7502" w:rsidRDefault="004A7502" w:rsidP="00321CA0">
      <w:r>
        <w:rPr>
          <w:b/>
          <w:bCs/>
        </w:rPr>
        <w:t>Step 5</w:t>
      </w:r>
      <w:r>
        <w:t xml:space="preserve">: A comparison of the calculated wanted-to-unwanted rations from steps 2 and 3 with the relevant protection ratio value(s) in the tables </w:t>
      </w:r>
      <w:r w:rsidR="00160744">
        <w:t xml:space="preserve">in Appendix </w:t>
      </w:r>
      <w:r w:rsidR="00F326D2">
        <w:t>B</w:t>
      </w:r>
      <w:r>
        <w:t xml:space="preserve"> will determine if the protection criteria at the victim fixed link receiver is achieved. </w:t>
      </w:r>
      <w:r w:rsidR="006F5957">
        <w:t xml:space="preserve">If the required protection ratio is not met, the coordination is deemed to fail and the prospective </w:t>
      </w:r>
      <w:r w:rsidR="00F95C02">
        <w:t xml:space="preserve">AWL </w:t>
      </w:r>
      <w:r w:rsidR="006F5957">
        <w:t>transmitter is not to be included in the RRL.</w:t>
      </w:r>
    </w:p>
    <w:p w14:paraId="7E63A13D" w14:textId="77777777" w:rsidR="00F07FC5" w:rsidRPr="00F07FC5" w:rsidRDefault="00F07FC5" w:rsidP="00321CA0"/>
    <w:p w14:paraId="1B195C1B" w14:textId="4C09C062" w:rsidR="00321CA0" w:rsidRPr="00A77E1A" w:rsidRDefault="00763E65" w:rsidP="00321CA0">
      <w:r>
        <w:t xml:space="preserve"> </w:t>
      </w:r>
    </w:p>
    <w:p w14:paraId="7291F9F7" w14:textId="77777777" w:rsidR="00321CA0" w:rsidRPr="00321CA0" w:rsidRDefault="00321CA0" w:rsidP="00321CA0"/>
    <w:p w14:paraId="1CA9E29C" w14:textId="77777777" w:rsidR="004A13A7" w:rsidRPr="008C3D36" w:rsidRDefault="004A13A7" w:rsidP="00923D7A">
      <w:pPr>
        <w:pStyle w:val="Heading1"/>
      </w:pPr>
      <w:bookmarkStart w:id="78" w:name="_Toc8983856"/>
      <w:bookmarkStart w:id="79" w:name="_Toc8986380"/>
      <w:bookmarkStart w:id="80" w:name="_Ref19691526"/>
      <w:bookmarkStart w:id="81" w:name="_Toc43446227"/>
      <w:r w:rsidRPr="00923D7A">
        <w:lastRenderedPageBreak/>
        <w:t>Licensing</w:t>
      </w:r>
      <w:bookmarkEnd w:id="78"/>
      <w:bookmarkEnd w:id="79"/>
      <w:bookmarkEnd w:id="80"/>
      <w:bookmarkEnd w:id="81"/>
    </w:p>
    <w:p w14:paraId="0236021A" w14:textId="77777777" w:rsidR="008E6090" w:rsidRDefault="008E6090" w:rsidP="00914383">
      <w:pPr>
        <w:pStyle w:val="Heading2"/>
      </w:pPr>
      <w:bookmarkStart w:id="82" w:name="_Toc43446228"/>
      <w:r>
        <w:t>Overview of Licensing</w:t>
      </w:r>
      <w:bookmarkEnd w:id="82"/>
    </w:p>
    <w:p w14:paraId="5FD958DD" w14:textId="4B053702" w:rsidR="00621B1D" w:rsidRPr="00160863" w:rsidRDefault="00621B1D" w:rsidP="00621B1D">
      <w:r>
        <w:t>[This section will be included for consultation when the ACMA consults on arrangements for AWLs in the 26 and 28 GHz band</w:t>
      </w:r>
      <w:r w:rsidR="00630DD0">
        <w:t>s</w:t>
      </w:r>
      <w:r>
        <w:t>]</w:t>
      </w:r>
    </w:p>
    <w:p w14:paraId="424423DF" w14:textId="5C16F268" w:rsidR="009B1426" w:rsidRDefault="009B1426" w:rsidP="00914383">
      <w:pPr>
        <w:pStyle w:val="Heading2"/>
      </w:pPr>
      <w:bookmarkStart w:id="83" w:name="_Toc43446229"/>
      <w:r>
        <w:t>Licence conditions</w:t>
      </w:r>
      <w:bookmarkEnd w:id="83"/>
    </w:p>
    <w:p w14:paraId="6362A282" w14:textId="221C137B" w:rsidR="00621B1D" w:rsidRPr="00160863" w:rsidRDefault="00621B1D" w:rsidP="00621B1D">
      <w:r>
        <w:t>[This section will be included for consultation when the ACMA consults on arrangements for AWLs in the 26 and 28 GHz band</w:t>
      </w:r>
      <w:r w:rsidR="00630DD0">
        <w:t>s</w:t>
      </w:r>
      <w:r>
        <w:t>]</w:t>
      </w:r>
    </w:p>
    <w:p w14:paraId="70F8A826" w14:textId="1912F82C" w:rsidR="00C076D4" w:rsidRDefault="00C076D4" w:rsidP="00914383">
      <w:pPr>
        <w:pStyle w:val="Heading2"/>
      </w:pPr>
      <w:bookmarkStart w:id="84" w:name="_Toc43446230"/>
      <w:r w:rsidRPr="00914383">
        <w:t>Assignment</w:t>
      </w:r>
      <w:r>
        <w:t xml:space="preserve"> rules</w:t>
      </w:r>
      <w:bookmarkEnd w:id="84"/>
    </w:p>
    <w:p w14:paraId="4CABDBEC" w14:textId="77777777" w:rsidR="00EC0DB4" w:rsidRDefault="00EC0DB4" w:rsidP="00EC0DB4">
      <w:pPr>
        <w:pStyle w:val="Heading3"/>
      </w:pPr>
      <w:bookmarkStart w:id="85" w:name="_Ref22126455"/>
      <w:bookmarkStart w:id="86" w:name="_Toc43446231"/>
      <w:bookmarkStart w:id="87" w:name="_Ref20988148"/>
      <w:r>
        <w:t>Assignment instructions</w:t>
      </w:r>
      <w:bookmarkEnd w:id="85"/>
      <w:bookmarkEnd w:id="86"/>
    </w:p>
    <w:p w14:paraId="506A00ED" w14:textId="2A2421AA" w:rsidR="00621B1D" w:rsidRPr="00160863" w:rsidRDefault="00621B1D" w:rsidP="00621B1D">
      <w:bookmarkStart w:id="88" w:name="_Ref20989312"/>
      <w:r>
        <w:t>[This section will be included for consultation when the ACMA consults on arrangements for AWLs in the 26 and 28 GHz band</w:t>
      </w:r>
      <w:r w:rsidR="00630DD0">
        <w:t>s</w:t>
      </w:r>
      <w:r>
        <w:t>]</w:t>
      </w:r>
    </w:p>
    <w:p w14:paraId="51D906A4" w14:textId="0B312CE6" w:rsidR="00CD667C" w:rsidRDefault="00CD667C" w:rsidP="00914383">
      <w:pPr>
        <w:pStyle w:val="Heading3"/>
      </w:pPr>
      <w:bookmarkStart w:id="89" w:name="_Toc43446232"/>
      <w:r>
        <w:t xml:space="preserve">Channel </w:t>
      </w:r>
      <w:r w:rsidRPr="00914383">
        <w:t>raster</w:t>
      </w:r>
      <w:bookmarkEnd w:id="87"/>
      <w:bookmarkEnd w:id="88"/>
      <w:bookmarkEnd w:id="89"/>
    </w:p>
    <w:p w14:paraId="2C0EFF83" w14:textId="472C3147" w:rsidR="00621B1D" w:rsidRPr="00160863" w:rsidRDefault="00621B1D" w:rsidP="00621B1D">
      <w:r>
        <w:t>[This section will be included for consultation when the ACMA consults on arrangements for AWLs in the 26 and 28 GHz band</w:t>
      </w:r>
      <w:r w:rsidR="00630DD0">
        <w:t>s</w:t>
      </w:r>
      <w:r>
        <w:t>]</w:t>
      </w:r>
    </w:p>
    <w:p w14:paraId="47A245A1" w14:textId="5B6F2486" w:rsidR="00682C07" w:rsidRDefault="00CD667C" w:rsidP="00CD667C">
      <w:pPr>
        <w:pStyle w:val="Heading3"/>
      </w:pPr>
      <w:bookmarkStart w:id="90" w:name="_Toc43446233"/>
      <w:r>
        <w:t>Assignment priority</w:t>
      </w:r>
      <w:bookmarkEnd w:id="90"/>
    </w:p>
    <w:p w14:paraId="27FCDF37" w14:textId="056B4551" w:rsidR="00621B1D" w:rsidRPr="00160863" w:rsidRDefault="00621B1D" w:rsidP="00621B1D">
      <w:bookmarkStart w:id="91" w:name="_Ref19623100"/>
      <w:r>
        <w:t>[This section will be included for consultation when the ACMA consults on arrangements for AWLs in the 26 and 28 GHz band</w:t>
      </w:r>
      <w:r w:rsidR="00630DD0">
        <w:t>s</w:t>
      </w:r>
      <w:r>
        <w:t>]</w:t>
      </w:r>
    </w:p>
    <w:p w14:paraId="4783F7E6" w14:textId="2665DE18" w:rsidR="007B7699" w:rsidRDefault="007B7699" w:rsidP="003A2B46">
      <w:pPr>
        <w:pStyle w:val="Heading3"/>
      </w:pPr>
      <w:bookmarkStart w:id="92" w:name="_Toc43446234"/>
      <w:r>
        <w:t>Advisory notes</w:t>
      </w:r>
      <w:bookmarkEnd w:id="91"/>
      <w:bookmarkEnd w:id="92"/>
    </w:p>
    <w:p w14:paraId="16064ADB" w14:textId="7F4EE3B4" w:rsidR="00621B1D" w:rsidRPr="00160863" w:rsidRDefault="00621B1D" w:rsidP="00621B1D">
      <w:r>
        <w:t>[This section will be included for consultation when the ACMA consults on arrangements for AWLs in the 26 and 28 GHz band</w:t>
      </w:r>
      <w:r w:rsidR="00630DD0">
        <w:t>s</w:t>
      </w:r>
      <w:r>
        <w:t>]</w:t>
      </w:r>
    </w:p>
    <w:p w14:paraId="71D636B1" w14:textId="77777777" w:rsidR="00CC5111" w:rsidRDefault="00CC5111" w:rsidP="00C149B3"/>
    <w:p w14:paraId="33400AB1" w14:textId="77777777" w:rsidR="007B7699" w:rsidRPr="007B7699" w:rsidRDefault="007B7699" w:rsidP="007B7699"/>
    <w:p w14:paraId="507D68B8" w14:textId="77777777" w:rsidR="004A13A7" w:rsidRPr="000B27C0" w:rsidRDefault="004A13A7" w:rsidP="000B27C0">
      <w:pPr>
        <w:pStyle w:val="Heading1"/>
      </w:pPr>
      <w:bookmarkStart w:id="93" w:name="_Toc513476332"/>
      <w:bookmarkStart w:id="94" w:name="_Toc8983859"/>
      <w:bookmarkStart w:id="95" w:name="_Toc8986383"/>
      <w:bookmarkStart w:id="96" w:name="_Toc43446235"/>
      <w:r w:rsidRPr="000B27C0">
        <w:lastRenderedPageBreak/>
        <w:t>Exceptions</w:t>
      </w:r>
      <w:bookmarkEnd w:id="93"/>
      <w:bookmarkEnd w:id="94"/>
      <w:bookmarkEnd w:id="95"/>
      <w:bookmarkEnd w:id="96"/>
    </w:p>
    <w:p w14:paraId="76274923" w14:textId="77777777" w:rsidR="004A13A7" w:rsidRPr="00AF06C8" w:rsidRDefault="004A13A7" w:rsidP="004A13A7">
      <w:pPr>
        <w:rPr>
          <w:rFonts w:cstheme="minorBidi"/>
          <w:szCs w:val="22"/>
        </w:rPr>
      </w:pPr>
      <w:r w:rsidRPr="00AF06C8">
        <w:rPr>
          <w:szCs w:val="22"/>
        </w:rPr>
        <w:t xml:space="preserve">Exceptions to the requirements of this RALI for prospective assignments require case-by-case consideration by the Manager, Spectrum </w:t>
      </w:r>
      <w:r w:rsidR="00A1481A">
        <w:rPr>
          <w:szCs w:val="22"/>
        </w:rPr>
        <w:t>Planning Section</w:t>
      </w:r>
      <w:r w:rsidRPr="00AF06C8">
        <w:rPr>
          <w:szCs w:val="22"/>
        </w:rPr>
        <w:t>.</w:t>
      </w:r>
    </w:p>
    <w:p w14:paraId="5C2DABF0" w14:textId="77777777" w:rsidR="004A13A7" w:rsidRPr="00AF06C8" w:rsidRDefault="004A13A7" w:rsidP="004A13A7">
      <w:pPr>
        <w:rPr>
          <w:szCs w:val="22"/>
        </w:rPr>
      </w:pPr>
      <w:r w:rsidRPr="00AF06C8">
        <w:rPr>
          <w:szCs w:val="22"/>
        </w:rPr>
        <w:t>A request for exemption from the requirements of this RALI would need to be accompanied by evidence to support the request.</w:t>
      </w:r>
    </w:p>
    <w:p w14:paraId="5F2A0980" w14:textId="77777777" w:rsidR="000B27C0" w:rsidRPr="000B27C0" w:rsidRDefault="004A13A7" w:rsidP="000B27C0">
      <w:pPr>
        <w:rPr>
          <w:rFonts w:cs="Arial"/>
          <w:szCs w:val="22"/>
        </w:rPr>
      </w:pPr>
      <w:r w:rsidRPr="00AF06C8">
        <w:rPr>
          <w:rFonts w:cs="Arial"/>
          <w:szCs w:val="22"/>
        </w:rPr>
        <w:t xml:space="preserve">All requests for exemptions should be submitted to </w:t>
      </w:r>
      <w:hyperlink r:id="rId12" w:history="1">
        <w:r w:rsidR="00746A68" w:rsidRPr="00AD1617">
          <w:rPr>
            <w:rStyle w:val="Hyperlink"/>
            <w:rFonts w:cs="Arial"/>
            <w:szCs w:val="22"/>
          </w:rPr>
          <w:t>freqplan@acma.gov.au</w:t>
        </w:r>
      </w:hyperlink>
      <w:r w:rsidR="00746A68">
        <w:rPr>
          <w:rFonts w:cs="Arial"/>
          <w:szCs w:val="22"/>
        </w:rPr>
        <w:t xml:space="preserve">. </w:t>
      </w:r>
    </w:p>
    <w:p w14:paraId="6ABB623E" w14:textId="77777777" w:rsidR="004A13A7" w:rsidRPr="008C3D36" w:rsidRDefault="004A13A7" w:rsidP="00923D7A">
      <w:pPr>
        <w:pStyle w:val="Heading1"/>
      </w:pPr>
      <w:bookmarkStart w:id="97" w:name="_Toc8983860"/>
      <w:bookmarkStart w:id="98" w:name="_Toc8986384"/>
      <w:bookmarkStart w:id="99" w:name="_Toc43446236"/>
      <w:r w:rsidRPr="008C3D36">
        <w:lastRenderedPageBreak/>
        <w:t>RALI Authorisation</w:t>
      </w:r>
      <w:bookmarkEnd w:id="97"/>
      <w:bookmarkEnd w:id="98"/>
      <w:bookmarkEnd w:id="99"/>
    </w:p>
    <w:p w14:paraId="31B4D032" w14:textId="7413731D" w:rsidR="004A13A7" w:rsidRPr="00AF06C8" w:rsidRDefault="004A13A7" w:rsidP="004A13A7">
      <w:pPr>
        <w:rPr>
          <w:szCs w:val="22"/>
        </w:rPr>
      </w:pPr>
      <w:r w:rsidRPr="00AF06C8">
        <w:rPr>
          <w:szCs w:val="22"/>
        </w:rPr>
        <w:t xml:space="preserve">[not approved]     </w:t>
      </w:r>
      <w:r w:rsidRPr="00AF06C8">
        <w:rPr>
          <w:szCs w:val="22"/>
        </w:rPr>
        <w:tab/>
        <w:t>xx/xx/20</w:t>
      </w:r>
      <w:r w:rsidR="00C93C12">
        <w:rPr>
          <w:szCs w:val="22"/>
        </w:rPr>
        <w:t>20</w:t>
      </w:r>
    </w:p>
    <w:p w14:paraId="00A3E8AE" w14:textId="77777777" w:rsidR="004A13A7" w:rsidRPr="00AF06C8" w:rsidRDefault="004A13A7" w:rsidP="004A13A7">
      <w:pPr>
        <w:rPr>
          <w:szCs w:val="22"/>
        </w:rPr>
      </w:pPr>
      <w:r w:rsidRPr="00AF06C8">
        <w:rPr>
          <w:szCs w:val="22"/>
        </w:rPr>
        <w:br/>
        <w:t>Manager</w:t>
      </w:r>
      <w:r w:rsidRPr="00AF06C8">
        <w:rPr>
          <w:szCs w:val="22"/>
        </w:rPr>
        <w:br/>
        <w:t xml:space="preserve">Spectrum </w:t>
      </w:r>
      <w:r w:rsidR="00746A68">
        <w:rPr>
          <w:szCs w:val="22"/>
        </w:rPr>
        <w:t>Planning Section</w:t>
      </w:r>
      <w:r w:rsidRPr="00AF06C8">
        <w:rPr>
          <w:szCs w:val="22"/>
        </w:rPr>
        <w:br/>
        <w:t>Spectrum Planning and Engineering Branch</w:t>
      </w:r>
    </w:p>
    <w:p w14:paraId="2B221EDF" w14:textId="77777777" w:rsidR="004A13A7" w:rsidRPr="00AF06C8" w:rsidRDefault="004A13A7" w:rsidP="004A13A7">
      <w:pPr>
        <w:rPr>
          <w:szCs w:val="22"/>
        </w:rPr>
      </w:pPr>
      <w:r w:rsidRPr="00AF06C8">
        <w:rPr>
          <w:szCs w:val="22"/>
        </w:rPr>
        <w:t>Communications Infrastructure Division</w:t>
      </w:r>
      <w:r w:rsidRPr="00AF06C8">
        <w:rPr>
          <w:szCs w:val="22"/>
        </w:rPr>
        <w:br/>
        <w:t>Australian Communications and Media Authority</w:t>
      </w:r>
    </w:p>
    <w:p w14:paraId="12C8C8B0" w14:textId="77777777" w:rsidR="00FF074E" w:rsidRPr="00FF074E" w:rsidRDefault="00FF074E" w:rsidP="00FF074E">
      <w:bookmarkStart w:id="100" w:name="_Toc8983861"/>
      <w:bookmarkStart w:id="101" w:name="_Toc8986385"/>
    </w:p>
    <w:p w14:paraId="1ED8A89B" w14:textId="4DFB65C4" w:rsidR="00F326D2" w:rsidRDefault="00F326D2" w:rsidP="00887949">
      <w:pPr>
        <w:pStyle w:val="Heading1"/>
        <w:numPr>
          <w:ilvl w:val="0"/>
          <w:numId w:val="0"/>
        </w:numPr>
        <w:rPr>
          <w:szCs w:val="44"/>
        </w:rPr>
      </w:pPr>
      <w:bookmarkStart w:id="102" w:name="_Toc43446237"/>
      <w:bookmarkEnd w:id="100"/>
      <w:bookmarkEnd w:id="101"/>
      <w:r>
        <w:rPr>
          <w:szCs w:val="44"/>
        </w:rPr>
        <w:lastRenderedPageBreak/>
        <w:t>Appendix A: Examples of compliance at the geographic boundary</w:t>
      </w:r>
      <w:bookmarkEnd w:id="102"/>
    </w:p>
    <w:p w14:paraId="3E70156E" w14:textId="108261D6" w:rsidR="00621B1D" w:rsidRPr="00160863" w:rsidRDefault="00621B1D" w:rsidP="00621B1D">
      <w:r>
        <w:t>[This appendix will be included for consultation when the ACMA consults on arrangements for AWLs in the 26 and 28 GHz band</w:t>
      </w:r>
      <w:r w:rsidR="00630DD0">
        <w:t>s</w:t>
      </w:r>
      <w:r>
        <w:t>]</w:t>
      </w:r>
    </w:p>
    <w:p w14:paraId="74362914" w14:textId="54C3C932" w:rsidR="00AF471A" w:rsidRDefault="00AF471A" w:rsidP="00715D59"/>
    <w:p w14:paraId="3C45011B" w14:textId="78649CA8" w:rsidR="00E971CB" w:rsidRDefault="00E971CB" w:rsidP="00141686"/>
    <w:p w14:paraId="46DADCC1" w14:textId="7DCBE305" w:rsidR="00E971CB" w:rsidRDefault="00E971CB" w:rsidP="00141686"/>
    <w:p w14:paraId="796E3F50" w14:textId="31912B83" w:rsidR="00887949" w:rsidRPr="00AF06C8" w:rsidRDefault="00887949" w:rsidP="00887949">
      <w:pPr>
        <w:pStyle w:val="Heading1"/>
        <w:numPr>
          <w:ilvl w:val="0"/>
          <w:numId w:val="0"/>
        </w:numPr>
        <w:rPr>
          <w:szCs w:val="44"/>
        </w:rPr>
      </w:pPr>
      <w:bookmarkStart w:id="103" w:name="_Toc43446238"/>
      <w:r w:rsidRPr="00AF06C8">
        <w:rPr>
          <w:szCs w:val="44"/>
        </w:rPr>
        <w:lastRenderedPageBreak/>
        <w:t xml:space="preserve">Appendix </w:t>
      </w:r>
      <w:r w:rsidR="00F326D2">
        <w:rPr>
          <w:szCs w:val="44"/>
        </w:rPr>
        <w:t>B</w:t>
      </w:r>
      <w:r w:rsidRPr="00AF06C8">
        <w:rPr>
          <w:szCs w:val="44"/>
        </w:rPr>
        <w:t xml:space="preserve">: </w:t>
      </w:r>
      <w:r>
        <w:rPr>
          <w:szCs w:val="44"/>
        </w:rPr>
        <w:t>Protection criteria for fixed link receivers</w:t>
      </w:r>
      <w:bookmarkEnd w:id="103"/>
    </w:p>
    <w:p w14:paraId="7F4F0706" w14:textId="70843E85" w:rsidR="00952A28" w:rsidRDefault="00952A28" w:rsidP="004A13A7">
      <w:pPr>
        <w:rPr>
          <w:szCs w:val="22"/>
        </w:rPr>
      </w:pPr>
      <w:r>
        <w:rPr>
          <w:szCs w:val="22"/>
        </w:rPr>
        <w:t>Protection ratios for 28 GHz band fixed services are provided in the following tables.</w:t>
      </w:r>
      <w:r w:rsidR="00375142">
        <w:rPr>
          <w:szCs w:val="22"/>
        </w:rPr>
        <w:t xml:space="preserve"> Protection ratios apply </w:t>
      </w:r>
      <w:r w:rsidR="00AB5C60">
        <w:rPr>
          <w:szCs w:val="22"/>
        </w:rPr>
        <w:t xml:space="preserve">at </w:t>
      </w:r>
      <w:r w:rsidR="00375142">
        <w:rPr>
          <w:szCs w:val="22"/>
        </w:rPr>
        <w:t>frequency offsets</w:t>
      </w:r>
      <w:r w:rsidR="0015215D">
        <w:rPr>
          <w:szCs w:val="22"/>
        </w:rPr>
        <w:t xml:space="preserve"> </w:t>
      </w:r>
      <w:r w:rsidR="009D28F9">
        <w:rPr>
          <w:szCs w:val="22"/>
        </w:rPr>
        <w:t>(</w:t>
      </w:r>
      <w:r w:rsidR="0015215D" w:rsidRPr="00FC03C5">
        <w:rPr>
          <w:szCs w:val="22"/>
        </w:rPr>
        <w:t>between the channel edge of the receiver and the edge of the transmitter</w:t>
      </w:r>
      <w:r w:rsidR="00135432">
        <w:rPr>
          <w:szCs w:val="22"/>
        </w:rPr>
        <w:t>’</w:t>
      </w:r>
      <w:r w:rsidR="0015215D" w:rsidRPr="00FC03C5">
        <w:rPr>
          <w:szCs w:val="22"/>
        </w:rPr>
        <w:t>s occupied bandwidth</w:t>
      </w:r>
      <w:r w:rsidR="009D28F9">
        <w:rPr>
          <w:szCs w:val="22"/>
        </w:rPr>
        <w:t>)</w:t>
      </w:r>
      <w:r w:rsidR="0015215D">
        <w:rPr>
          <w:szCs w:val="22"/>
        </w:rPr>
        <w:t xml:space="preserve"> of up to and including two-times the transmitter</w:t>
      </w:r>
      <w:r w:rsidR="009D28F9">
        <w:rPr>
          <w:szCs w:val="22"/>
        </w:rPr>
        <w:t>s</w:t>
      </w:r>
      <w:r w:rsidR="0015215D">
        <w:rPr>
          <w:szCs w:val="22"/>
        </w:rPr>
        <w:t xml:space="preserve"> occupied channel bandwidth</w:t>
      </w:r>
      <w:r w:rsidR="00AB5C60">
        <w:rPr>
          <w:szCs w:val="22"/>
        </w:rPr>
        <w:t>.</w:t>
      </w:r>
    </w:p>
    <w:p w14:paraId="2F840B35" w14:textId="62D8F31A" w:rsidR="00881BB5" w:rsidRDefault="00520881" w:rsidP="00881BB5">
      <w:pPr>
        <w:pStyle w:val="ListParagraph"/>
        <w:numPr>
          <w:ilvl w:val="0"/>
          <w:numId w:val="28"/>
        </w:numPr>
        <w:rPr>
          <w:szCs w:val="22"/>
        </w:rPr>
      </w:pPr>
      <w:r>
        <w:rPr>
          <w:szCs w:val="22"/>
        </w:rPr>
        <w:t>Protection ratios for v</w:t>
      </w:r>
      <w:r w:rsidR="00881BB5">
        <w:rPr>
          <w:szCs w:val="22"/>
        </w:rPr>
        <w:t xml:space="preserve">ictim 28 </w:t>
      </w:r>
      <w:r>
        <w:rPr>
          <w:szCs w:val="22"/>
        </w:rPr>
        <w:t>M</w:t>
      </w:r>
      <w:r w:rsidR="00881BB5">
        <w:rPr>
          <w:szCs w:val="22"/>
        </w:rPr>
        <w:t xml:space="preserve">Hz </w:t>
      </w:r>
      <w:r>
        <w:rPr>
          <w:szCs w:val="22"/>
        </w:rPr>
        <w:t>channel</w:t>
      </w:r>
      <w:r w:rsidR="00881BB5">
        <w:rPr>
          <w:szCs w:val="22"/>
        </w:rPr>
        <w:t xml:space="preserve"> </w:t>
      </w:r>
      <w:r w:rsidR="00B00E05">
        <w:rPr>
          <w:szCs w:val="22"/>
        </w:rPr>
        <w:t xml:space="preserve">fixed link </w:t>
      </w:r>
      <w:r w:rsidR="00881BB5">
        <w:rPr>
          <w:szCs w:val="22"/>
        </w:rPr>
        <w:t xml:space="preserve">receiver and interfering </w:t>
      </w:r>
      <w:r w:rsidR="00F95C02">
        <w:t xml:space="preserve">AWL </w:t>
      </w:r>
      <w:r w:rsidR="00881BB5">
        <w:rPr>
          <w:szCs w:val="22"/>
        </w:rPr>
        <w:t>transmitter</w:t>
      </w:r>
    </w:p>
    <w:tbl>
      <w:tblPr>
        <w:tblStyle w:val="TableGrid"/>
        <w:tblW w:w="0" w:type="auto"/>
        <w:tblLook w:val="04A0" w:firstRow="1" w:lastRow="0" w:firstColumn="1" w:lastColumn="0" w:noHBand="0" w:noVBand="1"/>
      </w:tblPr>
      <w:tblGrid>
        <w:gridCol w:w="1980"/>
        <w:gridCol w:w="1276"/>
        <w:gridCol w:w="1417"/>
        <w:gridCol w:w="1701"/>
        <w:gridCol w:w="1287"/>
      </w:tblGrid>
      <w:tr w:rsidR="001C0657" w14:paraId="2BB5C6E5" w14:textId="08B0B590" w:rsidTr="001C0657">
        <w:tc>
          <w:tcPr>
            <w:tcW w:w="1980" w:type="dxa"/>
          </w:tcPr>
          <w:p w14:paraId="3B03D64A" w14:textId="77777777" w:rsidR="00520881" w:rsidRDefault="00520881" w:rsidP="00881BB5">
            <w:pPr>
              <w:jc w:val="center"/>
              <w:rPr>
                <w:szCs w:val="22"/>
              </w:rPr>
            </w:pPr>
            <w:r>
              <w:rPr>
                <w:szCs w:val="22"/>
              </w:rPr>
              <w:t xml:space="preserve">Frequency offset </w:t>
            </w:r>
            <w:r w:rsidR="00526778">
              <w:rPr>
                <w:szCs w:val="22"/>
              </w:rPr>
              <w:t>(</w:t>
            </w:r>
            <w:proofErr w:type="spellStart"/>
            <w:r w:rsidR="00526778" w:rsidRPr="00C863CE">
              <w:rPr>
                <w:rFonts w:cs="Arial"/>
                <w:szCs w:val="22"/>
              </w:rPr>
              <w:t>f</w:t>
            </w:r>
            <w:r w:rsidR="00526778" w:rsidRPr="00C863CE">
              <w:rPr>
                <w:rFonts w:cs="Arial"/>
                <w:szCs w:val="22"/>
                <w:vertAlign w:val="subscript"/>
              </w:rPr>
              <w:t>offset</w:t>
            </w:r>
            <w:proofErr w:type="spellEnd"/>
            <w:r>
              <w:rPr>
                <w:szCs w:val="22"/>
              </w:rPr>
              <w:t>)</w:t>
            </w:r>
          </w:p>
          <w:p w14:paraId="4AF28657" w14:textId="226F7FBB" w:rsidR="00526778" w:rsidRDefault="00526778" w:rsidP="00881BB5">
            <w:pPr>
              <w:jc w:val="center"/>
              <w:rPr>
                <w:szCs w:val="22"/>
              </w:rPr>
            </w:pPr>
            <w:r>
              <w:rPr>
                <w:szCs w:val="22"/>
              </w:rPr>
              <w:t>(note 1)</w:t>
            </w:r>
          </w:p>
        </w:tc>
        <w:tc>
          <w:tcPr>
            <w:tcW w:w="1276" w:type="dxa"/>
          </w:tcPr>
          <w:p w14:paraId="55189916" w14:textId="2C61E0A0" w:rsidR="00520881" w:rsidRDefault="00520881" w:rsidP="00520881">
            <w:pPr>
              <w:jc w:val="center"/>
              <w:rPr>
                <w:szCs w:val="22"/>
              </w:rPr>
            </w:pPr>
            <w:r>
              <w:rPr>
                <w:szCs w:val="22"/>
              </w:rPr>
              <w:t xml:space="preserve">BW </w:t>
            </w:r>
            <w:r w:rsidR="00414BE2">
              <w:rPr>
                <w:szCs w:val="22"/>
              </w:rPr>
              <w:t>&lt;</w:t>
            </w:r>
            <w:r>
              <w:rPr>
                <w:szCs w:val="22"/>
              </w:rPr>
              <w:t xml:space="preserve"> </w:t>
            </w:r>
            <w:r w:rsidR="00414BE2">
              <w:rPr>
                <w:szCs w:val="22"/>
              </w:rPr>
              <w:t>100</w:t>
            </w:r>
            <w:r>
              <w:rPr>
                <w:szCs w:val="22"/>
              </w:rPr>
              <w:t xml:space="preserve"> MHz</w:t>
            </w:r>
          </w:p>
        </w:tc>
        <w:tc>
          <w:tcPr>
            <w:tcW w:w="1417" w:type="dxa"/>
          </w:tcPr>
          <w:p w14:paraId="12531242" w14:textId="3BFA3E15" w:rsidR="00520881" w:rsidRDefault="00520881" w:rsidP="00881BB5">
            <w:pPr>
              <w:jc w:val="center"/>
              <w:rPr>
                <w:szCs w:val="22"/>
              </w:rPr>
            </w:pPr>
            <w:r>
              <w:rPr>
                <w:szCs w:val="22"/>
              </w:rPr>
              <w:t xml:space="preserve"> </w:t>
            </w:r>
            <w:r w:rsidR="00414BE2">
              <w:rPr>
                <w:szCs w:val="22"/>
              </w:rPr>
              <w:t>10</w:t>
            </w:r>
            <w:r>
              <w:rPr>
                <w:szCs w:val="22"/>
              </w:rPr>
              <w:t xml:space="preserve">0 MHz </w:t>
            </w:r>
            <w:r w:rsidR="00414BE2">
              <w:rPr>
                <w:rFonts w:cs="Arial"/>
                <w:szCs w:val="22"/>
              </w:rPr>
              <w:t>≤</w:t>
            </w:r>
            <w:r>
              <w:rPr>
                <w:szCs w:val="22"/>
              </w:rPr>
              <w:t xml:space="preserve"> BW </w:t>
            </w:r>
            <w:r w:rsidR="00414BE2">
              <w:rPr>
                <w:szCs w:val="22"/>
              </w:rPr>
              <w:t>&lt;</w:t>
            </w:r>
            <w:r>
              <w:rPr>
                <w:rFonts w:cs="Arial"/>
                <w:szCs w:val="22"/>
              </w:rPr>
              <w:t xml:space="preserve"> </w:t>
            </w:r>
            <w:r w:rsidR="00414BE2">
              <w:rPr>
                <w:rFonts w:cs="Arial"/>
                <w:szCs w:val="22"/>
              </w:rPr>
              <w:t>2</w:t>
            </w:r>
            <w:r>
              <w:rPr>
                <w:szCs w:val="22"/>
              </w:rPr>
              <w:t>00 MHz</w:t>
            </w:r>
          </w:p>
        </w:tc>
        <w:tc>
          <w:tcPr>
            <w:tcW w:w="1701" w:type="dxa"/>
          </w:tcPr>
          <w:p w14:paraId="6EAFDF2F" w14:textId="0B6F961C" w:rsidR="00520881" w:rsidRDefault="00414BE2" w:rsidP="00881BB5">
            <w:pPr>
              <w:jc w:val="center"/>
              <w:rPr>
                <w:szCs w:val="22"/>
              </w:rPr>
            </w:pPr>
            <w:r>
              <w:rPr>
                <w:szCs w:val="22"/>
              </w:rPr>
              <w:t>2</w:t>
            </w:r>
            <w:r w:rsidR="00520881">
              <w:rPr>
                <w:szCs w:val="22"/>
              </w:rPr>
              <w:t xml:space="preserve">00 MHz </w:t>
            </w:r>
            <w:r>
              <w:rPr>
                <w:rFonts w:cs="Arial"/>
                <w:szCs w:val="22"/>
              </w:rPr>
              <w:t>≤</w:t>
            </w:r>
            <w:r w:rsidR="00520881">
              <w:rPr>
                <w:szCs w:val="22"/>
              </w:rPr>
              <w:t xml:space="preserve"> BW </w:t>
            </w:r>
            <w:r>
              <w:rPr>
                <w:szCs w:val="22"/>
              </w:rPr>
              <w:t>&lt;</w:t>
            </w:r>
            <w:r w:rsidR="00520881">
              <w:rPr>
                <w:rFonts w:cs="Arial"/>
                <w:szCs w:val="22"/>
              </w:rPr>
              <w:t xml:space="preserve"> </w:t>
            </w:r>
            <w:r>
              <w:rPr>
                <w:rFonts w:cs="Arial"/>
                <w:szCs w:val="22"/>
              </w:rPr>
              <w:t>4</w:t>
            </w:r>
            <w:r w:rsidR="00520881">
              <w:rPr>
                <w:szCs w:val="22"/>
              </w:rPr>
              <w:t>00 MHz</w:t>
            </w:r>
          </w:p>
        </w:tc>
        <w:tc>
          <w:tcPr>
            <w:tcW w:w="1287" w:type="dxa"/>
          </w:tcPr>
          <w:p w14:paraId="7E321872" w14:textId="3993A2E1" w:rsidR="00520881" w:rsidRDefault="00520881" w:rsidP="00881BB5">
            <w:pPr>
              <w:jc w:val="center"/>
              <w:rPr>
                <w:szCs w:val="22"/>
              </w:rPr>
            </w:pPr>
            <w:r>
              <w:rPr>
                <w:szCs w:val="22"/>
              </w:rPr>
              <w:t xml:space="preserve">BW </w:t>
            </w:r>
            <w:r w:rsidR="00414BE2">
              <w:rPr>
                <w:rFonts w:cs="Arial"/>
                <w:szCs w:val="22"/>
              </w:rPr>
              <w:t>≥</w:t>
            </w:r>
            <w:r>
              <w:rPr>
                <w:rFonts w:cs="Arial"/>
                <w:szCs w:val="22"/>
              </w:rPr>
              <w:t xml:space="preserve"> 4</w:t>
            </w:r>
            <w:r>
              <w:rPr>
                <w:szCs w:val="22"/>
              </w:rPr>
              <w:t>00 MHz</w:t>
            </w:r>
          </w:p>
        </w:tc>
      </w:tr>
      <w:tr w:rsidR="001C0657" w:rsidRPr="00D9504D" w14:paraId="373DBA8E" w14:textId="4BD391CB" w:rsidTr="001C0657">
        <w:tc>
          <w:tcPr>
            <w:tcW w:w="1980" w:type="dxa"/>
          </w:tcPr>
          <w:p w14:paraId="779C1A3A" w14:textId="79B7465A" w:rsidR="00520881" w:rsidRPr="00C863CE" w:rsidRDefault="00C863CE" w:rsidP="00881BB5">
            <w:pPr>
              <w:jc w:val="center"/>
              <w:rPr>
                <w:szCs w:val="22"/>
              </w:rPr>
            </w:pP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sidR="001C0657">
              <w:rPr>
                <w:rFonts w:cs="Arial"/>
                <w:szCs w:val="22"/>
              </w:rPr>
              <w:t>&lt;</w:t>
            </w:r>
            <w:r w:rsidRPr="00C863CE">
              <w:rPr>
                <w:rFonts w:cs="Arial"/>
                <w:szCs w:val="22"/>
              </w:rPr>
              <w:t xml:space="preserve"> </w:t>
            </w:r>
            <w:r w:rsidR="00526778">
              <w:rPr>
                <w:rFonts w:cs="Arial"/>
                <w:szCs w:val="22"/>
              </w:rPr>
              <w:t>0 MHz (note 2)</w:t>
            </w:r>
          </w:p>
        </w:tc>
        <w:tc>
          <w:tcPr>
            <w:tcW w:w="1276" w:type="dxa"/>
          </w:tcPr>
          <w:p w14:paraId="3AA71782" w14:textId="51E889A1" w:rsidR="00520881" w:rsidRPr="00D9504D" w:rsidRDefault="00520881" w:rsidP="00881BB5">
            <w:pPr>
              <w:jc w:val="center"/>
              <w:rPr>
                <w:szCs w:val="22"/>
              </w:rPr>
            </w:pPr>
            <w:r w:rsidRPr="00D9504D">
              <w:rPr>
                <w:szCs w:val="22"/>
              </w:rPr>
              <w:t>62</w:t>
            </w:r>
          </w:p>
        </w:tc>
        <w:tc>
          <w:tcPr>
            <w:tcW w:w="1417" w:type="dxa"/>
          </w:tcPr>
          <w:p w14:paraId="3EFF094E" w14:textId="1B3B3F1B" w:rsidR="00520881" w:rsidRPr="00D9504D" w:rsidRDefault="00414BE2" w:rsidP="00881BB5">
            <w:pPr>
              <w:jc w:val="center"/>
              <w:rPr>
                <w:szCs w:val="22"/>
              </w:rPr>
            </w:pPr>
            <w:r w:rsidRPr="00D9504D">
              <w:rPr>
                <w:szCs w:val="22"/>
              </w:rPr>
              <w:t>59</w:t>
            </w:r>
          </w:p>
        </w:tc>
        <w:tc>
          <w:tcPr>
            <w:tcW w:w="1701" w:type="dxa"/>
          </w:tcPr>
          <w:p w14:paraId="2F3637B3" w14:textId="46238CA5" w:rsidR="00414BE2" w:rsidRPr="00D9504D" w:rsidRDefault="00414BE2" w:rsidP="00414BE2">
            <w:pPr>
              <w:jc w:val="center"/>
              <w:rPr>
                <w:szCs w:val="22"/>
              </w:rPr>
            </w:pPr>
            <w:r w:rsidRPr="00D9504D">
              <w:rPr>
                <w:szCs w:val="22"/>
              </w:rPr>
              <w:t>56</w:t>
            </w:r>
          </w:p>
        </w:tc>
        <w:tc>
          <w:tcPr>
            <w:tcW w:w="1287" w:type="dxa"/>
          </w:tcPr>
          <w:p w14:paraId="0E8CFFA0" w14:textId="479F2B7D" w:rsidR="00520881" w:rsidRPr="00D9504D" w:rsidRDefault="00946080" w:rsidP="00881BB5">
            <w:pPr>
              <w:jc w:val="center"/>
              <w:rPr>
                <w:szCs w:val="22"/>
              </w:rPr>
            </w:pPr>
            <w:r>
              <w:rPr>
                <w:szCs w:val="22"/>
              </w:rPr>
              <w:t>53</w:t>
            </w:r>
          </w:p>
        </w:tc>
      </w:tr>
      <w:tr w:rsidR="001C0657" w:rsidRPr="00D9504D" w14:paraId="53ADD052" w14:textId="73F3ABCF" w:rsidTr="001C0657">
        <w:tc>
          <w:tcPr>
            <w:tcW w:w="1980" w:type="dxa"/>
          </w:tcPr>
          <w:p w14:paraId="562ABBBE" w14:textId="6BC65744" w:rsidR="00520881" w:rsidRPr="00D9504D" w:rsidRDefault="00526778" w:rsidP="00881BB5">
            <w:pPr>
              <w:jc w:val="center"/>
              <w:rPr>
                <w:szCs w:val="22"/>
              </w:rPr>
            </w:pPr>
            <w:r>
              <w:rPr>
                <w:rFonts w:cs="Arial"/>
                <w:szCs w:val="22"/>
              </w:rPr>
              <w:t xml:space="preserve">0 MHz </w:t>
            </w:r>
            <w:r w:rsidR="001C0657" w:rsidRPr="00C863CE">
              <w:rPr>
                <w:rFonts w:cs="Arial"/>
                <w:szCs w:val="22"/>
              </w:rPr>
              <w:t xml:space="preserve">≤ </w:t>
            </w:r>
            <w:proofErr w:type="spellStart"/>
            <w:r w:rsidR="001C0657" w:rsidRPr="00C863CE">
              <w:rPr>
                <w:rFonts w:cs="Arial"/>
                <w:szCs w:val="22"/>
              </w:rPr>
              <w:t>f</w:t>
            </w:r>
            <w:r w:rsidR="001C0657" w:rsidRPr="00C863CE">
              <w:rPr>
                <w:rFonts w:cs="Arial"/>
                <w:szCs w:val="22"/>
                <w:vertAlign w:val="subscript"/>
              </w:rPr>
              <w:t>offset</w:t>
            </w:r>
            <w:proofErr w:type="spellEnd"/>
            <w:r w:rsidR="001C0657" w:rsidRPr="00C863CE">
              <w:rPr>
                <w:rFonts w:cs="Arial"/>
                <w:szCs w:val="22"/>
              </w:rPr>
              <w:t xml:space="preserve"> </w:t>
            </w:r>
            <w:r w:rsidR="001C0657">
              <w:rPr>
                <w:rFonts w:cs="Arial"/>
                <w:szCs w:val="22"/>
              </w:rPr>
              <w:t>&lt;</w:t>
            </w:r>
            <w:r>
              <w:rPr>
                <w:rFonts w:cs="Arial"/>
                <w:szCs w:val="22"/>
              </w:rPr>
              <w:t xml:space="preserve"> BW</w:t>
            </w:r>
          </w:p>
        </w:tc>
        <w:tc>
          <w:tcPr>
            <w:tcW w:w="1276" w:type="dxa"/>
          </w:tcPr>
          <w:p w14:paraId="40713FEA" w14:textId="406E0EC4" w:rsidR="00520881" w:rsidRPr="00D9504D" w:rsidRDefault="00520881" w:rsidP="00881BB5">
            <w:pPr>
              <w:jc w:val="center"/>
              <w:rPr>
                <w:szCs w:val="22"/>
              </w:rPr>
            </w:pPr>
            <w:r w:rsidRPr="00D9504D">
              <w:rPr>
                <w:szCs w:val="22"/>
              </w:rPr>
              <w:t>5</w:t>
            </w:r>
            <w:r w:rsidR="00A8514F">
              <w:rPr>
                <w:szCs w:val="22"/>
              </w:rPr>
              <w:t>0</w:t>
            </w:r>
          </w:p>
        </w:tc>
        <w:tc>
          <w:tcPr>
            <w:tcW w:w="1417" w:type="dxa"/>
          </w:tcPr>
          <w:p w14:paraId="0972CD6B" w14:textId="058BF6D4" w:rsidR="00520881" w:rsidRPr="00D9504D" w:rsidRDefault="00A8514F" w:rsidP="00881BB5">
            <w:pPr>
              <w:jc w:val="center"/>
              <w:rPr>
                <w:szCs w:val="22"/>
              </w:rPr>
            </w:pPr>
            <w:r>
              <w:rPr>
                <w:szCs w:val="22"/>
              </w:rPr>
              <w:t>47</w:t>
            </w:r>
          </w:p>
        </w:tc>
        <w:tc>
          <w:tcPr>
            <w:tcW w:w="1701" w:type="dxa"/>
          </w:tcPr>
          <w:p w14:paraId="24899697" w14:textId="4E17EBC1" w:rsidR="00520881" w:rsidRPr="00D9504D" w:rsidRDefault="00BB4B0E" w:rsidP="00881BB5">
            <w:pPr>
              <w:jc w:val="center"/>
              <w:rPr>
                <w:szCs w:val="22"/>
              </w:rPr>
            </w:pPr>
            <w:r>
              <w:rPr>
                <w:szCs w:val="22"/>
              </w:rPr>
              <w:t>4</w:t>
            </w:r>
            <w:r w:rsidR="00A8514F">
              <w:rPr>
                <w:szCs w:val="22"/>
              </w:rPr>
              <w:t>4</w:t>
            </w:r>
          </w:p>
        </w:tc>
        <w:tc>
          <w:tcPr>
            <w:tcW w:w="1287" w:type="dxa"/>
          </w:tcPr>
          <w:p w14:paraId="6613175D" w14:textId="06BC2EFF" w:rsidR="00520881" w:rsidRPr="00D9504D" w:rsidRDefault="00946080" w:rsidP="00881BB5">
            <w:pPr>
              <w:jc w:val="center"/>
              <w:rPr>
                <w:szCs w:val="22"/>
              </w:rPr>
            </w:pPr>
            <w:r>
              <w:rPr>
                <w:szCs w:val="22"/>
              </w:rPr>
              <w:t>4</w:t>
            </w:r>
            <w:r w:rsidR="00A8514F">
              <w:rPr>
                <w:szCs w:val="22"/>
              </w:rPr>
              <w:t>1</w:t>
            </w:r>
          </w:p>
        </w:tc>
      </w:tr>
      <w:tr w:rsidR="001C0657" w:rsidRPr="00D9504D" w14:paraId="04151F89" w14:textId="4E4A5038" w:rsidTr="001C0657">
        <w:tc>
          <w:tcPr>
            <w:tcW w:w="1980" w:type="dxa"/>
          </w:tcPr>
          <w:p w14:paraId="4E1DAB3C" w14:textId="5EC36459" w:rsidR="00520881" w:rsidRPr="00D9504D" w:rsidRDefault="00526778" w:rsidP="00881BB5">
            <w:pPr>
              <w:jc w:val="center"/>
              <w:rPr>
                <w:szCs w:val="22"/>
              </w:rPr>
            </w:pPr>
            <w:r>
              <w:rPr>
                <w:rFonts w:cs="Arial"/>
                <w:szCs w:val="22"/>
              </w:rPr>
              <w:t xml:space="preserve">BW </w:t>
            </w:r>
            <w:r w:rsidRPr="00C863CE">
              <w:rPr>
                <w:rFonts w:cs="Arial"/>
                <w:szCs w:val="22"/>
              </w:rPr>
              <w:t xml:space="preserve">≤ </w:t>
            </w: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 2xBW</w:t>
            </w:r>
          </w:p>
        </w:tc>
        <w:tc>
          <w:tcPr>
            <w:tcW w:w="1276" w:type="dxa"/>
          </w:tcPr>
          <w:p w14:paraId="633F07A5" w14:textId="13C68F9D" w:rsidR="00520881" w:rsidRPr="00D9504D" w:rsidRDefault="00BB4B0E" w:rsidP="00881BB5">
            <w:pPr>
              <w:jc w:val="center"/>
              <w:rPr>
                <w:szCs w:val="22"/>
              </w:rPr>
            </w:pPr>
            <w:r>
              <w:rPr>
                <w:szCs w:val="22"/>
              </w:rPr>
              <w:t>4</w:t>
            </w:r>
            <w:r w:rsidR="00A8514F">
              <w:rPr>
                <w:szCs w:val="22"/>
              </w:rPr>
              <w:t>2</w:t>
            </w:r>
          </w:p>
        </w:tc>
        <w:tc>
          <w:tcPr>
            <w:tcW w:w="1417" w:type="dxa"/>
          </w:tcPr>
          <w:p w14:paraId="1DCA9405" w14:textId="2A52CA40" w:rsidR="00520881" w:rsidRPr="00D9504D" w:rsidRDefault="00A8514F" w:rsidP="00881BB5">
            <w:pPr>
              <w:jc w:val="center"/>
              <w:rPr>
                <w:szCs w:val="22"/>
              </w:rPr>
            </w:pPr>
            <w:r>
              <w:rPr>
                <w:szCs w:val="22"/>
              </w:rPr>
              <w:t>39</w:t>
            </w:r>
          </w:p>
        </w:tc>
        <w:tc>
          <w:tcPr>
            <w:tcW w:w="1701" w:type="dxa"/>
          </w:tcPr>
          <w:p w14:paraId="393B6BE9" w14:textId="559BDC7C" w:rsidR="00520881" w:rsidRPr="00D9504D" w:rsidRDefault="00A8514F" w:rsidP="00881BB5">
            <w:pPr>
              <w:jc w:val="center"/>
              <w:rPr>
                <w:szCs w:val="22"/>
              </w:rPr>
            </w:pPr>
            <w:r>
              <w:rPr>
                <w:szCs w:val="22"/>
              </w:rPr>
              <w:t>36</w:t>
            </w:r>
          </w:p>
        </w:tc>
        <w:tc>
          <w:tcPr>
            <w:tcW w:w="1287" w:type="dxa"/>
          </w:tcPr>
          <w:p w14:paraId="13F465CA" w14:textId="0F8B07AE" w:rsidR="00520881" w:rsidRPr="00D9504D" w:rsidRDefault="00BB4B0E" w:rsidP="00881BB5">
            <w:pPr>
              <w:jc w:val="center"/>
              <w:rPr>
                <w:szCs w:val="22"/>
              </w:rPr>
            </w:pPr>
            <w:r>
              <w:rPr>
                <w:szCs w:val="22"/>
              </w:rPr>
              <w:t>3</w:t>
            </w:r>
            <w:r w:rsidR="00A8514F">
              <w:rPr>
                <w:szCs w:val="22"/>
              </w:rPr>
              <w:t>3</w:t>
            </w:r>
          </w:p>
        </w:tc>
      </w:tr>
    </w:tbl>
    <w:p w14:paraId="4B1AB2EB" w14:textId="26057C54" w:rsidR="00881BB5" w:rsidRPr="00D9504D" w:rsidRDefault="00881BB5" w:rsidP="00881BB5">
      <w:pPr>
        <w:rPr>
          <w:szCs w:val="22"/>
        </w:rPr>
      </w:pPr>
    </w:p>
    <w:p w14:paraId="2262BCCC" w14:textId="37F320BC" w:rsidR="00520881" w:rsidRPr="00D9504D" w:rsidRDefault="00520881" w:rsidP="00520881">
      <w:pPr>
        <w:pStyle w:val="ListParagraph"/>
        <w:numPr>
          <w:ilvl w:val="0"/>
          <w:numId w:val="28"/>
        </w:numPr>
        <w:rPr>
          <w:szCs w:val="22"/>
        </w:rPr>
      </w:pPr>
      <w:r w:rsidRPr="00D9504D">
        <w:rPr>
          <w:szCs w:val="22"/>
        </w:rPr>
        <w:t xml:space="preserve">Protection ratios for victim 56 MHz channel fixed link receiver and interfering </w:t>
      </w:r>
      <w:r w:rsidR="00F95C02">
        <w:t xml:space="preserve">AWL </w:t>
      </w:r>
      <w:r w:rsidRPr="00D9504D">
        <w:rPr>
          <w:szCs w:val="22"/>
        </w:rPr>
        <w:t>transmitter</w:t>
      </w:r>
    </w:p>
    <w:tbl>
      <w:tblPr>
        <w:tblStyle w:val="TableGrid"/>
        <w:tblW w:w="0" w:type="auto"/>
        <w:tblLook w:val="04A0" w:firstRow="1" w:lastRow="0" w:firstColumn="1" w:lastColumn="0" w:noHBand="0" w:noVBand="1"/>
      </w:tblPr>
      <w:tblGrid>
        <w:gridCol w:w="1980"/>
        <w:gridCol w:w="1276"/>
        <w:gridCol w:w="1417"/>
        <w:gridCol w:w="1701"/>
        <w:gridCol w:w="1287"/>
      </w:tblGrid>
      <w:tr w:rsidR="00414BE2" w:rsidRPr="00D9504D" w14:paraId="0408F788" w14:textId="77777777" w:rsidTr="00952A28">
        <w:tc>
          <w:tcPr>
            <w:tcW w:w="1980" w:type="dxa"/>
          </w:tcPr>
          <w:p w14:paraId="46BE0177" w14:textId="77777777" w:rsidR="00414BE2" w:rsidRDefault="00414BE2" w:rsidP="00414BE2">
            <w:pPr>
              <w:jc w:val="center"/>
              <w:rPr>
                <w:szCs w:val="22"/>
              </w:rPr>
            </w:pPr>
            <w:r w:rsidRPr="00D9504D">
              <w:rPr>
                <w:szCs w:val="22"/>
              </w:rPr>
              <w:t xml:space="preserve">Frequency </w:t>
            </w:r>
            <w:r w:rsidR="00952A28">
              <w:rPr>
                <w:szCs w:val="22"/>
              </w:rPr>
              <w:t xml:space="preserve">offset </w:t>
            </w:r>
            <w:r w:rsidRPr="00D9504D">
              <w:rPr>
                <w:szCs w:val="22"/>
              </w:rPr>
              <w:t>(</w:t>
            </w:r>
            <w:proofErr w:type="spellStart"/>
            <w:r w:rsidR="00526778" w:rsidRPr="00C863CE">
              <w:rPr>
                <w:rFonts w:cs="Arial"/>
                <w:szCs w:val="22"/>
              </w:rPr>
              <w:t>f</w:t>
            </w:r>
            <w:r w:rsidR="00526778" w:rsidRPr="00C863CE">
              <w:rPr>
                <w:rFonts w:cs="Arial"/>
                <w:szCs w:val="22"/>
                <w:vertAlign w:val="subscript"/>
              </w:rPr>
              <w:t>offset</w:t>
            </w:r>
            <w:proofErr w:type="spellEnd"/>
            <w:r w:rsidRPr="00D9504D">
              <w:rPr>
                <w:szCs w:val="22"/>
              </w:rPr>
              <w:t>)</w:t>
            </w:r>
          </w:p>
          <w:p w14:paraId="40F19D0D" w14:textId="024B1E35" w:rsidR="00526778" w:rsidRPr="00D9504D" w:rsidRDefault="00526778" w:rsidP="00414BE2">
            <w:pPr>
              <w:jc w:val="center"/>
              <w:rPr>
                <w:szCs w:val="22"/>
              </w:rPr>
            </w:pPr>
            <w:r>
              <w:rPr>
                <w:szCs w:val="22"/>
              </w:rPr>
              <w:t>(note 1)</w:t>
            </w:r>
          </w:p>
        </w:tc>
        <w:tc>
          <w:tcPr>
            <w:tcW w:w="1276" w:type="dxa"/>
          </w:tcPr>
          <w:p w14:paraId="20FAE2EC" w14:textId="0F0D2D5E" w:rsidR="00414BE2" w:rsidRPr="00D9504D" w:rsidRDefault="00414BE2" w:rsidP="00414BE2">
            <w:pPr>
              <w:jc w:val="center"/>
              <w:rPr>
                <w:szCs w:val="22"/>
              </w:rPr>
            </w:pPr>
            <w:r w:rsidRPr="00D9504D">
              <w:rPr>
                <w:szCs w:val="22"/>
              </w:rPr>
              <w:t>BW &lt; 100 MHz</w:t>
            </w:r>
          </w:p>
        </w:tc>
        <w:tc>
          <w:tcPr>
            <w:tcW w:w="1417" w:type="dxa"/>
          </w:tcPr>
          <w:p w14:paraId="53E0328D" w14:textId="0F60821B" w:rsidR="00414BE2" w:rsidRPr="00D9504D" w:rsidRDefault="00414BE2" w:rsidP="00414BE2">
            <w:pPr>
              <w:jc w:val="center"/>
              <w:rPr>
                <w:szCs w:val="22"/>
              </w:rPr>
            </w:pPr>
            <w:r w:rsidRPr="00D9504D">
              <w:rPr>
                <w:szCs w:val="22"/>
              </w:rPr>
              <w:t xml:space="preserve"> 100 MHz </w:t>
            </w:r>
            <w:r w:rsidRPr="00D9504D">
              <w:rPr>
                <w:rFonts w:cs="Arial"/>
                <w:szCs w:val="22"/>
              </w:rPr>
              <w:t>≤</w:t>
            </w:r>
            <w:r w:rsidRPr="00D9504D">
              <w:rPr>
                <w:szCs w:val="22"/>
              </w:rPr>
              <w:t xml:space="preserve"> BW &lt;</w:t>
            </w:r>
            <w:r w:rsidRPr="00D9504D">
              <w:rPr>
                <w:rFonts w:cs="Arial"/>
                <w:szCs w:val="22"/>
              </w:rPr>
              <w:t xml:space="preserve"> 2</w:t>
            </w:r>
            <w:r w:rsidRPr="00D9504D">
              <w:rPr>
                <w:szCs w:val="22"/>
              </w:rPr>
              <w:t>00 MHz</w:t>
            </w:r>
          </w:p>
        </w:tc>
        <w:tc>
          <w:tcPr>
            <w:tcW w:w="1701" w:type="dxa"/>
          </w:tcPr>
          <w:p w14:paraId="5B003B9D" w14:textId="3F3B60B0" w:rsidR="00414BE2" w:rsidRPr="00D9504D" w:rsidRDefault="00414BE2" w:rsidP="00414BE2">
            <w:pPr>
              <w:jc w:val="center"/>
              <w:rPr>
                <w:szCs w:val="22"/>
              </w:rPr>
            </w:pPr>
            <w:r w:rsidRPr="00D9504D">
              <w:rPr>
                <w:szCs w:val="22"/>
              </w:rPr>
              <w:t xml:space="preserve">200 MHz </w:t>
            </w:r>
            <w:r w:rsidRPr="00D9504D">
              <w:rPr>
                <w:rFonts w:cs="Arial"/>
                <w:szCs w:val="22"/>
              </w:rPr>
              <w:t>≤</w:t>
            </w:r>
            <w:r w:rsidRPr="00D9504D">
              <w:rPr>
                <w:szCs w:val="22"/>
              </w:rPr>
              <w:t xml:space="preserve"> BW &lt;</w:t>
            </w:r>
            <w:r w:rsidRPr="00D9504D">
              <w:rPr>
                <w:rFonts w:cs="Arial"/>
                <w:szCs w:val="22"/>
              </w:rPr>
              <w:t xml:space="preserve"> 4</w:t>
            </w:r>
            <w:r w:rsidRPr="00D9504D">
              <w:rPr>
                <w:szCs w:val="22"/>
              </w:rPr>
              <w:t>00 MHz</w:t>
            </w:r>
          </w:p>
        </w:tc>
        <w:tc>
          <w:tcPr>
            <w:tcW w:w="1287" w:type="dxa"/>
          </w:tcPr>
          <w:p w14:paraId="32FBE18F" w14:textId="6813A54E" w:rsidR="00414BE2" w:rsidRPr="00D9504D" w:rsidRDefault="00414BE2" w:rsidP="00414BE2">
            <w:pPr>
              <w:jc w:val="center"/>
              <w:rPr>
                <w:szCs w:val="22"/>
              </w:rPr>
            </w:pPr>
            <w:r w:rsidRPr="00D9504D">
              <w:rPr>
                <w:szCs w:val="22"/>
              </w:rPr>
              <w:t xml:space="preserve">BW </w:t>
            </w:r>
            <w:r w:rsidRPr="00D9504D">
              <w:rPr>
                <w:rFonts w:cs="Arial"/>
                <w:szCs w:val="22"/>
              </w:rPr>
              <w:t>≥ 4</w:t>
            </w:r>
            <w:r w:rsidRPr="00D9504D">
              <w:rPr>
                <w:szCs w:val="22"/>
              </w:rPr>
              <w:t>00 MHz</w:t>
            </w:r>
          </w:p>
        </w:tc>
      </w:tr>
      <w:tr w:rsidR="00526778" w:rsidRPr="00D9504D" w14:paraId="2E782E86" w14:textId="77777777" w:rsidTr="00952A28">
        <w:tc>
          <w:tcPr>
            <w:tcW w:w="1980" w:type="dxa"/>
          </w:tcPr>
          <w:p w14:paraId="670CC1F1" w14:textId="43134B7B" w:rsidR="00526778" w:rsidRPr="00D9504D" w:rsidRDefault="00526778" w:rsidP="00526778">
            <w:pPr>
              <w:jc w:val="center"/>
              <w:rPr>
                <w:szCs w:val="22"/>
              </w:rPr>
            </w:pP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w:t>
            </w:r>
            <w:r w:rsidRPr="00C863CE">
              <w:rPr>
                <w:rFonts w:cs="Arial"/>
                <w:szCs w:val="22"/>
              </w:rPr>
              <w:t xml:space="preserve"> </w:t>
            </w:r>
            <w:r>
              <w:rPr>
                <w:rFonts w:cs="Arial"/>
                <w:szCs w:val="22"/>
              </w:rPr>
              <w:t>0 MHz (note 2)</w:t>
            </w:r>
          </w:p>
        </w:tc>
        <w:tc>
          <w:tcPr>
            <w:tcW w:w="1276" w:type="dxa"/>
          </w:tcPr>
          <w:p w14:paraId="6F793AD3" w14:textId="67D590B7" w:rsidR="00526778" w:rsidRPr="00D9504D" w:rsidRDefault="00526778" w:rsidP="00526778">
            <w:pPr>
              <w:jc w:val="center"/>
              <w:rPr>
                <w:szCs w:val="22"/>
              </w:rPr>
            </w:pPr>
            <w:r w:rsidRPr="00D9504D">
              <w:rPr>
                <w:szCs w:val="22"/>
              </w:rPr>
              <w:t>64</w:t>
            </w:r>
          </w:p>
        </w:tc>
        <w:tc>
          <w:tcPr>
            <w:tcW w:w="1417" w:type="dxa"/>
          </w:tcPr>
          <w:p w14:paraId="18D2AFA9" w14:textId="33241DB4" w:rsidR="00526778" w:rsidRPr="00D9504D" w:rsidRDefault="00526778" w:rsidP="00526778">
            <w:pPr>
              <w:jc w:val="center"/>
              <w:rPr>
                <w:szCs w:val="22"/>
              </w:rPr>
            </w:pPr>
            <w:r w:rsidRPr="00D9504D">
              <w:rPr>
                <w:szCs w:val="22"/>
              </w:rPr>
              <w:t>62</w:t>
            </w:r>
          </w:p>
        </w:tc>
        <w:tc>
          <w:tcPr>
            <w:tcW w:w="1701" w:type="dxa"/>
          </w:tcPr>
          <w:p w14:paraId="65A9955F" w14:textId="4E8A93AA" w:rsidR="00526778" w:rsidRPr="00D9504D" w:rsidRDefault="00526778" w:rsidP="00526778">
            <w:pPr>
              <w:jc w:val="center"/>
              <w:rPr>
                <w:szCs w:val="22"/>
              </w:rPr>
            </w:pPr>
            <w:r w:rsidRPr="00D9504D">
              <w:rPr>
                <w:szCs w:val="22"/>
              </w:rPr>
              <w:t>59</w:t>
            </w:r>
          </w:p>
        </w:tc>
        <w:tc>
          <w:tcPr>
            <w:tcW w:w="1287" w:type="dxa"/>
          </w:tcPr>
          <w:p w14:paraId="35D45972" w14:textId="48DF9489" w:rsidR="00526778" w:rsidRPr="00D9504D" w:rsidRDefault="00526778" w:rsidP="00526778">
            <w:pPr>
              <w:jc w:val="center"/>
              <w:rPr>
                <w:szCs w:val="22"/>
              </w:rPr>
            </w:pPr>
            <w:r w:rsidRPr="00D9504D">
              <w:rPr>
                <w:szCs w:val="22"/>
              </w:rPr>
              <w:t>56</w:t>
            </w:r>
          </w:p>
        </w:tc>
      </w:tr>
      <w:tr w:rsidR="00526778" w:rsidRPr="00D9504D" w14:paraId="4149D5CD" w14:textId="77777777" w:rsidTr="00952A28">
        <w:tc>
          <w:tcPr>
            <w:tcW w:w="1980" w:type="dxa"/>
          </w:tcPr>
          <w:p w14:paraId="539DA8CA" w14:textId="77D56FCC" w:rsidR="00526778" w:rsidRPr="00D9504D" w:rsidRDefault="00526778" w:rsidP="00526778">
            <w:pPr>
              <w:jc w:val="center"/>
              <w:rPr>
                <w:szCs w:val="22"/>
              </w:rPr>
            </w:pPr>
            <w:r>
              <w:rPr>
                <w:rFonts w:cs="Arial"/>
                <w:szCs w:val="22"/>
              </w:rPr>
              <w:t xml:space="preserve">0 MHz </w:t>
            </w:r>
            <w:r w:rsidRPr="00C863CE">
              <w:rPr>
                <w:rFonts w:cs="Arial"/>
                <w:szCs w:val="22"/>
              </w:rPr>
              <w:t xml:space="preserve">≤ </w:t>
            </w: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 BW</w:t>
            </w:r>
          </w:p>
        </w:tc>
        <w:tc>
          <w:tcPr>
            <w:tcW w:w="1276" w:type="dxa"/>
          </w:tcPr>
          <w:p w14:paraId="62612C9D" w14:textId="4B19FCEE" w:rsidR="00526778" w:rsidRPr="00D9504D" w:rsidRDefault="00526778" w:rsidP="00526778">
            <w:pPr>
              <w:jc w:val="center"/>
              <w:rPr>
                <w:szCs w:val="22"/>
              </w:rPr>
            </w:pPr>
            <w:r w:rsidRPr="00D9504D">
              <w:rPr>
                <w:szCs w:val="22"/>
              </w:rPr>
              <w:t>5</w:t>
            </w:r>
            <w:r w:rsidR="00247A89">
              <w:rPr>
                <w:szCs w:val="22"/>
              </w:rPr>
              <w:t>2</w:t>
            </w:r>
          </w:p>
        </w:tc>
        <w:tc>
          <w:tcPr>
            <w:tcW w:w="1417" w:type="dxa"/>
          </w:tcPr>
          <w:p w14:paraId="44F97E11" w14:textId="27F1BF2F" w:rsidR="00526778" w:rsidRPr="00D9504D" w:rsidRDefault="00247A89" w:rsidP="00526778">
            <w:pPr>
              <w:jc w:val="center"/>
              <w:rPr>
                <w:szCs w:val="22"/>
              </w:rPr>
            </w:pPr>
            <w:r>
              <w:rPr>
                <w:szCs w:val="22"/>
              </w:rPr>
              <w:t>49</w:t>
            </w:r>
          </w:p>
        </w:tc>
        <w:tc>
          <w:tcPr>
            <w:tcW w:w="1701" w:type="dxa"/>
          </w:tcPr>
          <w:p w14:paraId="326635C2" w14:textId="6691F8D8" w:rsidR="00526778" w:rsidRPr="00D9504D" w:rsidRDefault="00247A89" w:rsidP="00526778">
            <w:pPr>
              <w:jc w:val="center"/>
              <w:rPr>
                <w:szCs w:val="22"/>
              </w:rPr>
            </w:pPr>
            <w:r>
              <w:rPr>
                <w:szCs w:val="22"/>
              </w:rPr>
              <w:t>46</w:t>
            </w:r>
          </w:p>
        </w:tc>
        <w:tc>
          <w:tcPr>
            <w:tcW w:w="1287" w:type="dxa"/>
          </w:tcPr>
          <w:p w14:paraId="16291651" w14:textId="09045DE0" w:rsidR="00526778" w:rsidRPr="00D9504D" w:rsidRDefault="00526778" w:rsidP="00526778">
            <w:pPr>
              <w:jc w:val="center"/>
              <w:rPr>
                <w:szCs w:val="22"/>
              </w:rPr>
            </w:pPr>
            <w:r w:rsidRPr="00D9504D">
              <w:rPr>
                <w:szCs w:val="22"/>
              </w:rPr>
              <w:t>4</w:t>
            </w:r>
            <w:r w:rsidR="00247A89">
              <w:rPr>
                <w:szCs w:val="22"/>
              </w:rPr>
              <w:t>3</w:t>
            </w:r>
          </w:p>
        </w:tc>
      </w:tr>
      <w:tr w:rsidR="00526778" w:rsidRPr="00D9504D" w14:paraId="7E0084A7" w14:textId="77777777" w:rsidTr="00952A28">
        <w:tc>
          <w:tcPr>
            <w:tcW w:w="1980" w:type="dxa"/>
          </w:tcPr>
          <w:p w14:paraId="489BF20A" w14:textId="6A6553B9" w:rsidR="00526778" w:rsidRPr="00D9504D" w:rsidRDefault="00526778" w:rsidP="00526778">
            <w:pPr>
              <w:jc w:val="center"/>
              <w:rPr>
                <w:szCs w:val="22"/>
              </w:rPr>
            </w:pPr>
            <w:r>
              <w:rPr>
                <w:rFonts w:cs="Arial"/>
                <w:szCs w:val="22"/>
              </w:rPr>
              <w:t xml:space="preserve">BW </w:t>
            </w:r>
            <w:r w:rsidRPr="00C863CE">
              <w:rPr>
                <w:rFonts w:cs="Arial"/>
                <w:szCs w:val="22"/>
              </w:rPr>
              <w:t xml:space="preserve">≤ </w:t>
            </w: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 2xBW</w:t>
            </w:r>
          </w:p>
        </w:tc>
        <w:tc>
          <w:tcPr>
            <w:tcW w:w="1276" w:type="dxa"/>
          </w:tcPr>
          <w:p w14:paraId="21A137EF" w14:textId="073BCC1D" w:rsidR="00526778" w:rsidRPr="00D9504D" w:rsidRDefault="00247A89" w:rsidP="00526778">
            <w:pPr>
              <w:jc w:val="center"/>
              <w:rPr>
                <w:szCs w:val="22"/>
              </w:rPr>
            </w:pPr>
            <w:r>
              <w:rPr>
                <w:szCs w:val="22"/>
              </w:rPr>
              <w:t>44</w:t>
            </w:r>
          </w:p>
        </w:tc>
        <w:tc>
          <w:tcPr>
            <w:tcW w:w="1417" w:type="dxa"/>
          </w:tcPr>
          <w:p w14:paraId="40EB9E8C" w14:textId="0241EDFC" w:rsidR="00526778" w:rsidRPr="00D9504D" w:rsidRDefault="00526778" w:rsidP="00526778">
            <w:pPr>
              <w:jc w:val="center"/>
              <w:rPr>
                <w:szCs w:val="22"/>
              </w:rPr>
            </w:pPr>
            <w:r w:rsidRPr="00D9504D">
              <w:rPr>
                <w:szCs w:val="22"/>
              </w:rPr>
              <w:t>4</w:t>
            </w:r>
            <w:r w:rsidR="00247A89">
              <w:rPr>
                <w:szCs w:val="22"/>
              </w:rPr>
              <w:t>2</w:t>
            </w:r>
          </w:p>
        </w:tc>
        <w:tc>
          <w:tcPr>
            <w:tcW w:w="1701" w:type="dxa"/>
          </w:tcPr>
          <w:p w14:paraId="2A2E28B8" w14:textId="4CA87EF8" w:rsidR="00526778" w:rsidRPr="00D9504D" w:rsidRDefault="00247A89" w:rsidP="00526778">
            <w:pPr>
              <w:jc w:val="center"/>
              <w:rPr>
                <w:szCs w:val="22"/>
              </w:rPr>
            </w:pPr>
            <w:r>
              <w:rPr>
                <w:szCs w:val="22"/>
              </w:rPr>
              <w:t>39</w:t>
            </w:r>
          </w:p>
        </w:tc>
        <w:tc>
          <w:tcPr>
            <w:tcW w:w="1287" w:type="dxa"/>
          </w:tcPr>
          <w:p w14:paraId="47DCD5BD" w14:textId="771BDFCF" w:rsidR="00526778" w:rsidRPr="00D9504D" w:rsidRDefault="00247A89" w:rsidP="00526778">
            <w:pPr>
              <w:jc w:val="center"/>
              <w:rPr>
                <w:szCs w:val="22"/>
              </w:rPr>
            </w:pPr>
            <w:r>
              <w:rPr>
                <w:szCs w:val="22"/>
              </w:rPr>
              <w:t>36</w:t>
            </w:r>
          </w:p>
        </w:tc>
      </w:tr>
    </w:tbl>
    <w:p w14:paraId="3B7F6C19" w14:textId="12179876" w:rsidR="00520881" w:rsidRPr="00D9504D" w:rsidRDefault="00520881" w:rsidP="00881BB5">
      <w:pPr>
        <w:rPr>
          <w:szCs w:val="22"/>
        </w:rPr>
      </w:pPr>
    </w:p>
    <w:p w14:paraId="7F42D594" w14:textId="053BA28B" w:rsidR="00520881" w:rsidRPr="00D9504D" w:rsidRDefault="00520881" w:rsidP="00520881">
      <w:pPr>
        <w:pStyle w:val="ListParagraph"/>
        <w:numPr>
          <w:ilvl w:val="0"/>
          <w:numId w:val="28"/>
        </w:numPr>
        <w:rPr>
          <w:szCs w:val="22"/>
        </w:rPr>
      </w:pPr>
      <w:r w:rsidRPr="00D9504D">
        <w:rPr>
          <w:szCs w:val="22"/>
        </w:rPr>
        <w:t xml:space="preserve">Protection ratios for victim 112 MHz channel fixed link receiver and interfering </w:t>
      </w:r>
      <w:r w:rsidR="00F95C02">
        <w:t xml:space="preserve">AWL </w:t>
      </w:r>
      <w:r w:rsidRPr="00D9504D">
        <w:rPr>
          <w:szCs w:val="22"/>
        </w:rPr>
        <w:t>transmitter</w:t>
      </w:r>
    </w:p>
    <w:tbl>
      <w:tblPr>
        <w:tblStyle w:val="TableGrid"/>
        <w:tblW w:w="0" w:type="auto"/>
        <w:tblLook w:val="04A0" w:firstRow="1" w:lastRow="0" w:firstColumn="1" w:lastColumn="0" w:noHBand="0" w:noVBand="1"/>
      </w:tblPr>
      <w:tblGrid>
        <w:gridCol w:w="1980"/>
        <w:gridCol w:w="1276"/>
        <w:gridCol w:w="1417"/>
        <w:gridCol w:w="1701"/>
        <w:gridCol w:w="1287"/>
      </w:tblGrid>
      <w:tr w:rsidR="00414BE2" w:rsidRPr="00D9504D" w14:paraId="7AD9249C" w14:textId="77777777" w:rsidTr="00952A28">
        <w:tc>
          <w:tcPr>
            <w:tcW w:w="1980" w:type="dxa"/>
          </w:tcPr>
          <w:p w14:paraId="24A86A8D" w14:textId="77777777" w:rsidR="00414BE2" w:rsidRDefault="00414BE2" w:rsidP="00414BE2">
            <w:pPr>
              <w:jc w:val="center"/>
              <w:rPr>
                <w:szCs w:val="22"/>
              </w:rPr>
            </w:pPr>
            <w:r w:rsidRPr="00D9504D">
              <w:rPr>
                <w:szCs w:val="22"/>
              </w:rPr>
              <w:lastRenderedPageBreak/>
              <w:t>Frequency offset (</w:t>
            </w:r>
            <w:proofErr w:type="spellStart"/>
            <w:r w:rsidR="00526778" w:rsidRPr="00C863CE">
              <w:rPr>
                <w:rFonts w:cs="Arial"/>
                <w:szCs w:val="22"/>
              </w:rPr>
              <w:t>f</w:t>
            </w:r>
            <w:r w:rsidR="00526778" w:rsidRPr="00C863CE">
              <w:rPr>
                <w:rFonts w:cs="Arial"/>
                <w:szCs w:val="22"/>
                <w:vertAlign w:val="subscript"/>
              </w:rPr>
              <w:t>offset</w:t>
            </w:r>
            <w:proofErr w:type="spellEnd"/>
            <w:r w:rsidRPr="00D9504D">
              <w:rPr>
                <w:szCs w:val="22"/>
              </w:rPr>
              <w:t>)</w:t>
            </w:r>
          </w:p>
          <w:p w14:paraId="42087F9C" w14:textId="6C0C7006" w:rsidR="00526778" w:rsidRPr="00D9504D" w:rsidRDefault="00526778" w:rsidP="00414BE2">
            <w:pPr>
              <w:jc w:val="center"/>
              <w:rPr>
                <w:szCs w:val="22"/>
              </w:rPr>
            </w:pPr>
            <w:r>
              <w:rPr>
                <w:szCs w:val="22"/>
              </w:rPr>
              <w:t>(note 1)</w:t>
            </w:r>
          </w:p>
        </w:tc>
        <w:tc>
          <w:tcPr>
            <w:tcW w:w="1276" w:type="dxa"/>
          </w:tcPr>
          <w:p w14:paraId="34C4D9C0" w14:textId="168F23A7" w:rsidR="00414BE2" w:rsidRPr="00D9504D" w:rsidRDefault="00414BE2" w:rsidP="00414BE2">
            <w:pPr>
              <w:jc w:val="center"/>
              <w:rPr>
                <w:szCs w:val="22"/>
              </w:rPr>
            </w:pPr>
            <w:r w:rsidRPr="00D9504D">
              <w:rPr>
                <w:szCs w:val="22"/>
              </w:rPr>
              <w:t>BW &lt; 100 MHz</w:t>
            </w:r>
          </w:p>
        </w:tc>
        <w:tc>
          <w:tcPr>
            <w:tcW w:w="1417" w:type="dxa"/>
          </w:tcPr>
          <w:p w14:paraId="7EE260A8" w14:textId="1065F815" w:rsidR="00414BE2" w:rsidRPr="00D9504D" w:rsidRDefault="00414BE2" w:rsidP="00414BE2">
            <w:pPr>
              <w:jc w:val="center"/>
              <w:rPr>
                <w:szCs w:val="22"/>
              </w:rPr>
            </w:pPr>
            <w:r w:rsidRPr="00D9504D">
              <w:rPr>
                <w:szCs w:val="22"/>
              </w:rPr>
              <w:t xml:space="preserve"> 100 MHz </w:t>
            </w:r>
            <w:r w:rsidRPr="00D9504D">
              <w:rPr>
                <w:rFonts w:cs="Arial"/>
                <w:szCs w:val="22"/>
              </w:rPr>
              <w:t>≤</w:t>
            </w:r>
            <w:r w:rsidRPr="00D9504D">
              <w:rPr>
                <w:szCs w:val="22"/>
              </w:rPr>
              <w:t xml:space="preserve"> BW &lt;</w:t>
            </w:r>
            <w:r w:rsidRPr="00D9504D">
              <w:rPr>
                <w:rFonts w:cs="Arial"/>
                <w:szCs w:val="22"/>
              </w:rPr>
              <w:t xml:space="preserve"> 2</w:t>
            </w:r>
            <w:r w:rsidRPr="00D9504D">
              <w:rPr>
                <w:szCs w:val="22"/>
              </w:rPr>
              <w:t>00 MHz</w:t>
            </w:r>
          </w:p>
        </w:tc>
        <w:tc>
          <w:tcPr>
            <w:tcW w:w="1701" w:type="dxa"/>
          </w:tcPr>
          <w:p w14:paraId="4DA2F8ED" w14:textId="7D94836C" w:rsidR="00414BE2" w:rsidRPr="00D9504D" w:rsidRDefault="00414BE2" w:rsidP="00414BE2">
            <w:pPr>
              <w:jc w:val="center"/>
              <w:rPr>
                <w:szCs w:val="22"/>
              </w:rPr>
            </w:pPr>
            <w:r w:rsidRPr="00D9504D">
              <w:rPr>
                <w:szCs w:val="22"/>
              </w:rPr>
              <w:t xml:space="preserve">200 MHz </w:t>
            </w:r>
            <w:r w:rsidRPr="00D9504D">
              <w:rPr>
                <w:rFonts w:cs="Arial"/>
                <w:szCs w:val="22"/>
              </w:rPr>
              <w:t>≤</w:t>
            </w:r>
            <w:r w:rsidRPr="00D9504D">
              <w:rPr>
                <w:szCs w:val="22"/>
              </w:rPr>
              <w:t xml:space="preserve"> BW &lt;</w:t>
            </w:r>
            <w:r w:rsidRPr="00D9504D">
              <w:rPr>
                <w:rFonts w:cs="Arial"/>
                <w:szCs w:val="22"/>
              </w:rPr>
              <w:t xml:space="preserve"> 4</w:t>
            </w:r>
            <w:r w:rsidRPr="00D9504D">
              <w:rPr>
                <w:szCs w:val="22"/>
              </w:rPr>
              <w:t>00 MHz</w:t>
            </w:r>
          </w:p>
        </w:tc>
        <w:tc>
          <w:tcPr>
            <w:tcW w:w="1287" w:type="dxa"/>
          </w:tcPr>
          <w:p w14:paraId="00348B85" w14:textId="4268A670" w:rsidR="00414BE2" w:rsidRPr="00D9504D" w:rsidRDefault="00414BE2" w:rsidP="00414BE2">
            <w:pPr>
              <w:jc w:val="center"/>
              <w:rPr>
                <w:szCs w:val="22"/>
              </w:rPr>
            </w:pPr>
            <w:r w:rsidRPr="00D9504D">
              <w:rPr>
                <w:szCs w:val="22"/>
              </w:rPr>
              <w:t xml:space="preserve">BW </w:t>
            </w:r>
            <w:r w:rsidRPr="00D9504D">
              <w:rPr>
                <w:rFonts w:cs="Arial"/>
                <w:szCs w:val="22"/>
              </w:rPr>
              <w:t>≥ 4</w:t>
            </w:r>
            <w:r w:rsidRPr="00D9504D">
              <w:rPr>
                <w:szCs w:val="22"/>
              </w:rPr>
              <w:t>00 MHz</w:t>
            </w:r>
          </w:p>
        </w:tc>
      </w:tr>
      <w:tr w:rsidR="00526778" w:rsidRPr="00D9504D" w14:paraId="591A8C41" w14:textId="77777777" w:rsidTr="00952A28">
        <w:tc>
          <w:tcPr>
            <w:tcW w:w="1980" w:type="dxa"/>
          </w:tcPr>
          <w:p w14:paraId="775E76D2" w14:textId="31A6432C" w:rsidR="00526778" w:rsidRPr="00D9504D" w:rsidRDefault="00526778" w:rsidP="00526778">
            <w:pPr>
              <w:jc w:val="center"/>
              <w:rPr>
                <w:szCs w:val="22"/>
              </w:rPr>
            </w:pP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w:t>
            </w:r>
            <w:r w:rsidRPr="00C863CE">
              <w:rPr>
                <w:rFonts w:cs="Arial"/>
                <w:szCs w:val="22"/>
              </w:rPr>
              <w:t xml:space="preserve"> </w:t>
            </w:r>
            <w:r>
              <w:rPr>
                <w:rFonts w:cs="Arial"/>
                <w:szCs w:val="22"/>
              </w:rPr>
              <w:t>0 MHz (note 2)</w:t>
            </w:r>
          </w:p>
        </w:tc>
        <w:tc>
          <w:tcPr>
            <w:tcW w:w="1276" w:type="dxa"/>
          </w:tcPr>
          <w:p w14:paraId="7E015224" w14:textId="3B3C6452" w:rsidR="00526778" w:rsidRPr="00D9504D" w:rsidRDefault="00526778" w:rsidP="00526778">
            <w:pPr>
              <w:jc w:val="center"/>
              <w:rPr>
                <w:szCs w:val="22"/>
              </w:rPr>
            </w:pPr>
            <w:r w:rsidRPr="00D9504D">
              <w:rPr>
                <w:szCs w:val="22"/>
              </w:rPr>
              <w:t>64</w:t>
            </w:r>
          </w:p>
        </w:tc>
        <w:tc>
          <w:tcPr>
            <w:tcW w:w="1417" w:type="dxa"/>
          </w:tcPr>
          <w:p w14:paraId="13B93906" w14:textId="1F5FCC77" w:rsidR="00526778" w:rsidRPr="00D9504D" w:rsidRDefault="00526778" w:rsidP="00526778">
            <w:pPr>
              <w:jc w:val="center"/>
              <w:rPr>
                <w:szCs w:val="22"/>
              </w:rPr>
            </w:pPr>
            <w:r w:rsidRPr="00D9504D">
              <w:rPr>
                <w:szCs w:val="22"/>
              </w:rPr>
              <w:t>64</w:t>
            </w:r>
          </w:p>
        </w:tc>
        <w:tc>
          <w:tcPr>
            <w:tcW w:w="1701" w:type="dxa"/>
          </w:tcPr>
          <w:p w14:paraId="43CD5E17" w14:textId="27BA72A5" w:rsidR="00526778" w:rsidRPr="00D9504D" w:rsidRDefault="00526778" w:rsidP="00526778">
            <w:pPr>
              <w:jc w:val="center"/>
              <w:rPr>
                <w:szCs w:val="22"/>
              </w:rPr>
            </w:pPr>
            <w:r w:rsidRPr="00D9504D">
              <w:rPr>
                <w:szCs w:val="22"/>
              </w:rPr>
              <w:t>62</w:t>
            </w:r>
          </w:p>
        </w:tc>
        <w:tc>
          <w:tcPr>
            <w:tcW w:w="1287" w:type="dxa"/>
          </w:tcPr>
          <w:p w14:paraId="389F7A10" w14:textId="732F3585" w:rsidR="00526778" w:rsidRPr="00D9504D" w:rsidRDefault="00526778" w:rsidP="00526778">
            <w:pPr>
              <w:jc w:val="center"/>
              <w:rPr>
                <w:szCs w:val="22"/>
              </w:rPr>
            </w:pPr>
            <w:r w:rsidRPr="00D9504D">
              <w:rPr>
                <w:szCs w:val="22"/>
              </w:rPr>
              <w:t>59</w:t>
            </w:r>
          </w:p>
        </w:tc>
      </w:tr>
      <w:tr w:rsidR="00526778" w:rsidRPr="00D9504D" w14:paraId="17AFE670" w14:textId="77777777" w:rsidTr="00952A28">
        <w:tc>
          <w:tcPr>
            <w:tcW w:w="1980" w:type="dxa"/>
          </w:tcPr>
          <w:p w14:paraId="6A838EA6" w14:textId="0AE4A543" w:rsidR="00526778" w:rsidRPr="00D9504D" w:rsidRDefault="00526778" w:rsidP="00526778">
            <w:pPr>
              <w:jc w:val="center"/>
              <w:rPr>
                <w:szCs w:val="22"/>
              </w:rPr>
            </w:pPr>
            <w:r>
              <w:rPr>
                <w:rFonts w:cs="Arial"/>
                <w:szCs w:val="22"/>
              </w:rPr>
              <w:t xml:space="preserve">0 MHz </w:t>
            </w:r>
            <w:r w:rsidRPr="00C863CE">
              <w:rPr>
                <w:rFonts w:cs="Arial"/>
                <w:szCs w:val="22"/>
              </w:rPr>
              <w:t xml:space="preserve">≤ </w:t>
            </w: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 BW</w:t>
            </w:r>
          </w:p>
        </w:tc>
        <w:tc>
          <w:tcPr>
            <w:tcW w:w="1276" w:type="dxa"/>
          </w:tcPr>
          <w:p w14:paraId="54046BDE" w14:textId="036601BD" w:rsidR="00526778" w:rsidRPr="00D9504D" w:rsidRDefault="00526778" w:rsidP="00526778">
            <w:pPr>
              <w:jc w:val="center"/>
              <w:rPr>
                <w:szCs w:val="22"/>
              </w:rPr>
            </w:pPr>
            <w:r w:rsidRPr="00D9504D">
              <w:rPr>
                <w:szCs w:val="22"/>
              </w:rPr>
              <w:t>5</w:t>
            </w:r>
            <w:r w:rsidR="00D06692">
              <w:rPr>
                <w:szCs w:val="22"/>
              </w:rPr>
              <w:t>2</w:t>
            </w:r>
          </w:p>
        </w:tc>
        <w:tc>
          <w:tcPr>
            <w:tcW w:w="1417" w:type="dxa"/>
          </w:tcPr>
          <w:p w14:paraId="48AAFD43" w14:textId="15A5CF80" w:rsidR="00526778" w:rsidRPr="00D9504D" w:rsidRDefault="00D06692" w:rsidP="00526778">
            <w:pPr>
              <w:jc w:val="center"/>
              <w:rPr>
                <w:szCs w:val="22"/>
              </w:rPr>
            </w:pPr>
            <w:r>
              <w:rPr>
                <w:szCs w:val="22"/>
              </w:rPr>
              <w:t>49</w:t>
            </w:r>
          </w:p>
        </w:tc>
        <w:tc>
          <w:tcPr>
            <w:tcW w:w="1701" w:type="dxa"/>
          </w:tcPr>
          <w:p w14:paraId="62C2D678" w14:textId="264EE2C7" w:rsidR="00526778" w:rsidRPr="00D9504D" w:rsidRDefault="00D06692" w:rsidP="00526778">
            <w:pPr>
              <w:jc w:val="center"/>
              <w:rPr>
                <w:szCs w:val="22"/>
              </w:rPr>
            </w:pPr>
            <w:r>
              <w:rPr>
                <w:szCs w:val="22"/>
              </w:rPr>
              <w:t>47</w:t>
            </w:r>
          </w:p>
        </w:tc>
        <w:tc>
          <w:tcPr>
            <w:tcW w:w="1287" w:type="dxa"/>
          </w:tcPr>
          <w:p w14:paraId="67AA9F58" w14:textId="3B5EB7BF" w:rsidR="00526778" w:rsidRPr="00D9504D" w:rsidRDefault="00526778" w:rsidP="00526778">
            <w:pPr>
              <w:jc w:val="center"/>
              <w:rPr>
                <w:szCs w:val="22"/>
              </w:rPr>
            </w:pPr>
            <w:r w:rsidRPr="00D9504D">
              <w:rPr>
                <w:szCs w:val="22"/>
              </w:rPr>
              <w:t>4</w:t>
            </w:r>
            <w:r w:rsidR="00D06692">
              <w:rPr>
                <w:szCs w:val="22"/>
              </w:rPr>
              <w:t>4</w:t>
            </w:r>
          </w:p>
        </w:tc>
      </w:tr>
      <w:tr w:rsidR="00526778" w14:paraId="1BA9ED4A" w14:textId="77777777" w:rsidTr="00952A28">
        <w:tc>
          <w:tcPr>
            <w:tcW w:w="1980" w:type="dxa"/>
          </w:tcPr>
          <w:p w14:paraId="522806A4" w14:textId="4746AB72" w:rsidR="00526778" w:rsidRPr="00D9504D" w:rsidRDefault="00526778" w:rsidP="00526778">
            <w:pPr>
              <w:jc w:val="center"/>
              <w:rPr>
                <w:szCs w:val="22"/>
              </w:rPr>
            </w:pPr>
            <w:r>
              <w:rPr>
                <w:rFonts w:cs="Arial"/>
                <w:szCs w:val="22"/>
              </w:rPr>
              <w:t xml:space="preserve">BW </w:t>
            </w:r>
            <w:r w:rsidRPr="00C863CE">
              <w:rPr>
                <w:rFonts w:cs="Arial"/>
                <w:szCs w:val="22"/>
              </w:rPr>
              <w:t xml:space="preserve">≤ </w:t>
            </w:r>
            <w:proofErr w:type="spellStart"/>
            <w:r w:rsidRPr="00C863CE">
              <w:rPr>
                <w:rFonts w:cs="Arial"/>
                <w:szCs w:val="22"/>
              </w:rPr>
              <w:t>f</w:t>
            </w:r>
            <w:r w:rsidRPr="00C863CE">
              <w:rPr>
                <w:rFonts w:cs="Arial"/>
                <w:szCs w:val="22"/>
                <w:vertAlign w:val="subscript"/>
              </w:rPr>
              <w:t>offset</w:t>
            </w:r>
            <w:proofErr w:type="spellEnd"/>
            <w:r w:rsidRPr="00C863CE">
              <w:rPr>
                <w:rFonts w:cs="Arial"/>
                <w:szCs w:val="22"/>
              </w:rPr>
              <w:t xml:space="preserve"> </w:t>
            </w:r>
            <w:r>
              <w:rPr>
                <w:rFonts w:cs="Arial"/>
                <w:szCs w:val="22"/>
              </w:rPr>
              <w:t>&lt; 2xBW</w:t>
            </w:r>
          </w:p>
        </w:tc>
        <w:tc>
          <w:tcPr>
            <w:tcW w:w="1276" w:type="dxa"/>
          </w:tcPr>
          <w:p w14:paraId="6493A502" w14:textId="3BBBF0DB" w:rsidR="00526778" w:rsidRPr="00D9504D" w:rsidRDefault="00D06692" w:rsidP="00526778">
            <w:pPr>
              <w:jc w:val="center"/>
              <w:rPr>
                <w:szCs w:val="22"/>
              </w:rPr>
            </w:pPr>
            <w:r>
              <w:rPr>
                <w:szCs w:val="22"/>
              </w:rPr>
              <w:t>47</w:t>
            </w:r>
          </w:p>
        </w:tc>
        <w:tc>
          <w:tcPr>
            <w:tcW w:w="1417" w:type="dxa"/>
          </w:tcPr>
          <w:p w14:paraId="0F2E18FE" w14:textId="470A379C" w:rsidR="00526778" w:rsidRPr="00D9504D" w:rsidRDefault="00D06692" w:rsidP="00526778">
            <w:pPr>
              <w:jc w:val="center"/>
              <w:rPr>
                <w:szCs w:val="22"/>
              </w:rPr>
            </w:pPr>
            <w:r>
              <w:rPr>
                <w:szCs w:val="22"/>
              </w:rPr>
              <w:t>44</w:t>
            </w:r>
          </w:p>
        </w:tc>
        <w:tc>
          <w:tcPr>
            <w:tcW w:w="1701" w:type="dxa"/>
          </w:tcPr>
          <w:p w14:paraId="768184E3" w14:textId="312CC3C8" w:rsidR="00526778" w:rsidRPr="00D9504D" w:rsidRDefault="00526778" w:rsidP="00526778">
            <w:pPr>
              <w:jc w:val="center"/>
              <w:rPr>
                <w:szCs w:val="22"/>
              </w:rPr>
            </w:pPr>
            <w:r w:rsidRPr="00D9504D">
              <w:rPr>
                <w:szCs w:val="22"/>
              </w:rPr>
              <w:t>4</w:t>
            </w:r>
            <w:r w:rsidR="00D06692">
              <w:rPr>
                <w:szCs w:val="22"/>
              </w:rPr>
              <w:t>2</w:t>
            </w:r>
          </w:p>
        </w:tc>
        <w:tc>
          <w:tcPr>
            <w:tcW w:w="1287" w:type="dxa"/>
          </w:tcPr>
          <w:p w14:paraId="61D3F6A4" w14:textId="1D5FA501" w:rsidR="00526778" w:rsidRPr="00D9504D" w:rsidRDefault="00D06692" w:rsidP="00526778">
            <w:pPr>
              <w:jc w:val="center"/>
              <w:rPr>
                <w:szCs w:val="22"/>
              </w:rPr>
            </w:pPr>
            <w:r>
              <w:rPr>
                <w:szCs w:val="22"/>
              </w:rPr>
              <w:t>39</w:t>
            </w:r>
          </w:p>
        </w:tc>
      </w:tr>
    </w:tbl>
    <w:p w14:paraId="2E409938" w14:textId="77777777" w:rsidR="00520881" w:rsidRDefault="00520881" w:rsidP="00881BB5">
      <w:pPr>
        <w:rPr>
          <w:szCs w:val="22"/>
        </w:rPr>
      </w:pPr>
    </w:p>
    <w:p w14:paraId="3DA382B0" w14:textId="18C1010B" w:rsidR="00881BB5" w:rsidRDefault="00881BB5" w:rsidP="00881BB5">
      <w:pPr>
        <w:rPr>
          <w:szCs w:val="22"/>
        </w:rPr>
      </w:pPr>
      <w:r>
        <w:rPr>
          <w:szCs w:val="22"/>
        </w:rPr>
        <w:t>General notes:</w:t>
      </w:r>
    </w:p>
    <w:p w14:paraId="7DA360D7" w14:textId="063F808D" w:rsidR="00952A28" w:rsidRDefault="00952A28" w:rsidP="00881BB5">
      <w:pPr>
        <w:pStyle w:val="ListParagraph"/>
        <w:numPr>
          <w:ilvl w:val="0"/>
          <w:numId w:val="30"/>
        </w:numPr>
        <w:rPr>
          <w:sz w:val="18"/>
          <w:szCs w:val="18"/>
        </w:rPr>
      </w:pPr>
      <w:proofErr w:type="spellStart"/>
      <w:r w:rsidRPr="00C863CE">
        <w:rPr>
          <w:rFonts w:cs="Arial"/>
          <w:szCs w:val="22"/>
        </w:rPr>
        <w:t>f</w:t>
      </w:r>
      <w:r w:rsidRPr="00C863CE">
        <w:rPr>
          <w:rFonts w:cs="Arial"/>
          <w:szCs w:val="22"/>
          <w:vertAlign w:val="subscript"/>
        </w:rPr>
        <w:t>offset</w:t>
      </w:r>
      <w:proofErr w:type="spellEnd"/>
      <w:r>
        <w:rPr>
          <w:sz w:val="18"/>
          <w:szCs w:val="18"/>
        </w:rPr>
        <w:t xml:space="preserve"> is the frequency offset between the </w:t>
      </w:r>
      <w:r w:rsidR="00526778">
        <w:rPr>
          <w:sz w:val="18"/>
          <w:szCs w:val="18"/>
        </w:rPr>
        <w:t xml:space="preserve">channel edge of the </w:t>
      </w:r>
      <w:r>
        <w:rPr>
          <w:sz w:val="18"/>
          <w:szCs w:val="18"/>
        </w:rPr>
        <w:t xml:space="preserve">receiver and </w:t>
      </w:r>
      <w:r w:rsidR="00526778">
        <w:rPr>
          <w:sz w:val="18"/>
          <w:szCs w:val="18"/>
        </w:rPr>
        <w:t xml:space="preserve">the edge of the </w:t>
      </w:r>
      <w:r>
        <w:rPr>
          <w:sz w:val="18"/>
          <w:szCs w:val="18"/>
        </w:rPr>
        <w:t>transmitter</w:t>
      </w:r>
      <w:r w:rsidR="00135432">
        <w:rPr>
          <w:sz w:val="18"/>
          <w:szCs w:val="18"/>
        </w:rPr>
        <w:t>’</w:t>
      </w:r>
      <w:r w:rsidR="00526778">
        <w:rPr>
          <w:sz w:val="18"/>
          <w:szCs w:val="18"/>
        </w:rPr>
        <w:t>s occupied bandwidth.</w:t>
      </w:r>
    </w:p>
    <w:p w14:paraId="78CA71E4" w14:textId="391E1535" w:rsidR="00526778" w:rsidRDefault="00526778" w:rsidP="00881BB5">
      <w:pPr>
        <w:pStyle w:val="ListParagraph"/>
        <w:numPr>
          <w:ilvl w:val="0"/>
          <w:numId w:val="30"/>
        </w:numPr>
        <w:rPr>
          <w:sz w:val="18"/>
          <w:szCs w:val="18"/>
        </w:rPr>
      </w:pPr>
      <w:proofErr w:type="spellStart"/>
      <w:r w:rsidRPr="00C863CE">
        <w:rPr>
          <w:rFonts w:cs="Arial"/>
          <w:szCs w:val="22"/>
        </w:rPr>
        <w:t>f</w:t>
      </w:r>
      <w:r w:rsidRPr="00C863CE">
        <w:rPr>
          <w:rFonts w:cs="Arial"/>
          <w:szCs w:val="22"/>
          <w:vertAlign w:val="subscript"/>
        </w:rPr>
        <w:t>offset</w:t>
      </w:r>
      <w:proofErr w:type="spellEnd"/>
      <w:r>
        <w:rPr>
          <w:sz w:val="18"/>
          <w:szCs w:val="18"/>
        </w:rPr>
        <w:t xml:space="preserve"> is less than 0 MHz when there is an overlap of the receiver channel and the occupied bandwidth of the transmitter.</w:t>
      </w:r>
    </w:p>
    <w:p w14:paraId="70E723CD" w14:textId="74F00284" w:rsidR="00520881" w:rsidRDefault="00520881" w:rsidP="00881BB5">
      <w:pPr>
        <w:pStyle w:val="ListParagraph"/>
        <w:numPr>
          <w:ilvl w:val="0"/>
          <w:numId w:val="30"/>
        </w:numPr>
        <w:rPr>
          <w:sz w:val="18"/>
          <w:szCs w:val="18"/>
        </w:rPr>
      </w:pPr>
      <w:r>
        <w:rPr>
          <w:sz w:val="18"/>
          <w:szCs w:val="18"/>
        </w:rPr>
        <w:t xml:space="preserve">BW is the </w:t>
      </w:r>
      <w:r w:rsidR="00A36F55">
        <w:rPr>
          <w:sz w:val="18"/>
          <w:szCs w:val="18"/>
        </w:rPr>
        <w:t xml:space="preserve">occupied </w:t>
      </w:r>
      <w:r>
        <w:rPr>
          <w:sz w:val="18"/>
          <w:szCs w:val="18"/>
        </w:rPr>
        <w:t xml:space="preserve">bandwidth of the </w:t>
      </w:r>
      <w:r w:rsidR="00F95C02">
        <w:rPr>
          <w:sz w:val="18"/>
          <w:szCs w:val="18"/>
        </w:rPr>
        <w:t>AWL</w:t>
      </w:r>
      <w:r>
        <w:rPr>
          <w:sz w:val="18"/>
          <w:szCs w:val="18"/>
        </w:rPr>
        <w:t xml:space="preserve"> transmitter</w:t>
      </w:r>
      <w:r w:rsidR="00630DD0">
        <w:rPr>
          <w:sz w:val="18"/>
          <w:szCs w:val="18"/>
        </w:rPr>
        <w:t>.</w:t>
      </w:r>
    </w:p>
    <w:p w14:paraId="3F51CD2D" w14:textId="0FDEC98F" w:rsidR="00881BB5" w:rsidRDefault="00881BB5" w:rsidP="00881BB5">
      <w:pPr>
        <w:pStyle w:val="ListParagraph"/>
        <w:numPr>
          <w:ilvl w:val="0"/>
          <w:numId w:val="30"/>
        </w:numPr>
        <w:rPr>
          <w:sz w:val="18"/>
          <w:szCs w:val="18"/>
        </w:rPr>
      </w:pPr>
      <w:r w:rsidRPr="00881BB5">
        <w:rPr>
          <w:sz w:val="18"/>
          <w:szCs w:val="18"/>
        </w:rPr>
        <w:t>Protection</w:t>
      </w:r>
      <w:r>
        <w:rPr>
          <w:sz w:val="18"/>
          <w:szCs w:val="18"/>
        </w:rPr>
        <w:t xml:space="preserve"> ratios are based on a 2 km path length and R (Rainfall rate in mm/</w:t>
      </w:r>
      <w:r w:rsidR="0035428D">
        <w:rPr>
          <w:sz w:val="18"/>
          <w:szCs w:val="18"/>
        </w:rPr>
        <w:t xml:space="preserve">hr for 0.01% of the worst month) of </w:t>
      </w:r>
      <w:r w:rsidR="00DC403B">
        <w:rPr>
          <w:sz w:val="18"/>
          <w:szCs w:val="18"/>
        </w:rPr>
        <w:t>4</w:t>
      </w:r>
      <w:r w:rsidR="0035428D">
        <w:rPr>
          <w:sz w:val="18"/>
          <w:szCs w:val="18"/>
        </w:rPr>
        <w:t xml:space="preserve">0 mm/hr using Recommendation ITU-R P.530-15, section 2.4 as outlined in spectrum planning report SPP 2014/07. For other path lengths and rainfall rates refer to the appropriate path length correction factors graph </w:t>
      </w:r>
      <w:r w:rsidR="001F23EC">
        <w:rPr>
          <w:sz w:val="18"/>
          <w:szCs w:val="18"/>
        </w:rPr>
        <w:t>on the following page</w:t>
      </w:r>
      <w:r w:rsidR="0035428D">
        <w:rPr>
          <w:sz w:val="18"/>
          <w:szCs w:val="18"/>
        </w:rPr>
        <w:t>.</w:t>
      </w:r>
    </w:p>
    <w:p w14:paraId="25DC42C1" w14:textId="6F5DADFA" w:rsidR="0035428D" w:rsidRDefault="0035428D" w:rsidP="00881BB5">
      <w:pPr>
        <w:pStyle w:val="ListParagraph"/>
        <w:numPr>
          <w:ilvl w:val="0"/>
          <w:numId w:val="30"/>
        </w:numPr>
        <w:rPr>
          <w:sz w:val="18"/>
          <w:szCs w:val="18"/>
        </w:rPr>
      </w:pPr>
      <w:r>
        <w:rPr>
          <w:sz w:val="18"/>
          <w:szCs w:val="18"/>
        </w:rPr>
        <w:t xml:space="preserve">Separate protection ratios for </w:t>
      </w:r>
      <w:proofErr w:type="spellStart"/>
      <w:r>
        <w:rPr>
          <w:sz w:val="18"/>
          <w:szCs w:val="18"/>
        </w:rPr>
        <w:t>analog</w:t>
      </w:r>
      <w:proofErr w:type="spellEnd"/>
      <w:r>
        <w:rPr>
          <w:sz w:val="18"/>
          <w:szCs w:val="18"/>
        </w:rPr>
        <w:t xml:space="preserve"> victims have not been defined. The above-mentioned protection ratios for digital systems shall be applied in such cases.</w:t>
      </w:r>
    </w:p>
    <w:p w14:paraId="03F6745C" w14:textId="77777777" w:rsidR="001F23EC" w:rsidRDefault="001F23EC">
      <w:pPr>
        <w:spacing w:after="0" w:line="240" w:lineRule="auto"/>
        <w:rPr>
          <w:b/>
        </w:rPr>
      </w:pPr>
      <w:r>
        <w:rPr>
          <w:b/>
        </w:rPr>
        <w:br w:type="page"/>
      </w:r>
    </w:p>
    <w:p w14:paraId="0432381E" w14:textId="0FAD3C7E" w:rsidR="001F23EC" w:rsidRPr="001F23EC" w:rsidRDefault="001F23EC" w:rsidP="001F23EC">
      <w:pPr>
        <w:jc w:val="center"/>
        <w:rPr>
          <w:rFonts w:ascii="Times New Roman" w:hAnsi="Times New Roman"/>
          <w:b/>
          <w:sz w:val="24"/>
        </w:rPr>
      </w:pPr>
      <w:r w:rsidRPr="001F23EC">
        <w:rPr>
          <w:b/>
        </w:rPr>
        <w:lastRenderedPageBreak/>
        <w:t>THE 28 GHz BAND (27.5 – 29.5 GHz)</w:t>
      </w:r>
    </w:p>
    <w:p w14:paraId="7BA24C68" w14:textId="71375832" w:rsidR="001F23EC" w:rsidRPr="001F23EC" w:rsidRDefault="001F23EC" w:rsidP="001F23EC">
      <w:pPr>
        <w:jc w:val="center"/>
        <w:rPr>
          <w:b/>
          <w:sz w:val="24"/>
        </w:rPr>
      </w:pPr>
      <w:r w:rsidRPr="001F23EC">
        <w:rPr>
          <w:b/>
        </w:rPr>
        <w:t>PROTECTION RATIO CORRECTION FACTORS</w:t>
      </w:r>
    </w:p>
    <w:p w14:paraId="1C5A21BA" w14:textId="77777777" w:rsidR="001F23EC" w:rsidRPr="001F23EC" w:rsidRDefault="001F23EC" w:rsidP="001F23EC">
      <w:pPr>
        <w:jc w:val="center"/>
        <w:rPr>
          <w:b/>
          <w:sz w:val="24"/>
        </w:rPr>
      </w:pPr>
      <w:r w:rsidRPr="001F23EC">
        <w:rPr>
          <w:b/>
        </w:rPr>
        <w:t>RAIN FADE</w:t>
      </w:r>
    </w:p>
    <w:p w14:paraId="48CC9E6F" w14:textId="2D0CF204" w:rsidR="001F23EC" w:rsidRPr="001F23EC" w:rsidRDefault="001F23EC" w:rsidP="001F23EC">
      <w:pPr>
        <w:jc w:val="center"/>
        <w:rPr>
          <w:b/>
        </w:rPr>
      </w:pPr>
      <w:r>
        <w:rPr>
          <w:noProof/>
        </w:rPr>
        <w:drawing>
          <wp:inline distT="0" distB="0" distL="0" distR="0" wp14:anchorId="4645F0C3" wp14:editId="3D6028E0">
            <wp:extent cx="4871085" cy="6675120"/>
            <wp:effectExtent l="0" t="0" r="571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71085" cy="6675120"/>
                    </a:xfrm>
                    <a:prstGeom prst="rect">
                      <a:avLst/>
                    </a:prstGeom>
                    <a:noFill/>
                    <a:ln>
                      <a:noFill/>
                    </a:ln>
                  </pic:spPr>
                </pic:pic>
              </a:graphicData>
            </a:graphic>
          </wp:inline>
        </w:drawing>
      </w:r>
    </w:p>
    <w:p w14:paraId="6CE6D533" w14:textId="77777777" w:rsidR="001F23EC" w:rsidRPr="001F23EC" w:rsidRDefault="001F23EC" w:rsidP="001F23EC">
      <w:pPr>
        <w:rPr>
          <w:sz w:val="18"/>
          <w:szCs w:val="18"/>
        </w:rPr>
      </w:pPr>
      <w:r w:rsidRPr="001F23EC">
        <w:rPr>
          <w:sz w:val="18"/>
          <w:szCs w:val="18"/>
        </w:rPr>
        <w:t>R: Rainfall rate in mm/hr for 0.01% of the worst month.</w:t>
      </w:r>
    </w:p>
    <w:p w14:paraId="55D592D7" w14:textId="15FFA62D" w:rsidR="001F23EC" w:rsidRPr="001F23EC" w:rsidRDefault="001F23EC" w:rsidP="001F23EC">
      <w:pPr>
        <w:rPr>
          <w:sz w:val="18"/>
          <w:szCs w:val="18"/>
        </w:rPr>
      </w:pPr>
      <w:r w:rsidRPr="001F23EC">
        <w:rPr>
          <w:sz w:val="18"/>
          <w:szCs w:val="18"/>
        </w:rPr>
        <w:t>For further details refer to Annex A to Appendix 1</w:t>
      </w:r>
      <w:r w:rsidR="00DC403B">
        <w:rPr>
          <w:sz w:val="18"/>
          <w:szCs w:val="18"/>
        </w:rPr>
        <w:t xml:space="preserve"> of RALI FX-3</w:t>
      </w:r>
      <w:r w:rsidRPr="001F23EC">
        <w:rPr>
          <w:sz w:val="18"/>
          <w:szCs w:val="18"/>
        </w:rPr>
        <w:t>.</w:t>
      </w:r>
    </w:p>
    <w:p w14:paraId="4E05A848" w14:textId="77777777" w:rsidR="00277E00" w:rsidRPr="001F23EC" w:rsidRDefault="00277E00" w:rsidP="001F23EC">
      <w:pPr>
        <w:rPr>
          <w:sz w:val="18"/>
          <w:szCs w:val="18"/>
        </w:rPr>
      </w:pPr>
    </w:p>
    <w:sectPr w:rsidR="00277E00" w:rsidRPr="001F23EC" w:rsidSect="00D2150E">
      <w:headerReference w:type="default" r:id="rId14"/>
      <w:footerReference w:type="even" r:id="rId15"/>
      <w:type w:val="oddPage"/>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C733D8" w14:textId="77777777" w:rsidR="003B6BA9" w:rsidRDefault="003B6BA9">
      <w:r>
        <w:separator/>
      </w:r>
    </w:p>
  </w:endnote>
  <w:endnote w:type="continuationSeparator" w:id="0">
    <w:p w14:paraId="17EA7928" w14:textId="77777777" w:rsidR="003B6BA9" w:rsidRDefault="003B6BA9">
      <w:r>
        <w:continuationSeparator/>
      </w:r>
    </w:p>
  </w:endnote>
  <w:endnote w:type="continuationNotice" w:id="1">
    <w:p w14:paraId="60C8C85D" w14:textId="77777777" w:rsidR="003B6BA9" w:rsidRDefault="003B6B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NeueLT Std Lt">
    <w:altName w:val="Franklin Gothic Demi"/>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DA1B7" w14:textId="64D5023A" w:rsidR="003B6BA9" w:rsidRPr="00F012AE" w:rsidRDefault="003B6BA9" w:rsidP="00A07457">
    <w:pPr>
      <w:pStyle w:val="Footer"/>
      <w:framePr w:w="1334" w:h="357" w:hRule="exact" w:vSpace="425" w:wrap="around" w:vAnchor="page" w:hAnchor="page" w:x="1220" w:y="15984"/>
      <w:tabs>
        <w:tab w:val="clear" w:pos="113"/>
        <w:tab w:val="left" w:pos="284"/>
      </w:tabs>
      <w:rPr>
        <w:rFonts w:cs="Arial"/>
      </w:rPr>
    </w:pPr>
    <w:r w:rsidRPr="00F012AE">
      <w:rPr>
        <w:rFonts w:cs="Arial"/>
        <w:noProof/>
        <w:spacing w:val="-16"/>
        <w:sz w:val="20"/>
        <w:szCs w:val="20"/>
      </w:rPr>
      <w:t xml:space="preserve">RALI </w:t>
    </w:r>
    <w:r>
      <w:rPr>
        <w:rFonts w:cs="Arial"/>
        <w:noProof/>
        <w:spacing w:val="-16"/>
        <w:sz w:val="20"/>
        <w:szCs w:val="20"/>
      </w:rPr>
      <w:t xml:space="preserve"> [new]</w:t>
    </w:r>
  </w:p>
  <w:p w14:paraId="49F1B888" w14:textId="77777777" w:rsidR="003B6BA9" w:rsidRPr="00622A3B" w:rsidRDefault="003B6BA9" w:rsidP="00A07457">
    <w:pPr>
      <w:pStyle w:val="Footer"/>
      <w:framePr w:w="1334" w:h="357" w:hRule="exact" w:vSpace="425" w:wrap="around" w:vAnchor="page" w:hAnchor="page" w:x="9337" w:y="16047"/>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fldChar w:fldCharType="begin"/>
    </w:r>
    <w:r>
      <w:instrText xml:space="preserve"> PAGE   \* MERGEFORMAT </w:instrText>
    </w:r>
    <w:r>
      <w:fldChar w:fldCharType="separate"/>
    </w:r>
    <w:r>
      <w:rPr>
        <w:noProof/>
      </w:rPr>
      <w:t>iii</w:t>
    </w:r>
    <w:r>
      <w:rPr>
        <w:noProof/>
      </w:rPr>
      <w:fldChar w:fldCharType="end"/>
    </w:r>
  </w:p>
  <w:p w14:paraId="59410515" w14:textId="77777777" w:rsidR="003B6BA9" w:rsidRPr="00822B3D" w:rsidRDefault="003B6BA9" w:rsidP="00A07457">
    <w:pPr>
      <w:pStyle w:val="Footer"/>
      <w:tabs>
        <w:tab w:val="left" w:pos="1070"/>
      </w:tabs>
    </w:pPr>
    <w:r>
      <w:tab/>
    </w:r>
    <w:r>
      <w:tab/>
    </w:r>
    <w:r>
      <w:tab/>
    </w:r>
    <w:r>
      <w:tab/>
    </w:r>
    <w:r>
      <w:tab/>
    </w:r>
    <w:r>
      <w:tab/>
    </w:r>
    <w:r>
      <w:tab/>
    </w:r>
    <w:r>
      <w:tab/>
    </w:r>
    <w:r>
      <w:tab/>
    </w:r>
    <w:r>
      <w:tab/>
    </w:r>
    <w:r>
      <w:tab/>
    </w:r>
    <w:r>
      <w:tab/>
    </w:r>
    <w:r>
      <w:tab/>
    </w:r>
    <w:r>
      <w:tab/>
    </w:r>
    <w:r>
      <w:tab/>
    </w:r>
    <w:r>
      <w:tab/>
    </w:r>
    <w:r>
      <w:tab/>
    </w:r>
    <w:r>
      <w:tab/>
    </w:r>
  </w:p>
  <w:p w14:paraId="2E6CE201" w14:textId="77777777" w:rsidR="003B6BA9" w:rsidRPr="006A18C6" w:rsidRDefault="003B6BA9" w:rsidP="00A07457">
    <w:pPr>
      <w:pStyle w:val="Footer"/>
    </w:pPr>
  </w:p>
  <w:p w14:paraId="2226FF01" w14:textId="77777777" w:rsidR="003B6BA9" w:rsidRPr="00A07457" w:rsidRDefault="003B6BA9" w:rsidP="00A074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4881C" w14:textId="77777777" w:rsidR="003B6BA9" w:rsidRPr="00622A3B" w:rsidRDefault="003B6BA9" w:rsidP="00A07457">
    <w:pPr>
      <w:pStyle w:val="Footer"/>
      <w:framePr w:w="1334" w:h="357" w:hRule="exact" w:vSpace="425" w:wrap="around" w:vAnchor="page" w:hAnchor="page" w:x="1156" w:y="1612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fldChar w:fldCharType="begin"/>
    </w:r>
    <w:r>
      <w:instrText xml:space="preserve"> PAGE   \* MERGEFORMAT </w:instrText>
    </w:r>
    <w:r>
      <w:fldChar w:fldCharType="separate"/>
    </w:r>
    <w:r>
      <w:rPr>
        <w:noProof/>
      </w:rPr>
      <w:t>ii</w:t>
    </w:r>
    <w:r>
      <w:rPr>
        <w:noProof/>
      </w:rPr>
      <w:fldChar w:fldCharType="end"/>
    </w:r>
  </w:p>
  <w:p w14:paraId="4D865F41" w14:textId="77777777" w:rsidR="003B6BA9" w:rsidRPr="00F012AE" w:rsidRDefault="003B6BA9" w:rsidP="00A07457">
    <w:pPr>
      <w:pStyle w:val="Footer"/>
      <w:framePr w:w="1334" w:h="357" w:hRule="exact" w:vSpace="425" w:wrap="around" w:vAnchor="page" w:hAnchor="page" w:x="9258" w:y="16063"/>
      <w:tabs>
        <w:tab w:val="clear" w:pos="113"/>
        <w:tab w:val="left" w:pos="284"/>
      </w:tabs>
      <w:rPr>
        <w:rFonts w:cs="Arial"/>
      </w:rPr>
    </w:pPr>
    <w:r w:rsidRPr="00F012AE">
      <w:rPr>
        <w:rFonts w:cs="Arial"/>
        <w:noProof/>
        <w:spacing w:val="-16"/>
        <w:sz w:val="20"/>
        <w:szCs w:val="20"/>
      </w:rPr>
      <w:t xml:space="preserve">RALI </w:t>
    </w:r>
    <w:r>
      <w:rPr>
        <w:rFonts w:cs="Arial"/>
        <w:noProof/>
        <w:spacing w:val="-16"/>
        <w:sz w:val="20"/>
        <w:szCs w:val="20"/>
      </w:rPr>
      <w:t xml:space="preserve"> </w:t>
    </w:r>
    <w:r w:rsidRPr="00F012AE">
      <w:rPr>
        <w:rFonts w:cs="Arial"/>
        <w:noProof/>
        <w:spacing w:val="-16"/>
        <w:sz w:val="20"/>
        <w:szCs w:val="20"/>
      </w:rPr>
      <w:t xml:space="preserve">FX </w:t>
    </w:r>
    <w:r>
      <w:rPr>
        <w:rFonts w:cs="Arial"/>
        <w:noProof/>
        <w:spacing w:val="-16"/>
        <w:sz w:val="20"/>
        <w:szCs w:val="20"/>
      </w:rPr>
      <w:t xml:space="preserve"> </w:t>
    </w:r>
    <w:r w:rsidRPr="00F012AE">
      <w:rPr>
        <w:rFonts w:cs="Arial"/>
        <w:noProof/>
        <w:spacing w:val="-16"/>
        <w:sz w:val="20"/>
        <w:szCs w:val="20"/>
      </w:rPr>
      <w:t>XX</w:t>
    </w:r>
  </w:p>
  <w:p w14:paraId="37012C96" w14:textId="77777777" w:rsidR="003B6BA9" w:rsidRDefault="003B6BA9" w:rsidP="00A07457">
    <w:pPr>
      <w:pStyle w:val="Footer"/>
      <w:tabs>
        <w:tab w:val="clear" w:pos="113"/>
        <w:tab w:val="left" w:pos="2550"/>
      </w:tabs>
    </w:pPr>
    <w:r>
      <w:tab/>
    </w:r>
  </w:p>
  <w:p w14:paraId="43184684" w14:textId="77777777" w:rsidR="003B6BA9" w:rsidRPr="00A07457" w:rsidRDefault="003B6BA9" w:rsidP="00A074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1E1C0" w14:textId="77777777" w:rsidR="003B6BA9" w:rsidRPr="00622A3B" w:rsidRDefault="003B6BA9" w:rsidP="00D2150E">
    <w:pPr>
      <w:pStyle w:val="FooterLeft"/>
      <w:framePr w:wrap="around" w:x="957" w:y="16145"/>
      <w:tabs>
        <w:tab w:val="clear" w:pos="113"/>
        <w:tab w:val="right" w:pos="397"/>
      </w:tabs>
    </w:pPr>
    <w:r w:rsidRPr="00575AC5">
      <w:fldChar w:fldCharType="begin"/>
    </w:r>
    <w:r w:rsidRPr="00575AC5">
      <w:instrText xml:space="preserve"> PAGE  \* Arabic  \* MERGEFORMAT </w:instrText>
    </w:r>
    <w:r w:rsidRPr="00575AC5">
      <w:fldChar w:fldCharType="separate"/>
    </w:r>
    <w:r>
      <w:t>2</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784E82F3" w14:textId="77777777" w:rsidR="003B6BA9" w:rsidRPr="00A5474E" w:rsidRDefault="003B6BA9" w:rsidP="00D2150E">
    <w:pPr>
      <w:pStyle w:val="Footer"/>
      <w:framePr w:w="1440" w:h="357" w:hRule="exact" w:vSpace="425" w:wrap="around" w:vAnchor="page" w:hAnchor="page" w:x="957" w:y="16145"/>
    </w:pPr>
  </w:p>
  <w:p w14:paraId="77029C62" w14:textId="1E539327" w:rsidR="003B6BA9" w:rsidRPr="00F012AE" w:rsidRDefault="003B6BA9" w:rsidP="00B95DA7">
    <w:pPr>
      <w:pStyle w:val="Footer"/>
      <w:framePr w:w="1334" w:h="357" w:hRule="exact" w:vSpace="425" w:wrap="around" w:vAnchor="page" w:hAnchor="page" w:x="8839" w:y="16172"/>
      <w:tabs>
        <w:tab w:val="clear" w:pos="113"/>
        <w:tab w:val="left" w:pos="284"/>
      </w:tabs>
      <w:rPr>
        <w:rFonts w:cs="Arial"/>
      </w:rPr>
    </w:pPr>
    <w:r w:rsidRPr="00F012AE">
      <w:rPr>
        <w:rFonts w:cs="Arial"/>
        <w:noProof/>
        <w:spacing w:val="-16"/>
        <w:sz w:val="20"/>
        <w:szCs w:val="20"/>
      </w:rPr>
      <w:t xml:space="preserve">RALI </w:t>
    </w:r>
    <w:r>
      <w:rPr>
        <w:rFonts w:cs="Arial"/>
        <w:noProof/>
        <w:spacing w:val="-16"/>
        <w:sz w:val="20"/>
        <w:szCs w:val="20"/>
      </w:rPr>
      <w:t>[new]</w:t>
    </w:r>
  </w:p>
  <w:p w14:paraId="3A366266" w14:textId="77777777" w:rsidR="003B6BA9" w:rsidRPr="00A5474E" w:rsidRDefault="003B6BA9"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590693" w14:textId="77777777" w:rsidR="003B6BA9" w:rsidRDefault="003B6BA9">
      <w:r>
        <w:separator/>
      </w:r>
    </w:p>
  </w:footnote>
  <w:footnote w:type="continuationSeparator" w:id="0">
    <w:p w14:paraId="5D17F8C8" w14:textId="77777777" w:rsidR="003B6BA9" w:rsidRDefault="003B6BA9">
      <w:r>
        <w:continuationSeparator/>
      </w:r>
    </w:p>
  </w:footnote>
  <w:footnote w:type="continuationNotice" w:id="1">
    <w:p w14:paraId="276A944F" w14:textId="77777777" w:rsidR="003B6BA9" w:rsidRDefault="003B6BA9">
      <w:pPr>
        <w:spacing w:after="0" w:line="240" w:lineRule="auto"/>
      </w:pPr>
    </w:p>
  </w:footnote>
  <w:footnote w:id="2">
    <w:p w14:paraId="1098B2FF" w14:textId="50F521E7" w:rsidR="003B6BA9" w:rsidRDefault="003B6BA9">
      <w:pPr>
        <w:pStyle w:val="FootnoteText"/>
      </w:pPr>
      <w:r>
        <w:rPr>
          <w:rStyle w:val="FootnoteReference"/>
        </w:rPr>
        <w:footnoteRef/>
      </w:r>
      <w:r>
        <w:t xml:space="preserve"> The synchronisation requirement is detailed on 26 GHz band spectrum licences and in the AWL LCD.</w:t>
      </w:r>
    </w:p>
  </w:footnote>
  <w:footnote w:id="3">
    <w:p w14:paraId="6EFCB40C" w14:textId="6EF79D47" w:rsidR="003B6BA9" w:rsidRDefault="003B6BA9">
      <w:pPr>
        <w:pStyle w:val="FootnoteText"/>
      </w:pPr>
      <w:r>
        <w:rPr>
          <w:rStyle w:val="FootnoteReference"/>
        </w:rPr>
        <w:footnoteRef/>
      </w:r>
      <w:r>
        <w:t xml:space="preserve"> Available on the </w:t>
      </w:r>
      <w:hyperlink r:id="rId1" w:history="1">
        <w:r w:rsidRPr="002F449B">
          <w:rPr>
            <w:rStyle w:val="Hyperlink"/>
          </w:rPr>
          <w:t>3GPP website</w:t>
        </w:r>
      </w:hyperlink>
      <w:r>
        <w:t>.</w:t>
      </w:r>
    </w:p>
  </w:footnote>
  <w:footnote w:id="4">
    <w:p w14:paraId="0546D826" w14:textId="77777777" w:rsidR="003B6BA9" w:rsidRDefault="003B6BA9" w:rsidP="0085275F">
      <w:pPr>
        <w:pStyle w:val="FootnoteText"/>
      </w:pPr>
      <w:r>
        <w:rPr>
          <w:rStyle w:val="FootnoteReference"/>
        </w:rPr>
        <w:footnoteRef/>
      </w:r>
      <w:r>
        <w:t xml:space="preserve"> Available on the </w:t>
      </w:r>
      <w:hyperlink r:id="rId2" w:history="1">
        <w:r w:rsidRPr="002F449B">
          <w:rPr>
            <w:rStyle w:val="Hyperlink"/>
          </w:rPr>
          <w:t>3GPP website</w:t>
        </w:r>
      </w:hyperlink>
      <w:r>
        <w:t>.</w:t>
      </w:r>
    </w:p>
  </w:footnote>
  <w:footnote w:id="5">
    <w:p w14:paraId="6FDDA3EE" w14:textId="29B5964B" w:rsidR="003B6BA9" w:rsidRDefault="003B6BA9">
      <w:pPr>
        <w:pStyle w:val="FootnoteText"/>
      </w:pPr>
      <w:r>
        <w:rPr>
          <w:rStyle w:val="FootnoteReference"/>
        </w:rPr>
        <w:footnoteRef/>
      </w:r>
      <w:r>
        <w:t xml:space="preserve"> Based on the maximum channel bandwidth of 400 MHz in the current 3GPP 38-series standard.</w:t>
      </w:r>
    </w:p>
  </w:footnote>
  <w:footnote w:id="6">
    <w:p w14:paraId="346D8C18" w14:textId="42069E55" w:rsidR="003B6BA9" w:rsidRDefault="003B6BA9">
      <w:pPr>
        <w:pStyle w:val="FootnoteText"/>
      </w:pPr>
      <w:r>
        <w:rPr>
          <w:rStyle w:val="FootnoteReference"/>
        </w:rPr>
        <w:footnoteRef/>
      </w:r>
      <w:r>
        <w:t xml:space="preserve"> 20 km is considered the maximum cell radius expected to be achievable under an AWL. Should larger cells be used, AWL licensees are remin</w:t>
      </w:r>
      <w:r w:rsidR="003C62C9">
        <w:t>d</w:t>
      </w:r>
      <w:r>
        <w:t xml:space="preserve">ed that transmitters which are not required to be recorded in the RRL operate on a no interference basis as defined in the </w:t>
      </w:r>
      <w:r w:rsidR="001624D9" w:rsidRPr="00A75F66">
        <w:rPr>
          <w:i/>
          <w:iCs/>
        </w:rPr>
        <w:t>Radiocommunications Licence Conditions (Area-Wide Licence) Determination 2020</w:t>
      </w:r>
      <w:r w:rsidR="001624D9">
        <w:t xml:space="preserve"> (</w:t>
      </w:r>
      <w:r>
        <w:t>AWL LCD</w:t>
      </w:r>
      <w:r w:rsidR="001624D9">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45D64" w14:textId="77777777" w:rsidR="003B6BA9" w:rsidRDefault="003B6BA9" w:rsidP="00A07457">
    <w:pPr>
      <w:pStyle w:val="Header"/>
      <w:tabs>
        <w:tab w:val="left" w:pos="1560"/>
      </w:tabs>
    </w:pPr>
    <w:r w:rsidRPr="0049305D">
      <w:rPr>
        <w:noProof/>
      </w:rPr>
      <w:drawing>
        <wp:anchor distT="0" distB="0" distL="114300" distR="114300" simplePos="0" relativeHeight="251657216" behindDoc="1" locked="0" layoutInCell="1" allowOverlap="1" wp14:anchorId="5441F25B" wp14:editId="00FB7C8E">
          <wp:simplePos x="0" y="0"/>
          <wp:positionH relativeFrom="page">
            <wp:align>right</wp:align>
          </wp:positionH>
          <wp:positionV relativeFrom="paragraph">
            <wp:posOffset>-10160</wp:posOffset>
          </wp:positionV>
          <wp:extent cx="7556500" cy="647700"/>
          <wp:effectExtent l="0" t="0" r="0" b="0"/>
          <wp:wrapNone/>
          <wp:docPr id="11" name="Picture 11" descr="Australian Communications and Media Authority&#10;www.acma.gov.au" title="Australian Communications and Media Authority logo, Government crest and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MA_Logo_RGB_63mmwide.jpg"/>
                  <pic:cNvPicPr/>
                </pic:nvPicPr>
                <pic:blipFill>
                  <a:blip r:embed="rId1">
                    <a:extLst>
                      <a:ext uri="{28A0092B-C50C-407E-A947-70E740481C1C}">
                        <a14:useLocalDpi xmlns:a14="http://schemas.microsoft.com/office/drawing/2010/main" val="0"/>
                      </a:ext>
                    </a:extLst>
                  </a:blip>
                  <a:stretch>
                    <a:fillRect/>
                  </a:stretch>
                </pic:blipFill>
                <pic:spPr>
                  <a:xfrm>
                    <a:off x="0" y="0"/>
                    <a:ext cx="7556500" cy="6477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90FA502" w14:textId="77777777" w:rsidR="003B6BA9" w:rsidRDefault="003B6B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1688211"/>
      <w:docPartObj>
        <w:docPartGallery w:val="Watermarks"/>
        <w:docPartUnique/>
      </w:docPartObj>
    </w:sdtPr>
    <w:sdtEndPr/>
    <w:sdtContent>
      <w:p w14:paraId="219D30F0" w14:textId="4AFCC014" w:rsidR="003B6BA9" w:rsidRDefault="00576472">
        <w:pPr>
          <w:pStyle w:val="Header"/>
        </w:pPr>
        <w:r>
          <w:rPr>
            <w:noProof/>
          </w:rPr>
          <w:pict w14:anchorId="503D98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C24050E"/>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2" w15:restartNumberingAfterBreak="0">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3" w15:restartNumberingAfterBreak="0">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4" w15:restartNumberingAfterBreak="0">
    <w:nsid w:val="FFFFFF89"/>
    <w:multiLevelType w:val="singleLevel"/>
    <w:tmpl w:val="FE1E5EC6"/>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5" w15:restartNumberingAfterBreak="0">
    <w:nsid w:val="04CD69D8"/>
    <w:multiLevelType w:val="hybridMultilevel"/>
    <w:tmpl w:val="C1E61FCC"/>
    <w:lvl w:ilvl="0" w:tplc="4D541E46">
      <w:start w:val="1"/>
      <w:numFmt w:val="lowerLetter"/>
      <w:lvlText w:val="(%1)"/>
      <w:lvlJc w:val="left"/>
      <w:pPr>
        <w:ind w:left="1069" w:hanging="360"/>
      </w:pPr>
    </w:lvl>
    <w:lvl w:ilvl="1" w:tplc="0C090019">
      <w:start w:val="1"/>
      <w:numFmt w:val="lowerLetter"/>
      <w:lvlText w:val="%2."/>
      <w:lvlJc w:val="left"/>
      <w:pPr>
        <w:ind w:left="1789" w:hanging="360"/>
      </w:pPr>
    </w:lvl>
    <w:lvl w:ilvl="2" w:tplc="0C09001B">
      <w:start w:val="1"/>
      <w:numFmt w:val="lowerRoman"/>
      <w:lvlText w:val="%3."/>
      <w:lvlJc w:val="right"/>
      <w:pPr>
        <w:ind w:left="2509" w:hanging="180"/>
      </w:pPr>
    </w:lvl>
    <w:lvl w:ilvl="3" w:tplc="0C09000F">
      <w:start w:val="1"/>
      <w:numFmt w:val="decimal"/>
      <w:lvlText w:val="%4."/>
      <w:lvlJc w:val="left"/>
      <w:pPr>
        <w:ind w:left="3229" w:hanging="360"/>
      </w:pPr>
    </w:lvl>
    <w:lvl w:ilvl="4" w:tplc="0C090019">
      <w:start w:val="1"/>
      <w:numFmt w:val="lowerLetter"/>
      <w:lvlText w:val="%5."/>
      <w:lvlJc w:val="left"/>
      <w:pPr>
        <w:ind w:left="3949" w:hanging="360"/>
      </w:pPr>
    </w:lvl>
    <w:lvl w:ilvl="5" w:tplc="0C09001B">
      <w:start w:val="1"/>
      <w:numFmt w:val="lowerRoman"/>
      <w:lvlText w:val="%6."/>
      <w:lvlJc w:val="right"/>
      <w:pPr>
        <w:ind w:left="4669" w:hanging="180"/>
      </w:pPr>
    </w:lvl>
    <w:lvl w:ilvl="6" w:tplc="0C09000F">
      <w:start w:val="1"/>
      <w:numFmt w:val="decimal"/>
      <w:lvlText w:val="%7."/>
      <w:lvlJc w:val="left"/>
      <w:pPr>
        <w:ind w:left="5389" w:hanging="360"/>
      </w:pPr>
    </w:lvl>
    <w:lvl w:ilvl="7" w:tplc="0C090019">
      <w:start w:val="1"/>
      <w:numFmt w:val="lowerLetter"/>
      <w:lvlText w:val="%8."/>
      <w:lvlJc w:val="left"/>
      <w:pPr>
        <w:ind w:left="6109" w:hanging="360"/>
      </w:pPr>
    </w:lvl>
    <w:lvl w:ilvl="8" w:tplc="0C09001B">
      <w:start w:val="1"/>
      <w:numFmt w:val="lowerRoman"/>
      <w:lvlText w:val="%9."/>
      <w:lvlJc w:val="right"/>
      <w:pPr>
        <w:ind w:left="6829" w:hanging="180"/>
      </w:pPr>
    </w:lvl>
  </w:abstractNum>
  <w:abstractNum w:abstractNumId="6" w15:restartNumberingAfterBreak="0">
    <w:nsid w:val="04E02E23"/>
    <w:multiLevelType w:val="hybridMultilevel"/>
    <w:tmpl w:val="13B671F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D70383C"/>
    <w:multiLevelType w:val="hybridMultilevel"/>
    <w:tmpl w:val="405EA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A24311"/>
    <w:multiLevelType w:val="hybridMultilevel"/>
    <w:tmpl w:val="60EEFF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16BB2C53"/>
    <w:multiLevelType w:val="hybridMultilevel"/>
    <w:tmpl w:val="405A5006"/>
    <w:lvl w:ilvl="0" w:tplc="E75E7D02">
      <w:start w:val="1"/>
      <w:numFmt w:val="decimal"/>
      <w:lvlText w:val="2.%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1ED3FDD"/>
    <w:multiLevelType w:val="hybridMultilevel"/>
    <w:tmpl w:val="837CA78C"/>
    <w:lvl w:ilvl="0" w:tplc="4412C9FA">
      <w:start w:val="1"/>
      <w:numFmt w:val="lowerLetter"/>
      <w:lvlText w:val="(%1)"/>
      <w:lvlJc w:val="left"/>
      <w:pPr>
        <w:ind w:left="1637" w:hanging="360"/>
      </w:pPr>
      <w:rPr>
        <w:rFonts w:hint="default"/>
      </w:rPr>
    </w:lvl>
    <w:lvl w:ilvl="1" w:tplc="0C090019" w:tentative="1">
      <w:start w:val="1"/>
      <w:numFmt w:val="lowerLetter"/>
      <w:lvlText w:val="%2."/>
      <w:lvlJc w:val="left"/>
      <w:pPr>
        <w:ind w:left="2357" w:hanging="360"/>
      </w:pPr>
    </w:lvl>
    <w:lvl w:ilvl="2" w:tplc="0C09001B" w:tentative="1">
      <w:start w:val="1"/>
      <w:numFmt w:val="lowerRoman"/>
      <w:lvlText w:val="%3."/>
      <w:lvlJc w:val="right"/>
      <w:pPr>
        <w:ind w:left="3077" w:hanging="180"/>
      </w:pPr>
    </w:lvl>
    <w:lvl w:ilvl="3" w:tplc="0C09000F" w:tentative="1">
      <w:start w:val="1"/>
      <w:numFmt w:val="decimal"/>
      <w:lvlText w:val="%4."/>
      <w:lvlJc w:val="left"/>
      <w:pPr>
        <w:ind w:left="3797" w:hanging="360"/>
      </w:pPr>
    </w:lvl>
    <w:lvl w:ilvl="4" w:tplc="0C090019" w:tentative="1">
      <w:start w:val="1"/>
      <w:numFmt w:val="lowerLetter"/>
      <w:lvlText w:val="%5."/>
      <w:lvlJc w:val="left"/>
      <w:pPr>
        <w:ind w:left="4517" w:hanging="360"/>
      </w:pPr>
    </w:lvl>
    <w:lvl w:ilvl="5" w:tplc="0C09001B" w:tentative="1">
      <w:start w:val="1"/>
      <w:numFmt w:val="lowerRoman"/>
      <w:lvlText w:val="%6."/>
      <w:lvlJc w:val="right"/>
      <w:pPr>
        <w:ind w:left="5237" w:hanging="180"/>
      </w:pPr>
    </w:lvl>
    <w:lvl w:ilvl="6" w:tplc="0C09000F" w:tentative="1">
      <w:start w:val="1"/>
      <w:numFmt w:val="decimal"/>
      <w:lvlText w:val="%7."/>
      <w:lvlJc w:val="left"/>
      <w:pPr>
        <w:ind w:left="5957" w:hanging="360"/>
      </w:pPr>
    </w:lvl>
    <w:lvl w:ilvl="7" w:tplc="0C090019" w:tentative="1">
      <w:start w:val="1"/>
      <w:numFmt w:val="lowerLetter"/>
      <w:lvlText w:val="%8."/>
      <w:lvlJc w:val="left"/>
      <w:pPr>
        <w:ind w:left="6677" w:hanging="360"/>
      </w:pPr>
    </w:lvl>
    <w:lvl w:ilvl="8" w:tplc="0C09001B" w:tentative="1">
      <w:start w:val="1"/>
      <w:numFmt w:val="lowerRoman"/>
      <w:lvlText w:val="%9."/>
      <w:lvlJc w:val="right"/>
      <w:pPr>
        <w:ind w:left="7397" w:hanging="180"/>
      </w:pPr>
    </w:lvl>
  </w:abstractNum>
  <w:abstractNum w:abstractNumId="12" w15:restartNumberingAfterBreak="0">
    <w:nsid w:val="37086907"/>
    <w:multiLevelType w:val="multilevel"/>
    <w:tmpl w:val="5C382F8A"/>
    <w:lvl w:ilvl="0">
      <w:start w:val="1"/>
      <w:numFmt w:val="decimal"/>
      <w:pStyle w:val="Partheading"/>
      <w:suff w:val="space"/>
      <w:lvlText w:val="Part %1:"/>
      <w:lvlJc w:val="left"/>
      <w:pPr>
        <w:ind w:left="0" w:firstLine="0"/>
      </w:pPr>
      <w:rPr>
        <w:rFonts w:hint="default"/>
      </w:rPr>
    </w:lvl>
    <w:lvl w:ilvl="1">
      <w:start w:val="1"/>
      <w:numFmt w:val="decimal"/>
      <w:pStyle w:val="Numberedheading"/>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1B915F4"/>
    <w:multiLevelType w:val="multilevel"/>
    <w:tmpl w:val="E7F8A89C"/>
    <w:lvl w:ilvl="0">
      <w:start w:val="1"/>
      <w:numFmt w:val="decimal"/>
      <w:pStyle w:val="Heading1"/>
      <w:lvlText w:val="%1"/>
      <w:lvlJc w:val="left"/>
      <w:pPr>
        <w:ind w:left="431" w:hanging="431"/>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431" w:hanging="431"/>
      </w:pPr>
      <w:rPr>
        <w:rFonts w:hint="default"/>
      </w:rPr>
    </w:lvl>
    <w:lvl w:ilvl="2">
      <w:start w:val="1"/>
      <w:numFmt w:val="decimal"/>
      <w:pStyle w:val="Heading3"/>
      <w:lvlText w:val="%1.%2.%3"/>
      <w:lvlJc w:val="left"/>
      <w:pPr>
        <w:ind w:left="431" w:hanging="43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431" w:hanging="431"/>
      </w:pPr>
      <w:rPr>
        <w:rFonts w:hint="default"/>
      </w:rPr>
    </w:lvl>
    <w:lvl w:ilvl="4">
      <w:start w:val="1"/>
      <w:numFmt w:val="decimal"/>
      <w:pStyle w:val="Heading5"/>
      <w:lvlText w:val="%1.%2.%3.%4.%5"/>
      <w:lvlJc w:val="left"/>
      <w:pPr>
        <w:ind w:left="431" w:hanging="431"/>
      </w:pPr>
      <w:rPr>
        <w:rFonts w:hint="default"/>
      </w:rPr>
    </w:lvl>
    <w:lvl w:ilvl="5">
      <w:start w:val="1"/>
      <w:numFmt w:val="decimal"/>
      <w:pStyle w:val="Heading6"/>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14" w15:restartNumberingAfterBreak="0">
    <w:nsid w:val="45127504"/>
    <w:multiLevelType w:val="hybridMultilevel"/>
    <w:tmpl w:val="C25CC310"/>
    <w:lvl w:ilvl="0" w:tplc="0144DD8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C577B9A"/>
    <w:multiLevelType w:val="hybridMultilevel"/>
    <w:tmpl w:val="AF6C42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F5534BE"/>
    <w:multiLevelType w:val="hybridMultilevel"/>
    <w:tmpl w:val="3E7C8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26B086A"/>
    <w:multiLevelType w:val="hybridMultilevel"/>
    <w:tmpl w:val="0BCAB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5AA21F0"/>
    <w:multiLevelType w:val="hybridMultilevel"/>
    <w:tmpl w:val="4DDA0712"/>
    <w:lvl w:ilvl="0" w:tplc="59A6BED4">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015FDB"/>
    <w:multiLevelType w:val="hybridMultilevel"/>
    <w:tmpl w:val="5F04BB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3C30333"/>
    <w:multiLevelType w:val="hybridMultilevel"/>
    <w:tmpl w:val="E2A43C0A"/>
    <w:lvl w:ilvl="0" w:tplc="B1CC8A30">
      <w:start w:val="1"/>
      <w:numFmt w:val="decimal"/>
      <w:pStyle w:val="Captionfigure"/>
      <w:lvlText w:val="Figure %1:"/>
      <w:lvlJc w:val="left"/>
      <w:pPr>
        <w:tabs>
          <w:tab w:val="num" w:pos="1021"/>
        </w:tabs>
        <w:ind w:left="1021" w:hanging="102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071478"/>
    <w:multiLevelType w:val="hybridMultilevel"/>
    <w:tmpl w:val="680E522C"/>
    <w:lvl w:ilvl="0" w:tplc="30580B3C">
      <w:start w:val="1"/>
      <w:numFmt w:val="decimal"/>
      <w:pStyle w:val="ACMAFigureHeader"/>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3A6E40"/>
    <w:multiLevelType w:val="hybridMultilevel"/>
    <w:tmpl w:val="A2647BFA"/>
    <w:lvl w:ilvl="0" w:tplc="53B81448">
      <w:start w:val="1"/>
      <w:numFmt w:val="decimal"/>
      <w:lvlText w:val="3.%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7AD032D"/>
    <w:multiLevelType w:val="hybridMultilevel"/>
    <w:tmpl w:val="1944C0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91149A6"/>
    <w:multiLevelType w:val="hybridMultilevel"/>
    <w:tmpl w:val="AF6C42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93F4A38"/>
    <w:multiLevelType w:val="hybridMultilevel"/>
    <w:tmpl w:val="D89ECD5C"/>
    <w:lvl w:ilvl="0" w:tplc="72FA6082">
      <w:start w:val="1"/>
      <w:numFmt w:val="decimal"/>
      <w:lvlText w:val="4.%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B7519E8"/>
    <w:multiLevelType w:val="hybridMultilevel"/>
    <w:tmpl w:val="B8EE236C"/>
    <w:lvl w:ilvl="0" w:tplc="542EFA4C">
      <w:start w:val="1"/>
      <w:numFmt w:val="decimal"/>
      <w:lvlText w:val="(%1)"/>
      <w:lvlJc w:val="left"/>
      <w:pPr>
        <w:ind w:left="2463" w:hanging="360"/>
      </w:pPr>
      <w:rPr>
        <w:rFonts w:hint="default"/>
        <w:sz w:val="24"/>
        <w:szCs w:val="24"/>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num w:numId="1">
    <w:abstractNumId w:val="4"/>
  </w:num>
  <w:num w:numId="2">
    <w:abstractNumId w:val="2"/>
  </w:num>
  <w:num w:numId="3">
    <w:abstractNumId w:val="3"/>
  </w:num>
  <w:num w:numId="4">
    <w:abstractNumId w:val="1"/>
  </w:num>
  <w:num w:numId="5">
    <w:abstractNumId w:val="21"/>
  </w:num>
  <w:num w:numId="6">
    <w:abstractNumId w:val="18"/>
  </w:num>
  <w:num w:numId="7">
    <w:abstractNumId w:val="20"/>
  </w:num>
  <w:num w:numId="8">
    <w:abstractNumId w:val="22"/>
  </w:num>
  <w:num w:numId="9">
    <w:abstractNumId w:val="12"/>
  </w:num>
  <w:num w:numId="10">
    <w:abstractNumId w:val="9"/>
  </w:num>
  <w:num w:numId="11">
    <w:abstractNumId w:val="23"/>
  </w:num>
  <w:num w:numId="12">
    <w:abstractNumId w:val="26"/>
  </w:num>
  <w:num w:numId="13">
    <w:abstractNumId w:val="13"/>
  </w:num>
  <w:num w:numId="14">
    <w:abstractNumId w:val="13"/>
  </w:num>
  <w:num w:numId="15">
    <w:abstractNumId w:val="13"/>
  </w:num>
  <w:num w:numId="16">
    <w:abstractNumId w:val="10"/>
  </w:num>
  <w:num w:numId="17">
    <w:abstractNumId w:val="11"/>
  </w:num>
  <w:num w:numId="18">
    <w:abstractNumId w:val="27"/>
  </w:num>
  <w:num w:numId="19">
    <w:abstractNumId w:val="13"/>
  </w:num>
  <w:num w:numId="20">
    <w:abstractNumId w:val="1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3"/>
  </w:num>
  <w:num w:numId="24">
    <w:abstractNumId w:val="7"/>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3"/>
  </w:num>
  <w:num w:numId="28">
    <w:abstractNumId w:val="24"/>
  </w:num>
  <w:num w:numId="29">
    <w:abstractNumId w:val="6"/>
  </w:num>
  <w:num w:numId="30">
    <w:abstractNumId w:val="15"/>
  </w:num>
  <w:num w:numId="31">
    <w:abstractNumId w:val="13"/>
  </w:num>
  <w:num w:numId="32">
    <w:abstractNumId w:val="13"/>
  </w:num>
  <w:num w:numId="33">
    <w:abstractNumId w:val="13"/>
  </w:num>
  <w:num w:numId="34">
    <w:abstractNumId w:val="0"/>
  </w:num>
  <w:num w:numId="35">
    <w:abstractNumId w:val="25"/>
  </w:num>
  <w:num w:numId="36">
    <w:abstractNumId w:val="19"/>
  </w:num>
  <w:num w:numId="37">
    <w:abstractNumId w:val="13"/>
  </w:num>
  <w:num w:numId="38">
    <w:abstractNumId w:val="13"/>
  </w:num>
  <w:num w:numId="39">
    <w:abstractNumId w:val="16"/>
  </w:num>
  <w:num w:numId="40">
    <w:abstractNumId w:val="17"/>
  </w:num>
  <w:num w:numId="41">
    <w:abstractNumId w:val="4"/>
  </w:num>
  <w:num w:numId="42">
    <w:abstractNumId w:val="4"/>
  </w:num>
  <w:num w:numId="43">
    <w:abstractNumId w:val="4"/>
  </w:num>
  <w:num w:numId="44">
    <w:abstractNumId w:val="8"/>
  </w:num>
  <w:num w:numId="45">
    <w:abstractNumId w:val="4"/>
  </w:num>
  <w:num w:numId="4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2051">
      <o:colormru v:ext="edit" colors="red,#4d4d4f"/>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603"/>
    <w:rsid w:val="00002C56"/>
    <w:rsid w:val="0001060F"/>
    <w:rsid w:val="00010667"/>
    <w:rsid w:val="00012886"/>
    <w:rsid w:val="000129D5"/>
    <w:rsid w:val="00015AE7"/>
    <w:rsid w:val="00015F61"/>
    <w:rsid w:val="00016E21"/>
    <w:rsid w:val="0001719C"/>
    <w:rsid w:val="0002224E"/>
    <w:rsid w:val="00023617"/>
    <w:rsid w:val="000245E5"/>
    <w:rsid w:val="000258FF"/>
    <w:rsid w:val="00026F91"/>
    <w:rsid w:val="000350DF"/>
    <w:rsid w:val="000425F2"/>
    <w:rsid w:val="0004276B"/>
    <w:rsid w:val="000463AC"/>
    <w:rsid w:val="0004764C"/>
    <w:rsid w:val="0005011A"/>
    <w:rsid w:val="0005045A"/>
    <w:rsid w:val="00050F0B"/>
    <w:rsid w:val="00051C1E"/>
    <w:rsid w:val="000539F9"/>
    <w:rsid w:val="00053D6F"/>
    <w:rsid w:val="00054C27"/>
    <w:rsid w:val="00055EC3"/>
    <w:rsid w:val="0005622B"/>
    <w:rsid w:val="000563CE"/>
    <w:rsid w:val="000572FE"/>
    <w:rsid w:val="00062829"/>
    <w:rsid w:val="00063A18"/>
    <w:rsid w:val="000659B6"/>
    <w:rsid w:val="00065AA8"/>
    <w:rsid w:val="0006686F"/>
    <w:rsid w:val="0006722A"/>
    <w:rsid w:val="0006730B"/>
    <w:rsid w:val="00071532"/>
    <w:rsid w:val="000718B7"/>
    <w:rsid w:val="000732CF"/>
    <w:rsid w:val="00073B86"/>
    <w:rsid w:val="00075680"/>
    <w:rsid w:val="00075B96"/>
    <w:rsid w:val="0008037D"/>
    <w:rsid w:val="00080B38"/>
    <w:rsid w:val="00081070"/>
    <w:rsid w:val="0008196A"/>
    <w:rsid w:val="0008280A"/>
    <w:rsid w:val="00083E7B"/>
    <w:rsid w:val="00086318"/>
    <w:rsid w:val="00090EC2"/>
    <w:rsid w:val="000915ED"/>
    <w:rsid w:val="0009209D"/>
    <w:rsid w:val="000925F6"/>
    <w:rsid w:val="00095A59"/>
    <w:rsid w:val="000969BD"/>
    <w:rsid w:val="000969BF"/>
    <w:rsid w:val="00097CBA"/>
    <w:rsid w:val="00097D72"/>
    <w:rsid w:val="000A0C22"/>
    <w:rsid w:val="000A0DDB"/>
    <w:rsid w:val="000A1400"/>
    <w:rsid w:val="000A3C43"/>
    <w:rsid w:val="000A4A51"/>
    <w:rsid w:val="000A5D2B"/>
    <w:rsid w:val="000A6BB4"/>
    <w:rsid w:val="000B0D18"/>
    <w:rsid w:val="000B2168"/>
    <w:rsid w:val="000B2746"/>
    <w:rsid w:val="000B27C0"/>
    <w:rsid w:val="000B3155"/>
    <w:rsid w:val="000B418E"/>
    <w:rsid w:val="000B517A"/>
    <w:rsid w:val="000B5DE3"/>
    <w:rsid w:val="000B652B"/>
    <w:rsid w:val="000C0A57"/>
    <w:rsid w:val="000C174A"/>
    <w:rsid w:val="000C1A48"/>
    <w:rsid w:val="000C1FE2"/>
    <w:rsid w:val="000C230C"/>
    <w:rsid w:val="000C5B63"/>
    <w:rsid w:val="000C5D92"/>
    <w:rsid w:val="000C6AB4"/>
    <w:rsid w:val="000D24CB"/>
    <w:rsid w:val="000D2A4F"/>
    <w:rsid w:val="000D71D9"/>
    <w:rsid w:val="000D76E0"/>
    <w:rsid w:val="000D7E8B"/>
    <w:rsid w:val="000E0FAB"/>
    <w:rsid w:val="000E4449"/>
    <w:rsid w:val="000E534D"/>
    <w:rsid w:val="000E6097"/>
    <w:rsid w:val="000E6DF6"/>
    <w:rsid w:val="000E76E2"/>
    <w:rsid w:val="000F2FEB"/>
    <w:rsid w:val="000F7A28"/>
    <w:rsid w:val="0010032B"/>
    <w:rsid w:val="00100EE6"/>
    <w:rsid w:val="00103829"/>
    <w:rsid w:val="00111109"/>
    <w:rsid w:val="00111FCE"/>
    <w:rsid w:val="001150A3"/>
    <w:rsid w:val="00115FBC"/>
    <w:rsid w:val="001229A5"/>
    <w:rsid w:val="0012489B"/>
    <w:rsid w:val="00125180"/>
    <w:rsid w:val="0012712A"/>
    <w:rsid w:val="00127809"/>
    <w:rsid w:val="00130017"/>
    <w:rsid w:val="00130F91"/>
    <w:rsid w:val="00133F7D"/>
    <w:rsid w:val="00134412"/>
    <w:rsid w:val="001349ED"/>
    <w:rsid w:val="00134A40"/>
    <w:rsid w:val="00135432"/>
    <w:rsid w:val="00137424"/>
    <w:rsid w:val="001400CD"/>
    <w:rsid w:val="00140318"/>
    <w:rsid w:val="001405BF"/>
    <w:rsid w:val="00140EEC"/>
    <w:rsid w:val="00141686"/>
    <w:rsid w:val="00141AD9"/>
    <w:rsid w:val="001428B0"/>
    <w:rsid w:val="001433DF"/>
    <w:rsid w:val="001449AC"/>
    <w:rsid w:val="001451EE"/>
    <w:rsid w:val="00146CE6"/>
    <w:rsid w:val="00147CE4"/>
    <w:rsid w:val="0015215D"/>
    <w:rsid w:val="00152903"/>
    <w:rsid w:val="00153651"/>
    <w:rsid w:val="00153FD5"/>
    <w:rsid w:val="00155221"/>
    <w:rsid w:val="00155A05"/>
    <w:rsid w:val="0015614F"/>
    <w:rsid w:val="001577C2"/>
    <w:rsid w:val="00160744"/>
    <w:rsid w:val="00160863"/>
    <w:rsid w:val="00161B71"/>
    <w:rsid w:val="001624D9"/>
    <w:rsid w:val="001633C4"/>
    <w:rsid w:val="001645B3"/>
    <w:rsid w:val="00165A36"/>
    <w:rsid w:val="00166C36"/>
    <w:rsid w:val="001704D5"/>
    <w:rsid w:val="00171591"/>
    <w:rsid w:val="00173981"/>
    <w:rsid w:val="001760DB"/>
    <w:rsid w:val="00176405"/>
    <w:rsid w:val="0017719D"/>
    <w:rsid w:val="001823CB"/>
    <w:rsid w:val="00182856"/>
    <w:rsid w:val="00183FD7"/>
    <w:rsid w:val="00185CAB"/>
    <w:rsid w:val="00186F7F"/>
    <w:rsid w:val="001875B7"/>
    <w:rsid w:val="00187CB3"/>
    <w:rsid w:val="0019050A"/>
    <w:rsid w:val="001910D4"/>
    <w:rsid w:val="0019266E"/>
    <w:rsid w:val="0019729B"/>
    <w:rsid w:val="001976E3"/>
    <w:rsid w:val="001A1E29"/>
    <w:rsid w:val="001A44EC"/>
    <w:rsid w:val="001A6134"/>
    <w:rsid w:val="001A63D7"/>
    <w:rsid w:val="001A7049"/>
    <w:rsid w:val="001B58AA"/>
    <w:rsid w:val="001B732D"/>
    <w:rsid w:val="001B7C40"/>
    <w:rsid w:val="001B7E48"/>
    <w:rsid w:val="001C0657"/>
    <w:rsid w:val="001C17CE"/>
    <w:rsid w:val="001C20E3"/>
    <w:rsid w:val="001C2E76"/>
    <w:rsid w:val="001C32F5"/>
    <w:rsid w:val="001C36CA"/>
    <w:rsid w:val="001C44D1"/>
    <w:rsid w:val="001C6011"/>
    <w:rsid w:val="001C6AEE"/>
    <w:rsid w:val="001C7630"/>
    <w:rsid w:val="001C7E84"/>
    <w:rsid w:val="001D063F"/>
    <w:rsid w:val="001D6D15"/>
    <w:rsid w:val="001D6FC9"/>
    <w:rsid w:val="001E2F42"/>
    <w:rsid w:val="001E32E9"/>
    <w:rsid w:val="001E3D69"/>
    <w:rsid w:val="001E4684"/>
    <w:rsid w:val="001E50FB"/>
    <w:rsid w:val="001E6386"/>
    <w:rsid w:val="001F0E76"/>
    <w:rsid w:val="001F23EC"/>
    <w:rsid w:val="001F2482"/>
    <w:rsid w:val="001F4FF7"/>
    <w:rsid w:val="001F7558"/>
    <w:rsid w:val="00200F2E"/>
    <w:rsid w:val="00203D36"/>
    <w:rsid w:val="00205022"/>
    <w:rsid w:val="00205B57"/>
    <w:rsid w:val="00205BBA"/>
    <w:rsid w:val="002115E2"/>
    <w:rsid w:val="002124BE"/>
    <w:rsid w:val="00212855"/>
    <w:rsid w:val="0021287F"/>
    <w:rsid w:val="002157E0"/>
    <w:rsid w:val="00216A57"/>
    <w:rsid w:val="00222886"/>
    <w:rsid w:val="0022334F"/>
    <w:rsid w:val="002247E7"/>
    <w:rsid w:val="00226819"/>
    <w:rsid w:val="00231D6F"/>
    <w:rsid w:val="00232A42"/>
    <w:rsid w:val="00233101"/>
    <w:rsid w:val="00233817"/>
    <w:rsid w:val="002342D0"/>
    <w:rsid w:val="002360B9"/>
    <w:rsid w:val="00236379"/>
    <w:rsid w:val="0023677E"/>
    <w:rsid w:val="002367FF"/>
    <w:rsid w:val="00236CFB"/>
    <w:rsid w:val="00240C5E"/>
    <w:rsid w:val="00240CE9"/>
    <w:rsid w:val="002434BA"/>
    <w:rsid w:val="00246089"/>
    <w:rsid w:val="00246093"/>
    <w:rsid w:val="00246702"/>
    <w:rsid w:val="00247A89"/>
    <w:rsid w:val="00247A96"/>
    <w:rsid w:val="00247C59"/>
    <w:rsid w:val="00247DD3"/>
    <w:rsid w:val="00247F2E"/>
    <w:rsid w:val="00250ADC"/>
    <w:rsid w:val="00250B07"/>
    <w:rsid w:val="00252B27"/>
    <w:rsid w:val="00254146"/>
    <w:rsid w:val="00256207"/>
    <w:rsid w:val="00257553"/>
    <w:rsid w:val="00257813"/>
    <w:rsid w:val="00260FB2"/>
    <w:rsid w:val="00262128"/>
    <w:rsid w:val="00265A9A"/>
    <w:rsid w:val="0027165D"/>
    <w:rsid w:val="002721F9"/>
    <w:rsid w:val="00273CEB"/>
    <w:rsid w:val="00274975"/>
    <w:rsid w:val="002752D7"/>
    <w:rsid w:val="00276973"/>
    <w:rsid w:val="002776A1"/>
    <w:rsid w:val="00277E00"/>
    <w:rsid w:val="00281C89"/>
    <w:rsid w:val="0028282F"/>
    <w:rsid w:val="00283C44"/>
    <w:rsid w:val="00285D2B"/>
    <w:rsid w:val="00294D46"/>
    <w:rsid w:val="0029593B"/>
    <w:rsid w:val="00297FC5"/>
    <w:rsid w:val="002A0417"/>
    <w:rsid w:val="002A16D8"/>
    <w:rsid w:val="002A19A3"/>
    <w:rsid w:val="002A1BC8"/>
    <w:rsid w:val="002A2C3F"/>
    <w:rsid w:val="002A3EF2"/>
    <w:rsid w:val="002A44DD"/>
    <w:rsid w:val="002B000C"/>
    <w:rsid w:val="002B0DED"/>
    <w:rsid w:val="002B19A2"/>
    <w:rsid w:val="002B32B1"/>
    <w:rsid w:val="002B381A"/>
    <w:rsid w:val="002B4C19"/>
    <w:rsid w:val="002B4DED"/>
    <w:rsid w:val="002B4FCC"/>
    <w:rsid w:val="002B511B"/>
    <w:rsid w:val="002B565E"/>
    <w:rsid w:val="002B6400"/>
    <w:rsid w:val="002B7408"/>
    <w:rsid w:val="002B7CFD"/>
    <w:rsid w:val="002C210F"/>
    <w:rsid w:val="002C3BB7"/>
    <w:rsid w:val="002C42E7"/>
    <w:rsid w:val="002C6284"/>
    <w:rsid w:val="002D34CD"/>
    <w:rsid w:val="002D3600"/>
    <w:rsid w:val="002D36C2"/>
    <w:rsid w:val="002D3954"/>
    <w:rsid w:val="002D5E98"/>
    <w:rsid w:val="002D7F52"/>
    <w:rsid w:val="002E09DB"/>
    <w:rsid w:val="002E13B5"/>
    <w:rsid w:val="002E2917"/>
    <w:rsid w:val="002E4DDC"/>
    <w:rsid w:val="002E5BBB"/>
    <w:rsid w:val="002E6D36"/>
    <w:rsid w:val="002F17B3"/>
    <w:rsid w:val="002F3703"/>
    <w:rsid w:val="002F449B"/>
    <w:rsid w:val="003002A8"/>
    <w:rsid w:val="00302480"/>
    <w:rsid w:val="00302C6E"/>
    <w:rsid w:val="00303390"/>
    <w:rsid w:val="00303681"/>
    <w:rsid w:val="00305CFD"/>
    <w:rsid w:val="003071C2"/>
    <w:rsid w:val="003115AF"/>
    <w:rsid w:val="00313977"/>
    <w:rsid w:val="00314DDA"/>
    <w:rsid w:val="0031643B"/>
    <w:rsid w:val="003165E6"/>
    <w:rsid w:val="00317CE5"/>
    <w:rsid w:val="00320D7A"/>
    <w:rsid w:val="003215B5"/>
    <w:rsid w:val="00321CA0"/>
    <w:rsid w:val="003221CF"/>
    <w:rsid w:val="003233ED"/>
    <w:rsid w:val="00324D9F"/>
    <w:rsid w:val="00327948"/>
    <w:rsid w:val="0033000F"/>
    <w:rsid w:val="00330465"/>
    <w:rsid w:val="00330733"/>
    <w:rsid w:val="003317E4"/>
    <w:rsid w:val="00332011"/>
    <w:rsid w:val="00332518"/>
    <w:rsid w:val="00332925"/>
    <w:rsid w:val="003330E4"/>
    <w:rsid w:val="003332ED"/>
    <w:rsid w:val="003337D0"/>
    <w:rsid w:val="003368DC"/>
    <w:rsid w:val="00345927"/>
    <w:rsid w:val="00346A7E"/>
    <w:rsid w:val="00350584"/>
    <w:rsid w:val="00351857"/>
    <w:rsid w:val="00351BB1"/>
    <w:rsid w:val="0035428D"/>
    <w:rsid w:val="003545E8"/>
    <w:rsid w:val="003610E1"/>
    <w:rsid w:val="0036273F"/>
    <w:rsid w:val="00366071"/>
    <w:rsid w:val="003671BE"/>
    <w:rsid w:val="0037068E"/>
    <w:rsid w:val="0037170E"/>
    <w:rsid w:val="00371C83"/>
    <w:rsid w:val="00371E25"/>
    <w:rsid w:val="0037220C"/>
    <w:rsid w:val="00372485"/>
    <w:rsid w:val="00373200"/>
    <w:rsid w:val="00375142"/>
    <w:rsid w:val="00375EF5"/>
    <w:rsid w:val="003767A5"/>
    <w:rsid w:val="003769AE"/>
    <w:rsid w:val="00376DA5"/>
    <w:rsid w:val="00377A8D"/>
    <w:rsid w:val="00380C8F"/>
    <w:rsid w:val="00381D15"/>
    <w:rsid w:val="00383903"/>
    <w:rsid w:val="00385254"/>
    <w:rsid w:val="00393060"/>
    <w:rsid w:val="00393AC3"/>
    <w:rsid w:val="003964BA"/>
    <w:rsid w:val="00396E0E"/>
    <w:rsid w:val="003A04DB"/>
    <w:rsid w:val="003A13F6"/>
    <w:rsid w:val="003A2235"/>
    <w:rsid w:val="003A2B46"/>
    <w:rsid w:val="003A3FFF"/>
    <w:rsid w:val="003A5F5B"/>
    <w:rsid w:val="003A662A"/>
    <w:rsid w:val="003A6D41"/>
    <w:rsid w:val="003A789A"/>
    <w:rsid w:val="003B12EC"/>
    <w:rsid w:val="003B3AEB"/>
    <w:rsid w:val="003B5CF3"/>
    <w:rsid w:val="003B5EC8"/>
    <w:rsid w:val="003B6BA9"/>
    <w:rsid w:val="003B74F6"/>
    <w:rsid w:val="003C22A8"/>
    <w:rsid w:val="003C43A6"/>
    <w:rsid w:val="003C62C9"/>
    <w:rsid w:val="003C741C"/>
    <w:rsid w:val="003C77E0"/>
    <w:rsid w:val="003D17D7"/>
    <w:rsid w:val="003D25FB"/>
    <w:rsid w:val="003D2678"/>
    <w:rsid w:val="003D53A7"/>
    <w:rsid w:val="003D71A3"/>
    <w:rsid w:val="003E0539"/>
    <w:rsid w:val="003E2B8A"/>
    <w:rsid w:val="003E3250"/>
    <w:rsid w:val="003E3D1B"/>
    <w:rsid w:val="003E5E16"/>
    <w:rsid w:val="003F0536"/>
    <w:rsid w:val="003F10EE"/>
    <w:rsid w:val="003F16F6"/>
    <w:rsid w:val="003F4DC7"/>
    <w:rsid w:val="003F5235"/>
    <w:rsid w:val="00400A67"/>
    <w:rsid w:val="004027E4"/>
    <w:rsid w:val="0040306E"/>
    <w:rsid w:val="0040577C"/>
    <w:rsid w:val="00410585"/>
    <w:rsid w:val="0041071D"/>
    <w:rsid w:val="00410C58"/>
    <w:rsid w:val="004139AE"/>
    <w:rsid w:val="00413BCC"/>
    <w:rsid w:val="00414AFC"/>
    <w:rsid w:val="00414BE2"/>
    <w:rsid w:val="004151A7"/>
    <w:rsid w:val="00415310"/>
    <w:rsid w:val="0041773B"/>
    <w:rsid w:val="0042046D"/>
    <w:rsid w:val="00420854"/>
    <w:rsid w:val="00420CAF"/>
    <w:rsid w:val="00421709"/>
    <w:rsid w:val="00421A9C"/>
    <w:rsid w:val="00423763"/>
    <w:rsid w:val="00427569"/>
    <w:rsid w:val="0042762F"/>
    <w:rsid w:val="004276B4"/>
    <w:rsid w:val="00427DC7"/>
    <w:rsid w:val="004311C7"/>
    <w:rsid w:val="00431613"/>
    <w:rsid w:val="00431792"/>
    <w:rsid w:val="0043297A"/>
    <w:rsid w:val="00432EB2"/>
    <w:rsid w:val="0043714F"/>
    <w:rsid w:val="00440EDB"/>
    <w:rsid w:val="004438B5"/>
    <w:rsid w:val="0044533A"/>
    <w:rsid w:val="004458FE"/>
    <w:rsid w:val="00446F29"/>
    <w:rsid w:val="00447037"/>
    <w:rsid w:val="0045124D"/>
    <w:rsid w:val="0045138D"/>
    <w:rsid w:val="0045173A"/>
    <w:rsid w:val="00452427"/>
    <w:rsid w:val="00454596"/>
    <w:rsid w:val="0045605D"/>
    <w:rsid w:val="00456CEF"/>
    <w:rsid w:val="0046135B"/>
    <w:rsid w:val="00461D47"/>
    <w:rsid w:val="0046422E"/>
    <w:rsid w:val="00466AB5"/>
    <w:rsid w:val="00467AA9"/>
    <w:rsid w:val="004718CC"/>
    <w:rsid w:val="00473511"/>
    <w:rsid w:val="004776B7"/>
    <w:rsid w:val="00481695"/>
    <w:rsid w:val="00483809"/>
    <w:rsid w:val="00485030"/>
    <w:rsid w:val="0048635B"/>
    <w:rsid w:val="00487867"/>
    <w:rsid w:val="004914E0"/>
    <w:rsid w:val="00491706"/>
    <w:rsid w:val="00495A96"/>
    <w:rsid w:val="00495BB3"/>
    <w:rsid w:val="004977E1"/>
    <w:rsid w:val="004A13A7"/>
    <w:rsid w:val="004A1538"/>
    <w:rsid w:val="004A56BB"/>
    <w:rsid w:val="004A6CF1"/>
    <w:rsid w:val="004A7159"/>
    <w:rsid w:val="004A7502"/>
    <w:rsid w:val="004B1739"/>
    <w:rsid w:val="004B1751"/>
    <w:rsid w:val="004B1EB0"/>
    <w:rsid w:val="004B3FA5"/>
    <w:rsid w:val="004B5197"/>
    <w:rsid w:val="004B5DA8"/>
    <w:rsid w:val="004C0253"/>
    <w:rsid w:val="004C2522"/>
    <w:rsid w:val="004C57ED"/>
    <w:rsid w:val="004C6FB5"/>
    <w:rsid w:val="004D56FF"/>
    <w:rsid w:val="004D6191"/>
    <w:rsid w:val="004E012E"/>
    <w:rsid w:val="004E2414"/>
    <w:rsid w:val="004E36F3"/>
    <w:rsid w:val="004E39D3"/>
    <w:rsid w:val="004E508A"/>
    <w:rsid w:val="004E616D"/>
    <w:rsid w:val="004F0BCC"/>
    <w:rsid w:val="004F1BDE"/>
    <w:rsid w:val="004F2CEE"/>
    <w:rsid w:val="004F3D1E"/>
    <w:rsid w:val="004F3EA6"/>
    <w:rsid w:val="004F556E"/>
    <w:rsid w:val="004F591C"/>
    <w:rsid w:val="004F7F44"/>
    <w:rsid w:val="005028A5"/>
    <w:rsid w:val="00502AFB"/>
    <w:rsid w:val="005037B4"/>
    <w:rsid w:val="00504550"/>
    <w:rsid w:val="005050B4"/>
    <w:rsid w:val="005051DE"/>
    <w:rsid w:val="005079BF"/>
    <w:rsid w:val="0051269A"/>
    <w:rsid w:val="00517DA6"/>
    <w:rsid w:val="00520881"/>
    <w:rsid w:val="005219E7"/>
    <w:rsid w:val="005230D6"/>
    <w:rsid w:val="00525493"/>
    <w:rsid w:val="00526778"/>
    <w:rsid w:val="00526D1C"/>
    <w:rsid w:val="00530148"/>
    <w:rsid w:val="005309BD"/>
    <w:rsid w:val="00530CCC"/>
    <w:rsid w:val="00531B9A"/>
    <w:rsid w:val="00531D15"/>
    <w:rsid w:val="005330E8"/>
    <w:rsid w:val="00537604"/>
    <w:rsid w:val="00542377"/>
    <w:rsid w:val="0054338B"/>
    <w:rsid w:val="00544A7F"/>
    <w:rsid w:val="0054766C"/>
    <w:rsid w:val="005476EB"/>
    <w:rsid w:val="00551782"/>
    <w:rsid w:val="0055412E"/>
    <w:rsid w:val="00555605"/>
    <w:rsid w:val="00556380"/>
    <w:rsid w:val="00557701"/>
    <w:rsid w:val="00563EF1"/>
    <w:rsid w:val="00566AB4"/>
    <w:rsid w:val="00567925"/>
    <w:rsid w:val="00570330"/>
    <w:rsid w:val="00571E53"/>
    <w:rsid w:val="00571EFB"/>
    <w:rsid w:val="0057327A"/>
    <w:rsid w:val="005753E6"/>
    <w:rsid w:val="00575AC5"/>
    <w:rsid w:val="0057605D"/>
    <w:rsid w:val="00576472"/>
    <w:rsid w:val="005764E1"/>
    <w:rsid w:val="00581347"/>
    <w:rsid w:val="00581942"/>
    <w:rsid w:val="00581AC9"/>
    <w:rsid w:val="0058249A"/>
    <w:rsid w:val="005849F8"/>
    <w:rsid w:val="0059006F"/>
    <w:rsid w:val="005924BA"/>
    <w:rsid w:val="005938DF"/>
    <w:rsid w:val="005939B4"/>
    <w:rsid w:val="00594E9C"/>
    <w:rsid w:val="00595645"/>
    <w:rsid w:val="00595776"/>
    <w:rsid w:val="005973C4"/>
    <w:rsid w:val="005A099B"/>
    <w:rsid w:val="005A11EE"/>
    <w:rsid w:val="005A2D9C"/>
    <w:rsid w:val="005A55FE"/>
    <w:rsid w:val="005A6A11"/>
    <w:rsid w:val="005A6C4F"/>
    <w:rsid w:val="005B1485"/>
    <w:rsid w:val="005B28E3"/>
    <w:rsid w:val="005B40ED"/>
    <w:rsid w:val="005C0611"/>
    <w:rsid w:val="005C3B4C"/>
    <w:rsid w:val="005C4E73"/>
    <w:rsid w:val="005C4FB2"/>
    <w:rsid w:val="005C710B"/>
    <w:rsid w:val="005C79F4"/>
    <w:rsid w:val="005D08C7"/>
    <w:rsid w:val="005D13D1"/>
    <w:rsid w:val="005D19B8"/>
    <w:rsid w:val="005D2502"/>
    <w:rsid w:val="005D2DA3"/>
    <w:rsid w:val="005D34E1"/>
    <w:rsid w:val="005D40BB"/>
    <w:rsid w:val="005D47F3"/>
    <w:rsid w:val="005D49BF"/>
    <w:rsid w:val="005D4AA5"/>
    <w:rsid w:val="005D67FA"/>
    <w:rsid w:val="005D6F4E"/>
    <w:rsid w:val="005D7C73"/>
    <w:rsid w:val="005E021F"/>
    <w:rsid w:val="005E3ACD"/>
    <w:rsid w:val="005E472A"/>
    <w:rsid w:val="005E604D"/>
    <w:rsid w:val="005E69BE"/>
    <w:rsid w:val="005E7226"/>
    <w:rsid w:val="005E7233"/>
    <w:rsid w:val="005E745D"/>
    <w:rsid w:val="005E7A57"/>
    <w:rsid w:val="005F24B0"/>
    <w:rsid w:val="005F461C"/>
    <w:rsid w:val="005F58A5"/>
    <w:rsid w:val="005F7ACC"/>
    <w:rsid w:val="00600936"/>
    <w:rsid w:val="00602ACD"/>
    <w:rsid w:val="00603DB3"/>
    <w:rsid w:val="00604315"/>
    <w:rsid w:val="00604E26"/>
    <w:rsid w:val="00604FDD"/>
    <w:rsid w:val="006052CF"/>
    <w:rsid w:val="00607B8D"/>
    <w:rsid w:val="00611F5C"/>
    <w:rsid w:val="00616E09"/>
    <w:rsid w:val="00616EBD"/>
    <w:rsid w:val="006215CE"/>
    <w:rsid w:val="00621B1D"/>
    <w:rsid w:val="00622A3B"/>
    <w:rsid w:val="00622EEA"/>
    <w:rsid w:val="0062396C"/>
    <w:rsid w:val="00623FF9"/>
    <w:rsid w:val="00625DF5"/>
    <w:rsid w:val="00627D4E"/>
    <w:rsid w:val="00630770"/>
    <w:rsid w:val="00630DD0"/>
    <w:rsid w:val="00632B89"/>
    <w:rsid w:val="00634478"/>
    <w:rsid w:val="00634DF7"/>
    <w:rsid w:val="00644373"/>
    <w:rsid w:val="00645915"/>
    <w:rsid w:val="006519C3"/>
    <w:rsid w:val="00652B30"/>
    <w:rsid w:val="00652D7D"/>
    <w:rsid w:val="006537C4"/>
    <w:rsid w:val="006545E0"/>
    <w:rsid w:val="00656345"/>
    <w:rsid w:val="006566CF"/>
    <w:rsid w:val="00656CB2"/>
    <w:rsid w:val="00656DC6"/>
    <w:rsid w:val="00660EC6"/>
    <w:rsid w:val="00664110"/>
    <w:rsid w:val="00664D17"/>
    <w:rsid w:val="00666520"/>
    <w:rsid w:val="00667C5B"/>
    <w:rsid w:val="006705C4"/>
    <w:rsid w:val="00672CB9"/>
    <w:rsid w:val="0067495F"/>
    <w:rsid w:val="00674E16"/>
    <w:rsid w:val="00675B37"/>
    <w:rsid w:val="00677B03"/>
    <w:rsid w:val="00682C07"/>
    <w:rsid w:val="006837EF"/>
    <w:rsid w:val="00691EB8"/>
    <w:rsid w:val="00692CDE"/>
    <w:rsid w:val="00693073"/>
    <w:rsid w:val="00693CC0"/>
    <w:rsid w:val="00694E4D"/>
    <w:rsid w:val="00696828"/>
    <w:rsid w:val="006977FF"/>
    <w:rsid w:val="006A01FA"/>
    <w:rsid w:val="006A0E9E"/>
    <w:rsid w:val="006A1CD3"/>
    <w:rsid w:val="006A25C7"/>
    <w:rsid w:val="006A4AAD"/>
    <w:rsid w:val="006A5FA2"/>
    <w:rsid w:val="006A68FA"/>
    <w:rsid w:val="006A6A29"/>
    <w:rsid w:val="006A6DA2"/>
    <w:rsid w:val="006A7AB2"/>
    <w:rsid w:val="006A7ADD"/>
    <w:rsid w:val="006A7B58"/>
    <w:rsid w:val="006B11C7"/>
    <w:rsid w:val="006B2621"/>
    <w:rsid w:val="006B4497"/>
    <w:rsid w:val="006B4776"/>
    <w:rsid w:val="006B5717"/>
    <w:rsid w:val="006B582F"/>
    <w:rsid w:val="006B5EB2"/>
    <w:rsid w:val="006C0297"/>
    <w:rsid w:val="006C0CEB"/>
    <w:rsid w:val="006C0F18"/>
    <w:rsid w:val="006C11B9"/>
    <w:rsid w:val="006C1DF5"/>
    <w:rsid w:val="006C3877"/>
    <w:rsid w:val="006C3A1B"/>
    <w:rsid w:val="006C3B1E"/>
    <w:rsid w:val="006C47FD"/>
    <w:rsid w:val="006C4EDD"/>
    <w:rsid w:val="006C5568"/>
    <w:rsid w:val="006C5C19"/>
    <w:rsid w:val="006C70A0"/>
    <w:rsid w:val="006D007E"/>
    <w:rsid w:val="006D27CB"/>
    <w:rsid w:val="006D2F08"/>
    <w:rsid w:val="006D576C"/>
    <w:rsid w:val="006D5865"/>
    <w:rsid w:val="006E3164"/>
    <w:rsid w:val="006E4694"/>
    <w:rsid w:val="006E4B1B"/>
    <w:rsid w:val="006E5445"/>
    <w:rsid w:val="006E5A04"/>
    <w:rsid w:val="006E7D93"/>
    <w:rsid w:val="006F5957"/>
    <w:rsid w:val="007029A3"/>
    <w:rsid w:val="007040AE"/>
    <w:rsid w:val="00704FB3"/>
    <w:rsid w:val="00706E4E"/>
    <w:rsid w:val="0070791C"/>
    <w:rsid w:val="00707C59"/>
    <w:rsid w:val="00710585"/>
    <w:rsid w:val="0071180C"/>
    <w:rsid w:val="00711BB1"/>
    <w:rsid w:val="0071383C"/>
    <w:rsid w:val="007141A7"/>
    <w:rsid w:val="00715722"/>
    <w:rsid w:val="00715D59"/>
    <w:rsid w:val="007205F5"/>
    <w:rsid w:val="00721032"/>
    <w:rsid w:val="00721B55"/>
    <w:rsid w:val="00726CE4"/>
    <w:rsid w:val="00731B5C"/>
    <w:rsid w:val="007320FC"/>
    <w:rsid w:val="00734143"/>
    <w:rsid w:val="007341FF"/>
    <w:rsid w:val="00734E9C"/>
    <w:rsid w:val="00737E47"/>
    <w:rsid w:val="0074003B"/>
    <w:rsid w:val="00740C64"/>
    <w:rsid w:val="00740EAC"/>
    <w:rsid w:val="0074270C"/>
    <w:rsid w:val="00742CC5"/>
    <w:rsid w:val="007435A5"/>
    <w:rsid w:val="00744956"/>
    <w:rsid w:val="00745A5C"/>
    <w:rsid w:val="0074605F"/>
    <w:rsid w:val="00746A68"/>
    <w:rsid w:val="00747E94"/>
    <w:rsid w:val="00754C83"/>
    <w:rsid w:val="007555CE"/>
    <w:rsid w:val="007616B1"/>
    <w:rsid w:val="00762DEC"/>
    <w:rsid w:val="00763E65"/>
    <w:rsid w:val="00765159"/>
    <w:rsid w:val="00765576"/>
    <w:rsid w:val="00765DF8"/>
    <w:rsid w:val="00766749"/>
    <w:rsid w:val="00767C1B"/>
    <w:rsid w:val="00767E79"/>
    <w:rsid w:val="00767E80"/>
    <w:rsid w:val="007714A9"/>
    <w:rsid w:val="0077339C"/>
    <w:rsid w:val="0077378E"/>
    <w:rsid w:val="00774F88"/>
    <w:rsid w:val="00774FDB"/>
    <w:rsid w:val="00775FEC"/>
    <w:rsid w:val="00777BA2"/>
    <w:rsid w:val="00781408"/>
    <w:rsid w:val="00781699"/>
    <w:rsid w:val="00781D5F"/>
    <w:rsid w:val="00784F7F"/>
    <w:rsid w:val="00785E0F"/>
    <w:rsid w:val="007861BD"/>
    <w:rsid w:val="00786913"/>
    <w:rsid w:val="007878BD"/>
    <w:rsid w:val="0079209F"/>
    <w:rsid w:val="0079452C"/>
    <w:rsid w:val="00796F25"/>
    <w:rsid w:val="00797DE3"/>
    <w:rsid w:val="007A10DD"/>
    <w:rsid w:val="007A1D7F"/>
    <w:rsid w:val="007A2E98"/>
    <w:rsid w:val="007A3BA3"/>
    <w:rsid w:val="007A5515"/>
    <w:rsid w:val="007A6A0A"/>
    <w:rsid w:val="007A6CC0"/>
    <w:rsid w:val="007A7FEC"/>
    <w:rsid w:val="007B1015"/>
    <w:rsid w:val="007B1499"/>
    <w:rsid w:val="007B1BBF"/>
    <w:rsid w:val="007B1D28"/>
    <w:rsid w:val="007B2960"/>
    <w:rsid w:val="007B355D"/>
    <w:rsid w:val="007B7699"/>
    <w:rsid w:val="007B7980"/>
    <w:rsid w:val="007C05DF"/>
    <w:rsid w:val="007C0DEF"/>
    <w:rsid w:val="007C5D5A"/>
    <w:rsid w:val="007C607F"/>
    <w:rsid w:val="007C715D"/>
    <w:rsid w:val="007C72DE"/>
    <w:rsid w:val="007C74B9"/>
    <w:rsid w:val="007C79DD"/>
    <w:rsid w:val="007D1A97"/>
    <w:rsid w:val="007D2CD6"/>
    <w:rsid w:val="007D3063"/>
    <w:rsid w:val="007D3CEB"/>
    <w:rsid w:val="007D7693"/>
    <w:rsid w:val="007E2CC9"/>
    <w:rsid w:val="007E6005"/>
    <w:rsid w:val="007E7683"/>
    <w:rsid w:val="007F072B"/>
    <w:rsid w:val="007F1776"/>
    <w:rsid w:val="007F2FBF"/>
    <w:rsid w:val="007F49FA"/>
    <w:rsid w:val="007F54C4"/>
    <w:rsid w:val="007F5F75"/>
    <w:rsid w:val="007F6E9A"/>
    <w:rsid w:val="00800FB7"/>
    <w:rsid w:val="008013EF"/>
    <w:rsid w:val="008044D4"/>
    <w:rsid w:val="00806A7D"/>
    <w:rsid w:val="00810AB4"/>
    <w:rsid w:val="00810EF7"/>
    <w:rsid w:val="00811A31"/>
    <w:rsid w:val="008162AC"/>
    <w:rsid w:val="00816A20"/>
    <w:rsid w:val="00817B56"/>
    <w:rsid w:val="00820633"/>
    <w:rsid w:val="0082115D"/>
    <w:rsid w:val="00821A88"/>
    <w:rsid w:val="00822B3D"/>
    <w:rsid w:val="0082495D"/>
    <w:rsid w:val="00826AB5"/>
    <w:rsid w:val="008274CE"/>
    <w:rsid w:val="00827BF2"/>
    <w:rsid w:val="00831AC3"/>
    <w:rsid w:val="0083275B"/>
    <w:rsid w:val="008408FF"/>
    <w:rsid w:val="00842CBD"/>
    <w:rsid w:val="00842EDB"/>
    <w:rsid w:val="008438B6"/>
    <w:rsid w:val="00844255"/>
    <w:rsid w:val="008459DE"/>
    <w:rsid w:val="008479F1"/>
    <w:rsid w:val="00851AE4"/>
    <w:rsid w:val="00851F3F"/>
    <w:rsid w:val="0085275F"/>
    <w:rsid w:val="00852907"/>
    <w:rsid w:val="00852DC9"/>
    <w:rsid w:val="00856760"/>
    <w:rsid w:val="00856EDC"/>
    <w:rsid w:val="00857E41"/>
    <w:rsid w:val="008613D4"/>
    <w:rsid w:val="0086214B"/>
    <w:rsid w:val="008623B5"/>
    <w:rsid w:val="00862E19"/>
    <w:rsid w:val="0086312C"/>
    <w:rsid w:val="00863701"/>
    <w:rsid w:val="00870ABA"/>
    <w:rsid w:val="00870FC4"/>
    <w:rsid w:val="008710E1"/>
    <w:rsid w:val="00871671"/>
    <w:rsid w:val="008716E5"/>
    <w:rsid w:val="00872751"/>
    <w:rsid w:val="00872E0B"/>
    <w:rsid w:val="00873DDD"/>
    <w:rsid w:val="00875176"/>
    <w:rsid w:val="0087631A"/>
    <w:rsid w:val="00876ACC"/>
    <w:rsid w:val="00877507"/>
    <w:rsid w:val="00881407"/>
    <w:rsid w:val="00881511"/>
    <w:rsid w:val="00881BB5"/>
    <w:rsid w:val="00881CA9"/>
    <w:rsid w:val="00883628"/>
    <w:rsid w:val="00885544"/>
    <w:rsid w:val="0088634E"/>
    <w:rsid w:val="00886BA1"/>
    <w:rsid w:val="00887949"/>
    <w:rsid w:val="008930F6"/>
    <w:rsid w:val="00893AB8"/>
    <w:rsid w:val="00895B8D"/>
    <w:rsid w:val="00897518"/>
    <w:rsid w:val="008A04C8"/>
    <w:rsid w:val="008A16B1"/>
    <w:rsid w:val="008A2081"/>
    <w:rsid w:val="008A6913"/>
    <w:rsid w:val="008A6EB7"/>
    <w:rsid w:val="008A79DB"/>
    <w:rsid w:val="008B0503"/>
    <w:rsid w:val="008B0AF7"/>
    <w:rsid w:val="008B1602"/>
    <w:rsid w:val="008B389C"/>
    <w:rsid w:val="008B6603"/>
    <w:rsid w:val="008B70F3"/>
    <w:rsid w:val="008B71C4"/>
    <w:rsid w:val="008B76DF"/>
    <w:rsid w:val="008C10F4"/>
    <w:rsid w:val="008C2026"/>
    <w:rsid w:val="008C3408"/>
    <w:rsid w:val="008C3D36"/>
    <w:rsid w:val="008C65F7"/>
    <w:rsid w:val="008D00BE"/>
    <w:rsid w:val="008D40C1"/>
    <w:rsid w:val="008D4132"/>
    <w:rsid w:val="008D6BD1"/>
    <w:rsid w:val="008E08FD"/>
    <w:rsid w:val="008E4767"/>
    <w:rsid w:val="008E6090"/>
    <w:rsid w:val="008E67EA"/>
    <w:rsid w:val="008E6CB6"/>
    <w:rsid w:val="008E7A8C"/>
    <w:rsid w:val="008F12EE"/>
    <w:rsid w:val="008F2423"/>
    <w:rsid w:val="008F5160"/>
    <w:rsid w:val="008F7E36"/>
    <w:rsid w:val="00900A39"/>
    <w:rsid w:val="00900CBD"/>
    <w:rsid w:val="00903285"/>
    <w:rsid w:val="00906618"/>
    <w:rsid w:val="00906D36"/>
    <w:rsid w:val="00906F40"/>
    <w:rsid w:val="0090731E"/>
    <w:rsid w:val="009135E9"/>
    <w:rsid w:val="00914383"/>
    <w:rsid w:val="00915B1C"/>
    <w:rsid w:val="009174F3"/>
    <w:rsid w:val="0091797D"/>
    <w:rsid w:val="00921029"/>
    <w:rsid w:val="00923CBA"/>
    <w:rsid w:val="00923D7A"/>
    <w:rsid w:val="00924308"/>
    <w:rsid w:val="00926703"/>
    <w:rsid w:val="009274DB"/>
    <w:rsid w:val="00927691"/>
    <w:rsid w:val="00927A5F"/>
    <w:rsid w:val="00935B63"/>
    <w:rsid w:val="009378D7"/>
    <w:rsid w:val="00937C5E"/>
    <w:rsid w:val="00937FF0"/>
    <w:rsid w:val="0094078F"/>
    <w:rsid w:val="00940FA3"/>
    <w:rsid w:val="00941FB0"/>
    <w:rsid w:val="009426D4"/>
    <w:rsid w:val="009443AA"/>
    <w:rsid w:val="00946080"/>
    <w:rsid w:val="009472CC"/>
    <w:rsid w:val="00947F25"/>
    <w:rsid w:val="00950159"/>
    <w:rsid w:val="009514A2"/>
    <w:rsid w:val="00952A28"/>
    <w:rsid w:val="009532A8"/>
    <w:rsid w:val="00953B85"/>
    <w:rsid w:val="0095490B"/>
    <w:rsid w:val="00960A33"/>
    <w:rsid w:val="00960DFA"/>
    <w:rsid w:val="00963AB3"/>
    <w:rsid w:val="00964151"/>
    <w:rsid w:val="00971914"/>
    <w:rsid w:val="009724A0"/>
    <w:rsid w:val="00972BCD"/>
    <w:rsid w:val="009731B4"/>
    <w:rsid w:val="00974363"/>
    <w:rsid w:val="00975753"/>
    <w:rsid w:val="00980E14"/>
    <w:rsid w:val="00981310"/>
    <w:rsid w:val="00981465"/>
    <w:rsid w:val="00981898"/>
    <w:rsid w:val="00981A91"/>
    <w:rsid w:val="00981D2E"/>
    <w:rsid w:val="00982AB6"/>
    <w:rsid w:val="009843AE"/>
    <w:rsid w:val="0098485F"/>
    <w:rsid w:val="0098646C"/>
    <w:rsid w:val="00986CA3"/>
    <w:rsid w:val="0099079B"/>
    <w:rsid w:val="00991168"/>
    <w:rsid w:val="0099254F"/>
    <w:rsid w:val="00992EA4"/>
    <w:rsid w:val="00994F2B"/>
    <w:rsid w:val="00995280"/>
    <w:rsid w:val="0099577C"/>
    <w:rsid w:val="00997B94"/>
    <w:rsid w:val="009A151B"/>
    <w:rsid w:val="009B00CF"/>
    <w:rsid w:val="009B1426"/>
    <w:rsid w:val="009B2601"/>
    <w:rsid w:val="009B4E9E"/>
    <w:rsid w:val="009B57E3"/>
    <w:rsid w:val="009C12DF"/>
    <w:rsid w:val="009C1690"/>
    <w:rsid w:val="009C41ED"/>
    <w:rsid w:val="009C5159"/>
    <w:rsid w:val="009C6881"/>
    <w:rsid w:val="009C7329"/>
    <w:rsid w:val="009C7759"/>
    <w:rsid w:val="009D043B"/>
    <w:rsid w:val="009D043D"/>
    <w:rsid w:val="009D07C8"/>
    <w:rsid w:val="009D14BB"/>
    <w:rsid w:val="009D28F9"/>
    <w:rsid w:val="009D69A5"/>
    <w:rsid w:val="009D6C71"/>
    <w:rsid w:val="009D6D5C"/>
    <w:rsid w:val="009D73F1"/>
    <w:rsid w:val="009E0631"/>
    <w:rsid w:val="009E16D0"/>
    <w:rsid w:val="009E38FD"/>
    <w:rsid w:val="009E5CB3"/>
    <w:rsid w:val="009E6ED1"/>
    <w:rsid w:val="009E7256"/>
    <w:rsid w:val="009F13D6"/>
    <w:rsid w:val="009F4C6B"/>
    <w:rsid w:val="009F5B80"/>
    <w:rsid w:val="009F6059"/>
    <w:rsid w:val="009F78A8"/>
    <w:rsid w:val="00A00176"/>
    <w:rsid w:val="00A00920"/>
    <w:rsid w:val="00A01631"/>
    <w:rsid w:val="00A01A92"/>
    <w:rsid w:val="00A01B9C"/>
    <w:rsid w:val="00A02AD6"/>
    <w:rsid w:val="00A053CF"/>
    <w:rsid w:val="00A07096"/>
    <w:rsid w:val="00A07318"/>
    <w:rsid w:val="00A07457"/>
    <w:rsid w:val="00A07945"/>
    <w:rsid w:val="00A11370"/>
    <w:rsid w:val="00A1481A"/>
    <w:rsid w:val="00A17604"/>
    <w:rsid w:val="00A20AD1"/>
    <w:rsid w:val="00A220C5"/>
    <w:rsid w:val="00A224CE"/>
    <w:rsid w:val="00A22522"/>
    <w:rsid w:val="00A24AFD"/>
    <w:rsid w:val="00A24F5C"/>
    <w:rsid w:val="00A254A4"/>
    <w:rsid w:val="00A254D7"/>
    <w:rsid w:val="00A3120B"/>
    <w:rsid w:val="00A319B9"/>
    <w:rsid w:val="00A32765"/>
    <w:rsid w:val="00A32F96"/>
    <w:rsid w:val="00A337A5"/>
    <w:rsid w:val="00A36246"/>
    <w:rsid w:val="00A36F55"/>
    <w:rsid w:val="00A377FD"/>
    <w:rsid w:val="00A40871"/>
    <w:rsid w:val="00A412AB"/>
    <w:rsid w:val="00A413A5"/>
    <w:rsid w:val="00A4193E"/>
    <w:rsid w:val="00A42FE0"/>
    <w:rsid w:val="00A440E0"/>
    <w:rsid w:val="00A442EF"/>
    <w:rsid w:val="00A47355"/>
    <w:rsid w:val="00A47699"/>
    <w:rsid w:val="00A477B7"/>
    <w:rsid w:val="00A479F2"/>
    <w:rsid w:val="00A50A64"/>
    <w:rsid w:val="00A51D1A"/>
    <w:rsid w:val="00A52255"/>
    <w:rsid w:val="00A5343D"/>
    <w:rsid w:val="00A53523"/>
    <w:rsid w:val="00A5418D"/>
    <w:rsid w:val="00A5474E"/>
    <w:rsid w:val="00A5480F"/>
    <w:rsid w:val="00A57337"/>
    <w:rsid w:val="00A57C29"/>
    <w:rsid w:val="00A64234"/>
    <w:rsid w:val="00A64F64"/>
    <w:rsid w:val="00A67C00"/>
    <w:rsid w:val="00A70ADF"/>
    <w:rsid w:val="00A71466"/>
    <w:rsid w:val="00A723AD"/>
    <w:rsid w:val="00A74B5E"/>
    <w:rsid w:val="00A75F66"/>
    <w:rsid w:val="00A771E3"/>
    <w:rsid w:val="00A81693"/>
    <w:rsid w:val="00A81BED"/>
    <w:rsid w:val="00A81EC4"/>
    <w:rsid w:val="00A81F83"/>
    <w:rsid w:val="00A8514F"/>
    <w:rsid w:val="00A905A4"/>
    <w:rsid w:val="00A908CC"/>
    <w:rsid w:val="00A93870"/>
    <w:rsid w:val="00A967FD"/>
    <w:rsid w:val="00A96D86"/>
    <w:rsid w:val="00AA0D0D"/>
    <w:rsid w:val="00AA2DE5"/>
    <w:rsid w:val="00AA6D8A"/>
    <w:rsid w:val="00AB0DB0"/>
    <w:rsid w:val="00AB156C"/>
    <w:rsid w:val="00AB5C60"/>
    <w:rsid w:val="00AB6814"/>
    <w:rsid w:val="00AC00D7"/>
    <w:rsid w:val="00AC04BA"/>
    <w:rsid w:val="00AC0E39"/>
    <w:rsid w:val="00AC3319"/>
    <w:rsid w:val="00AC5BCE"/>
    <w:rsid w:val="00AC6E50"/>
    <w:rsid w:val="00AC77B0"/>
    <w:rsid w:val="00AD25E5"/>
    <w:rsid w:val="00AD3082"/>
    <w:rsid w:val="00AD32B4"/>
    <w:rsid w:val="00AD4A0D"/>
    <w:rsid w:val="00AD4AD0"/>
    <w:rsid w:val="00AD5436"/>
    <w:rsid w:val="00AD60CD"/>
    <w:rsid w:val="00AD6C8C"/>
    <w:rsid w:val="00AE0541"/>
    <w:rsid w:val="00AE091D"/>
    <w:rsid w:val="00AE1D08"/>
    <w:rsid w:val="00AE3B60"/>
    <w:rsid w:val="00AE4B94"/>
    <w:rsid w:val="00AE53A1"/>
    <w:rsid w:val="00AE5F8C"/>
    <w:rsid w:val="00AE60F8"/>
    <w:rsid w:val="00AE6D1B"/>
    <w:rsid w:val="00AF06C8"/>
    <w:rsid w:val="00AF0C16"/>
    <w:rsid w:val="00AF165F"/>
    <w:rsid w:val="00AF18A9"/>
    <w:rsid w:val="00AF207C"/>
    <w:rsid w:val="00AF2484"/>
    <w:rsid w:val="00AF40AD"/>
    <w:rsid w:val="00AF471A"/>
    <w:rsid w:val="00AF4EF3"/>
    <w:rsid w:val="00AF52D4"/>
    <w:rsid w:val="00AF57A4"/>
    <w:rsid w:val="00AF5DAB"/>
    <w:rsid w:val="00AF5E95"/>
    <w:rsid w:val="00AF63E7"/>
    <w:rsid w:val="00AF6E17"/>
    <w:rsid w:val="00B00E05"/>
    <w:rsid w:val="00B014F9"/>
    <w:rsid w:val="00B0156E"/>
    <w:rsid w:val="00B01608"/>
    <w:rsid w:val="00B0165D"/>
    <w:rsid w:val="00B01B60"/>
    <w:rsid w:val="00B031F3"/>
    <w:rsid w:val="00B052A4"/>
    <w:rsid w:val="00B05DEA"/>
    <w:rsid w:val="00B060B1"/>
    <w:rsid w:val="00B074CE"/>
    <w:rsid w:val="00B11D3C"/>
    <w:rsid w:val="00B125DE"/>
    <w:rsid w:val="00B13211"/>
    <w:rsid w:val="00B13FD8"/>
    <w:rsid w:val="00B13FDD"/>
    <w:rsid w:val="00B14110"/>
    <w:rsid w:val="00B17955"/>
    <w:rsid w:val="00B17B6E"/>
    <w:rsid w:val="00B22EB2"/>
    <w:rsid w:val="00B23397"/>
    <w:rsid w:val="00B26474"/>
    <w:rsid w:val="00B27442"/>
    <w:rsid w:val="00B31167"/>
    <w:rsid w:val="00B329D8"/>
    <w:rsid w:val="00B32BB9"/>
    <w:rsid w:val="00B33AE1"/>
    <w:rsid w:val="00B36448"/>
    <w:rsid w:val="00B37C38"/>
    <w:rsid w:val="00B37C51"/>
    <w:rsid w:val="00B4288C"/>
    <w:rsid w:val="00B43262"/>
    <w:rsid w:val="00B44100"/>
    <w:rsid w:val="00B46CBA"/>
    <w:rsid w:val="00B46F94"/>
    <w:rsid w:val="00B50832"/>
    <w:rsid w:val="00B53B50"/>
    <w:rsid w:val="00B6003C"/>
    <w:rsid w:val="00B61F03"/>
    <w:rsid w:val="00B626E4"/>
    <w:rsid w:val="00B665EA"/>
    <w:rsid w:val="00B72F4A"/>
    <w:rsid w:val="00B76579"/>
    <w:rsid w:val="00B82659"/>
    <w:rsid w:val="00B83C27"/>
    <w:rsid w:val="00B84448"/>
    <w:rsid w:val="00B84BC3"/>
    <w:rsid w:val="00B84BDD"/>
    <w:rsid w:val="00B85B64"/>
    <w:rsid w:val="00B85F10"/>
    <w:rsid w:val="00B9034B"/>
    <w:rsid w:val="00B92812"/>
    <w:rsid w:val="00B92968"/>
    <w:rsid w:val="00B94A74"/>
    <w:rsid w:val="00B95DA7"/>
    <w:rsid w:val="00B96611"/>
    <w:rsid w:val="00BA296C"/>
    <w:rsid w:val="00BA411E"/>
    <w:rsid w:val="00BA5A9D"/>
    <w:rsid w:val="00BA6162"/>
    <w:rsid w:val="00BA755A"/>
    <w:rsid w:val="00BB45A1"/>
    <w:rsid w:val="00BB4B0E"/>
    <w:rsid w:val="00BB7686"/>
    <w:rsid w:val="00BB772F"/>
    <w:rsid w:val="00BC0E4B"/>
    <w:rsid w:val="00BC16E0"/>
    <w:rsid w:val="00BC17C3"/>
    <w:rsid w:val="00BC17EF"/>
    <w:rsid w:val="00BC232A"/>
    <w:rsid w:val="00BC23F9"/>
    <w:rsid w:val="00BC3421"/>
    <w:rsid w:val="00BC4D65"/>
    <w:rsid w:val="00BC513F"/>
    <w:rsid w:val="00BC6B86"/>
    <w:rsid w:val="00BC732C"/>
    <w:rsid w:val="00BC7D05"/>
    <w:rsid w:val="00BD3525"/>
    <w:rsid w:val="00BD4B1B"/>
    <w:rsid w:val="00BD5376"/>
    <w:rsid w:val="00BE084A"/>
    <w:rsid w:val="00BE10B0"/>
    <w:rsid w:val="00BE2580"/>
    <w:rsid w:val="00BE266D"/>
    <w:rsid w:val="00BE3938"/>
    <w:rsid w:val="00BE3A6A"/>
    <w:rsid w:val="00BE4C11"/>
    <w:rsid w:val="00BE5B09"/>
    <w:rsid w:val="00BE71C0"/>
    <w:rsid w:val="00BF1F08"/>
    <w:rsid w:val="00BF2F8C"/>
    <w:rsid w:val="00BF3C09"/>
    <w:rsid w:val="00BF5C74"/>
    <w:rsid w:val="00BF610C"/>
    <w:rsid w:val="00BF6581"/>
    <w:rsid w:val="00C0060B"/>
    <w:rsid w:val="00C00D1D"/>
    <w:rsid w:val="00C0201C"/>
    <w:rsid w:val="00C024C3"/>
    <w:rsid w:val="00C0277D"/>
    <w:rsid w:val="00C053A1"/>
    <w:rsid w:val="00C0647B"/>
    <w:rsid w:val="00C074E3"/>
    <w:rsid w:val="00C076D4"/>
    <w:rsid w:val="00C149B3"/>
    <w:rsid w:val="00C15678"/>
    <w:rsid w:val="00C16198"/>
    <w:rsid w:val="00C171A6"/>
    <w:rsid w:val="00C2004E"/>
    <w:rsid w:val="00C2083D"/>
    <w:rsid w:val="00C20C1F"/>
    <w:rsid w:val="00C24A53"/>
    <w:rsid w:val="00C25411"/>
    <w:rsid w:val="00C25823"/>
    <w:rsid w:val="00C348E7"/>
    <w:rsid w:val="00C34A05"/>
    <w:rsid w:val="00C4032F"/>
    <w:rsid w:val="00C4247B"/>
    <w:rsid w:val="00C44047"/>
    <w:rsid w:val="00C45155"/>
    <w:rsid w:val="00C45226"/>
    <w:rsid w:val="00C5498F"/>
    <w:rsid w:val="00C549B4"/>
    <w:rsid w:val="00C55235"/>
    <w:rsid w:val="00C60C36"/>
    <w:rsid w:val="00C611F0"/>
    <w:rsid w:val="00C64CD0"/>
    <w:rsid w:val="00C65F5C"/>
    <w:rsid w:val="00C6684F"/>
    <w:rsid w:val="00C70E70"/>
    <w:rsid w:val="00C71227"/>
    <w:rsid w:val="00C71E1F"/>
    <w:rsid w:val="00C7427D"/>
    <w:rsid w:val="00C75F8D"/>
    <w:rsid w:val="00C77380"/>
    <w:rsid w:val="00C80A97"/>
    <w:rsid w:val="00C8155E"/>
    <w:rsid w:val="00C81C0D"/>
    <w:rsid w:val="00C824D7"/>
    <w:rsid w:val="00C85092"/>
    <w:rsid w:val="00C86139"/>
    <w:rsid w:val="00C862FB"/>
    <w:rsid w:val="00C863CE"/>
    <w:rsid w:val="00C87159"/>
    <w:rsid w:val="00C914A7"/>
    <w:rsid w:val="00C93C12"/>
    <w:rsid w:val="00C96465"/>
    <w:rsid w:val="00C97736"/>
    <w:rsid w:val="00CA282B"/>
    <w:rsid w:val="00CA345A"/>
    <w:rsid w:val="00CA55DC"/>
    <w:rsid w:val="00CA627B"/>
    <w:rsid w:val="00CA72B8"/>
    <w:rsid w:val="00CB1E82"/>
    <w:rsid w:val="00CB2796"/>
    <w:rsid w:val="00CB4BA8"/>
    <w:rsid w:val="00CB52D7"/>
    <w:rsid w:val="00CB54E8"/>
    <w:rsid w:val="00CB5803"/>
    <w:rsid w:val="00CB7362"/>
    <w:rsid w:val="00CC13EC"/>
    <w:rsid w:val="00CC3C14"/>
    <w:rsid w:val="00CC5111"/>
    <w:rsid w:val="00CC6732"/>
    <w:rsid w:val="00CD1581"/>
    <w:rsid w:val="00CD5228"/>
    <w:rsid w:val="00CD667C"/>
    <w:rsid w:val="00CD7474"/>
    <w:rsid w:val="00CE3C96"/>
    <w:rsid w:val="00CE424C"/>
    <w:rsid w:val="00CE4D50"/>
    <w:rsid w:val="00CE513D"/>
    <w:rsid w:val="00CE51A8"/>
    <w:rsid w:val="00CF02E9"/>
    <w:rsid w:val="00CF168C"/>
    <w:rsid w:val="00CF369B"/>
    <w:rsid w:val="00D00E28"/>
    <w:rsid w:val="00D01961"/>
    <w:rsid w:val="00D0269E"/>
    <w:rsid w:val="00D0356D"/>
    <w:rsid w:val="00D05D6C"/>
    <w:rsid w:val="00D063F4"/>
    <w:rsid w:val="00D06692"/>
    <w:rsid w:val="00D11B4C"/>
    <w:rsid w:val="00D11BF0"/>
    <w:rsid w:val="00D14A6B"/>
    <w:rsid w:val="00D15810"/>
    <w:rsid w:val="00D16D4E"/>
    <w:rsid w:val="00D16F23"/>
    <w:rsid w:val="00D16FE3"/>
    <w:rsid w:val="00D2001A"/>
    <w:rsid w:val="00D21242"/>
    <w:rsid w:val="00D2150E"/>
    <w:rsid w:val="00D2322A"/>
    <w:rsid w:val="00D23BB1"/>
    <w:rsid w:val="00D243A4"/>
    <w:rsid w:val="00D27F41"/>
    <w:rsid w:val="00D300EF"/>
    <w:rsid w:val="00D31975"/>
    <w:rsid w:val="00D3264E"/>
    <w:rsid w:val="00D337EE"/>
    <w:rsid w:val="00D34F0D"/>
    <w:rsid w:val="00D360E0"/>
    <w:rsid w:val="00D36441"/>
    <w:rsid w:val="00D4064E"/>
    <w:rsid w:val="00D42DD5"/>
    <w:rsid w:val="00D431BC"/>
    <w:rsid w:val="00D43BF8"/>
    <w:rsid w:val="00D44E9B"/>
    <w:rsid w:val="00D45242"/>
    <w:rsid w:val="00D45D5C"/>
    <w:rsid w:val="00D47AEB"/>
    <w:rsid w:val="00D50DB9"/>
    <w:rsid w:val="00D51302"/>
    <w:rsid w:val="00D51717"/>
    <w:rsid w:val="00D52C43"/>
    <w:rsid w:val="00D53912"/>
    <w:rsid w:val="00D56B9B"/>
    <w:rsid w:val="00D61CB6"/>
    <w:rsid w:val="00D64E29"/>
    <w:rsid w:val="00D6507F"/>
    <w:rsid w:val="00D657D7"/>
    <w:rsid w:val="00D65A44"/>
    <w:rsid w:val="00D6687D"/>
    <w:rsid w:val="00D730BC"/>
    <w:rsid w:val="00D73912"/>
    <w:rsid w:val="00D8260E"/>
    <w:rsid w:val="00D8369D"/>
    <w:rsid w:val="00D85226"/>
    <w:rsid w:val="00D87B94"/>
    <w:rsid w:val="00D91E77"/>
    <w:rsid w:val="00D92D49"/>
    <w:rsid w:val="00D92EC1"/>
    <w:rsid w:val="00D9504D"/>
    <w:rsid w:val="00D95F67"/>
    <w:rsid w:val="00D96296"/>
    <w:rsid w:val="00D96DEA"/>
    <w:rsid w:val="00DA0108"/>
    <w:rsid w:val="00DA4E41"/>
    <w:rsid w:val="00DA62D5"/>
    <w:rsid w:val="00DA6C0B"/>
    <w:rsid w:val="00DA7931"/>
    <w:rsid w:val="00DB117A"/>
    <w:rsid w:val="00DB1E63"/>
    <w:rsid w:val="00DB2ADD"/>
    <w:rsid w:val="00DB2BB6"/>
    <w:rsid w:val="00DB5173"/>
    <w:rsid w:val="00DB7873"/>
    <w:rsid w:val="00DB79A8"/>
    <w:rsid w:val="00DC187B"/>
    <w:rsid w:val="00DC403B"/>
    <w:rsid w:val="00DC6995"/>
    <w:rsid w:val="00DD01D5"/>
    <w:rsid w:val="00DD1A43"/>
    <w:rsid w:val="00DD328D"/>
    <w:rsid w:val="00DD4058"/>
    <w:rsid w:val="00DD4779"/>
    <w:rsid w:val="00DD4D7A"/>
    <w:rsid w:val="00DD52F8"/>
    <w:rsid w:val="00DD60E0"/>
    <w:rsid w:val="00DD6BAB"/>
    <w:rsid w:val="00DD6C32"/>
    <w:rsid w:val="00DD73C2"/>
    <w:rsid w:val="00DE062B"/>
    <w:rsid w:val="00DE1E12"/>
    <w:rsid w:val="00DE319B"/>
    <w:rsid w:val="00DE72F5"/>
    <w:rsid w:val="00DE7793"/>
    <w:rsid w:val="00DF0625"/>
    <w:rsid w:val="00DF34FE"/>
    <w:rsid w:val="00DF56AA"/>
    <w:rsid w:val="00DF56AF"/>
    <w:rsid w:val="00DF78E7"/>
    <w:rsid w:val="00E00F86"/>
    <w:rsid w:val="00E01575"/>
    <w:rsid w:val="00E044EC"/>
    <w:rsid w:val="00E0766E"/>
    <w:rsid w:val="00E110E0"/>
    <w:rsid w:val="00E11EEC"/>
    <w:rsid w:val="00E15371"/>
    <w:rsid w:val="00E1575E"/>
    <w:rsid w:val="00E21061"/>
    <w:rsid w:val="00E24104"/>
    <w:rsid w:val="00E301BC"/>
    <w:rsid w:val="00E302D0"/>
    <w:rsid w:val="00E35707"/>
    <w:rsid w:val="00E36AA1"/>
    <w:rsid w:val="00E36C78"/>
    <w:rsid w:val="00E36E80"/>
    <w:rsid w:val="00E371A5"/>
    <w:rsid w:val="00E3738B"/>
    <w:rsid w:val="00E41ECB"/>
    <w:rsid w:val="00E51D2C"/>
    <w:rsid w:val="00E545C3"/>
    <w:rsid w:val="00E54FDB"/>
    <w:rsid w:val="00E55788"/>
    <w:rsid w:val="00E55F34"/>
    <w:rsid w:val="00E5617D"/>
    <w:rsid w:val="00E563D7"/>
    <w:rsid w:val="00E5766D"/>
    <w:rsid w:val="00E5786F"/>
    <w:rsid w:val="00E57957"/>
    <w:rsid w:val="00E57B45"/>
    <w:rsid w:val="00E60222"/>
    <w:rsid w:val="00E60660"/>
    <w:rsid w:val="00E60AF4"/>
    <w:rsid w:val="00E620B2"/>
    <w:rsid w:val="00E663F4"/>
    <w:rsid w:val="00E666F2"/>
    <w:rsid w:val="00E66752"/>
    <w:rsid w:val="00E66DD4"/>
    <w:rsid w:val="00E71F31"/>
    <w:rsid w:val="00E73BAB"/>
    <w:rsid w:val="00E748CC"/>
    <w:rsid w:val="00E75415"/>
    <w:rsid w:val="00E76CD8"/>
    <w:rsid w:val="00E775B1"/>
    <w:rsid w:val="00E80AC6"/>
    <w:rsid w:val="00E8152A"/>
    <w:rsid w:val="00E81671"/>
    <w:rsid w:val="00E821A4"/>
    <w:rsid w:val="00E821E7"/>
    <w:rsid w:val="00E82391"/>
    <w:rsid w:val="00E8275B"/>
    <w:rsid w:val="00E833C4"/>
    <w:rsid w:val="00E841C1"/>
    <w:rsid w:val="00E84473"/>
    <w:rsid w:val="00E86EA9"/>
    <w:rsid w:val="00E87552"/>
    <w:rsid w:val="00E900AB"/>
    <w:rsid w:val="00E93629"/>
    <w:rsid w:val="00E93B5C"/>
    <w:rsid w:val="00E94961"/>
    <w:rsid w:val="00E94CEC"/>
    <w:rsid w:val="00E967CD"/>
    <w:rsid w:val="00E971CB"/>
    <w:rsid w:val="00E979BE"/>
    <w:rsid w:val="00EA04EF"/>
    <w:rsid w:val="00EA0FDD"/>
    <w:rsid w:val="00EA2265"/>
    <w:rsid w:val="00EA288B"/>
    <w:rsid w:val="00EA2FBF"/>
    <w:rsid w:val="00EA4567"/>
    <w:rsid w:val="00EA4622"/>
    <w:rsid w:val="00EA481D"/>
    <w:rsid w:val="00EA6F19"/>
    <w:rsid w:val="00EB683D"/>
    <w:rsid w:val="00EB7090"/>
    <w:rsid w:val="00EC04B1"/>
    <w:rsid w:val="00EC0DB4"/>
    <w:rsid w:val="00EC1BBE"/>
    <w:rsid w:val="00EC32AE"/>
    <w:rsid w:val="00EC5CD7"/>
    <w:rsid w:val="00ED02FA"/>
    <w:rsid w:val="00ED17ED"/>
    <w:rsid w:val="00ED3325"/>
    <w:rsid w:val="00ED3EBC"/>
    <w:rsid w:val="00EE5FB3"/>
    <w:rsid w:val="00EE64AD"/>
    <w:rsid w:val="00EE75A6"/>
    <w:rsid w:val="00EE7F79"/>
    <w:rsid w:val="00EF02CC"/>
    <w:rsid w:val="00EF046B"/>
    <w:rsid w:val="00EF47B4"/>
    <w:rsid w:val="00EF715A"/>
    <w:rsid w:val="00EF73FF"/>
    <w:rsid w:val="00F012AE"/>
    <w:rsid w:val="00F01345"/>
    <w:rsid w:val="00F031E8"/>
    <w:rsid w:val="00F03F23"/>
    <w:rsid w:val="00F06E14"/>
    <w:rsid w:val="00F07FC5"/>
    <w:rsid w:val="00F133DE"/>
    <w:rsid w:val="00F1517E"/>
    <w:rsid w:val="00F179D4"/>
    <w:rsid w:val="00F203E1"/>
    <w:rsid w:val="00F208DD"/>
    <w:rsid w:val="00F20D03"/>
    <w:rsid w:val="00F210C6"/>
    <w:rsid w:val="00F24082"/>
    <w:rsid w:val="00F260CE"/>
    <w:rsid w:val="00F2643F"/>
    <w:rsid w:val="00F269F4"/>
    <w:rsid w:val="00F27D05"/>
    <w:rsid w:val="00F326D2"/>
    <w:rsid w:val="00F32F02"/>
    <w:rsid w:val="00F33C56"/>
    <w:rsid w:val="00F347C7"/>
    <w:rsid w:val="00F34848"/>
    <w:rsid w:val="00F35CEA"/>
    <w:rsid w:val="00F37879"/>
    <w:rsid w:val="00F42D46"/>
    <w:rsid w:val="00F4496C"/>
    <w:rsid w:val="00F44F3A"/>
    <w:rsid w:val="00F46F02"/>
    <w:rsid w:val="00F51024"/>
    <w:rsid w:val="00F51B04"/>
    <w:rsid w:val="00F51F10"/>
    <w:rsid w:val="00F529A5"/>
    <w:rsid w:val="00F53A5A"/>
    <w:rsid w:val="00F5488C"/>
    <w:rsid w:val="00F54C98"/>
    <w:rsid w:val="00F5651D"/>
    <w:rsid w:val="00F5726D"/>
    <w:rsid w:val="00F57373"/>
    <w:rsid w:val="00F5737B"/>
    <w:rsid w:val="00F60F00"/>
    <w:rsid w:val="00F61362"/>
    <w:rsid w:val="00F614C0"/>
    <w:rsid w:val="00F61FB1"/>
    <w:rsid w:val="00F62511"/>
    <w:rsid w:val="00F724BE"/>
    <w:rsid w:val="00F73FED"/>
    <w:rsid w:val="00F74830"/>
    <w:rsid w:val="00F74D1E"/>
    <w:rsid w:val="00F75A9A"/>
    <w:rsid w:val="00F76870"/>
    <w:rsid w:val="00F8168F"/>
    <w:rsid w:val="00F82228"/>
    <w:rsid w:val="00F83848"/>
    <w:rsid w:val="00F84839"/>
    <w:rsid w:val="00F86AC8"/>
    <w:rsid w:val="00F87628"/>
    <w:rsid w:val="00F87D6F"/>
    <w:rsid w:val="00F91EC4"/>
    <w:rsid w:val="00F926E4"/>
    <w:rsid w:val="00F947C1"/>
    <w:rsid w:val="00F95C02"/>
    <w:rsid w:val="00F96BFE"/>
    <w:rsid w:val="00F975E9"/>
    <w:rsid w:val="00FA04E9"/>
    <w:rsid w:val="00FA1B7D"/>
    <w:rsid w:val="00FA5EFF"/>
    <w:rsid w:val="00FA6D31"/>
    <w:rsid w:val="00FB2948"/>
    <w:rsid w:val="00FB4459"/>
    <w:rsid w:val="00FB7705"/>
    <w:rsid w:val="00FC03C5"/>
    <w:rsid w:val="00FC07B9"/>
    <w:rsid w:val="00FC1F24"/>
    <w:rsid w:val="00FC4E21"/>
    <w:rsid w:val="00FC53DC"/>
    <w:rsid w:val="00FC5EE8"/>
    <w:rsid w:val="00FC5F6D"/>
    <w:rsid w:val="00FD0107"/>
    <w:rsid w:val="00FD0F95"/>
    <w:rsid w:val="00FD1033"/>
    <w:rsid w:val="00FD2953"/>
    <w:rsid w:val="00FD2C2F"/>
    <w:rsid w:val="00FD35F4"/>
    <w:rsid w:val="00FD3B31"/>
    <w:rsid w:val="00FD5863"/>
    <w:rsid w:val="00FD76C6"/>
    <w:rsid w:val="00FD7A08"/>
    <w:rsid w:val="00FE1823"/>
    <w:rsid w:val="00FE1827"/>
    <w:rsid w:val="00FE4496"/>
    <w:rsid w:val="00FE487A"/>
    <w:rsid w:val="00FE49CF"/>
    <w:rsid w:val="00FE5CD8"/>
    <w:rsid w:val="00FF0569"/>
    <w:rsid w:val="00FF074E"/>
    <w:rsid w:val="00FF206E"/>
    <w:rsid w:val="00FF22A6"/>
    <w:rsid w:val="00FF3C69"/>
    <w:rsid w:val="00FF6E0A"/>
    <w:rsid w:val="00FF7E5F"/>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colormru v:ext="edit" colors="red,#4d4d4f"/>
    </o:shapedefaults>
    <o:shapelayout v:ext="edit">
      <o:idmap v:ext="edit" data="1"/>
    </o:shapelayout>
  </w:shapeDefaults>
  <w:decimalSymbol w:val="."/>
  <w:listSeparator w:val=","/>
  <w14:docId w14:val="7747A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27C0"/>
    <w:pPr>
      <w:spacing w:after="240" w:line="240" w:lineRule="atLeast"/>
    </w:pPr>
    <w:rPr>
      <w:rFonts w:ascii="Arial" w:hAnsi="Arial"/>
      <w:sz w:val="22"/>
    </w:rPr>
  </w:style>
  <w:style w:type="paragraph" w:styleId="Heading1">
    <w:name w:val="heading 1"/>
    <w:basedOn w:val="Normal"/>
    <w:next w:val="Normal"/>
    <w:link w:val="Heading1Char"/>
    <w:qFormat/>
    <w:rsid w:val="00923D7A"/>
    <w:pPr>
      <w:keepNext/>
      <w:pageBreakBefore/>
      <w:widowControl w:val="0"/>
      <w:numPr>
        <w:numId w:val="13"/>
      </w:numPr>
      <w:spacing w:after="360" w:line="550" w:lineRule="exact"/>
      <w:outlineLvl w:val="0"/>
    </w:pPr>
    <w:rPr>
      <w:rFonts w:cs="Arial"/>
      <w:bCs/>
      <w:color w:val="323232"/>
      <w:kern w:val="32"/>
      <w:sz w:val="44"/>
      <w:szCs w:val="32"/>
    </w:rPr>
  </w:style>
  <w:style w:type="paragraph" w:styleId="Heading2">
    <w:name w:val="heading 2"/>
    <w:basedOn w:val="Normal"/>
    <w:next w:val="Normal"/>
    <w:uiPriority w:val="9"/>
    <w:qFormat/>
    <w:rsid w:val="00254146"/>
    <w:pPr>
      <w:keepNext/>
      <w:numPr>
        <w:ilvl w:val="1"/>
        <w:numId w:val="13"/>
      </w:numPr>
      <w:spacing w:before="320" w:after="60"/>
      <w:outlineLvl w:val="1"/>
    </w:pPr>
    <w:rPr>
      <w:rFonts w:cs="Arial"/>
      <w:b/>
      <w:bCs/>
      <w:iCs/>
      <w:sz w:val="28"/>
      <w:szCs w:val="28"/>
    </w:rPr>
  </w:style>
  <w:style w:type="paragraph" w:styleId="Heading3">
    <w:name w:val="heading 3"/>
    <w:basedOn w:val="Normal"/>
    <w:next w:val="Normal"/>
    <w:qFormat/>
    <w:rsid w:val="00254146"/>
    <w:pPr>
      <w:keepNext/>
      <w:numPr>
        <w:ilvl w:val="2"/>
        <w:numId w:val="13"/>
      </w:numPr>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13"/>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13"/>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13"/>
      </w:numPr>
      <w:spacing w:before="240" w:after="60"/>
      <w:outlineLvl w:val="5"/>
    </w:pPr>
    <w:rPr>
      <w:rFonts w:ascii="Times New Roman" w:hAnsi="Times New Roman"/>
      <w:b/>
      <w:bCs/>
      <w:szCs w:val="22"/>
    </w:rPr>
  </w:style>
  <w:style w:type="paragraph" w:styleId="Heading7">
    <w:name w:val="heading 7"/>
    <w:basedOn w:val="Normal"/>
    <w:next w:val="Normal"/>
    <w:semiHidden/>
    <w:qFormat/>
    <w:rsid w:val="00AD5436"/>
    <w:pPr>
      <w:numPr>
        <w:ilvl w:val="6"/>
        <w:numId w:val="13"/>
      </w:numPr>
      <w:spacing w:before="240" w:after="60"/>
      <w:outlineLvl w:val="6"/>
    </w:pPr>
    <w:rPr>
      <w:rFonts w:ascii="Times New Roman" w:hAnsi="Times New Roman"/>
    </w:rPr>
  </w:style>
  <w:style w:type="paragraph" w:styleId="Heading8">
    <w:name w:val="heading 8"/>
    <w:basedOn w:val="Normal"/>
    <w:next w:val="Normal"/>
    <w:semiHidden/>
    <w:qFormat/>
    <w:rsid w:val="00AD5436"/>
    <w:pPr>
      <w:numPr>
        <w:ilvl w:val="7"/>
        <w:numId w:val="13"/>
      </w:numPr>
      <w:spacing w:before="240" w:after="60"/>
      <w:outlineLvl w:val="7"/>
    </w:pPr>
    <w:rPr>
      <w:rFonts w:ascii="Times New Roman" w:hAnsi="Times New Roman"/>
      <w:i/>
      <w:iCs/>
    </w:rPr>
  </w:style>
  <w:style w:type="paragraph" w:styleId="Heading9">
    <w:name w:val="heading 9"/>
    <w:basedOn w:val="Normal"/>
    <w:next w:val="Normal"/>
    <w:semiHidden/>
    <w:qFormat/>
    <w:rsid w:val="00AD5436"/>
    <w:pPr>
      <w:numPr>
        <w:ilvl w:val="8"/>
        <w:numId w:val="1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791C"/>
    <w:pPr>
      <w:tabs>
        <w:tab w:val="center" w:pos="4153"/>
        <w:tab w:val="right" w:pos="8306"/>
      </w:tabs>
      <w:spacing w:line="240" w:lineRule="auto"/>
    </w:pPr>
    <w:rPr>
      <w:sz w:val="16"/>
    </w:rPr>
  </w:style>
  <w:style w:type="paragraph" w:styleId="Footer">
    <w:name w:val="footer"/>
    <w:basedOn w:val="Normal"/>
    <w:link w:val="FooterChar"/>
    <w:uiPriority w:val="99"/>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uiPriority w:val="99"/>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063A18"/>
    <w:pPr>
      <w:spacing w:after="12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uiPriority w:val="39"/>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8"/>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aliases w:val="List Bullet 1"/>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Cs w:val="22"/>
    </w:rPr>
  </w:style>
  <w:style w:type="character" w:styleId="Hyperlink">
    <w:name w:val="Hyperlink"/>
    <w:aliases w:val="CEO_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uiPriority w:val="99"/>
    <w:rsid w:val="00566AB4"/>
    <w:rPr>
      <w:rFonts w:ascii="Arial" w:hAnsi="Arial"/>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fn"/>
    <w:basedOn w:val="Normal"/>
    <w:link w:val="FootnoteTextChar"/>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0B27C0"/>
    <w:pPr>
      <w:numPr>
        <w:numId w:val="6"/>
      </w:numPr>
      <w:spacing w:after="160"/>
    </w:pPr>
    <w:rPr>
      <w:rFonts w:ascii="Arial" w:hAnsi="Arial"/>
      <w:b/>
      <w:bCs/>
      <w:color w:val="323232"/>
      <w:sz w:val="22"/>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0B27C0"/>
    <w:pPr>
      <w:numPr>
        <w:numId w:val="5"/>
      </w:numPr>
      <w:spacing w:after="160"/>
    </w:pPr>
    <w:rPr>
      <w:rFonts w:ascii="Arial" w:hAnsi="Arial"/>
      <w:b/>
      <w:bCs/>
      <w:color w:val="323232"/>
      <w:sz w:val="22"/>
      <w:szCs w:val="20"/>
    </w:rPr>
  </w:style>
  <w:style w:type="paragraph" w:customStyle="1" w:styleId="Captionfigure">
    <w:name w:val="Caption figure"/>
    <w:basedOn w:val="Caption"/>
    <w:qFormat/>
    <w:rsid w:val="00E8152A"/>
    <w:pPr>
      <w:keepNext/>
      <w:numPr>
        <w:numId w:val="7"/>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rsid w:val="00971914"/>
    <w:rPr>
      <w:rFonts w:ascii="Arial" w:hAnsi="Arial"/>
      <w:sz w:val="16"/>
    </w:rPr>
  </w:style>
  <w:style w:type="paragraph" w:customStyle="1" w:styleId="Partheading">
    <w:name w:val="Part heading"/>
    <w:basedOn w:val="Heading1"/>
    <w:qFormat/>
    <w:rsid w:val="00FD1033"/>
    <w:pPr>
      <w:numPr>
        <w:numId w:val="9"/>
      </w:numPr>
    </w:pPr>
  </w:style>
  <w:style w:type="paragraph" w:customStyle="1" w:styleId="Numberedheading">
    <w:name w:val="Numbered heading"/>
    <w:basedOn w:val="Heading2"/>
    <w:qFormat/>
    <w:rsid w:val="00FD1033"/>
    <w:pPr>
      <w:numPr>
        <w:numId w:val="9"/>
      </w:numPr>
    </w:pPr>
  </w:style>
  <w:style w:type="paragraph" w:customStyle="1" w:styleId="Heading2noTOC">
    <w:name w:val="Heading 2 no TOC"/>
    <w:qFormat/>
    <w:rsid w:val="00EF73FF"/>
    <w:rPr>
      <w:rFonts w:ascii="Arial" w:hAnsi="Arial" w:cs="Arial"/>
      <w:b/>
      <w:bCs/>
      <w:iCs/>
      <w:sz w:val="28"/>
      <w:szCs w:val="28"/>
    </w:rPr>
  </w:style>
  <w:style w:type="paragraph" w:styleId="ListParagraph">
    <w:name w:val="List Paragraph"/>
    <w:basedOn w:val="Normal"/>
    <w:uiPriority w:val="34"/>
    <w:qFormat/>
    <w:rsid w:val="00366071"/>
    <w:pPr>
      <w:ind w:left="720"/>
      <w:contextualSpacing/>
    </w:p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330733"/>
    <w:rPr>
      <w:rFonts w:ascii="Arial" w:hAnsi="Arial"/>
      <w:sz w:val="16"/>
      <w:szCs w:val="16"/>
    </w:rPr>
  </w:style>
  <w:style w:type="character" w:styleId="UnresolvedMention">
    <w:name w:val="Unresolved Mention"/>
    <w:basedOn w:val="DefaultParagraphFont"/>
    <w:uiPriority w:val="99"/>
    <w:semiHidden/>
    <w:unhideWhenUsed/>
    <w:rsid w:val="00746A68"/>
    <w:rPr>
      <w:color w:val="605E5C"/>
      <w:shd w:val="clear" w:color="auto" w:fill="E1DFDD"/>
    </w:rPr>
  </w:style>
  <w:style w:type="character" w:customStyle="1" w:styleId="Heading1Char">
    <w:name w:val="Heading 1 Char"/>
    <w:basedOn w:val="DefaultParagraphFont"/>
    <w:link w:val="Heading1"/>
    <w:rsid w:val="00887949"/>
    <w:rPr>
      <w:rFonts w:ascii="Arial" w:hAnsi="Arial" w:cs="Arial"/>
      <w:bCs/>
      <w:color w:val="323232"/>
      <w:kern w:val="32"/>
      <w:sz w:val="44"/>
      <w:szCs w:val="32"/>
    </w:rPr>
  </w:style>
  <w:style w:type="paragraph" w:styleId="Revision">
    <w:name w:val="Revision"/>
    <w:hidden/>
    <w:semiHidden/>
    <w:rsid w:val="00767E80"/>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299772">
      <w:bodyDiv w:val="1"/>
      <w:marLeft w:val="0"/>
      <w:marRight w:val="0"/>
      <w:marTop w:val="0"/>
      <w:marBottom w:val="0"/>
      <w:divBdr>
        <w:top w:val="none" w:sz="0" w:space="0" w:color="auto"/>
        <w:left w:val="none" w:sz="0" w:space="0" w:color="auto"/>
        <w:bottom w:val="none" w:sz="0" w:space="0" w:color="auto"/>
        <w:right w:val="none" w:sz="0" w:space="0" w:color="auto"/>
      </w:divBdr>
    </w:div>
    <w:div w:id="882669866">
      <w:bodyDiv w:val="1"/>
      <w:marLeft w:val="0"/>
      <w:marRight w:val="0"/>
      <w:marTop w:val="0"/>
      <w:marBottom w:val="0"/>
      <w:divBdr>
        <w:top w:val="none" w:sz="0" w:space="0" w:color="auto"/>
        <w:left w:val="none" w:sz="0" w:space="0" w:color="auto"/>
        <w:bottom w:val="none" w:sz="0" w:space="0" w:color="auto"/>
        <w:right w:val="none" w:sz="0" w:space="0" w:color="auto"/>
      </w:divBdr>
    </w:div>
    <w:div w:id="1020206375">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688217975">
      <w:bodyDiv w:val="1"/>
      <w:marLeft w:val="0"/>
      <w:marRight w:val="0"/>
      <w:marTop w:val="0"/>
      <w:marBottom w:val="0"/>
      <w:divBdr>
        <w:top w:val="none" w:sz="0" w:space="0" w:color="auto"/>
        <w:left w:val="none" w:sz="0" w:space="0" w:color="auto"/>
        <w:bottom w:val="none" w:sz="0" w:space="0" w:color="auto"/>
        <w:right w:val="none" w:sz="0" w:space="0" w:color="auto"/>
      </w:divBdr>
    </w:div>
    <w:div w:id="1847940425">
      <w:bodyDiv w:val="1"/>
      <w:marLeft w:val="0"/>
      <w:marRight w:val="0"/>
      <w:marTop w:val="0"/>
      <w:marBottom w:val="0"/>
      <w:divBdr>
        <w:top w:val="none" w:sz="0" w:space="0" w:color="auto"/>
        <w:left w:val="none" w:sz="0" w:space="0" w:color="auto"/>
        <w:bottom w:val="none" w:sz="0" w:space="0" w:color="auto"/>
        <w:right w:val="none" w:sz="0" w:space="0" w:color="auto"/>
      </w:divBdr>
    </w:div>
    <w:div w:id="202127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yperlink" Target="mailto:freqplan@acma.gov.a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freqplan@acma.gov.au"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3gpp.org/DynaReport/38-series.htm" TargetMode="External"/><Relationship Id="rId1" Type="http://schemas.openxmlformats.org/officeDocument/2006/relationships/hyperlink" Target="https://www.3gpp.org/DynaReport/38-serie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3NE2HDV7HD6D-1249937519-2008</_dlc_DocId>
    <_dlc_DocIdUrl xmlns="1d983eb4-33f7-44b0-aea1-cbdcf0c55136">
      <Url>http://collaboration/organisation/cid/speb/SNIP/_layouts/15/DocIdRedir.aspx?ID=3NE2HDV7HD6D-1249937519-2008</Url>
      <Description>3NE2HDV7HD6D-1249937519-2008</Description>
    </_dlc_DocIdUrl>
  </documentManagement>
</p:properties>
</file>

<file path=customXml/itemProps1.xml><?xml version="1.0" encoding="utf-8"?>
<ds:datastoreItem xmlns:ds="http://schemas.openxmlformats.org/officeDocument/2006/customXml" ds:itemID="{2CEEECC2-AEEC-4C6A-B907-3A8782F692A0}">
  <ds:schemaRefs>
    <ds:schemaRef ds:uri="http://schemas.openxmlformats.org/officeDocument/2006/bibliography"/>
  </ds:schemaRefs>
</ds:datastoreItem>
</file>

<file path=customXml/itemProps2.xml><?xml version="1.0" encoding="utf-8"?>
<ds:datastoreItem xmlns:ds="http://schemas.openxmlformats.org/officeDocument/2006/customXml" ds:itemID="{1A307794-8E20-4149-81B5-BD0FC521FC26}"/>
</file>

<file path=customXml/itemProps3.xml><?xml version="1.0" encoding="utf-8"?>
<ds:datastoreItem xmlns:ds="http://schemas.openxmlformats.org/officeDocument/2006/customXml" ds:itemID="{B3EF756A-3DA9-4E7D-B534-983A5FA973C8}"/>
</file>

<file path=customXml/itemProps4.xml><?xml version="1.0" encoding="utf-8"?>
<ds:datastoreItem xmlns:ds="http://schemas.openxmlformats.org/officeDocument/2006/customXml" ds:itemID="{BE1E279D-E149-41E8-942E-0F7CA04B2D00}"/>
</file>

<file path=customXml/itemProps5.xml><?xml version="1.0" encoding="utf-8"?>
<ds:datastoreItem xmlns:ds="http://schemas.openxmlformats.org/officeDocument/2006/customXml" ds:itemID="{95F1A2FF-1A68-4CF5-8333-308504598557}"/>
</file>

<file path=docProps/app.xml><?xml version="1.0" encoding="utf-8"?>
<Properties xmlns="http://schemas.openxmlformats.org/officeDocument/2006/extended-properties" xmlns:vt="http://schemas.openxmlformats.org/officeDocument/2006/docPropsVTypes">
  <Template>Normal</Template>
  <TotalTime>0</TotalTime>
  <Pages>17</Pages>
  <Words>2713</Words>
  <Characters>15466</Characters>
  <Application>Microsoft Office Word</Application>
  <DocSecurity>0</DocSecurity>
  <Lines>128</Lines>
  <Paragraphs>36</Paragraphs>
  <ScaleCrop>false</ScaleCrop>
  <Manager/>
  <Company/>
  <LinksUpToDate>false</LinksUpToDate>
  <CharactersWithSpaces>18143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2020-07-07T00:43:00Z</dcterms:created>
  <dcterms:modified xsi:type="dcterms:W3CDTF">2020-07-07T00:43:00Z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e26d2c5c-7d72-4df2-8aa8-27c2f8f25363</vt:lpwstr>
  </property>
  <property fmtid="{D5CDD505-2E9C-101B-9397-08002B2CF9AE}" pid="3" name="ContentTypeId">
    <vt:lpwstr>0x010100DC4A55C92B42AA40BC1B2189E7B3C29C</vt:lpwstr>
  </property>
</Properties>
</file>