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29A93E15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2AD347A" w:rsidR="00D00EFA" w:rsidRDefault="006F199A" w:rsidP="00D00EFA">
      <w:pPr>
        <w:pStyle w:val="ShortT"/>
      </w:pPr>
      <w:r>
        <w:t xml:space="preserve">Radiocommunications </w:t>
      </w:r>
      <w:r w:rsidR="00247D4A">
        <w:t>(</w:t>
      </w:r>
      <w:r w:rsidR="00BC1899">
        <w:t>Regis</w:t>
      </w:r>
      <w:r w:rsidR="00193DAD">
        <w:t>ter of Radiocommunications Licences</w:t>
      </w:r>
      <w:r w:rsidR="00644471">
        <w:t xml:space="preserve">) </w:t>
      </w:r>
      <w:r w:rsidR="00193DAD">
        <w:t>Amendment Determination 2024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2AB4B219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E2B57">
        <w:rPr>
          <w:szCs w:val="22"/>
        </w:rPr>
        <w:t>instrument</w:t>
      </w:r>
      <w:r w:rsidR="00B67814">
        <w:rPr>
          <w:szCs w:val="22"/>
        </w:rPr>
        <w:t xml:space="preserve"> under section </w:t>
      </w:r>
      <w:r w:rsidR="00EB14CB">
        <w:rPr>
          <w:szCs w:val="22"/>
        </w:rPr>
        <w:t>147</w:t>
      </w:r>
      <w:r w:rsidR="00B67814">
        <w:rPr>
          <w:szCs w:val="22"/>
        </w:rPr>
        <w:t xml:space="preserve"> of the </w:t>
      </w:r>
      <w:r w:rsidR="00E84423">
        <w:rPr>
          <w:i/>
          <w:iCs/>
          <w:szCs w:val="22"/>
        </w:rPr>
        <w:t>Radiocommunications</w:t>
      </w:r>
      <w:r w:rsidR="00B67814">
        <w:rPr>
          <w:i/>
          <w:iCs/>
          <w:szCs w:val="22"/>
        </w:rPr>
        <w:t xml:space="preserve">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811C47">
        <w:rPr>
          <w:i/>
          <w:iCs/>
          <w:szCs w:val="22"/>
        </w:rPr>
        <w:t>9</w:t>
      </w:r>
      <w:r w:rsidR="00F67425">
        <w:rPr>
          <w:i/>
          <w:iCs/>
          <w:szCs w:val="22"/>
        </w:rPr>
        <w:t>2</w:t>
      </w:r>
      <w:r w:rsidRPr="00F55B9E">
        <w:rPr>
          <w:iCs/>
        </w:rPr>
        <w:t>.</w:t>
      </w:r>
    </w:p>
    <w:p w14:paraId="006C8DC4" w14:textId="618F2A39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</w:p>
    <w:p w14:paraId="00C6F93D" w14:textId="20BC1448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C543EFF" w14:textId="6A62D676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28A82CAD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052F21AD" w14:textId="56C6AC35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31310814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E84423">
        <w:rPr>
          <w:i/>
          <w:iCs/>
        </w:rPr>
        <w:t>Radiocommunications</w:t>
      </w:r>
      <w:r w:rsidR="00D03DC3">
        <w:rPr>
          <w:i/>
          <w:iCs/>
        </w:rPr>
        <w:t xml:space="preserve"> </w:t>
      </w:r>
      <w:r w:rsidR="00CB7915">
        <w:rPr>
          <w:i/>
          <w:iCs/>
        </w:rPr>
        <w:t>(</w:t>
      </w:r>
      <w:r w:rsidR="00EB14CB">
        <w:rPr>
          <w:i/>
          <w:iCs/>
        </w:rPr>
        <w:t>Register of Radiocommunications Licences</w:t>
      </w:r>
      <w:r w:rsidR="00CB7915">
        <w:rPr>
          <w:i/>
          <w:iCs/>
        </w:rPr>
        <w:t xml:space="preserve">) </w:t>
      </w:r>
      <w:r w:rsidR="00EB14CB">
        <w:rPr>
          <w:i/>
          <w:iCs/>
        </w:rPr>
        <w:t>Amendment Determination 2024 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76905051" w14:textId="77777777" w:rsidR="00146AB4" w:rsidRPr="0086190C" w:rsidRDefault="00146AB4" w:rsidP="00146AB4">
      <w:pPr>
        <w:pStyle w:val="subsection"/>
      </w:pPr>
      <w:r w:rsidRPr="0086190C">
        <w:tab/>
      </w:r>
      <w:r w:rsidRPr="0086190C">
        <w:tab/>
        <w:t xml:space="preserve">This instrument commences at the start of </w:t>
      </w:r>
      <w:r>
        <w:t>the day after the day it is registered</w:t>
      </w:r>
      <w:r w:rsidRPr="0086190C">
        <w:t>.</w:t>
      </w:r>
    </w:p>
    <w:p w14:paraId="19661788" w14:textId="77777777" w:rsidR="00146AB4" w:rsidRPr="0086190C" w:rsidRDefault="00146AB4" w:rsidP="00146AB4">
      <w:pPr>
        <w:pStyle w:val="LI-BodyTextNote"/>
        <w:spacing w:before="122"/>
      </w:pPr>
      <w:r w:rsidRPr="0086190C">
        <w:t>Note:</w:t>
      </w:r>
      <w:r w:rsidRPr="0086190C">
        <w:tab/>
        <w:t xml:space="preserve">The Federal Register of Legislation </w:t>
      </w:r>
      <w:r>
        <w:t>is available,</w:t>
      </w:r>
      <w:r w:rsidRPr="0086190C">
        <w:t xml:space="preserve"> free of charge</w:t>
      </w:r>
      <w:r>
        <w:t>,</w:t>
      </w:r>
      <w:r w:rsidRPr="0086190C">
        <w:t xml:space="preserve"> at </w:t>
      </w:r>
      <w:hyperlink r:id="rId12" w:history="1">
        <w:r w:rsidRPr="0086190C">
          <w:rPr>
            <w:rStyle w:val="Hyperlink"/>
            <w:rFonts w:eastAsiaTheme="majorEastAsia"/>
          </w:rPr>
          <w:t>www.legislation.gov.au</w:t>
        </w:r>
      </w:hyperlink>
      <w:r w:rsidRPr="0086190C"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28689DB4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section</w:t>
      </w:r>
      <w:r w:rsidR="00F67425">
        <w:t xml:space="preserve"> </w:t>
      </w:r>
      <w:r w:rsidR="00EB14CB">
        <w:t>147</w:t>
      </w:r>
      <w:r>
        <w:t xml:space="preserve"> of the </w:t>
      </w:r>
      <w:r w:rsidR="00F67425">
        <w:rPr>
          <w:i/>
        </w:rPr>
        <w:t>Radiocommunications</w:t>
      </w:r>
      <w:r w:rsidR="002C5A0A">
        <w:rPr>
          <w:i/>
        </w:rPr>
        <w:t xml:space="preserve"> </w:t>
      </w:r>
      <w:r w:rsidR="00A25154">
        <w:rPr>
          <w:i/>
        </w:rPr>
        <w:t>Act 19</w:t>
      </w:r>
      <w:r w:rsidR="00811C47">
        <w:rPr>
          <w:i/>
        </w:rPr>
        <w:t>9</w:t>
      </w:r>
      <w:r w:rsidR="00F67425">
        <w:rPr>
          <w:i/>
        </w:rPr>
        <w:t>2</w:t>
      </w:r>
      <w:r w:rsidRPr="008E62E7">
        <w:rPr>
          <w:i/>
          <w:iCs/>
        </w:rPr>
        <w:t>.</w:t>
      </w:r>
    </w:p>
    <w:p w14:paraId="237BACC0" w14:textId="543E1C80" w:rsidR="00D00EFA" w:rsidRDefault="00D00EFA" w:rsidP="00D00EFA">
      <w:pPr>
        <w:pStyle w:val="ActHead5"/>
      </w:pPr>
      <w:bookmarkStart w:id="5" w:name="_Toc444596034"/>
      <w:r>
        <w:t xml:space="preserve">4  </w:t>
      </w:r>
      <w:r w:rsidR="000A1FCE">
        <w:t>Schedule</w:t>
      </w:r>
      <w:r w:rsidR="00A71F5E">
        <w:t xml:space="preserve"> 1 – Amendments </w:t>
      </w:r>
    </w:p>
    <w:p w14:paraId="5A9EF9A5" w14:textId="0B521862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</w:r>
      <w:r w:rsidR="00801EBD">
        <w:t>The</w:t>
      </w:r>
      <w:r w:rsidR="00571C8D">
        <w:t xml:space="preserve"> instrument</w:t>
      </w:r>
      <w:r w:rsidR="00AE5CF6">
        <w:t xml:space="preserve"> that is</w:t>
      </w:r>
      <w:r>
        <w:t xml:space="preserve"> specified in Schedule </w:t>
      </w:r>
      <w:r w:rsidR="00571C8D">
        <w:t xml:space="preserve">1 </w:t>
      </w:r>
      <w:r w:rsidR="006926D9">
        <w:t>to this instrument</w:t>
      </w:r>
      <w:r>
        <w:t xml:space="preserve"> is </w:t>
      </w:r>
      <w:r w:rsidR="005A1405">
        <w:t>amended</w:t>
      </w:r>
      <w:r>
        <w:t xml:space="preserve"> as set out in </w:t>
      </w:r>
      <w:r w:rsidR="005A1405">
        <w:t xml:space="preserve">the applicable items in </w:t>
      </w:r>
      <w:r>
        <w:t>that Schedule.</w:t>
      </w:r>
      <w:r>
        <w:rPr>
          <w:i/>
        </w:rPr>
        <w:t xml:space="preserve"> </w:t>
      </w:r>
    </w:p>
    <w:bookmarkEnd w:id="5"/>
    <w:p w14:paraId="1FDC1C1D" w14:textId="6E93D6B5" w:rsidR="00D00EFA" w:rsidRDefault="00D00EFA" w:rsidP="00D00EFA">
      <w:pPr>
        <w:pStyle w:val="notetext"/>
      </w:pP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57B53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0327B68A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571C8D">
        <w:rPr>
          <w:rFonts w:ascii="Arial" w:hAnsi="Arial" w:cs="Arial"/>
          <w:sz w:val="32"/>
          <w:szCs w:val="32"/>
        </w:rPr>
        <w:t>Amendment</w:t>
      </w:r>
      <w:r w:rsidR="00345C64">
        <w:rPr>
          <w:rFonts w:ascii="Arial" w:hAnsi="Arial" w:cs="Arial"/>
          <w:sz w:val="32"/>
          <w:szCs w:val="32"/>
        </w:rPr>
        <w:t>s</w:t>
      </w:r>
    </w:p>
    <w:p w14:paraId="315BAA85" w14:textId="1E87D978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bookmarkStart w:id="6" w:name="_Toc438623396"/>
      <w:bookmarkStart w:id="7" w:name="_Toc444596036"/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1598FF2F" w14:textId="063E3D45" w:rsidR="00D00EFA" w:rsidRDefault="00E06902" w:rsidP="00D00EFA">
      <w:pPr>
        <w:pStyle w:val="ActHead9"/>
        <w:ind w:left="0" w:firstLine="0"/>
        <w:rPr>
          <w:i w:val="0"/>
          <w:iCs/>
          <w:szCs w:val="28"/>
        </w:rPr>
      </w:pPr>
      <w:r>
        <w:t xml:space="preserve">Radiocommunications </w:t>
      </w:r>
      <w:r w:rsidR="00A71F5E">
        <w:t>(Register of Radiocommunications Licences) Determination</w:t>
      </w:r>
      <w:r>
        <w:t xml:space="preserve"> 201</w:t>
      </w:r>
      <w:r w:rsidR="00A71F5E">
        <w:t>7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 w:rsidR="001E5761">
        <w:rPr>
          <w:i w:val="0"/>
          <w:iCs/>
          <w:szCs w:val="28"/>
        </w:rPr>
        <w:t>1</w:t>
      </w:r>
      <w:r w:rsidR="00BF56B0">
        <w:rPr>
          <w:i w:val="0"/>
          <w:iCs/>
          <w:szCs w:val="28"/>
        </w:rPr>
        <w:t>7</w:t>
      </w:r>
      <w:r w:rsidR="001E5761">
        <w:rPr>
          <w:i w:val="0"/>
          <w:iCs/>
          <w:szCs w:val="28"/>
        </w:rPr>
        <w:t>L0</w:t>
      </w:r>
      <w:r w:rsidR="00BF56B0">
        <w:rPr>
          <w:i w:val="0"/>
          <w:iCs/>
          <w:szCs w:val="28"/>
        </w:rPr>
        <w:t>1069</w:t>
      </w:r>
      <w:r w:rsidR="003946B5">
        <w:rPr>
          <w:i w:val="0"/>
          <w:iCs/>
          <w:szCs w:val="28"/>
        </w:rPr>
        <w:t>)</w:t>
      </w:r>
    </w:p>
    <w:p w14:paraId="36E0AC08" w14:textId="5E75D40E" w:rsidR="00BC5499" w:rsidRDefault="00BC5499" w:rsidP="00524C58">
      <w:pPr>
        <w:pStyle w:val="ItemHead"/>
      </w:pPr>
      <w:r>
        <w:t>1  Section 5 (Note 2)</w:t>
      </w:r>
    </w:p>
    <w:p w14:paraId="62E99A79" w14:textId="6F8813ED" w:rsidR="00BC5499" w:rsidRDefault="00BC5499" w:rsidP="00BC5499">
      <w:pPr>
        <w:pStyle w:val="Item"/>
      </w:pPr>
      <w:r>
        <w:t>Insert:</w:t>
      </w:r>
    </w:p>
    <w:p w14:paraId="0C285407" w14:textId="77777777" w:rsidR="0057495F" w:rsidRDefault="00BC5499" w:rsidP="00D72FC3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hAnsi="Times New Roman" w:cs="Times New Roman"/>
          <w:sz w:val="18"/>
          <w:szCs w:val="18"/>
        </w:rPr>
      </w:pPr>
      <w:r w:rsidRPr="00D72FC3">
        <w:rPr>
          <w:rFonts w:ascii="Times New Roman" w:hAnsi="Times New Roman" w:cs="Times New Roman"/>
          <w:sz w:val="18"/>
          <w:szCs w:val="18"/>
        </w:rPr>
        <w:tab/>
        <w:t>(a</w:t>
      </w:r>
      <w:r w:rsidR="00D72FC3" w:rsidRPr="00D72FC3">
        <w:rPr>
          <w:rFonts w:ascii="Times New Roman" w:hAnsi="Times New Roman" w:cs="Times New Roman"/>
          <w:sz w:val="18"/>
          <w:szCs w:val="18"/>
        </w:rPr>
        <w:t>a)</w:t>
      </w:r>
      <w:r w:rsidR="00D72FC3" w:rsidRPr="00D72FC3">
        <w:rPr>
          <w:rFonts w:ascii="Times New Roman" w:hAnsi="Times New Roman" w:cs="Times New Roman"/>
          <w:sz w:val="18"/>
          <w:szCs w:val="18"/>
        </w:rPr>
        <w:tab/>
      </w:r>
      <w:r w:rsidR="0057495F">
        <w:rPr>
          <w:rFonts w:ascii="Times New Roman" w:hAnsi="Times New Roman" w:cs="Times New Roman"/>
          <w:sz w:val="18"/>
          <w:szCs w:val="18"/>
        </w:rPr>
        <w:t>area-wide licence;</w:t>
      </w:r>
    </w:p>
    <w:p w14:paraId="2469F3B5" w14:textId="77777777" w:rsidR="0057495F" w:rsidRDefault="0057495F" w:rsidP="00D72FC3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(ab)</w:t>
      </w:r>
      <w:r>
        <w:rPr>
          <w:rFonts w:ascii="Times New Roman" w:hAnsi="Times New Roman" w:cs="Times New Roman"/>
          <w:sz w:val="18"/>
          <w:szCs w:val="18"/>
        </w:rPr>
        <w:tab/>
        <w:t>area-wide receive licence;</w:t>
      </w:r>
    </w:p>
    <w:p w14:paraId="540C8CDB" w14:textId="55CBC922" w:rsidR="00BC5499" w:rsidRPr="00D72FC3" w:rsidRDefault="0057495F" w:rsidP="00D72FC3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(ac)</w:t>
      </w:r>
      <w:r>
        <w:rPr>
          <w:rFonts w:ascii="Times New Roman" w:hAnsi="Times New Roman" w:cs="Times New Roman"/>
          <w:sz w:val="18"/>
          <w:szCs w:val="18"/>
        </w:rPr>
        <w:tab/>
      </w:r>
      <w:r w:rsidR="00D72FC3" w:rsidRPr="00D72FC3">
        <w:rPr>
          <w:rFonts w:ascii="Times New Roman" w:hAnsi="Times New Roman" w:cs="Times New Roman"/>
          <w:sz w:val="18"/>
          <w:szCs w:val="18"/>
        </w:rPr>
        <w:t>PTS licence;</w:t>
      </w:r>
    </w:p>
    <w:p w14:paraId="32876BCC" w14:textId="3A8C8B83" w:rsidR="00524C58" w:rsidRPr="007F2FF2" w:rsidRDefault="00A80681" w:rsidP="00524C58">
      <w:pPr>
        <w:pStyle w:val="ItemHead"/>
      </w:pPr>
      <w:r>
        <w:t>2</w:t>
      </w:r>
      <w:r w:rsidR="00524C58" w:rsidRPr="00905F19">
        <w:t xml:space="preserve">  </w:t>
      </w:r>
      <w:r w:rsidR="00890F19">
        <w:t>Subsection 10(4A)</w:t>
      </w:r>
    </w:p>
    <w:p w14:paraId="103F3CF1" w14:textId="20C50E51" w:rsidR="00524C58" w:rsidRDefault="00890F19" w:rsidP="00F77AE3">
      <w:pPr>
        <w:pStyle w:val="Item"/>
      </w:pPr>
      <w:r>
        <w:t>Repeal the subsection, substitute</w:t>
      </w:r>
      <w:r w:rsidR="00524C58" w:rsidRPr="00905F19">
        <w:t>:</w:t>
      </w:r>
    </w:p>
    <w:p w14:paraId="14A2C1FE" w14:textId="46A1ADFF" w:rsidR="00D43DBF" w:rsidRDefault="005A43A0" w:rsidP="00C609F2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890F19">
        <w:rPr>
          <w:rFonts w:ascii="Times New Roman" w:eastAsia="Times New Roman" w:hAnsi="Times New Roman" w:cs="Times New Roman"/>
          <w:szCs w:val="20"/>
          <w:lang w:eastAsia="en-AU"/>
        </w:rPr>
        <w:t>(4A)</w:t>
      </w: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890F19">
        <w:rPr>
          <w:rFonts w:ascii="Times New Roman" w:eastAsia="Times New Roman" w:hAnsi="Times New Roman" w:cs="Times New Roman"/>
          <w:szCs w:val="20"/>
          <w:lang w:eastAsia="en-AU"/>
        </w:rPr>
        <w:t xml:space="preserve">However, for subsection (4), the part of the Register relating to apparatus </w:t>
      </w:r>
      <w:r w:rsidR="00A6313B">
        <w:rPr>
          <w:rFonts w:ascii="Times New Roman" w:eastAsia="Times New Roman" w:hAnsi="Times New Roman" w:cs="Times New Roman"/>
          <w:szCs w:val="20"/>
          <w:lang w:eastAsia="en-AU"/>
        </w:rPr>
        <w:t>licences need not contain the details about the use of the spectrum by the devices authorised to be operated under:</w:t>
      </w:r>
    </w:p>
    <w:p w14:paraId="00275B56" w14:textId="4EF9B208" w:rsidR="00C609F2" w:rsidRDefault="00D43DBF" w:rsidP="00D43DBF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A6313B">
        <w:rPr>
          <w:rFonts w:ascii="Times New Roman" w:eastAsia="Times New Roman" w:hAnsi="Times New Roman" w:cs="Times New Roman"/>
          <w:szCs w:val="20"/>
          <w:lang w:eastAsia="en-AU"/>
        </w:rPr>
        <w:t>an area-wide licence</w:t>
      </w:r>
      <w:r w:rsidR="002E6B88">
        <w:rPr>
          <w:rFonts w:ascii="Times New Roman" w:eastAsia="Times New Roman" w:hAnsi="Times New Roman" w:cs="Times New Roman"/>
          <w:szCs w:val="20"/>
          <w:lang w:eastAsia="en-AU"/>
        </w:rPr>
        <w:t>;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or</w:t>
      </w:r>
    </w:p>
    <w:p w14:paraId="45B0999F" w14:textId="323A7363" w:rsidR="00D43DBF" w:rsidRDefault="00D43DBF" w:rsidP="00D43DBF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A6313B">
        <w:rPr>
          <w:rFonts w:ascii="Times New Roman" w:eastAsia="Times New Roman" w:hAnsi="Times New Roman" w:cs="Times New Roman"/>
          <w:szCs w:val="20"/>
          <w:lang w:eastAsia="en-AU"/>
        </w:rPr>
        <w:t>an area-wide receive licence; or</w:t>
      </w:r>
    </w:p>
    <w:p w14:paraId="717BAB79" w14:textId="0F20B94B" w:rsidR="00A6313B" w:rsidRDefault="00A6313B" w:rsidP="00D43DBF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(c)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 PTS licence</w:t>
      </w:r>
      <w:r w:rsidR="00A63633">
        <w:rPr>
          <w:rFonts w:ascii="Times New Roman" w:eastAsia="Times New Roman" w:hAnsi="Times New Roman" w:cs="Times New Roman"/>
          <w:szCs w:val="20"/>
          <w:lang w:eastAsia="en-AU"/>
        </w:rPr>
        <w:t>;</w:t>
      </w:r>
    </w:p>
    <w:p w14:paraId="13505E65" w14:textId="49602D88" w:rsidR="00A63633" w:rsidRDefault="00A63633" w:rsidP="00A63633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unless there is a condition in:</w:t>
      </w:r>
    </w:p>
    <w:p w14:paraId="150BCD8C" w14:textId="483DBD73" w:rsidR="00A63633" w:rsidRDefault="00A63633" w:rsidP="00A63633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(d)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the licence; or</w:t>
      </w:r>
    </w:p>
    <w:p w14:paraId="39A6026E" w14:textId="5ED8575F" w:rsidR="00A63633" w:rsidRDefault="00A63633" w:rsidP="00A63633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(e)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instrument made under subsection 110A(1) or subsection 110A(2) of the Act that applies to the licence;</w:t>
      </w:r>
    </w:p>
    <w:p w14:paraId="27F6467C" w14:textId="6B8883FC" w:rsidR="00A63633" w:rsidRDefault="00A63633" w:rsidP="00A63633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C93A84">
        <w:rPr>
          <w:rFonts w:ascii="Times New Roman" w:eastAsia="Times New Roman" w:hAnsi="Times New Roman" w:cs="Times New Roman"/>
          <w:szCs w:val="20"/>
          <w:lang w:eastAsia="en-AU"/>
        </w:rPr>
        <w:t>to the effect that the Register must contain the detai</w:t>
      </w:r>
      <w:r w:rsidR="002D2392">
        <w:rPr>
          <w:rFonts w:ascii="Times New Roman" w:eastAsia="Times New Roman" w:hAnsi="Times New Roman" w:cs="Times New Roman"/>
          <w:szCs w:val="20"/>
          <w:lang w:eastAsia="en-AU"/>
        </w:rPr>
        <w:t>ls.</w:t>
      </w:r>
      <w:r w:rsidR="00C93A84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</w:p>
    <w:p w14:paraId="104C5BB2" w14:textId="16363977" w:rsidR="002D2392" w:rsidRPr="007F2FF2" w:rsidRDefault="00A80681" w:rsidP="002D2392">
      <w:pPr>
        <w:pStyle w:val="ItemHead"/>
      </w:pPr>
      <w:r>
        <w:t>3</w:t>
      </w:r>
      <w:r w:rsidR="002D2392" w:rsidRPr="00905F19">
        <w:t xml:space="preserve">  </w:t>
      </w:r>
      <w:r w:rsidR="002D2392">
        <w:t>Subsection 10(5A)</w:t>
      </w:r>
    </w:p>
    <w:p w14:paraId="5C666E8A" w14:textId="77777777" w:rsidR="002D2392" w:rsidRDefault="002D2392" w:rsidP="002D2392">
      <w:pPr>
        <w:pStyle w:val="Item"/>
      </w:pPr>
      <w:r>
        <w:t>Repeal the subsection, substitute</w:t>
      </w:r>
      <w:r w:rsidRPr="00905F19">
        <w:t>:</w:t>
      </w:r>
    </w:p>
    <w:p w14:paraId="60AB8AC8" w14:textId="219F632A" w:rsidR="002D2392" w:rsidRDefault="002D2392" w:rsidP="002D2392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>(5A)</w:t>
      </w: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>However, for subsection (5), the part of the Register relating to apparatus licences need not contain the details about the devices authorised to be operated under:</w:t>
      </w:r>
    </w:p>
    <w:p w14:paraId="2FF81504" w14:textId="77777777" w:rsidR="002D2392" w:rsidRDefault="002D2392" w:rsidP="002D2392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licence; or</w:t>
      </w:r>
    </w:p>
    <w:p w14:paraId="5B4B05AE" w14:textId="77777777" w:rsidR="002D2392" w:rsidRDefault="002D2392" w:rsidP="002D2392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receive licence; or</w:t>
      </w:r>
    </w:p>
    <w:p w14:paraId="6825CC22" w14:textId="77777777" w:rsidR="002D2392" w:rsidRDefault="002D2392" w:rsidP="002D2392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(c)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 PTS licence;</w:t>
      </w:r>
    </w:p>
    <w:p w14:paraId="0D153216" w14:textId="77777777" w:rsidR="002D2392" w:rsidRDefault="002D2392" w:rsidP="002D2392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unless there is a condition in:</w:t>
      </w:r>
    </w:p>
    <w:p w14:paraId="012F2188" w14:textId="77777777" w:rsidR="002D2392" w:rsidRDefault="002D2392" w:rsidP="002D2392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(d)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the licence; or</w:t>
      </w:r>
    </w:p>
    <w:p w14:paraId="0825FFFA" w14:textId="77777777" w:rsidR="002D2392" w:rsidRDefault="002D2392" w:rsidP="002D2392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(e)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instrument made under subsection 110A(1) or subsection 110A(2) of the Act that applies to the licence;</w:t>
      </w:r>
    </w:p>
    <w:p w14:paraId="34D9DBAF" w14:textId="77777777" w:rsidR="002D2392" w:rsidRDefault="002D2392" w:rsidP="002D2392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to the effect that the Register must contain the details. </w:t>
      </w:r>
    </w:p>
    <w:p w14:paraId="316CF5A5" w14:textId="39474E1E" w:rsidR="00477CC7" w:rsidRPr="007F2FF2" w:rsidRDefault="00A80681" w:rsidP="00477CC7">
      <w:pPr>
        <w:pStyle w:val="ItemHead"/>
      </w:pPr>
      <w:r>
        <w:t>4</w:t>
      </w:r>
      <w:r w:rsidR="00477CC7" w:rsidRPr="00905F19">
        <w:t xml:space="preserve">  </w:t>
      </w:r>
      <w:r w:rsidR="00477CC7">
        <w:t>Subsection 10(6A)</w:t>
      </w:r>
    </w:p>
    <w:p w14:paraId="3C1898F1" w14:textId="77777777" w:rsidR="00477CC7" w:rsidRDefault="00477CC7" w:rsidP="00477CC7">
      <w:pPr>
        <w:pStyle w:val="Item"/>
      </w:pPr>
      <w:r>
        <w:t>Repeal the subsection, substitute</w:t>
      </w:r>
      <w:r w:rsidRPr="00905F19">
        <w:t>:</w:t>
      </w:r>
    </w:p>
    <w:p w14:paraId="16B01727" w14:textId="7335D0CB" w:rsidR="00477CC7" w:rsidRDefault="00477CC7" w:rsidP="00477CC7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>(6A)</w:t>
      </w: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>However, for subsection (6), the part of the Register relating to apparatus licences need not contain the details about the antennas used by</w:t>
      </w:r>
      <w:r w:rsidR="007C3141">
        <w:rPr>
          <w:rFonts w:ascii="Times New Roman" w:eastAsia="Times New Roman" w:hAnsi="Times New Roman" w:cs="Times New Roman"/>
          <w:szCs w:val="20"/>
          <w:lang w:eastAsia="en-AU"/>
        </w:rPr>
        <w:t>, for or in relation to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devices authorised to be operated under:</w:t>
      </w:r>
    </w:p>
    <w:p w14:paraId="7C74FACC" w14:textId="77777777" w:rsidR="00477CC7" w:rsidRDefault="00477CC7" w:rsidP="00477CC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licence; or</w:t>
      </w:r>
    </w:p>
    <w:p w14:paraId="2EC656D3" w14:textId="77777777" w:rsidR="00477CC7" w:rsidRDefault="00477CC7" w:rsidP="00477CC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receive licence; or</w:t>
      </w:r>
    </w:p>
    <w:p w14:paraId="09FDBA17" w14:textId="77777777" w:rsidR="00477CC7" w:rsidRDefault="00477CC7" w:rsidP="00477CC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(c)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 PTS licence;</w:t>
      </w:r>
    </w:p>
    <w:p w14:paraId="65D8CB3C" w14:textId="77777777" w:rsidR="00477CC7" w:rsidRDefault="00477CC7" w:rsidP="00477CC7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lastRenderedPageBreak/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unless there is a condition in:</w:t>
      </w:r>
    </w:p>
    <w:p w14:paraId="48F9B68E" w14:textId="77777777" w:rsidR="00477CC7" w:rsidRDefault="00477CC7" w:rsidP="00477CC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(d)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the licence; or</w:t>
      </w:r>
    </w:p>
    <w:p w14:paraId="2EDD45CC" w14:textId="77777777" w:rsidR="00477CC7" w:rsidRDefault="00477CC7" w:rsidP="00477CC7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(e)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instrument made under subsection 110A(1) or subsection 110A(2) of the Act that applies to the licence;</w:t>
      </w:r>
    </w:p>
    <w:p w14:paraId="79CB5F46" w14:textId="77777777" w:rsidR="00477CC7" w:rsidRDefault="00477CC7" w:rsidP="00477CC7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to the effect that the Register must contain the details. </w:t>
      </w:r>
    </w:p>
    <w:p w14:paraId="30BE378E" w14:textId="70139A17" w:rsidR="007C3141" w:rsidRPr="007F2FF2" w:rsidRDefault="00A80681" w:rsidP="007C3141">
      <w:pPr>
        <w:pStyle w:val="ItemHead"/>
      </w:pPr>
      <w:r>
        <w:t>5</w:t>
      </w:r>
      <w:r w:rsidR="007C3141" w:rsidRPr="00905F19">
        <w:t xml:space="preserve">  </w:t>
      </w:r>
      <w:r w:rsidR="007C3141">
        <w:t>Subsection 10(7A)</w:t>
      </w:r>
    </w:p>
    <w:p w14:paraId="0C661383" w14:textId="77777777" w:rsidR="007C3141" w:rsidRDefault="007C3141" w:rsidP="007C3141">
      <w:pPr>
        <w:pStyle w:val="Item"/>
      </w:pPr>
      <w:r>
        <w:t>Repeal the subsection, substitute</w:t>
      </w:r>
      <w:r w:rsidRPr="00905F19">
        <w:t>:</w:t>
      </w:r>
    </w:p>
    <w:p w14:paraId="430742A9" w14:textId="38C2C9A7" w:rsidR="007C3141" w:rsidRDefault="007C3141" w:rsidP="007C3141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>(7A)</w:t>
      </w:r>
      <w:r w:rsidRPr="003E7F67"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However, for subsection (7), the part of the Register relating to apparatus licences need not contain the details about the </w:t>
      </w:r>
      <w:r w:rsidR="002831D6">
        <w:rPr>
          <w:rFonts w:ascii="Times New Roman" w:eastAsia="Times New Roman" w:hAnsi="Times New Roman" w:cs="Times New Roman"/>
          <w:szCs w:val="20"/>
          <w:lang w:eastAsia="en-AU"/>
        </w:rPr>
        <w:t>sites where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devices authorised to be operated under:</w:t>
      </w:r>
    </w:p>
    <w:p w14:paraId="08951E78" w14:textId="77777777" w:rsidR="007C3141" w:rsidRDefault="007C3141" w:rsidP="007C3141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licence; or</w:t>
      </w:r>
    </w:p>
    <w:p w14:paraId="5BBEA999" w14:textId="77777777" w:rsidR="007C3141" w:rsidRDefault="007C3141" w:rsidP="007C3141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area-wide receive licence; or</w:t>
      </w:r>
    </w:p>
    <w:p w14:paraId="3C7D41C7" w14:textId="77777777" w:rsidR="007C3141" w:rsidRDefault="007C3141" w:rsidP="007C3141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(c)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 PTS licence;</w:t>
      </w:r>
    </w:p>
    <w:p w14:paraId="2C51380D" w14:textId="0086825E" w:rsidR="007C3141" w:rsidRDefault="007C3141" w:rsidP="007C3141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 w:rsidR="002831D6">
        <w:rPr>
          <w:rFonts w:ascii="Times New Roman" w:eastAsia="Times New Roman" w:hAnsi="Times New Roman" w:cs="Times New Roman"/>
          <w:szCs w:val="20"/>
          <w:lang w:eastAsia="en-AU"/>
        </w:rPr>
        <w:t xml:space="preserve">are located, </w:t>
      </w:r>
      <w:r>
        <w:rPr>
          <w:rFonts w:ascii="Times New Roman" w:eastAsia="Times New Roman" w:hAnsi="Times New Roman" w:cs="Times New Roman"/>
          <w:szCs w:val="20"/>
          <w:lang w:eastAsia="en-AU"/>
        </w:rPr>
        <w:t>unless there is a condition in:</w:t>
      </w:r>
    </w:p>
    <w:p w14:paraId="42E00C83" w14:textId="77777777" w:rsidR="007C3141" w:rsidRDefault="007C3141" w:rsidP="007C3141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(d)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the licence; or</w:t>
      </w:r>
    </w:p>
    <w:p w14:paraId="284CC380" w14:textId="77777777" w:rsidR="007C3141" w:rsidRDefault="007C3141" w:rsidP="007C3141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  <w:t>(e)</w:t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>an instrument made under subsection 110A(1) or subsection 110A(2) of the Act that applies to the licence;</w:t>
      </w:r>
    </w:p>
    <w:p w14:paraId="23F4CB09" w14:textId="77777777" w:rsidR="007C3141" w:rsidRDefault="007C3141" w:rsidP="007C3141">
      <w:pPr>
        <w:tabs>
          <w:tab w:val="right" w:pos="1021"/>
        </w:tabs>
        <w:spacing w:before="6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to the effect that the Register must contain the details. </w:t>
      </w:r>
      <w:bookmarkEnd w:id="7"/>
    </w:p>
    <w:sectPr w:rsidR="007C3141" w:rsidSect="00957210">
      <w:headerReference w:type="even" r:id="rId17"/>
      <w:head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7771" w14:textId="77777777" w:rsidR="00A44BD2" w:rsidRDefault="00A44BD2" w:rsidP="0017734A">
      <w:pPr>
        <w:spacing w:after="0" w:line="240" w:lineRule="auto"/>
      </w:pPr>
      <w:r>
        <w:separator/>
      </w:r>
    </w:p>
  </w:endnote>
  <w:endnote w:type="continuationSeparator" w:id="0">
    <w:p w14:paraId="10DDBE70" w14:textId="77777777" w:rsidR="00A44BD2" w:rsidRDefault="00A44BD2" w:rsidP="0017734A">
      <w:pPr>
        <w:spacing w:after="0" w:line="240" w:lineRule="auto"/>
      </w:pPr>
      <w:r>
        <w:continuationSeparator/>
      </w:r>
    </w:p>
  </w:endnote>
  <w:endnote w:type="continuationNotice" w:id="1">
    <w:p w14:paraId="0E516BBD" w14:textId="77777777" w:rsidR="00A44BD2" w:rsidRDefault="00A44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99C0" w14:textId="4E5ADFFC" w:rsidR="00F67425" w:rsidRDefault="00F67425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67425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EB14CB">
      <w:rPr>
        <w:rFonts w:ascii="Times New Roman" w:hAnsi="Times New Roman" w:cs="Times New Roman"/>
        <w:i/>
        <w:iCs/>
        <w:sz w:val="20"/>
        <w:szCs w:val="20"/>
      </w:rPr>
      <w:t>Register of Radiocommunications Licences</w:t>
    </w:r>
    <w:r w:rsidRPr="00F67425">
      <w:rPr>
        <w:rFonts w:ascii="Times New Roman" w:hAnsi="Times New Roman" w:cs="Times New Roman"/>
        <w:i/>
        <w:iCs/>
        <w:sz w:val="20"/>
        <w:szCs w:val="20"/>
      </w:rPr>
      <w:t xml:space="preserve">) </w:t>
    </w:r>
    <w:r w:rsidR="00EB14CB">
      <w:rPr>
        <w:rFonts w:ascii="Times New Roman" w:hAnsi="Times New Roman" w:cs="Times New Roman"/>
        <w:i/>
        <w:iCs/>
        <w:sz w:val="20"/>
        <w:szCs w:val="20"/>
      </w:rPr>
      <w:t>Amendment Determination 2024 (No. 1)</w:t>
    </w:r>
  </w:p>
  <w:p w14:paraId="41035928" w14:textId="7BB9550C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  <w:p w14:paraId="7D166424" w14:textId="4C7623BC" w:rsidR="00EB14CB" w:rsidRPr="00EB14CB" w:rsidRDefault="00EB14CB" w:rsidP="00EB14CB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DRAFT FOR</w:t>
    </w:r>
    <w:r w:rsidR="00A71F5E">
      <w:rPr>
        <w:rFonts w:ascii="Times New Roman" w:hAnsi="Times New Roman" w:cs="Times New Roman"/>
        <w:b/>
        <w:bCs/>
        <w:sz w:val="20"/>
        <w:szCs w:val="20"/>
      </w:rPr>
      <w:t xml:space="preserve">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D81A" w14:textId="77777777" w:rsidR="00A44BD2" w:rsidRDefault="00A44BD2" w:rsidP="0017734A">
      <w:pPr>
        <w:spacing w:after="0" w:line="240" w:lineRule="auto"/>
      </w:pPr>
      <w:r>
        <w:separator/>
      </w:r>
    </w:p>
  </w:footnote>
  <w:footnote w:type="continuationSeparator" w:id="0">
    <w:p w14:paraId="654E768E" w14:textId="77777777" w:rsidR="00A44BD2" w:rsidRDefault="00A44BD2" w:rsidP="0017734A">
      <w:pPr>
        <w:spacing w:after="0" w:line="240" w:lineRule="auto"/>
      </w:pPr>
      <w:r>
        <w:continuationSeparator/>
      </w:r>
    </w:p>
  </w:footnote>
  <w:footnote w:type="continuationNotice" w:id="1">
    <w:p w14:paraId="0A63BBCA" w14:textId="77777777" w:rsidR="00A44BD2" w:rsidRDefault="00A44B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C686" w14:textId="582AB3B9" w:rsidR="00193DAD" w:rsidRDefault="00A84B92">
    <w:pPr>
      <w:pStyle w:val="Header"/>
    </w:pPr>
    <w:r>
      <w:rPr>
        <w:noProof/>
      </w:rPr>
      <w:pict w14:anchorId="2F6F3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5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DAA8" w14:textId="31A7E7BF" w:rsidR="00193DAD" w:rsidRDefault="00A84B92">
    <w:pPr>
      <w:pStyle w:val="Header"/>
    </w:pPr>
    <w:r>
      <w:rPr>
        <w:noProof/>
      </w:rPr>
      <w:pict w14:anchorId="18849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6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AA61" w14:textId="3D1FCAC5" w:rsidR="00193DAD" w:rsidRDefault="00A84B92">
    <w:pPr>
      <w:pStyle w:val="Header"/>
    </w:pPr>
    <w:r>
      <w:rPr>
        <w:noProof/>
      </w:rPr>
      <w:pict w14:anchorId="575A4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4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63AB7D6C" w:rsidR="00E055EC" w:rsidRDefault="00A84B92">
    <w:pPr>
      <w:pStyle w:val="Header"/>
    </w:pPr>
    <w:r>
      <w:rPr>
        <w:noProof/>
      </w:rPr>
      <w:pict w14:anchorId="01D857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8" o:spid="_x0000_s1029" type="#_x0000_t136" style="position:absolute;margin-left:0;margin-top:0;width:424.2pt;height:21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438C9517" w:rsidR="00DD03FA" w:rsidRPr="00060D7F" w:rsidRDefault="00A84B92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25E3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9" o:spid="_x0000_s1030" type="#_x0000_t136" style="position:absolute;margin-left:0;margin-top:0;width:424.2pt;height:21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D03FA"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112A073A" w:rsidR="00E055EC" w:rsidRDefault="00A84B92">
    <w:pPr>
      <w:pStyle w:val="Header"/>
    </w:pPr>
    <w:r>
      <w:rPr>
        <w:noProof/>
      </w:rPr>
      <w:pict w14:anchorId="0AA5A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87" o:spid="_x0000_s1028" type="#_x0000_t136" style="position:absolute;margin-left:0;margin-top:0;width:424.2pt;height:21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650A1906" w:rsidR="00E055EC" w:rsidRDefault="00A84B92">
    <w:pPr>
      <w:pStyle w:val="Header"/>
    </w:pPr>
    <w:r>
      <w:rPr>
        <w:noProof/>
      </w:rPr>
      <w:pict w14:anchorId="7082C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91" o:spid="_x0000_s1032" type="#_x0000_t136" style="position:absolute;margin-left:0;margin-top:0;width:424.2pt;height:212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02E8" w14:textId="0909C6BB" w:rsidR="00D731D5" w:rsidRPr="00B8422A" w:rsidRDefault="00A84B92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86E4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92" o:spid="_x0000_s1033" type="#_x0000_t136" style="position:absolute;margin-left:0;margin-top:0;width:424.2pt;height:212.1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731D5" w:rsidRPr="00060D7F">
      <w:rPr>
        <w:rFonts w:ascii="Times New Roman" w:hAnsi="Times New Roman" w:cs="Times New Roman"/>
        <w:sz w:val="20"/>
        <w:szCs w:val="20"/>
      </w:rPr>
      <w:t xml:space="preserve">Schedule </w:t>
    </w:r>
    <w:r w:rsidR="00E878D2">
      <w:rPr>
        <w:rFonts w:ascii="Times New Roman" w:hAnsi="Times New Roman" w:cs="Times New Roman"/>
        <w:sz w:val="20"/>
        <w:szCs w:val="20"/>
      </w:rPr>
      <w:t>1</w:t>
    </w:r>
    <w:r w:rsidR="00D731D5" w:rsidRPr="00B8422A">
      <w:rPr>
        <w:rFonts w:ascii="Times New Roman" w:hAnsi="Times New Roman" w:cs="Times New Roman"/>
        <w:sz w:val="20"/>
        <w:szCs w:val="20"/>
      </w:rPr>
      <w:t>—</w:t>
    </w:r>
    <w:r w:rsidR="00D731D5">
      <w:rPr>
        <w:rFonts w:ascii="Times New Roman" w:hAnsi="Times New Roman" w:cs="Times New Roman"/>
        <w:sz w:val="20"/>
        <w:szCs w:val="20"/>
      </w:rPr>
      <w:t>Amendment</w:t>
    </w:r>
    <w:r w:rsidR="00E878D2">
      <w:rPr>
        <w:rFonts w:ascii="Times New Roman" w:hAnsi="Times New Roman" w:cs="Times New Roman"/>
        <w:sz w:val="20"/>
        <w:szCs w:val="20"/>
      </w:rPr>
      <w:t>s</w:t>
    </w:r>
  </w:p>
  <w:p w14:paraId="61F73EA5" w14:textId="77777777" w:rsidR="00D731D5" w:rsidRPr="007053CD" w:rsidRDefault="00D731D5" w:rsidP="00AC3467">
    <w:pPr>
      <w:pStyle w:val="Header"/>
      <w:pBdr>
        <w:bottom w:val="single" w:sz="4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3C74E140" w:rsidR="00E055EC" w:rsidRDefault="00A84B92">
    <w:pPr>
      <w:pStyle w:val="Header"/>
    </w:pPr>
    <w:r>
      <w:rPr>
        <w:noProof/>
      </w:rPr>
      <w:pict w14:anchorId="3A933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95990" o:spid="_x0000_s1031" type="#_x0000_t136" style="position:absolute;margin-left:0;margin-top:0;width:424.2pt;height:212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7A1"/>
    <w:multiLevelType w:val="hybridMultilevel"/>
    <w:tmpl w:val="B96E54E6"/>
    <w:lvl w:ilvl="0" w:tplc="FFFFFFFF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E083C"/>
    <w:multiLevelType w:val="hybridMultilevel"/>
    <w:tmpl w:val="806C410A"/>
    <w:lvl w:ilvl="0" w:tplc="5AD4EF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7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DE1"/>
    <w:multiLevelType w:val="hybridMultilevel"/>
    <w:tmpl w:val="B96E54E6"/>
    <w:lvl w:ilvl="0" w:tplc="2D127506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10D09"/>
    <w:multiLevelType w:val="hybridMultilevel"/>
    <w:tmpl w:val="20244BAA"/>
    <w:lvl w:ilvl="0" w:tplc="161A54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70161">
    <w:abstractNumId w:val="2"/>
  </w:num>
  <w:num w:numId="2" w16cid:durableId="987562390">
    <w:abstractNumId w:val="10"/>
  </w:num>
  <w:num w:numId="3" w16cid:durableId="1396275463">
    <w:abstractNumId w:val="4"/>
  </w:num>
  <w:num w:numId="4" w16cid:durableId="1443261911">
    <w:abstractNumId w:val="7"/>
  </w:num>
  <w:num w:numId="5" w16cid:durableId="1605725666">
    <w:abstractNumId w:val="3"/>
  </w:num>
  <w:num w:numId="6" w16cid:durableId="1089160609">
    <w:abstractNumId w:val="1"/>
  </w:num>
  <w:num w:numId="7" w16cid:durableId="15704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993768">
    <w:abstractNumId w:val="6"/>
  </w:num>
  <w:num w:numId="9" w16cid:durableId="1733693928">
    <w:abstractNumId w:val="5"/>
  </w:num>
  <w:num w:numId="10" w16cid:durableId="2018339726">
    <w:abstractNumId w:val="8"/>
  </w:num>
  <w:num w:numId="11" w16cid:durableId="572810654">
    <w:abstractNumId w:val="0"/>
  </w:num>
  <w:num w:numId="12" w16cid:durableId="69933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6492"/>
    <w:rsid w:val="00007B70"/>
    <w:rsid w:val="00007F1E"/>
    <w:rsid w:val="00010EAB"/>
    <w:rsid w:val="000114DF"/>
    <w:rsid w:val="00011A51"/>
    <w:rsid w:val="00012ABC"/>
    <w:rsid w:val="00012F14"/>
    <w:rsid w:val="000141A4"/>
    <w:rsid w:val="0001513C"/>
    <w:rsid w:val="000168A7"/>
    <w:rsid w:val="00016D12"/>
    <w:rsid w:val="00016F48"/>
    <w:rsid w:val="00020FE8"/>
    <w:rsid w:val="00021028"/>
    <w:rsid w:val="000225DD"/>
    <w:rsid w:val="0002317C"/>
    <w:rsid w:val="0002413A"/>
    <w:rsid w:val="00024868"/>
    <w:rsid w:val="00025907"/>
    <w:rsid w:val="0002734F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46953"/>
    <w:rsid w:val="00050C80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2CDD"/>
    <w:rsid w:val="00074592"/>
    <w:rsid w:val="00075390"/>
    <w:rsid w:val="00077D2A"/>
    <w:rsid w:val="00083918"/>
    <w:rsid w:val="0008438E"/>
    <w:rsid w:val="0008545C"/>
    <w:rsid w:val="00087980"/>
    <w:rsid w:val="00091AE3"/>
    <w:rsid w:val="000920D9"/>
    <w:rsid w:val="00092605"/>
    <w:rsid w:val="000937AA"/>
    <w:rsid w:val="00093A5E"/>
    <w:rsid w:val="0009645F"/>
    <w:rsid w:val="0009674B"/>
    <w:rsid w:val="0009767B"/>
    <w:rsid w:val="00097890"/>
    <w:rsid w:val="000A1FCE"/>
    <w:rsid w:val="000A28B7"/>
    <w:rsid w:val="000A430B"/>
    <w:rsid w:val="000A5F11"/>
    <w:rsid w:val="000A7C90"/>
    <w:rsid w:val="000B0921"/>
    <w:rsid w:val="000B0AD4"/>
    <w:rsid w:val="000B0E39"/>
    <w:rsid w:val="000B1E41"/>
    <w:rsid w:val="000B270E"/>
    <w:rsid w:val="000B2BD7"/>
    <w:rsid w:val="000B4E1A"/>
    <w:rsid w:val="000B5DC7"/>
    <w:rsid w:val="000C02DC"/>
    <w:rsid w:val="000C03A7"/>
    <w:rsid w:val="000C08CA"/>
    <w:rsid w:val="000C22F0"/>
    <w:rsid w:val="000C3717"/>
    <w:rsid w:val="000C4232"/>
    <w:rsid w:val="000C4D2D"/>
    <w:rsid w:val="000C5A8B"/>
    <w:rsid w:val="000D203D"/>
    <w:rsid w:val="000D517E"/>
    <w:rsid w:val="000E6EE5"/>
    <w:rsid w:val="000F1554"/>
    <w:rsid w:val="000F1585"/>
    <w:rsid w:val="000F37A5"/>
    <w:rsid w:val="000F5BD8"/>
    <w:rsid w:val="00106AA0"/>
    <w:rsid w:val="00107206"/>
    <w:rsid w:val="001103F6"/>
    <w:rsid w:val="00110C2F"/>
    <w:rsid w:val="00111F8B"/>
    <w:rsid w:val="00112835"/>
    <w:rsid w:val="001138A9"/>
    <w:rsid w:val="00116072"/>
    <w:rsid w:val="001172BF"/>
    <w:rsid w:val="00117BA2"/>
    <w:rsid w:val="00120125"/>
    <w:rsid w:val="00121BB9"/>
    <w:rsid w:val="00123AE8"/>
    <w:rsid w:val="00130C48"/>
    <w:rsid w:val="0013611F"/>
    <w:rsid w:val="00137CCB"/>
    <w:rsid w:val="00137E9A"/>
    <w:rsid w:val="0014003A"/>
    <w:rsid w:val="0014076D"/>
    <w:rsid w:val="00140C10"/>
    <w:rsid w:val="00141F8E"/>
    <w:rsid w:val="00143A39"/>
    <w:rsid w:val="0014528A"/>
    <w:rsid w:val="00146AB4"/>
    <w:rsid w:val="00146C72"/>
    <w:rsid w:val="00147CF4"/>
    <w:rsid w:val="00152C1F"/>
    <w:rsid w:val="0015478F"/>
    <w:rsid w:val="00155BD3"/>
    <w:rsid w:val="00156058"/>
    <w:rsid w:val="001562A4"/>
    <w:rsid w:val="00160F2C"/>
    <w:rsid w:val="001611AD"/>
    <w:rsid w:val="0016536F"/>
    <w:rsid w:val="00165459"/>
    <w:rsid w:val="00166423"/>
    <w:rsid w:val="00170999"/>
    <w:rsid w:val="00172FA9"/>
    <w:rsid w:val="001743A4"/>
    <w:rsid w:val="00174EEA"/>
    <w:rsid w:val="001751F1"/>
    <w:rsid w:val="001759A4"/>
    <w:rsid w:val="00175DAF"/>
    <w:rsid w:val="0017734A"/>
    <w:rsid w:val="00177A29"/>
    <w:rsid w:val="0018164A"/>
    <w:rsid w:val="00182315"/>
    <w:rsid w:val="00184698"/>
    <w:rsid w:val="00184AC8"/>
    <w:rsid w:val="00184AE3"/>
    <w:rsid w:val="001865AC"/>
    <w:rsid w:val="00190F43"/>
    <w:rsid w:val="00191232"/>
    <w:rsid w:val="001915ED"/>
    <w:rsid w:val="00191D4F"/>
    <w:rsid w:val="0019235B"/>
    <w:rsid w:val="00193DAD"/>
    <w:rsid w:val="00194C6F"/>
    <w:rsid w:val="00195A35"/>
    <w:rsid w:val="00195FE1"/>
    <w:rsid w:val="0019769F"/>
    <w:rsid w:val="00197F27"/>
    <w:rsid w:val="001A1155"/>
    <w:rsid w:val="001A1730"/>
    <w:rsid w:val="001A35AE"/>
    <w:rsid w:val="001A460C"/>
    <w:rsid w:val="001A74AD"/>
    <w:rsid w:val="001B2B6A"/>
    <w:rsid w:val="001B3376"/>
    <w:rsid w:val="001B4792"/>
    <w:rsid w:val="001B5903"/>
    <w:rsid w:val="001B5DA8"/>
    <w:rsid w:val="001B67F2"/>
    <w:rsid w:val="001B7035"/>
    <w:rsid w:val="001C12ED"/>
    <w:rsid w:val="001C1DAB"/>
    <w:rsid w:val="001C233F"/>
    <w:rsid w:val="001C53BB"/>
    <w:rsid w:val="001C572B"/>
    <w:rsid w:val="001C7204"/>
    <w:rsid w:val="001C7871"/>
    <w:rsid w:val="001C791B"/>
    <w:rsid w:val="001D02FB"/>
    <w:rsid w:val="001D19CE"/>
    <w:rsid w:val="001D1D35"/>
    <w:rsid w:val="001D3461"/>
    <w:rsid w:val="001D35AA"/>
    <w:rsid w:val="001D394E"/>
    <w:rsid w:val="001D410A"/>
    <w:rsid w:val="001D4CCC"/>
    <w:rsid w:val="001E21D7"/>
    <w:rsid w:val="001E3143"/>
    <w:rsid w:val="001E5761"/>
    <w:rsid w:val="001E6238"/>
    <w:rsid w:val="001E75AF"/>
    <w:rsid w:val="001E7719"/>
    <w:rsid w:val="001F22AD"/>
    <w:rsid w:val="001F40BE"/>
    <w:rsid w:val="001F4F17"/>
    <w:rsid w:val="00203225"/>
    <w:rsid w:val="002034A4"/>
    <w:rsid w:val="0020497C"/>
    <w:rsid w:val="00204C84"/>
    <w:rsid w:val="0020657F"/>
    <w:rsid w:val="00206992"/>
    <w:rsid w:val="002069C2"/>
    <w:rsid w:val="00210F25"/>
    <w:rsid w:val="002152F7"/>
    <w:rsid w:val="002159A4"/>
    <w:rsid w:val="0021748F"/>
    <w:rsid w:val="00217A30"/>
    <w:rsid w:val="00220B14"/>
    <w:rsid w:val="00220C6D"/>
    <w:rsid w:val="0022286C"/>
    <w:rsid w:val="00222F49"/>
    <w:rsid w:val="002230B6"/>
    <w:rsid w:val="00225A3B"/>
    <w:rsid w:val="0022775D"/>
    <w:rsid w:val="00227AE0"/>
    <w:rsid w:val="002302E8"/>
    <w:rsid w:val="002307F2"/>
    <w:rsid w:val="002308EC"/>
    <w:rsid w:val="00230DC3"/>
    <w:rsid w:val="0023229F"/>
    <w:rsid w:val="00232607"/>
    <w:rsid w:val="00234379"/>
    <w:rsid w:val="00237362"/>
    <w:rsid w:val="00240060"/>
    <w:rsid w:val="0024006F"/>
    <w:rsid w:val="002400CC"/>
    <w:rsid w:val="00240B9F"/>
    <w:rsid w:val="00241169"/>
    <w:rsid w:val="0024243C"/>
    <w:rsid w:val="00243BB0"/>
    <w:rsid w:val="00244E0D"/>
    <w:rsid w:val="0024622A"/>
    <w:rsid w:val="002463C2"/>
    <w:rsid w:val="00247D4A"/>
    <w:rsid w:val="00250182"/>
    <w:rsid w:val="002509A8"/>
    <w:rsid w:val="00251E11"/>
    <w:rsid w:val="00252398"/>
    <w:rsid w:val="00254F78"/>
    <w:rsid w:val="00256BFE"/>
    <w:rsid w:val="00261003"/>
    <w:rsid w:val="0026184F"/>
    <w:rsid w:val="00262970"/>
    <w:rsid w:val="002629CE"/>
    <w:rsid w:val="002630D2"/>
    <w:rsid w:val="00263E77"/>
    <w:rsid w:val="002645A5"/>
    <w:rsid w:val="00265688"/>
    <w:rsid w:val="00265EB7"/>
    <w:rsid w:val="00266632"/>
    <w:rsid w:val="00266B86"/>
    <w:rsid w:val="00267C3B"/>
    <w:rsid w:val="00271A6E"/>
    <w:rsid w:val="0027384D"/>
    <w:rsid w:val="00274125"/>
    <w:rsid w:val="00275B6C"/>
    <w:rsid w:val="00277093"/>
    <w:rsid w:val="00277DB6"/>
    <w:rsid w:val="0028126A"/>
    <w:rsid w:val="00281954"/>
    <w:rsid w:val="00282DE8"/>
    <w:rsid w:val="002831D6"/>
    <w:rsid w:val="0028333C"/>
    <w:rsid w:val="00283541"/>
    <w:rsid w:val="0028538A"/>
    <w:rsid w:val="00291805"/>
    <w:rsid w:val="00292661"/>
    <w:rsid w:val="002947A6"/>
    <w:rsid w:val="002A3057"/>
    <w:rsid w:val="002A5CD3"/>
    <w:rsid w:val="002A6EF9"/>
    <w:rsid w:val="002A7BCA"/>
    <w:rsid w:val="002B0F37"/>
    <w:rsid w:val="002B4610"/>
    <w:rsid w:val="002B5793"/>
    <w:rsid w:val="002B5C36"/>
    <w:rsid w:val="002B67BF"/>
    <w:rsid w:val="002B73D8"/>
    <w:rsid w:val="002C0626"/>
    <w:rsid w:val="002C1E1B"/>
    <w:rsid w:val="002C34D5"/>
    <w:rsid w:val="002C4FBA"/>
    <w:rsid w:val="002C5A0A"/>
    <w:rsid w:val="002C6A12"/>
    <w:rsid w:val="002C7520"/>
    <w:rsid w:val="002C7E1A"/>
    <w:rsid w:val="002D0262"/>
    <w:rsid w:val="002D11DC"/>
    <w:rsid w:val="002D1656"/>
    <w:rsid w:val="002D2392"/>
    <w:rsid w:val="002D2538"/>
    <w:rsid w:val="002D2945"/>
    <w:rsid w:val="002D2B88"/>
    <w:rsid w:val="002D4A40"/>
    <w:rsid w:val="002D54A8"/>
    <w:rsid w:val="002D633A"/>
    <w:rsid w:val="002D6444"/>
    <w:rsid w:val="002D6D8F"/>
    <w:rsid w:val="002E07C2"/>
    <w:rsid w:val="002E2297"/>
    <w:rsid w:val="002E5AB9"/>
    <w:rsid w:val="002E62FC"/>
    <w:rsid w:val="002E6B88"/>
    <w:rsid w:val="002E7CC2"/>
    <w:rsid w:val="002F020F"/>
    <w:rsid w:val="002F0AD3"/>
    <w:rsid w:val="002F0E3F"/>
    <w:rsid w:val="002F1045"/>
    <w:rsid w:val="002F1DFF"/>
    <w:rsid w:val="002F2B06"/>
    <w:rsid w:val="002F30D0"/>
    <w:rsid w:val="002F3E00"/>
    <w:rsid w:val="002F6818"/>
    <w:rsid w:val="002F6A7A"/>
    <w:rsid w:val="002F6BA5"/>
    <w:rsid w:val="002F7CEE"/>
    <w:rsid w:val="00301479"/>
    <w:rsid w:val="0030410E"/>
    <w:rsid w:val="003046EA"/>
    <w:rsid w:val="003065C2"/>
    <w:rsid w:val="003109B8"/>
    <w:rsid w:val="00311453"/>
    <w:rsid w:val="00312AF5"/>
    <w:rsid w:val="00314E82"/>
    <w:rsid w:val="00315598"/>
    <w:rsid w:val="00316E54"/>
    <w:rsid w:val="003206EF"/>
    <w:rsid w:val="0032193C"/>
    <w:rsid w:val="00322088"/>
    <w:rsid w:val="0032270F"/>
    <w:rsid w:val="00322AD7"/>
    <w:rsid w:val="003230DE"/>
    <w:rsid w:val="00325134"/>
    <w:rsid w:val="00325615"/>
    <w:rsid w:val="00325639"/>
    <w:rsid w:val="00325F3E"/>
    <w:rsid w:val="00327BBE"/>
    <w:rsid w:val="00331358"/>
    <w:rsid w:val="00332F15"/>
    <w:rsid w:val="00333166"/>
    <w:rsid w:val="0033368D"/>
    <w:rsid w:val="0033592F"/>
    <w:rsid w:val="003371AE"/>
    <w:rsid w:val="00340416"/>
    <w:rsid w:val="003404CF"/>
    <w:rsid w:val="00340C68"/>
    <w:rsid w:val="00341D49"/>
    <w:rsid w:val="00344612"/>
    <w:rsid w:val="00344BFF"/>
    <w:rsid w:val="003452A2"/>
    <w:rsid w:val="0034537D"/>
    <w:rsid w:val="00345C64"/>
    <w:rsid w:val="00345D9B"/>
    <w:rsid w:val="00346625"/>
    <w:rsid w:val="00351F12"/>
    <w:rsid w:val="00352624"/>
    <w:rsid w:val="00352C8B"/>
    <w:rsid w:val="00354A65"/>
    <w:rsid w:val="003578E8"/>
    <w:rsid w:val="00357B53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199"/>
    <w:rsid w:val="00373AC3"/>
    <w:rsid w:val="00380657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658E"/>
    <w:rsid w:val="00397327"/>
    <w:rsid w:val="003974E2"/>
    <w:rsid w:val="003A17AB"/>
    <w:rsid w:val="003A20BE"/>
    <w:rsid w:val="003A4A7C"/>
    <w:rsid w:val="003A608A"/>
    <w:rsid w:val="003B19C9"/>
    <w:rsid w:val="003B2702"/>
    <w:rsid w:val="003B3937"/>
    <w:rsid w:val="003B3D3A"/>
    <w:rsid w:val="003B3F95"/>
    <w:rsid w:val="003B4E9F"/>
    <w:rsid w:val="003B6E11"/>
    <w:rsid w:val="003B733A"/>
    <w:rsid w:val="003C0594"/>
    <w:rsid w:val="003C3B86"/>
    <w:rsid w:val="003C44A9"/>
    <w:rsid w:val="003C7D65"/>
    <w:rsid w:val="003D05A3"/>
    <w:rsid w:val="003D11C3"/>
    <w:rsid w:val="003D1458"/>
    <w:rsid w:val="003D1C83"/>
    <w:rsid w:val="003D29F5"/>
    <w:rsid w:val="003D2ACF"/>
    <w:rsid w:val="003D3FFB"/>
    <w:rsid w:val="003D7E3A"/>
    <w:rsid w:val="003E1BCA"/>
    <w:rsid w:val="003E1ECF"/>
    <w:rsid w:val="003E3508"/>
    <w:rsid w:val="003E4934"/>
    <w:rsid w:val="003E4DE1"/>
    <w:rsid w:val="003E798D"/>
    <w:rsid w:val="003F0A6E"/>
    <w:rsid w:val="003F3033"/>
    <w:rsid w:val="003F6C51"/>
    <w:rsid w:val="004022E8"/>
    <w:rsid w:val="004031B5"/>
    <w:rsid w:val="00403B8C"/>
    <w:rsid w:val="00405E35"/>
    <w:rsid w:val="00410936"/>
    <w:rsid w:val="00410BE6"/>
    <w:rsid w:val="004113CA"/>
    <w:rsid w:val="00411444"/>
    <w:rsid w:val="00412F8B"/>
    <w:rsid w:val="004137EA"/>
    <w:rsid w:val="00413DB1"/>
    <w:rsid w:val="0041619C"/>
    <w:rsid w:val="00416478"/>
    <w:rsid w:val="0041672D"/>
    <w:rsid w:val="004167C5"/>
    <w:rsid w:val="00416975"/>
    <w:rsid w:val="00424E97"/>
    <w:rsid w:val="00425320"/>
    <w:rsid w:val="0042681A"/>
    <w:rsid w:val="00426E70"/>
    <w:rsid w:val="00427FD1"/>
    <w:rsid w:val="004309EA"/>
    <w:rsid w:val="0043136F"/>
    <w:rsid w:val="00434CEA"/>
    <w:rsid w:val="004354ED"/>
    <w:rsid w:val="004357F1"/>
    <w:rsid w:val="004361D9"/>
    <w:rsid w:val="0043774C"/>
    <w:rsid w:val="00440591"/>
    <w:rsid w:val="00440668"/>
    <w:rsid w:val="004408BB"/>
    <w:rsid w:val="0044139B"/>
    <w:rsid w:val="004414EF"/>
    <w:rsid w:val="0044299A"/>
    <w:rsid w:val="00445441"/>
    <w:rsid w:val="00445C7E"/>
    <w:rsid w:val="00446B5D"/>
    <w:rsid w:val="004478E5"/>
    <w:rsid w:val="00451E5E"/>
    <w:rsid w:val="004532C3"/>
    <w:rsid w:val="0046081A"/>
    <w:rsid w:val="00460FD9"/>
    <w:rsid w:val="00461688"/>
    <w:rsid w:val="00461B91"/>
    <w:rsid w:val="00463CBB"/>
    <w:rsid w:val="00464A56"/>
    <w:rsid w:val="00465C32"/>
    <w:rsid w:val="004667BF"/>
    <w:rsid w:val="00466B05"/>
    <w:rsid w:val="00474430"/>
    <w:rsid w:val="00476ED8"/>
    <w:rsid w:val="00477025"/>
    <w:rsid w:val="004779D9"/>
    <w:rsid w:val="00477CC7"/>
    <w:rsid w:val="004813DD"/>
    <w:rsid w:val="00481586"/>
    <w:rsid w:val="004816D9"/>
    <w:rsid w:val="00481968"/>
    <w:rsid w:val="00481BBF"/>
    <w:rsid w:val="004841F3"/>
    <w:rsid w:val="004844AD"/>
    <w:rsid w:val="004921B4"/>
    <w:rsid w:val="00492B31"/>
    <w:rsid w:val="00493586"/>
    <w:rsid w:val="004948E3"/>
    <w:rsid w:val="00494C07"/>
    <w:rsid w:val="0049510D"/>
    <w:rsid w:val="004957C5"/>
    <w:rsid w:val="004A15BA"/>
    <w:rsid w:val="004A1DC5"/>
    <w:rsid w:val="004A2AD2"/>
    <w:rsid w:val="004A3363"/>
    <w:rsid w:val="004A4347"/>
    <w:rsid w:val="004A6105"/>
    <w:rsid w:val="004A7B21"/>
    <w:rsid w:val="004B04F9"/>
    <w:rsid w:val="004B1091"/>
    <w:rsid w:val="004B38FE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6B79"/>
    <w:rsid w:val="004E0633"/>
    <w:rsid w:val="004E0814"/>
    <w:rsid w:val="004E0E10"/>
    <w:rsid w:val="004E155B"/>
    <w:rsid w:val="004E20A4"/>
    <w:rsid w:val="004E2B57"/>
    <w:rsid w:val="004E3953"/>
    <w:rsid w:val="004E7752"/>
    <w:rsid w:val="004E79F8"/>
    <w:rsid w:val="004F1244"/>
    <w:rsid w:val="004F19B3"/>
    <w:rsid w:val="004F2753"/>
    <w:rsid w:val="004F2C15"/>
    <w:rsid w:val="004F2DEE"/>
    <w:rsid w:val="004F32BF"/>
    <w:rsid w:val="004F5D89"/>
    <w:rsid w:val="004F66D0"/>
    <w:rsid w:val="0050246E"/>
    <w:rsid w:val="0050367C"/>
    <w:rsid w:val="00503A2A"/>
    <w:rsid w:val="00505F64"/>
    <w:rsid w:val="005072E2"/>
    <w:rsid w:val="0051028F"/>
    <w:rsid w:val="005126C4"/>
    <w:rsid w:val="00515480"/>
    <w:rsid w:val="005231C0"/>
    <w:rsid w:val="005246C0"/>
    <w:rsid w:val="00524C58"/>
    <w:rsid w:val="005251C7"/>
    <w:rsid w:val="005273D5"/>
    <w:rsid w:val="005275CC"/>
    <w:rsid w:val="00527710"/>
    <w:rsid w:val="00527A8E"/>
    <w:rsid w:val="00530117"/>
    <w:rsid w:val="00530E5C"/>
    <w:rsid w:val="005354A3"/>
    <w:rsid w:val="00535C33"/>
    <w:rsid w:val="005372F0"/>
    <w:rsid w:val="005377C6"/>
    <w:rsid w:val="005402D5"/>
    <w:rsid w:val="005408D9"/>
    <w:rsid w:val="00541060"/>
    <w:rsid w:val="00542CCC"/>
    <w:rsid w:val="005439EB"/>
    <w:rsid w:val="00543A06"/>
    <w:rsid w:val="005442E6"/>
    <w:rsid w:val="005447FE"/>
    <w:rsid w:val="00544FDA"/>
    <w:rsid w:val="005455EF"/>
    <w:rsid w:val="005468DD"/>
    <w:rsid w:val="005472C2"/>
    <w:rsid w:val="0054753F"/>
    <w:rsid w:val="00547934"/>
    <w:rsid w:val="00550F52"/>
    <w:rsid w:val="00551006"/>
    <w:rsid w:val="0055391A"/>
    <w:rsid w:val="00560BFC"/>
    <w:rsid w:val="00562BC3"/>
    <w:rsid w:val="00563F70"/>
    <w:rsid w:val="00564C36"/>
    <w:rsid w:val="005666E1"/>
    <w:rsid w:val="00571C8D"/>
    <w:rsid w:val="00574430"/>
    <w:rsid w:val="00574563"/>
    <w:rsid w:val="0057495F"/>
    <w:rsid w:val="00574B05"/>
    <w:rsid w:val="00574BE8"/>
    <w:rsid w:val="0057789A"/>
    <w:rsid w:val="00580766"/>
    <w:rsid w:val="00583475"/>
    <w:rsid w:val="00586635"/>
    <w:rsid w:val="00586ABC"/>
    <w:rsid w:val="00586F78"/>
    <w:rsid w:val="00587180"/>
    <w:rsid w:val="005873CB"/>
    <w:rsid w:val="005927EE"/>
    <w:rsid w:val="0059347E"/>
    <w:rsid w:val="005942D3"/>
    <w:rsid w:val="005943F8"/>
    <w:rsid w:val="005947E5"/>
    <w:rsid w:val="00594CF9"/>
    <w:rsid w:val="005957A6"/>
    <w:rsid w:val="00596821"/>
    <w:rsid w:val="005A0F7F"/>
    <w:rsid w:val="005A13DF"/>
    <w:rsid w:val="005A1405"/>
    <w:rsid w:val="005A1549"/>
    <w:rsid w:val="005A1E41"/>
    <w:rsid w:val="005A387C"/>
    <w:rsid w:val="005A43A0"/>
    <w:rsid w:val="005A5D3D"/>
    <w:rsid w:val="005A5F6C"/>
    <w:rsid w:val="005A6B00"/>
    <w:rsid w:val="005B14CF"/>
    <w:rsid w:val="005B1636"/>
    <w:rsid w:val="005B24A8"/>
    <w:rsid w:val="005B3092"/>
    <w:rsid w:val="005B3A25"/>
    <w:rsid w:val="005B4922"/>
    <w:rsid w:val="005B50E7"/>
    <w:rsid w:val="005B5AD2"/>
    <w:rsid w:val="005B6514"/>
    <w:rsid w:val="005B6567"/>
    <w:rsid w:val="005B7082"/>
    <w:rsid w:val="005C05EC"/>
    <w:rsid w:val="005C19D1"/>
    <w:rsid w:val="005C1A33"/>
    <w:rsid w:val="005C2DC6"/>
    <w:rsid w:val="005C76BF"/>
    <w:rsid w:val="005C787C"/>
    <w:rsid w:val="005C7BC7"/>
    <w:rsid w:val="005D0089"/>
    <w:rsid w:val="005D25F9"/>
    <w:rsid w:val="005D295B"/>
    <w:rsid w:val="005D3EF2"/>
    <w:rsid w:val="005D7F70"/>
    <w:rsid w:val="005E1D49"/>
    <w:rsid w:val="005E496C"/>
    <w:rsid w:val="005E55FB"/>
    <w:rsid w:val="005E5B0E"/>
    <w:rsid w:val="005E63D9"/>
    <w:rsid w:val="005E783B"/>
    <w:rsid w:val="005F23E4"/>
    <w:rsid w:val="005F3328"/>
    <w:rsid w:val="005F35B4"/>
    <w:rsid w:val="005F39ED"/>
    <w:rsid w:val="005F50AF"/>
    <w:rsid w:val="005F5EBA"/>
    <w:rsid w:val="005F6AC1"/>
    <w:rsid w:val="005F6C0E"/>
    <w:rsid w:val="00601605"/>
    <w:rsid w:val="00605DEE"/>
    <w:rsid w:val="00606BC3"/>
    <w:rsid w:val="00607308"/>
    <w:rsid w:val="00607BF9"/>
    <w:rsid w:val="006102DA"/>
    <w:rsid w:val="00611498"/>
    <w:rsid w:val="00611FFE"/>
    <w:rsid w:val="00612A5B"/>
    <w:rsid w:val="00613FD0"/>
    <w:rsid w:val="006146DA"/>
    <w:rsid w:val="00614A74"/>
    <w:rsid w:val="006150AE"/>
    <w:rsid w:val="006170F4"/>
    <w:rsid w:val="00617247"/>
    <w:rsid w:val="00617AF8"/>
    <w:rsid w:val="00617B63"/>
    <w:rsid w:val="00617C60"/>
    <w:rsid w:val="00620FCA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6DDE"/>
    <w:rsid w:val="0064021F"/>
    <w:rsid w:val="00641174"/>
    <w:rsid w:val="00641D6E"/>
    <w:rsid w:val="00641EA5"/>
    <w:rsid w:val="00641F99"/>
    <w:rsid w:val="006430B1"/>
    <w:rsid w:val="00644471"/>
    <w:rsid w:val="00644E7E"/>
    <w:rsid w:val="00645776"/>
    <w:rsid w:val="00646826"/>
    <w:rsid w:val="006469B1"/>
    <w:rsid w:val="006470EB"/>
    <w:rsid w:val="0065163C"/>
    <w:rsid w:val="0066052D"/>
    <w:rsid w:val="00661F21"/>
    <w:rsid w:val="006634EC"/>
    <w:rsid w:val="006648DE"/>
    <w:rsid w:val="0066596D"/>
    <w:rsid w:val="006663C4"/>
    <w:rsid w:val="00667F5D"/>
    <w:rsid w:val="00670373"/>
    <w:rsid w:val="00670A62"/>
    <w:rsid w:val="00670F48"/>
    <w:rsid w:val="0067100F"/>
    <w:rsid w:val="006720C8"/>
    <w:rsid w:val="00675A2C"/>
    <w:rsid w:val="00676195"/>
    <w:rsid w:val="006766C7"/>
    <w:rsid w:val="006839A5"/>
    <w:rsid w:val="00685861"/>
    <w:rsid w:val="00686533"/>
    <w:rsid w:val="0069026E"/>
    <w:rsid w:val="00690293"/>
    <w:rsid w:val="00691211"/>
    <w:rsid w:val="00691DE3"/>
    <w:rsid w:val="006924BC"/>
    <w:rsid w:val="006926D9"/>
    <w:rsid w:val="00693EA6"/>
    <w:rsid w:val="006955BC"/>
    <w:rsid w:val="006972ED"/>
    <w:rsid w:val="006A089D"/>
    <w:rsid w:val="006A10DD"/>
    <w:rsid w:val="006A2DCF"/>
    <w:rsid w:val="006B0532"/>
    <w:rsid w:val="006B07DA"/>
    <w:rsid w:val="006B25C0"/>
    <w:rsid w:val="006B39C5"/>
    <w:rsid w:val="006B46A6"/>
    <w:rsid w:val="006B5841"/>
    <w:rsid w:val="006B6055"/>
    <w:rsid w:val="006B68C1"/>
    <w:rsid w:val="006B6DC3"/>
    <w:rsid w:val="006C0251"/>
    <w:rsid w:val="006C40EB"/>
    <w:rsid w:val="006C623B"/>
    <w:rsid w:val="006C6E4D"/>
    <w:rsid w:val="006C7995"/>
    <w:rsid w:val="006D20F9"/>
    <w:rsid w:val="006D257D"/>
    <w:rsid w:val="006D272D"/>
    <w:rsid w:val="006D3654"/>
    <w:rsid w:val="006D3AC3"/>
    <w:rsid w:val="006D450B"/>
    <w:rsid w:val="006D45E8"/>
    <w:rsid w:val="006D49E8"/>
    <w:rsid w:val="006D7224"/>
    <w:rsid w:val="006E04DC"/>
    <w:rsid w:val="006E46E7"/>
    <w:rsid w:val="006E5CD4"/>
    <w:rsid w:val="006F0D39"/>
    <w:rsid w:val="006F199A"/>
    <w:rsid w:val="006F2FDF"/>
    <w:rsid w:val="006F46E2"/>
    <w:rsid w:val="006F49F3"/>
    <w:rsid w:val="006F4ECC"/>
    <w:rsid w:val="006F5CF2"/>
    <w:rsid w:val="006F6154"/>
    <w:rsid w:val="006F74D7"/>
    <w:rsid w:val="00701775"/>
    <w:rsid w:val="00703474"/>
    <w:rsid w:val="00703828"/>
    <w:rsid w:val="00703A4F"/>
    <w:rsid w:val="007053CD"/>
    <w:rsid w:val="00705443"/>
    <w:rsid w:val="007055D1"/>
    <w:rsid w:val="00705BFB"/>
    <w:rsid w:val="007070ED"/>
    <w:rsid w:val="00710B34"/>
    <w:rsid w:val="00711CA5"/>
    <w:rsid w:val="00713C6D"/>
    <w:rsid w:val="007149BB"/>
    <w:rsid w:val="0071507C"/>
    <w:rsid w:val="00715D10"/>
    <w:rsid w:val="00715DDA"/>
    <w:rsid w:val="00716752"/>
    <w:rsid w:val="00721966"/>
    <w:rsid w:val="007240D9"/>
    <w:rsid w:val="00724EAB"/>
    <w:rsid w:val="007309F2"/>
    <w:rsid w:val="00730C1E"/>
    <w:rsid w:val="00732119"/>
    <w:rsid w:val="00733FB0"/>
    <w:rsid w:val="007347E0"/>
    <w:rsid w:val="0074119C"/>
    <w:rsid w:val="007444F5"/>
    <w:rsid w:val="00744AF6"/>
    <w:rsid w:val="00751400"/>
    <w:rsid w:val="007514EC"/>
    <w:rsid w:val="00756F02"/>
    <w:rsid w:val="0075715E"/>
    <w:rsid w:val="007601A3"/>
    <w:rsid w:val="00763A81"/>
    <w:rsid w:val="007648FA"/>
    <w:rsid w:val="007655AE"/>
    <w:rsid w:val="007663ED"/>
    <w:rsid w:val="00766D00"/>
    <w:rsid w:val="00767705"/>
    <w:rsid w:val="00773B12"/>
    <w:rsid w:val="00775112"/>
    <w:rsid w:val="00777520"/>
    <w:rsid w:val="007778B5"/>
    <w:rsid w:val="00780365"/>
    <w:rsid w:val="007848E2"/>
    <w:rsid w:val="00784E86"/>
    <w:rsid w:val="007863F5"/>
    <w:rsid w:val="00786D39"/>
    <w:rsid w:val="0079356C"/>
    <w:rsid w:val="00795074"/>
    <w:rsid w:val="00795558"/>
    <w:rsid w:val="00797752"/>
    <w:rsid w:val="007A19FF"/>
    <w:rsid w:val="007A1FA7"/>
    <w:rsid w:val="007A3CBD"/>
    <w:rsid w:val="007A4D92"/>
    <w:rsid w:val="007A644C"/>
    <w:rsid w:val="007A754F"/>
    <w:rsid w:val="007B0679"/>
    <w:rsid w:val="007B0ECA"/>
    <w:rsid w:val="007B202D"/>
    <w:rsid w:val="007B497D"/>
    <w:rsid w:val="007B7E7C"/>
    <w:rsid w:val="007C04B1"/>
    <w:rsid w:val="007C1149"/>
    <w:rsid w:val="007C1E53"/>
    <w:rsid w:val="007C3141"/>
    <w:rsid w:val="007C3F21"/>
    <w:rsid w:val="007C5115"/>
    <w:rsid w:val="007C527D"/>
    <w:rsid w:val="007C568E"/>
    <w:rsid w:val="007C6331"/>
    <w:rsid w:val="007D0FE0"/>
    <w:rsid w:val="007D132D"/>
    <w:rsid w:val="007D181E"/>
    <w:rsid w:val="007D2195"/>
    <w:rsid w:val="007D2DF7"/>
    <w:rsid w:val="007D6B4B"/>
    <w:rsid w:val="007D7411"/>
    <w:rsid w:val="007E0B4C"/>
    <w:rsid w:val="007E1059"/>
    <w:rsid w:val="007E12A7"/>
    <w:rsid w:val="007E1A97"/>
    <w:rsid w:val="007E1B06"/>
    <w:rsid w:val="007E1D6C"/>
    <w:rsid w:val="007E3E35"/>
    <w:rsid w:val="007E5FE5"/>
    <w:rsid w:val="007E6C39"/>
    <w:rsid w:val="007E7711"/>
    <w:rsid w:val="007E7FB1"/>
    <w:rsid w:val="007F211C"/>
    <w:rsid w:val="007F2288"/>
    <w:rsid w:val="007F236C"/>
    <w:rsid w:val="007F285F"/>
    <w:rsid w:val="007F2FF2"/>
    <w:rsid w:val="00800926"/>
    <w:rsid w:val="00800E22"/>
    <w:rsid w:val="00800E55"/>
    <w:rsid w:val="0080184D"/>
    <w:rsid w:val="00801EBD"/>
    <w:rsid w:val="00802422"/>
    <w:rsid w:val="00805EA4"/>
    <w:rsid w:val="00811C47"/>
    <w:rsid w:val="008126F2"/>
    <w:rsid w:val="0081436C"/>
    <w:rsid w:val="00814AD3"/>
    <w:rsid w:val="008159E9"/>
    <w:rsid w:val="00815C5C"/>
    <w:rsid w:val="00816590"/>
    <w:rsid w:val="00816EB3"/>
    <w:rsid w:val="00816F1C"/>
    <w:rsid w:val="00817000"/>
    <w:rsid w:val="00817B56"/>
    <w:rsid w:val="00820EEE"/>
    <w:rsid w:val="00823286"/>
    <w:rsid w:val="00823B1B"/>
    <w:rsid w:val="00824FFF"/>
    <w:rsid w:val="00825878"/>
    <w:rsid w:val="00826023"/>
    <w:rsid w:val="00827613"/>
    <w:rsid w:val="00827789"/>
    <w:rsid w:val="00827D92"/>
    <w:rsid w:val="008306D2"/>
    <w:rsid w:val="0083081F"/>
    <w:rsid w:val="008317D2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371"/>
    <w:rsid w:val="00856DE9"/>
    <w:rsid w:val="008573F8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0EE5"/>
    <w:rsid w:val="008744C8"/>
    <w:rsid w:val="00877B4A"/>
    <w:rsid w:val="00880746"/>
    <w:rsid w:val="00885F63"/>
    <w:rsid w:val="0088623E"/>
    <w:rsid w:val="008872B3"/>
    <w:rsid w:val="00890F19"/>
    <w:rsid w:val="00891142"/>
    <w:rsid w:val="00892659"/>
    <w:rsid w:val="008937B0"/>
    <w:rsid w:val="00894881"/>
    <w:rsid w:val="00896A23"/>
    <w:rsid w:val="00896C79"/>
    <w:rsid w:val="00896DA2"/>
    <w:rsid w:val="00897083"/>
    <w:rsid w:val="00897161"/>
    <w:rsid w:val="008971F1"/>
    <w:rsid w:val="008A00F2"/>
    <w:rsid w:val="008A14BF"/>
    <w:rsid w:val="008A1521"/>
    <w:rsid w:val="008A22FD"/>
    <w:rsid w:val="008A45D5"/>
    <w:rsid w:val="008A4E6A"/>
    <w:rsid w:val="008A5D2C"/>
    <w:rsid w:val="008B07A1"/>
    <w:rsid w:val="008B3293"/>
    <w:rsid w:val="008B3777"/>
    <w:rsid w:val="008B3C2B"/>
    <w:rsid w:val="008B45B6"/>
    <w:rsid w:val="008B6369"/>
    <w:rsid w:val="008B651C"/>
    <w:rsid w:val="008B65D7"/>
    <w:rsid w:val="008C01A4"/>
    <w:rsid w:val="008C0432"/>
    <w:rsid w:val="008C08C4"/>
    <w:rsid w:val="008C30D7"/>
    <w:rsid w:val="008C3435"/>
    <w:rsid w:val="008C3F15"/>
    <w:rsid w:val="008C46B3"/>
    <w:rsid w:val="008C4F23"/>
    <w:rsid w:val="008C5ACA"/>
    <w:rsid w:val="008C62F5"/>
    <w:rsid w:val="008C6AC7"/>
    <w:rsid w:val="008D0386"/>
    <w:rsid w:val="008D1846"/>
    <w:rsid w:val="008D2B70"/>
    <w:rsid w:val="008D2DC2"/>
    <w:rsid w:val="008D3824"/>
    <w:rsid w:val="008D642E"/>
    <w:rsid w:val="008E2B72"/>
    <w:rsid w:val="008E62E7"/>
    <w:rsid w:val="008E7EC4"/>
    <w:rsid w:val="008F1F71"/>
    <w:rsid w:val="008F2BEB"/>
    <w:rsid w:val="008F3287"/>
    <w:rsid w:val="008F3E58"/>
    <w:rsid w:val="008F505A"/>
    <w:rsid w:val="008F6D27"/>
    <w:rsid w:val="008F7A41"/>
    <w:rsid w:val="008F7C86"/>
    <w:rsid w:val="00900029"/>
    <w:rsid w:val="009003E8"/>
    <w:rsid w:val="00900D55"/>
    <w:rsid w:val="00901131"/>
    <w:rsid w:val="00901AE3"/>
    <w:rsid w:val="009042A5"/>
    <w:rsid w:val="009050AC"/>
    <w:rsid w:val="00905346"/>
    <w:rsid w:val="00905F19"/>
    <w:rsid w:val="00906970"/>
    <w:rsid w:val="00910F30"/>
    <w:rsid w:val="009113B1"/>
    <w:rsid w:val="0091236A"/>
    <w:rsid w:val="00914579"/>
    <w:rsid w:val="00914A71"/>
    <w:rsid w:val="009159AB"/>
    <w:rsid w:val="0091687F"/>
    <w:rsid w:val="00916913"/>
    <w:rsid w:val="00916D14"/>
    <w:rsid w:val="0091792E"/>
    <w:rsid w:val="00917E4B"/>
    <w:rsid w:val="0092107B"/>
    <w:rsid w:val="00923F62"/>
    <w:rsid w:val="0092430D"/>
    <w:rsid w:val="00927147"/>
    <w:rsid w:val="009272CC"/>
    <w:rsid w:val="00927C92"/>
    <w:rsid w:val="00930123"/>
    <w:rsid w:val="00930B89"/>
    <w:rsid w:val="009329A9"/>
    <w:rsid w:val="00932DC6"/>
    <w:rsid w:val="00933957"/>
    <w:rsid w:val="00933A2A"/>
    <w:rsid w:val="009349B4"/>
    <w:rsid w:val="00935767"/>
    <w:rsid w:val="00935A4C"/>
    <w:rsid w:val="00937473"/>
    <w:rsid w:val="00937E90"/>
    <w:rsid w:val="009419BA"/>
    <w:rsid w:val="00941EDA"/>
    <w:rsid w:val="0094373B"/>
    <w:rsid w:val="00944DC5"/>
    <w:rsid w:val="00944FEA"/>
    <w:rsid w:val="00946959"/>
    <w:rsid w:val="00947757"/>
    <w:rsid w:val="00947B3C"/>
    <w:rsid w:val="00952E03"/>
    <w:rsid w:val="00955D32"/>
    <w:rsid w:val="00957210"/>
    <w:rsid w:val="00957D76"/>
    <w:rsid w:val="009609C0"/>
    <w:rsid w:val="00962060"/>
    <w:rsid w:val="009644F5"/>
    <w:rsid w:val="00966D4F"/>
    <w:rsid w:val="00970CD8"/>
    <w:rsid w:val="0097171F"/>
    <w:rsid w:val="00971AEC"/>
    <w:rsid w:val="00971E0F"/>
    <w:rsid w:val="00972A2F"/>
    <w:rsid w:val="00972B9A"/>
    <w:rsid w:val="00974B67"/>
    <w:rsid w:val="0097589C"/>
    <w:rsid w:val="00976164"/>
    <w:rsid w:val="00981202"/>
    <w:rsid w:val="0098363C"/>
    <w:rsid w:val="00984856"/>
    <w:rsid w:val="009848E1"/>
    <w:rsid w:val="00986D19"/>
    <w:rsid w:val="0098769F"/>
    <w:rsid w:val="00987A5F"/>
    <w:rsid w:val="009947E4"/>
    <w:rsid w:val="00995E1A"/>
    <w:rsid w:val="00995F98"/>
    <w:rsid w:val="0099707F"/>
    <w:rsid w:val="00997399"/>
    <w:rsid w:val="009A0DD7"/>
    <w:rsid w:val="009A1DFE"/>
    <w:rsid w:val="009A38D5"/>
    <w:rsid w:val="009A4BD2"/>
    <w:rsid w:val="009A4C5A"/>
    <w:rsid w:val="009A50D0"/>
    <w:rsid w:val="009A74FA"/>
    <w:rsid w:val="009B0C48"/>
    <w:rsid w:val="009B1BD5"/>
    <w:rsid w:val="009B412B"/>
    <w:rsid w:val="009B5931"/>
    <w:rsid w:val="009B60F3"/>
    <w:rsid w:val="009C1031"/>
    <w:rsid w:val="009C1E1E"/>
    <w:rsid w:val="009C1EBB"/>
    <w:rsid w:val="009C203E"/>
    <w:rsid w:val="009C237A"/>
    <w:rsid w:val="009C3384"/>
    <w:rsid w:val="009C354A"/>
    <w:rsid w:val="009C362D"/>
    <w:rsid w:val="009C4EF4"/>
    <w:rsid w:val="009C5927"/>
    <w:rsid w:val="009D0D6C"/>
    <w:rsid w:val="009D1842"/>
    <w:rsid w:val="009D1846"/>
    <w:rsid w:val="009E0764"/>
    <w:rsid w:val="009E07F7"/>
    <w:rsid w:val="009E086D"/>
    <w:rsid w:val="009E0A2C"/>
    <w:rsid w:val="009E1E3C"/>
    <w:rsid w:val="009E27CE"/>
    <w:rsid w:val="009E3392"/>
    <w:rsid w:val="009E3658"/>
    <w:rsid w:val="009E541B"/>
    <w:rsid w:val="009E6C2B"/>
    <w:rsid w:val="009E6C73"/>
    <w:rsid w:val="009F134F"/>
    <w:rsid w:val="009F2540"/>
    <w:rsid w:val="009F25D8"/>
    <w:rsid w:val="009F29F5"/>
    <w:rsid w:val="009F34A0"/>
    <w:rsid w:val="009F59B9"/>
    <w:rsid w:val="009F5D7F"/>
    <w:rsid w:val="009F6887"/>
    <w:rsid w:val="00A014CF"/>
    <w:rsid w:val="00A01F3B"/>
    <w:rsid w:val="00A020C9"/>
    <w:rsid w:val="00A042CD"/>
    <w:rsid w:val="00A04A88"/>
    <w:rsid w:val="00A06346"/>
    <w:rsid w:val="00A107B7"/>
    <w:rsid w:val="00A108B0"/>
    <w:rsid w:val="00A12F9F"/>
    <w:rsid w:val="00A1315C"/>
    <w:rsid w:val="00A16571"/>
    <w:rsid w:val="00A17FF9"/>
    <w:rsid w:val="00A202F6"/>
    <w:rsid w:val="00A2372B"/>
    <w:rsid w:val="00A250A8"/>
    <w:rsid w:val="00A25154"/>
    <w:rsid w:val="00A25CBF"/>
    <w:rsid w:val="00A2779F"/>
    <w:rsid w:val="00A30378"/>
    <w:rsid w:val="00A31FF0"/>
    <w:rsid w:val="00A32C10"/>
    <w:rsid w:val="00A331E1"/>
    <w:rsid w:val="00A33B01"/>
    <w:rsid w:val="00A3643A"/>
    <w:rsid w:val="00A40ECE"/>
    <w:rsid w:val="00A4112F"/>
    <w:rsid w:val="00A41A7A"/>
    <w:rsid w:val="00A44BD2"/>
    <w:rsid w:val="00A44F37"/>
    <w:rsid w:val="00A4590C"/>
    <w:rsid w:val="00A46941"/>
    <w:rsid w:val="00A50703"/>
    <w:rsid w:val="00A52A12"/>
    <w:rsid w:val="00A533E4"/>
    <w:rsid w:val="00A53EEF"/>
    <w:rsid w:val="00A54745"/>
    <w:rsid w:val="00A54B6F"/>
    <w:rsid w:val="00A571F6"/>
    <w:rsid w:val="00A60DC5"/>
    <w:rsid w:val="00A61D1E"/>
    <w:rsid w:val="00A6313B"/>
    <w:rsid w:val="00A63633"/>
    <w:rsid w:val="00A64586"/>
    <w:rsid w:val="00A65D16"/>
    <w:rsid w:val="00A71F5E"/>
    <w:rsid w:val="00A72529"/>
    <w:rsid w:val="00A752BF"/>
    <w:rsid w:val="00A753F7"/>
    <w:rsid w:val="00A75E67"/>
    <w:rsid w:val="00A75F61"/>
    <w:rsid w:val="00A76544"/>
    <w:rsid w:val="00A80550"/>
    <w:rsid w:val="00A80681"/>
    <w:rsid w:val="00A811C3"/>
    <w:rsid w:val="00A840D3"/>
    <w:rsid w:val="00A84B92"/>
    <w:rsid w:val="00A852B4"/>
    <w:rsid w:val="00A91487"/>
    <w:rsid w:val="00A9170C"/>
    <w:rsid w:val="00A924B7"/>
    <w:rsid w:val="00A95E77"/>
    <w:rsid w:val="00A965A3"/>
    <w:rsid w:val="00A96FC1"/>
    <w:rsid w:val="00AA2062"/>
    <w:rsid w:val="00AA221A"/>
    <w:rsid w:val="00AA4046"/>
    <w:rsid w:val="00AA4347"/>
    <w:rsid w:val="00AA4406"/>
    <w:rsid w:val="00AA477F"/>
    <w:rsid w:val="00AA4CC4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473F"/>
    <w:rsid w:val="00AE4B56"/>
    <w:rsid w:val="00AE50D5"/>
    <w:rsid w:val="00AE55D4"/>
    <w:rsid w:val="00AE5CF6"/>
    <w:rsid w:val="00AE6EBD"/>
    <w:rsid w:val="00AE7511"/>
    <w:rsid w:val="00AF0E14"/>
    <w:rsid w:val="00AF3168"/>
    <w:rsid w:val="00AF3969"/>
    <w:rsid w:val="00AF3ECA"/>
    <w:rsid w:val="00AF3F9A"/>
    <w:rsid w:val="00AF5762"/>
    <w:rsid w:val="00AF757C"/>
    <w:rsid w:val="00AF7E6C"/>
    <w:rsid w:val="00B0089D"/>
    <w:rsid w:val="00B03A5C"/>
    <w:rsid w:val="00B04B07"/>
    <w:rsid w:val="00B06C10"/>
    <w:rsid w:val="00B117BE"/>
    <w:rsid w:val="00B12BE7"/>
    <w:rsid w:val="00B15BED"/>
    <w:rsid w:val="00B16318"/>
    <w:rsid w:val="00B17468"/>
    <w:rsid w:val="00B179FF"/>
    <w:rsid w:val="00B22FA4"/>
    <w:rsid w:val="00B24343"/>
    <w:rsid w:val="00B24508"/>
    <w:rsid w:val="00B24BDB"/>
    <w:rsid w:val="00B25291"/>
    <w:rsid w:val="00B25C62"/>
    <w:rsid w:val="00B31C08"/>
    <w:rsid w:val="00B31C2C"/>
    <w:rsid w:val="00B3360A"/>
    <w:rsid w:val="00B343C1"/>
    <w:rsid w:val="00B34F58"/>
    <w:rsid w:val="00B353F9"/>
    <w:rsid w:val="00B371BF"/>
    <w:rsid w:val="00B37CE9"/>
    <w:rsid w:val="00B406E9"/>
    <w:rsid w:val="00B42221"/>
    <w:rsid w:val="00B43033"/>
    <w:rsid w:val="00B43C11"/>
    <w:rsid w:val="00B44C64"/>
    <w:rsid w:val="00B45870"/>
    <w:rsid w:val="00B46871"/>
    <w:rsid w:val="00B5021B"/>
    <w:rsid w:val="00B51A55"/>
    <w:rsid w:val="00B524E8"/>
    <w:rsid w:val="00B54775"/>
    <w:rsid w:val="00B54F1C"/>
    <w:rsid w:val="00B55578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6716"/>
    <w:rsid w:val="00B77054"/>
    <w:rsid w:val="00B773AD"/>
    <w:rsid w:val="00B802E3"/>
    <w:rsid w:val="00B80D32"/>
    <w:rsid w:val="00B826B2"/>
    <w:rsid w:val="00B8422A"/>
    <w:rsid w:val="00B8685A"/>
    <w:rsid w:val="00B87BF6"/>
    <w:rsid w:val="00B9077A"/>
    <w:rsid w:val="00B90F17"/>
    <w:rsid w:val="00B913B3"/>
    <w:rsid w:val="00B92258"/>
    <w:rsid w:val="00B93807"/>
    <w:rsid w:val="00B93831"/>
    <w:rsid w:val="00B93849"/>
    <w:rsid w:val="00B96186"/>
    <w:rsid w:val="00BA028D"/>
    <w:rsid w:val="00BA2565"/>
    <w:rsid w:val="00BA266F"/>
    <w:rsid w:val="00BA34C5"/>
    <w:rsid w:val="00BA382A"/>
    <w:rsid w:val="00BB036A"/>
    <w:rsid w:val="00BB2071"/>
    <w:rsid w:val="00BB5693"/>
    <w:rsid w:val="00BB6541"/>
    <w:rsid w:val="00BC0519"/>
    <w:rsid w:val="00BC1899"/>
    <w:rsid w:val="00BC2267"/>
    <w:rsid w:val="00BC5499"/>
    <w:rsid w:val="00BC69D4"/>
    <w:rsid w:val="00BC7588"/>
    <w:rsid w:val="00BD4319"/>
    <w:rsid w:val="00BD5674"/>
    <w:rsid w:val="00BD62C8"/>
    <w:rsid w:val="00BD6F44"/>
    <w:rsid w:val="00BD77C9"/>
    <w:rsid w:val="00BE0158"/>
    <w:rsid w:val="00BE0F1C"/>
    <w:rsid w:val="00BE143D"/>
    <w:rsid w:val="00BE343D"/>
    <w:rsid w:val="00BE3880"/>
    <w:rsid w:val="00BE3B0C"/>
    <w:rsid w:val="00BF2468"/>
    <w:rsid w:val="00BF26CD"/>
    <w:rsid w:val="00BF3D69"/>
    <w:rsid w:val="00BF46AC"/>
    <w:rsid w:val="00BF48F6"/>
    <w:rsid w:val="00BF56B0"/>
    <w:rsid w:val="00BF56BC"/>
    <w:rsid w:val="00C0013A"/>
    <w:rsid w:val="00C01980"/>
    <w:rsid w:val="00C024A7"/>
    <w:rsid w:val="00C024D0"/>
    <w:rsid w:val="00C03026"/>
    <w:rsid w:val="00C04144"/>
    <w:rsid w:val="00C046D1"/>
    <w:rsid w:val="00C04AC1"/>
    <w:rsid w:val="00C04DB2"/>
    <w:rsid w:val="00C05F17"/>
    <w:rsid w:val="00C077FA"/>
    <w:rsid w:val="00C10BB4"/>
    <w:rsid w:val="00C10EED"/>
    <w:rsid w:val="00C11CF6"/>
    <w:rsid w:val="00C12F49"/>
    <w:rsid w:val="00C12F76"/>
    <w:rsid w:val="00C14269"/>
    <w:rsid w:val="00C15AB3"/>
    <w:rsid w:val="00C165C1"/>
    <w:rsid w:val="00C20DC3"/>
    <w:rsid w:val="00C228D3"/>
    <w:rsid w:val="00C23129"/>
    <w:rsid w:val="00C24F53"/>
    <w:rsid w:val="00C26912"/>
    <w:rsid w:val="00C27E02"/>
    <w:rsid w:val="00C329EC"/>
    <w:rsid w:val="00C32C34"/>
    <w:rsid w:val="00C32F3A"/>
    <w:rsid w:val="00C338A4"/>
    <w:rsid w:val="00C36238"/>
    <w:rsid w:val="00C3625B"/>
    <w:rsid w:val="00C37107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51DC7"/>
    <w:rsid w:val="00C520DD"/>
    <w:rsid w:val="00C52392"/>
    <w:rsid w:val="00C53FFD"/>
    <w:rsid w:val="00C554AD"/>
    <w:rsid w:val="00C558CB"/>
    <w:rsid w:val="00C5749D"/>
    <w:rsid w:val="00C609F2"/>
    <w:rsid w:val="00C60A2A"/>
    <w:rsid w:val="00C61D90"/>
    <w:rsid w:val="00C629E4"/>
    <w:rsid w:val="00C655BF"/>
    <w:rsid w:val="00C65D33"/>
    <w:rsid w:val="00C71AA7"/>
    <w:rsid w:val="00C76CD6"/>
    <w:rsid w:val="00C826FB"/>
    <w:rsid w:val="00C8488F"/>
    <w:rsid w:val="00C85E27"/>
    <w:rsid w:val="00C85EC1"/>
    <w:rsid w:val="00C87CEE"/>
    <w:rsid w:val="00C90EB1"/>
    <w:rsid w:val="00C910D8"/>
    <w:rsid w:val="00C91A1F"/>
    <w:rsid w:val="00C93A84"/>
    <w:rsid w:val="00C93C50"/>
    <w:rsid w:val="00C93FD4"/>
    <w:rsid w:val="00C96F8F"/>
    <w:rsid w:val="00C9727F"/>
    <w:rsid w:val="00C975E0"/>
    <w:rsid w:val="00CA2663"/>
    <w:rsid w:val="00CA2916"/>
    <w:rsid w:val="00CA5B23"/>
    <w:rsid w:val="00CA7289"/>
    <w:rsid w:val="00CA72F5"/>
    <w:rsid w:val="00CA74F6"/>
    <w:rsid w:val="00CA7911"/>
    <w:rsid w:val="00CA7D98"/>
    <w:rsid w:val="00CB20AA"/>
    <w:rsid w:val="00CB2476"/>
    <w:rsid w:val="00CB24B5"/>
    <w:rsid w:val="00CB2E4A"/>
    <w:rsid w:val="00CB301A"/>
    <w:rsid w:val="00CB4452"/>
    <w:rsid w:val="00CB456A"/>
    <w:rsid w:val="00CB4AF0"/>
    <w:rsid w:val="00CB584C"/>
    <w:rsid w:val="00CB5ACC"/>
    <w:rsid w:val="00CB7915"/>
    <w:rsid w:val="00CC03B3"/>
    <w:rsid w:val="00CC0560"/>
    <w:rsid w:val="00CC14EC"/>
    <w:rsid w:val="00CC31C9"/>
    <w:rsid w:val="00CC4599"/>
    <w:rsid w:val="00CC4CCF"/>
    <w:rsid w:val="00CC56E3"/>
    <w:rsid w:val="00CC5A91"/>
    <w:rsid w:val="00CC64DD"/>
    <w:rsid w:val="00CD003C"/>
    <w:rsid w:val="00CD0F23"/>
    <w:rsid w:val="00CD2184"/>
    <w:rsid w:val="00CD26C5"/>
    <w:rsid w:val="00CD3302"/>
    <w:rsid w:val="00CD37F6"/>
    <w:rsid w:val="00CD3A85"/>
    <w:rsid w:val="00CD4DE6"/>
    <w:rsid w:val="00CD5D40"/>
    <w:rsid w:val="00CD626C"/>
    <w:rsid w:val="00CE3959"/>
    <w:rsid w:val="00CE4709"/>
    <w:rsid w:val="00CE587D"/>
    <w:rsid w:val="00CE6DBA"/>
    <w:rsid w:val="00CE7751"/>
    <w:rsid w:val="00CF47C4"/>
    <w:rsid w:val="00CF4966"/>
    <w:rsid w:val="00CF4E28"/>
    <w:rsid w:val="00CF53D6"/>
    <w:rsid w:val="00D0025E"/>
    <w:rsid w:val="00D00EFA"/>
    <w:rsid w:val="00D00F2F"/>
    <w:rsid w:val="00D01030"/>
    <w:rsid w:val="00D02186"/>
    <w:rsid w:val="00D03DC3"/>
    <w:rsid w:val="00D07F2E"/>
    <w:rsid w:val="00D11B13"/>
    <w:rsid w:val="00D12D97"/>
    <w:rsid w:val="00D13A4B"/>
    <w:rsid w:val="00D144E2"/>
    <w:rsid w:val="00D17EC8"/>
    <w:rsid w:val="00D203A3"/>
    <w:rsid w:val="00D21A85"/>
    <w:rsid w:val="00D21B14"/>
    <w:rsid w:val="00D22C1B"/>
    <w:rsid w:val="00D254FE"/>
    <w:rsid w:val="00D277EA"/>
    <w:rsid w:val="00D30557"/>
    <w:rsid w:val="00D32B83"/>
    <w:rsid w:val="00D33B46"/>
    <w:rsid w:val="00D34DB3"/>
    <w:rsid w:val="00D36ED6"/>
    <w:rsid w:val="00D402F8"/>
    <w:rsid w:val="00D41CA9"/>
    <w:rsid w:val="00D42A35"/>
    <w:rsid w:val="00D42EAB"/>
    <w:rsid w:val="00D43D12"/>
    <w:rsid w:val="00D43DBF"/>
    <w:rsid w:val="00D4401C"/>
    <w:rsid w:val="00D45BBA"/>
    <w:rsid w:val="00D46D70"/>
    <w:rsid w:val="00D46F5F"/>
    <w:rsid w:val="00D47E1D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47D5"/>
    <w:rsid w:val="00D66B40"/>
    <w:rsid w:val="00D6716C"/>
    <w:rsid w:val="00D6726A"/>
    <w:rsid w:val="00D67622"/>
    <w:rsid w:val="00D70F9F"/>
    <w:rsid w:val="00D719F2"/>
    <w:rsid w:val="00D71E86"/>
    <w:rsid w:val="00D72FC3"/>
    <w:rsid w:val="00D731D5"/>
    <w:rsid w:val="00D733BD"/>
    <w:rsid w:val="00D733C4"/>
    <w:rsid w:val="00D74AD9"/>
    <w:rsid w:val="00D74F30"/>
    <w:rsid w:val="00D76D8E"/>
    <w:rsid w:val="00D81F77"/>
    <w:rsid w:val="00D937A0"/>
    <w:rsid w:val="00D96715"/>
    <w:rsid w:val="00D971B5"/>
    <w:rsid w:val="00D97E2F"/>
    <w:rsid w:val="00DA1089"/>
    <w:rsid w:val="00DA194D"/>
    <w:rsid w:val="00DA1F12"/>
    <w:rsid w:val="00DA2366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15"/>
    <w:rsid w:val="00DB3F71"/>
    <w:rsid w:val="00DB513A"/>
    <w:rsid w:val="00DB6C42"/>
    <w:rsid w:val="00DB79CF"/>
    <w:rsid w:val="00DC07FD"/>
    <w:rsid w:val="00DC0991"/>
    <w:rsid w:val="00DC2583"/>
    <w:rsid w:val="00DC299F"/>
    <w:rsid w:val="00DC2EA3"/>
    <w:rsid w:val="00DC3F71"/>
    <w:rsid w:val="00DC638E"/>
    <w:rsid w:val="00DD03FA"/>
    <w:rsid w:val="00DD0A7A"/>
    <w:rsid w:val="00DD11D4"/>
    <w:rsid w:val="00DD2BAC"/>
    <w:rsid w:val="00DD33DB"/>
    <w:rsid w:val="00DD382D"/>
    <w:rsid w:val="00DD6678"/>
    <w:rsid w:val="00DD6C87"/>
    <w:rsid w:val="00DD7329"/>
    <w:rsid w:val="00DE226D"/>
    <w:rsid w:val="00DE41AC"/>
    <w:rsid w:val="00DE4A4C"/>
    <w:rsid w:val="00DE562A"/>
    <w:rsid w:val="00DE77B8"/>
    <w:rsid w:val="00DF14C1"/>
    <w:rsid w:val="00DF639F"/>
    <w:rsid w:val="00DF74EC"/>
    <w:rsid w:val="00DF7F35"/>
    <w:rsid w:val="00E02067"/>
    <w:rsid w:val="00E03741"/>
    <w:rsid w:val="00E03C94"/>
    <w:rsid w:val="00E04F44"/>
    <w:rsid w:val="00E055EC"/>
    <w:rsid w:val="00E05D78"/>
    <w:rsid w:val="00E06902"/>
    <w:rsid w:val="00E06E73"/>
    <w:rsid w:val="00E1031A"/>
    <w:rsid w:val="00E118E2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C5C"/>
    <w:rsid w:val="00E25C82"/>
    <w:rsid w:val="00E25E75"/>
    <w:rsid w:val="00E2712C"/>
    <w:rsid w:val="00E27CAA"/>
    <w:rsid w:val="00E30FF2"/>
    <w:rsid w:val="00E318F7"/>
    <w:rsid w:val="00E347DD"/>
    <w:rsid w:val="00E363AD"/>
    <w:rsid w:val="00E365D1"/>
    <w:rsid w:val="00E41CFF"/>
    <w:rsid w:val="00E43D02"/>
    <w:rsid w:val="00E4559F"/>
    <w:rsid w:val="00E4761C"/>
    <w:rsid w:val="00E53035"/>
    <w:rsid w:val="00E553F4"/>
    <w:rsid w:val="00E55FC5"/>
    <w:rsid w:val="00E60CE3"/>
    <w:rsid w:val="00E62334"/>
    <w:rsid w:val="00E62B65"/>
    <w:rsid w:val="00E64241"/>
    <w:rsid w:val="00E64505"/>
    <w:rsid w:val="00E64517"/>
    <w:rsid w:val="00E6468E"/>
    <w:rsid w:val="00E65E7A"/>
    <w:rsid w:val="00E66BE2"/>
    <w:rsid w:val="00E66EAC"/>
    <w:rsid w:val="00E674D9"/>
    <w:rsid w:val="00E67BC4"/>
    <w:rsid w:val="00E701CA"/>
    <w:rsid w:val="00E714E8"/>
    <w:rsid w:val="00E71C31"/>
    <w:rsid w:val="00E728C4"/>
    <w:rsid w:val="00E72A08"/>
    <w:rsid w:val="00E72E90"/>
    <w:rsid w:val="00E7332E"/>
    <w:rsid w:val="00E760A8"/>
    <w:rsid w:val="00E779D8"/>
    <w:rsid w:val="00E81F43"/>
    <w:rsid w:val="00E83B80"/>
    <w:rsid w:val="00E84423"/>
    <w:rsid w:val="00E8468B"/>
    <w:rsid w:val="00E84DF7"/>
    <w:rsid w:val="00E85718"/>
    <w:rsid w:val="00E8578D"/>
    <w:rsid w:val="00E86712"/>
    <w:rsid w:val="00E86CF0"/>
    <w:rsid w:val="00E878D2"/>
    <w:rsid w:val="00E930DB"/>
    <w:rsid w:val="00E93D30"/>
    <w:rsid w:val="00E940B1"/>
    <w:rsid w:val="00E946B2"/>
    <w:rsid w:val="00E9552E"/>
    <w:rsid w:val="00E95732"/>
    <w:rsid w:val="00E96E0D"/>
    <w:rsid w:val="00E97280"/>
    <w:rsid w:val="00EA039A"/>
    <w:rsid w:val="00EA066B"/>
    <w:rsid w:val="00EA0DA9"/>
    <w:rsid w:val="00EA1DA3"/>
    <w:rsid w:val="00EA3135"/>
    <w:rsid w:val="00EA3A9E"/>
    <w:rsid w:val="00EA52B2"/>
    <w:rsid w:val="00EA58D1"/>
    <w:rsid w:val="00EA67A6"/>
    <w:rsid w:val="00EA763B"/>
    <w:rsid w:val="00EB0CA7"/>
    <w:rsid w:val="00EB14CB"/>
    <w:rsid w:val="00EB223A"/>
    <w:rsid w:val="00EB3AB9"/>
    <w:rsid w:val="00EB5AE2"/>
    <w:rsid w:val="00EB7681"/>
    <w:rsid w:val="00EC158C"/>
    <w:rsid w:val="00EC23C1"/>
    <w:rsid w:val="00EC2947"/>
    <w:rsid w:val="00EC3629"/>
    <w:rsid w:val="00EC3AF7"/>
    <w:rsid w:val="00EC3B3D"/>
    <w:rsid w:val="00EC4119"/>
    <w:rsid w:val="00EC414D"/>
    <w:rsid w:val="00EC43A6"/>
    <w:rsid w:val="00EC4457"/>
    <w:rsid w:val="00EC4A6C"/>
    <w:rsid w:val="00EC54C3"/>
    <w:rsid w:val="00EC7873"/>
    <w:rsid w:val="00EC79FC"/>
    <w:rsid w:val="00EC7EAB"/>
    <w:rsid w:val="00ED019C"/>
    <w:rsid w:val="00ED0E57"/>
    <w:rsid w:val="00ED350C"/>
    <w:rsid w:val="00ED36A0"/>
    <w:rsid w:val="00ED42DA"/>
    <w:rsid w:val="00ED6625"/>
    <w:rsid w:val="00ED789F"/>
    <w:rsid w:val="00EE0657"/>
    <w:rsid w:val="00EE280E"/>
    <w:rsid w:val="00EE3072"/>
    <w:rsid w:val="00EE4C1A"/>
    <w:rsid w:val="00EE6320"/>
    <w:rsid w:val="00EE7119"/>
    <w:rsid w:val="00EF1D9D"/>
    <w:rsid w:val="00EF2C65"/>
    <w:rsid w:val="00EF6088"/>
    <w:rsid w:val="00EF67D9"/>
    <w:rsid w:val="00EF7118"/>
    <w:rsid w:val="00EF73C8"/>
    <w:rsid w:val="00F00743"/>
    <w:rsid w:val="00F00EE5"/>
    <w:rsid w:val="00F05B43"/>
    <w:rsid w:val="00F10527"/>
    <w:rsid w:val="00F13912"/>
    <w:rsid w:val="00F15B7F"/>
    <w:rsid w:val="00F168F4"/>
    <w:rsid w:val="00F200B3"/>
    <w:rsid w:val="00F21404"/>
    <w:rsid w:val="00F218C7"/>
    <w:rsid w:val="00F224E2"/>
    <w:rsid w:val="00F229F7"/>
    <w:rsid w:val="00F24BE7"/>
    <w:rsid w:val="00F251C1"/>
    <w:rsid w:val="00F25581"/>
    <w:rsid w:val="00F2630D"/>
    <w:rsid w:val="00F26867"/>
    <w:rsid w:val="00F26D69"/>
    <w:rsid w:val="00F26DEC"/>
    <w:rsid w:val="00F26E71"/>
    <w:rsid w:val="00F30A77"/>
    <w:rsid w:val="00F313A2"/>
    <w:rsid w:val="00F314B9"/>
    <w:rsid w:val="00F31EC9"/>
    <w:rsid w:val="00F32473"/>
    <w:rsid w:val="00F32787"/>
    <w:rsid w:val="00F32B1A"/>
    <w:rsid w:val="00F42EA3"/>
    <w:rsid w:val="00F4394B"/>
    <w:rsid w:val="00F43B14"/>
    <w:rsid w:val="00F44AC9"/>
    <w:rsid w:val="00F456DF"/>
    <w:rsid w:val="00F4582B"/>
    <w:rsid w:val="00F45A87"/>
    <w:rsid w:val="00F47E94"/>
    <w:rsid w:val="00F47F26"/>
    <w:rsid w:val="00F50032"/>
    <w:rsid w:val="00F508A6"/>
    <w:rsid w:val="00F52C3B"/>
    <w:rsid w:val="00F54841"/>
    <w:rsid w:val="00F5560A"/>
    <w:rsid w:val="00F558C2"/>
    <w:rsid w:val="00F558F8"/>
    <w:rsid w:val="00F55B9E"/>
    <w:rsid w:val="00F56BF9"/>
    <w:rsid w:val="00F6385C"/>
    <w:rsid w:val="00F64494"/>
    <w:rsid w:val="00F667DD"/>
    <w:rsid w:val="00F67425"/>
    <w:rsid w:val="00F67652"/>
    <w:rsid w:val="00F72025"/>
    <w:rsid w:val="00F7223B"/>
    <w:rsid w:val="00F731FB"/>
    <w:rsid w:val="00F75502"/>
    <w:rsid w:val="00F75A35"/>
    <w:rsid w:val="00F76E9B"/>
    <w:rsid w:val="00F77048"/>
    <w:rsid w:val="00F77AE3"/>
    <w:rsid w:val="00F77DB5"/>
    <w:rsid w:val="00F8029D"/>
    <w:rsid w:val="00F8218B"/>
    <w:rsid w:val="00F835A4"/>
    <w:rsid w:val="00F8425B"/>
    <w:rsid w:val="00F856A6"/>
    <w:rsid w:val="00F85ED9"/>
    <w:rsid w:val="00F86456"/>
    <w:rsid w:val="00F86A2C"/>
    <w:rsid w:val="00F86F09"/>
    <w:rsid w:val="00F87098"/>
    <w:rsid w:val="00F870A3"/>
    <w:rsid w:val="00F90642"/>
    <w:rsid w:val="00F90CF9"/>
    <w:rsid w:val="00F91045"/>
    <w:rsid w:val="00F91068"/>
    <w:rsid w:val="00F92F4E"/>
    <w:rsid w:val="00F97274"/>
    <w:rsid w:val="00FA0B99"/>
    <w:rsid w:val="00FA0CA0"/>
    <w:rsid w:val="00FA0D08"/>
    <w:rsid w:val="00FA0DBE"/>
    <w:rsid w:val="00FA1FDA"/>
    <w:rsid w:val="00FA5575"/>
    <w:rsid w:val="00FA67EC"/>
    <w:rsid w:val="00FB06BC"/>
    <w:rsid w:val="00FB1898"/>
    <w:rsid w:val="00FB1A1F"/>
    <w:rsid w:val="00FB1C69"/>
    <w:rsid w:val="00FB254A"/>
    <w:rsid w:val="00FB323E"/>
    <w:rsid w:val="00FB424A"/>
    <w:rsid w:val="00FB59C1"/>
    <w:rsid w:val="00FB61FC"/>
    <w:rsid w:val="00FC024C"/>
    <w:rsid w:val="00FC10EB"/>
    <w:rsid w:val="00FC1337"/>
    <w:rsid w:val="00FC290C"/>
    <w:rsid w:val="00FC39CF"/>
    <w:rsid w:val="00FC4588"/>
    <w:rsid w:val="00FC51B0"/>
    <w:rsid w:val="00FC61C9"/>
    <w:rsid w:val="00FD4925"/>
    <w:rsid w:val="00FD53FE"/>
    <w:rsid w:val="00FE0CCC"/>
    <w:rsid w:val="00FE15AE"/>
    <w:rsid w:val="00FE1BE7"/>
    <w:rsid w:val="00FE3351"/>
    <w:rsid w:val="00FE71A3"/>
    <w:rsid w:val="00FF0E46"/>
    <w:rsid w:val="00FF48A7"/>
    <w:rsid w:val="00FF498C"/>
    <w:rsid w:val="00FF5604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2">
    <w:name w:val="heading 2"/>
    <w:basedOn w:val="ActHead5"/>
    <w:next w:val="Normal"/>
    <w:link w:val="Heading2Char"/>
    <w:uiPriority w:val="1"/>
    <w:unhideWhenUsed/>
    <w:qFormat/>
    <w:rsid w:val="005A43A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5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133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A43A0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au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2916</Characters>
  <Application>Microsoft Office Word</Application>
  <DocSecurity>0</DocSecurity>
  <Lines>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2023-10-19T04:40:00Z</dcterms:created>
  <dcterms:modified xsi:type="dcterms:W3CDTF">2023-10-19T04:40:00Z</dcterms:modified>
</cp:coreProperties>
</file>