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4BCBAA" w14:textId="5C8B43D4" w:rsidR="00F06E14" w:rsidRDefault="00C03B4D" w:rsidP="00B51EBA">
      <w:pPr>
        <w:pStyle w:val="Reporttitle"/>
      </w:pPr>
      <w:r w:rsidRPr="00C03B4D">
        <w:rPr>
          <w:b w:val="0"/>
        </w:rPr>
        <w:t xml:space="preserve">Automatic sunsetting of </w:t>
      </w:r>
      <w:r w:rsidR="00400D67">
        <w:rPr>
          <w:b w:val="0"/>
        </w:rPr>
        <w:br/>
      </w:r>
      <w:r w:rsidRPr="00C03B4D">
        <w:rPr>
          <w:b w:val="0"/>
        </w:rPr>
        <w:t>legislative instruments</w:t>
      </w:r>
      <w:r w:rsidR="0078046C">
        <w:rPr>
          <w:b w:val="0"/>
        </w:rPr>
        <w:t xml:space="preserve"> –</w:t>
      </w:r>
      <w:r>
        <w:br/>
      </w:r>
      <w:bookmarkStart w:id="0" w:name="_Hlk132200671"/>
      <w:r>
        <w:t>Proposal to remake</w:t>
      </w:r>
      <w:r w:rsidR="00CE06BF">
        <w:t xml:space="preserve"> the</w:t>
      </w:r>
      <w:r w:rsidR="008A2435">
        <w:t xml:space="preserve"> </w:t>
      </w:r>
      <w:r w:rsidR="00B51EBA" w:rsidRPr="00CE06BF">
        <w:rPr>
          <w:rStyle w:val="normaltextrun"/>
          <w:rFonts w:cstheme="minorHAnsi"/>
          <w:color w:val="000000"/>
          <w:shd w:val="clear" w:color="auto" w:fill="FFFFFF"/>
        </w:rPr>
        <w:t>Radiocommunications</w:t>
      </w:r>
      <w:r w:rsidR="008A2435">
        <w:rPr>
          <w:rStyle w:val="normaltextrun"/>
          <w:rFonts w:cstheme="minorHAnsi"/>
          <w:color w:val="000000"/>
          <w:shd w:val="clear" w:color="auto" w:fill="FFFFFF"/>
        </w:rPr>
        <w:t xml:space="preserve"> </w:t>
      </w:r>
      <w:r w:rsidR="00B51EBA" w:rsidRPr="00CE06BF">
        <w:rPr>
          <w:rStyle w:val="normaltextrun"/>
          <w:rFonts w:cstheme="minorHAnsi"/>
          <w:color w:val="000000"/>
          <w:shd w:val="clear" w:color="auto" w:fill="FFFFFF"/>
        </w:rPr>
        <w:t>(Labelling)</w:t>
      </w:r>
      <w:r w:rsidR="008A2435">
        <w:rPr>
          <w:rStyle w:val="normaltextrun"/>
          <w:rFonts w:cstheme="minorHAnsi"/>
          <w:color w:val="000000"/>
          <w:shd w:val="clear" w:color="auto" w:fill="FFFFFF"/>
        </w:rPr>
        <w:t xml:space="preserve"> </w:t>
      </w:r>
      <w:r w:rsidR="00B51EBA" w:rsidRPr="00CE06BF">
        <w:rPr>
          <w:rStyle w:val="normaltextrun"/>
          <w:rFonts w:cstheme="minorHAnsi"/>
          <w:color w:val="000000"/>
          <w:shd w:val="clear" w:color="auto" w:fill="FFFFFF"/>
        </w:rPr>
        <w:t>Determination 2013</w:t>
      </w:r>
      <w:bookmarkEnd w:id="0"/>
    </w:p>
    <w:p w14:paraId="6D83FA88" w14:textId="4341244A" w:rsidR="008A2435" w:rsidRDefault="008A2435" w:rsidP="00944166">
      <w:pPr>
        <w:pStyle w:val="Reportsubtitle"/>
      </w:pPr>
      <w:r>
        <w:t>Consultation paper</w:t>
      </w:r>
    </w:p>
    <w:p w14:paraId="24D0F59A" w14:textId="2DE22AA6" w:rsidR="00C97736" w:rsidRPr="000D76E0" w:rsidRDefault="00A61A6E"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april</w:t>
      </w:r>
      <w:r w:rsidRPr="0071685F">
        <w:t xml:space="preserve"> </w:t>
      </w:r>
      <w:r w:rsidR="00B51EBA" w:rsidRPr="0071685F">
        <w:t>2023</w:t>
      </w:r>
    </w:p>
    <w:p w14:paraId="7F6ADB4D" w14:textId="77777777" w:rsidR="0005011A" w:rsidRPr="00F44F3A" w:rsidRDefault="0005011A" w:rsidP="00FC07B9">
      <w:pPr>
        <w:pStyle w:val="ACMACorporateAddressHeader"/>
      </w:pPr>
      <w:r w:rsidRPr="00F44F3A">
        <w:lastRenderedPageBreak/>
        <w:t>Canberra</w:t>
      </w:r>
    </w:p>
    <w:p w14:paraId="416C0851"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6887E244" w14:textId="77777777" w:rsidR="0005011A" w:rsidRPr="00FC07B9" w:rsidRDefault="0005011A" w:rsidP="00FC07B9">
      <w:pPr>
        <w:pStyle w:val="ACMACorporateAddresses"/>
      </w:pPr>
      <w:r w:rsidRPr="00FC07B9">
        <w:t>PO Box 78</w:t>
      </w:r>
      <w:r w:rsidRPr="00FC07B9">
        <w:br/>
        <w:t>Belconnen ACT 2616</w:t>
      </w:r>
    </w:p>
    <w:p w14:paraId="4000388C"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638637A3" w14:textId="77777777" w:rsidR="0005011A" w:rsidRPr="00F44F3A" w:rsidRDefault="0005011A" w:rsidP="00FC07B9">
      <w:pPr>
        <w:pStyle w:val="ACMACorporateAddressHeader"/>
      </w:pPr>
      <w:r w:rsidRPr="00F44F3A">
        <w:t>Melbourne</w:t>
      </w:r>
    </w:p>
    <w:p w14:paraId="2F114DD2"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45E33074"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7C6B0B3"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5C75A5B5" w14:textId="77777777" w:rsidR="0005011A" w:rsidRPr="00F44F3A" w:rsidRDefault="0005011A" w:rsidP="00FC07B9">
      <w:pPr>
        <w:pStyle w:val="ACMACorporateAddressHeader"/>
      </w:pPr>
      <w:r w:rsidRPr="00F44F3A">
        <w:t>Sydney</w:t>
      </w:r>
    </w:p>
    <w:p w14:paraId="2862F310"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77136C46"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3F2DB3DD"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5759F7A1" w14:textId="77777777" w:rsidR="00140318" w:rsidRPr="006D46E5" w:rsidRDefault="00140318" w:rsidP="00FC07B9">
      <w:pPr>
        <w:pStyle w:val="ACMACopyrightHeader"/>
      </w:pPr>
      <w:r w:rsidRPr="00140318">
        <w:t>Copyright notice</w:t>
      </w:r>
    </w:p>
    <w:p w14:paraId="317DCD3B" w14:textId="77777777" w:rsidR="00140318" w:rsidRPr="006D46E5" w:rsidRDefault="00623FF9" w:rsidP="00623FF9">
      <w:pPr>
        <w:pStyle w:val="ACMACClogo"/>
      </w:pPr>
      <w:r w:rsidRPr="00623FF9">
        <w:rPr>
          <w:noProof/>
        </w:rPr>
        <w:drawing>
          <wp:inline distT="0" distB="0" distL="0" distR="0" wp14:anchorId="419CB5BA" wp14:editId="33F47B03">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42371FEF" w14:textId="77777777" w:rsidR="00AA2DE5" w:rsidRDefault="0043449B" w:rsidP="00AA2DE5">
      <w:pPr>
        <w:pStyle w:val="ACMACorporateAddresses"/>
        <w:rPr>
          <w:rStyle w:val="Hyperlink"/>
        </w:rPr>
      </w:pPr>
      <w:hyperlink r:id="rId13" w:history="1">
        <w:r w:rsidR="00AA2DE5">
          <w:rPr>
            <w:rStyle w:val="Hyperlink"/>
          </w:rPr>
          <w:t>https://creativecommons.org/licenses/by/4.0/</w:t>
        </w:r>
      </w:hyperlink>
    </w:p>
    <w:p w14:paraId="57D0E2F3"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039F56ED" w14:textId="231A7691" w:rsidR="00AA2DE5" w:rsidRDefault="00AA2DE5" w:rsidP="00AA2DE5">
      <w:pPr>
        <w:pStyle w:val="ACMACorporateAddresses"/>
      </w:pPr>
      <w:r>
        <w:t>We request attribution as © Commonwealth of Australia (Australian Communications and Media Authority) 20</w:t>
      </w:r>
      <w:r w:rsidR="00C41F21">
        <w:t>2</w:t>
      </w:r>
      <w:r w:rsidR="00F1104E">
        <w:t>3</w:t>
      </w:r>
      <w:r>
        <w:t>.</w:t>
      </w:r>
    </w:p>
    <w:p w14:paraId="12D682FD" w14:textId="77777777" w:rsidR="00AA2DE5" w:rsidRDefault="00AA2DE5" w:rsidP="00AA2DE5">
      <w:pPr>
        <w:pStyle w:val="ACMACorporateAddresses"/>
      </w:pPr>
      <w:r>
        <w:t>All other rights are reserved.</w:t>
      </w:r>
    </w:p>
    <w:p w14:paraId="4A6BE2ED"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7ED6EB9" w14:textId="77777777" w:rsidR="00AA2DE5" w:rsidRDefault="00AA2DE5" w:rsidP="00AA2DE5">
      <w:pPr>
        <w:pStyle w:val="ACMACorporateAddresses"/>
      </w:pPr>
      <w:r>
        <w:t>Written enquiries may be sent to:</w:t>
      </w:r>
    </w:p>
    <w:p w14:paraId="5ABD73C4"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310F07C3" w14:textId="77777777" w:rsidR="00D16FE3" w:rsidRDefault="00D16FE3" w:rsidP="00D16FE3">
      <w:pPr>
        <w:pStyle w:val="ACMACorporateAddresses"/>
        <w:rPr>
          <w:rStyle w:val="Hyperlink"/>
        </w:rPr>
      </w:pPr>
    </w:p>
    <w:p w14:paraId="28A98A59"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7A9A4A41" w14:textId="711480FE" w:rsidR="000E5E5D" w:rsidRDefault="00C65F61">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0E5E5D">
        <w:t>Executive summary</w:t>
      </w:r>
      <w:r w:rsidR="000E5E5D">
        <w:tab/>
      </w:r>
      <w:r w:rsidR="000E5E5D">
        <w:fldChar w:fldCharType="begin"/>
      </w:r>
      <w:r w:rsidR="000E5E5D">
        <w:instrText xml:space="preserve"> PAGEREF _Toc132195375 \h </w:instrText>
      </w:r>
      <w:r w:rsidR="000E5E5D">
        <w:fldChar w:fldCharType="separate"/>
      </w:r>
      <w:r w:rsidR="000E5E5D">
        <w:t>1</w:t>
      </w:r>
      <w:r w:rsidR="000E5E5D">
        <w:fldChar w:fldCharType="end"/>
      </w:r>
    </w:p>
    <w:p w14:paraId="0C1F9122" w14:textId="5EA5BD01" w:rsidR="000E5E5D" w:rsidRDefault="000E5E5D">
      <w:pPr>
        <w:pStyle w:val="TOC1"/>
        <w:rPr>
          <w:rFonts w:asciiTheme="minorHAnsi" w:eastAsiaTheme="minorEastAsia" w:hAnsiTheme="minorHAnsi" w:cstheme="minorBidi"/>
          <w:b w:val="0"/>
          <w:spacing w:val="0"/>
          <w:sz w:val="22"/>
          <w:szCs w:val="22"/>
        </w:rPr>
      </w:pPr>
      <w:r>
        <w:t>Background</w:t>
      </w:r>
      <w:r>
        <w:tab/>
      </w:r>
      <w:r>
        <w:fldChar w:fldCharType="begin"/>
      </w:r>
      <w:r>
        <w:instrText xml:space="preserve"> PAGEREF _Toc132195376 \h </w:instrText>
      </w:r>
      <w:r>
        <w:fldChar w:fldCharType="separate"/>
      </w:r>
      <w:r>
        <w:t>2</w:t>
      </w:r>
      <w:r>
        <w:fldChar w:fldCharType="end"/>
      </w:r>
    </w:p>
    <w:p w14:paraId="320F8006" w14:textId="33960285" w:rsidR="000E5E5D" w:rsidRDefault="000E5E5D">
      <w:pPr>
        <w:pStyle w:val="TOC1"/>
        <w:rPr>
          <w:rFonts w:asciiTheme="minorHAnsi" w:eastAsiaTheme="minorEastAsia" w:hAnsiTheme="minorHAnsi" w:cstheme="minorBidi"/>
          <w:b w:val="0"/>
          <w:spacing w:val="0"/>
          <w:sz w:val="22"/>
          <w:szCs w:val="22"/>
        </w:rPr>
      </w:pPr>
      <w:r>
        <w:t>Summary of the Radiocommunications (Labelling) Determination 2013</w:t>
      </w:r>
      <w:r>
        <w:tab/>
      </w:r>
      <w:r>
        <w:fldChar w:fldCharType="begin"/>
      </w:r>
      <w:r>
        <w:instrText xml:space="preserve"> PAGEREF _Toc132195377 \h </w:instrText>
      </w:r>
      <w:r>
        <w:fldChar w:fldCharType="separate"/>
      </w:r>
      <w:r>
        <w:t>3</w:t>
      </w:r>
      <w:r>
        <w:fldChar w:fldCharType="end"/>
      </w:r>
    </w:p>
    <w:p w14:paraId="17AF2246" w14:textId="3FC1784C" w:rsidR="000E5E5D" w:rsidRDefault="000E5E5D">
      <w:pPr>
        <w:pStyle w:val="TOC1"/>
        <w:rPr>
          <w:rFonts w:asciiTheme="minorHAnsi" w:eastAsiaTheme="minorEastAsia" w:hAnsiTheme="minorHAnsi" w:cstheme="minorBidi"/>
          <w:b w:val="0"/>
          <w:spacing w:val="0"/>
          <w:sz w:val="22"/>
          <w:szCs w:val="22"/>
        </w:rPr>
      </w:pPr>
      <w:r>
        <w:t>Proposed changes to the legislative instrument</w:t>
      </w:r>
      <w:r>
        <w:tab/>
      </w:r>
      <w:r>
        <w:fldChar w:fldCharType="begin"/>
      </w:r>
      <w:r>
        <w:instrText xml:space="preserve"> PAGEREF _Toc132195378 \h </w:instrText>
      </w:r>
      <w:r>
        <w:fldChar w:fldCharType="separate"/>
      </w:r>
      <w:r>
        <w:t>4</w:t>
      </w:r>
      <w:r>
        <w:fldChar w:fldCharType="end"/>
      </w:r>
    </w:p>
    <w:p w14:paraId="34C2A4D5" w14:textId="5B51E834" w:rsidR="000E5E5D" w:rsidRDefault="000E5E5D">
      <w:pPr>
        <w:pStyle w:val="TOC2"/>
        <w:rPr>
          <w:rFonts w:asciiTheme="minorHAnsi" w:eastAsiaTheme="minorEastAsia" w:hAnsiTheme="minorHAnsi" w:cstheme="minorBidi"/>
          <w:spacing w:val="0"/>
          <w:sz w:val="22"/>
          <w:szCs w:val="22"/>
        </w:rPr>
      </w:pPr>
      <w:r>
        <w:t>Radiocommunications (Labelling) Determination 2023</w:t>
      </w:r>
      <w:r>
        <w:tab/>
      </w:r>
      <w:r>
        <w:fldChar w:fldCharType="begin"/>
      </w:r>
      <w:r>
        <w:instrText xml:space="preserve"> PAGEREF _Toc132195379 \h </w:instrText>
      </w:r>
      <w:r>
        <w:fldChar w:fldCharType="separate"/>
      </w:r>
      <w:r>
        <w:t>4</w:t>
      </w:r>
      <w:r>
        <w:fldChar w:fldCharType="end"/>
      </w:r>
    </w:p>
    <w:p w14:paraId="2A3A4B35" w14:textId="4CA550DD" w:rsidR="000E5E5D" w:rsidRDefault="000E5E5D">
      <w:pPr>
        <w:pStyle w:val="TOC1"/>
        <w:rPr>
          <w:rFonts w:asciiTheme="minorHAnsi" w:eastAsiaTheme="minorEastAsia" w:hAnsiTheme="minorHAnsi" w:cstheme="minorBidi"/>
          <w:b w:val="0"/>
          <w:spacing w:val="0"/>
          <w:sz w:val="22"/>
          <w:szCs w:val="22"/>
        </w:rPr>
      </w:pPr>
      <w:r>
        <w:t>Issues for comment</w:t>
      </w:r>
      <w:r>
        <w:tab/>
      </w:r>
      <w:r>
        <w:fldChar w:fldCharType="begin"/>
      </w:r>
      <w:r>
        <w:instrText xml:space="preserve"> PAGEREF _Toc132195380 \h </w:instrText>
      </w:r>
      <w:r>
        <w:fldChar w:fldCharType="separate"/>
      </w:r>
      <w:r>
        <w:t>5</w:t>
      </w:r>
      <w:r>
        <w:fldChar w:fldCharType="end"/>
      </w:r>
    </w:p>
    <w:p w14:paraId="19640334" w14:textId="2A086EAE" w:rsidR="000E5E5D" w:rsidRDefault="000E5E5D">
      <w:pPr>
        <w:pStyle w:val="TOC1"/>
        <w:rPr>
          <w:rFonts w:asciiTheme="minorHAnsi" w:eastAsiaTheme="minorEastAsia" w:hAnsiTheme="minorHAnsi" w:cstheme="minorBidi"/>
          <w:b w:val="0"/>
          <w:spacing w:val="0"/>
          <w:sz w:val="22"/>
          <w:szCs w:val="22"/>
        </w:rPr>
      </w:pPr>
      <w:r>
        <w:t>Invitation to comment</w:t>
      </w:r>
      <w:r>
        <w:tab/>
      </w:r>
      <w:r>
        <w:fldChar w:fldCharType="begin"/>
      </w:r>
      <w:r>
        <w:instrText xml:space="preserve"> PAGEREF _Toc132195381 \h </w:instrText>
      </w:r>
      <w:r>
        <w:fldChar w:fldCharType="separate"/>
      </w:r>
      <w:r>
        <w:t>6</w:t>
      </w:r>
      <w:r>
        <w:fldChar w:fldCharType="end"/>
      </w:r>
    </w:p>
    <w:p w14:paraId="2CDB984A" w14:textId="0093F0E9" w:rsidR="000E5E5D" w:rsidRDefault="000E5E5D">
      <w:pPr>
        <w:pStyle w:val="TOC2"/>
        <w:rPr>
          <w:rFonts w:asciiTheme="minorHAnsi" w:eastAsiaTheme="minorEastAsia" w:hAnsiTheme="minorHAnsi" w:cstheme="minorBidi"/>
          <w:spacing w:val="0"/>
          <w:sz w:val="22"/>
          <w:szCs w:val="22"/>
        </w:rPr>
      </w:pPr>
      <w:r>
        <w:t>Making a submission</w:t>
      </w:r>
      <w:r>
        <w:tab/>
      </w:r>
      <w:r>
        <w:fldChar w:fldCharType="begin"/>
      </w:r>
      <w:r>
        <w:instrText xml:space="preserve"> PAGEREF _Toc132195382 \h </w:instrText>
      </w:r>
      <w:r>
        <w:fldChar w:fldCharType="separate"/>
      </w:r>
      <w:r>
        <w:t>6</w:t>
      </w:r>
      <w:r>
        <w:fldChar w:fldCharType="end"/>
      </w:r>
    </w:p>
    <w:p w14:paraId="2B69A5BE" w14:textId="7F6E23C6" w:rsidR="004D56FF" w:rsidRPr="000D76E0" w:rsidRDefault="00C65F61">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3E88AA40" w14:textId="77777777" w:rsidR="00D66EEF" w:rsidRPr="00702EA1" w:rsidRDefault="00D66EEF" w:rsidP="00D66EEF">
      <w:pPr>
        <w:pStyle w:val="Execsummaryheading"/>
      </w:pPr>
      <w:bookmarkStart w:id="1" w:name="_Toc74820475"/>
      <w:bookmarkStart w:id="2" w:name="_Toc132195375"/>
      <w:bookmarkStart w:id="3" w:name="_Toc26869187"/>
      <w:r w:rsidRPr="00702EA1">
        <w:lastRenderedPageBreak/>
        <w:t>Executive summary</w:t>
      </w:r>
      <w:bookmarkEnd w:id="1"/>
      <w:bookmarkEnd w:id="2"/>
    </w:p>
    <w:p w14:paraId="1BF82408" w14:textId="4B1A5FBE" w:rsidR="00D66EEF" w:rsidRDefault="00D66EEF" w:rsidP="00D66EEF">
      <w:pPr>
        <w:pStyle w:val="Paragraph"/>
        <w:rPr>
          <w:iCs/>
          <w:lang w:val="en-GB"/>
        </w:rPr>
      </w:pPr>
      <w:r w:rsidRPr="00237D58">
        <w:rPr>
          <w:iCs/>
          <w:lang w:val="en-GB"/>
        </w:rPr>
        <w:t>The Australian Communications and Media Authority (</w:t>
      </w:r>
      <w:r w:rsidRPr="004E415C">
        <w:rPr>
          <w:iCs/>
          <w:lang w:val="en-GB"/>
        </w:rPr>
        <w:t>ACMA</w:t>
      </w:r>
      <w:r w:rsidRPr="00237D58">
        <w:rPr>
          <w:iCs/>
          <w:lang w:val="en-GB"/>
        </w:rPr>
        <w:t>) is</w:t>
      </w:r>
      <w:r w:rsidR="00D320B8">
        <w:rPr>
          <w:iCs/>
          <w:lang w:val="en-GB"/>
        </w:rPr>
        <w:t xml:space="preserve"> proposing to</w:t>
      </w:r>
      <w:r w:rsidRPr="00237D58">
        <w:rPr>
          <w:iCs/>
          <w:lang w:val="en-GB"/>
        </w:rPr>
        <w:t xml:space="preserve"> </w:t>
      </w:r>
      <w:r>
        <w:rPr>
          <w:iCs/>
          <w:lang w:val="en-GB"/>
        </w:rPr>
        <w:t>re</w:t>
      </w:r>
      <w:r w:rsidRPr="00237D58">
        <w:rPr>
          <w:iCs/>
          <w:lang w:val="en-GB"/>
        </w:rPr>
        <w:t>mak</w:t>
      </w:r>
      <w:r w:rsidR="00D320B8">
        <w:rPr>
          <w:iCs/>
          <w:lang w:val="en-GB"/>
        </w:rPr>
        <w:t>e</w:t>
      </w:r>
      <w:r w:rsidRPr="00237D58">
        <w:rPr>
          <w:iCs/>
          <w:lang w:val="en-GB"/>
        </w:rPr>
        <w:t xml:space="preserve"> </w:t>
      </w:r>
      <w:r>
        <w:rPr>
          <w:iCs/>
          <w:lang w:val="en-GB"/>
        </w:rPr>
        <w:t xml:space="preserve">the </w:t>
      </w:r>
      <w:r w:rsidR="006B4D8C" w:rsidRPr="00AA05CB">
        <w:rPr>
          <w:iCs/>
          <w:lang w:val="en-GB"/>
        </w:rPr>
        <w:t>Radiocommunications (Labelling) Determination 2013</w:t>
      </w:r>
      <w:r w:rsidR="00997CCD" w:rsidRPr="00DE0F05">
        <w:rPr>
          <w:iCs/>
          <w:lang w:val="en-GB"/>
        </w:rPr>
        <w:t>.</w:t>
      </w:r>
    </w:p>
    <w:p w14:paraId="0171A9AD" w14:textId="45E5881D" w:rsidR="00DE0F05" w:rsidRDefault="00DE0F05" w:rsidP="00D66EEF">
      <w:pPr>
        <w:pStyle w:val="Paragraph"/>
        <w:rPr>
          <w:rStyle w:val="normaltextrun"/>
          <w:color w:val="000000" w:themeColor="text1"/>
        </w:rPr>
      </w:pPr>
      <w:r>
        <w:t>We are</w:t>
      </w:r>
      <w:r w:rsidR="006B4D8C">
        <w:t xml:space="preserve"> empowered by</w:t>
      </w:r>
      <w:r w:rsidR="00DE1301">
        <w:t xml:space="preserve"> section 300 of</w:t>
      </w:r>
      <w:r w:rsidR="006B4D8C">
        <w:t xml:space="preserve"> the </w:t>
      </w:r>
      <w:r w:rsidR="006B4D8C" w:rsidRPr="50011D5D">
        <w:rPr>
          <w:i/>
          <w:iCs/>
        </w:rPr>
        <w:t xml:space="preserve">Radiocommunications Act </w:t>
      </w:r>
      <w:r w:rsidR="002F54E2" w:rsidRPr="50011D5D">
        <w:rPr>
          <w:i/>
          <w:iCs/>
        </w:rPr>
        <w:t>1992</w:t>
      </w:r>
      <w:r w:rsidR="006B4D8C">
        <w:t xml:space="preserve"> to make determinations </w:t>
      </w:r>
      <w:r w:rsidR="00F3257B">
        <w:t>about labelling requirements for radiocommunications transmitters. Th</w:t>
      </w:r>
      <w:r w:rsidR="00E6740E">
        <w:t xml:space="preserve">e </w:t>
      </w:r>
      <w:r w:rsidR="00E6740E" w:rsidRPr="00AA05CB">
        <w:rPr>
          <w:lang w:val="en-GB"/>
        </w:rPr>
        <w:t>Radiocommunications (Labelling) Determination 2013</w:t>
      </w:r>
      <w:r w:rsidR="00E6740E" w:rsidRPr="50011D5D">
        <w:rPr>
          <w:lang w:val="en-GB"/>
        </w:rPr>
        <w:t xml:space="preserve"> </w:t>
      </w:r>
      <w:r w:rsidR="006E702C" w:rsidRPr="50011D5D">
        <w:rPr>
          <w:rStyle w:val="normaltextrun"/>
        </w:rPr>
        <w:t xml:space="preserve">requires </w:t>
      </w:r>
      <w:r w:rsidR="00E6740E" w:rsidRPr="50011D5D">
        <w:rPr>
          <w:rStyle w:val="normaltextrun"/>
        </w:rPr>
        <w:t>high</w:t>
      </w:r>
      <w:r>
        <w:rPr>
          <w:rStyle w:val="normaltextrun"/>
        </w:rPr>
        <w:t>-</w:t>
      </w:r>
      <w:r w:rsidR="00E6740E" w:rsidRPr="50011D5D">
        <w:rPr>
          <w:rStyle w:val="normaltextrun"/>
        </w:rPr>
        <w:t>power radiocommunications transmitters</w:t>
      </w:r>
      <w:r w:rsidR="00930128" w:rsidRPr="50011D5D">
        <w:rPr>
          <w:rStyle w:val="normaltextrun"/>
        </w:rPr>
        <w:t xml:space="preserve"> operating under transmitter licence</w:t>
      </w:r>
      <w:r w:rsidR="00F3671A" w:rsidRPr="50011D5D">
        <w:rPr>
          <w:rStyle w:val="normaltextrun"/>
        </w:rPr>
        <w:t xml:space="preserve">s </w:t>
      </w:r>
      <w:r w:rsidR="00F3671A" w:rsidRPr="50011D5D">
        <w:rPr>
          <w:rStyle w:val="normaltextrun"/>
          <w:color w:val="000000" w:themeColor="text1"/>
        </w:rPr>
        <w:t>at communal sites</w:t>
      </w:r>
      <w:r w:rsidR="006E702C" w:rsidRPr="50011D5D">
        <w:rPr>
          <w:rStyle w:val="normaltextrun"/>
          <w:color w:val="000000" w:themeColor="text1"/>
        </w:rPr>
        <w:t xml:space="preserve"> to be labelled</w:t>
      </w:r>
      <w:r w:rsidR="00F3671A" w:rsidRPr="50011D5D">
        <w:rPr>
          <w:rStyle w:val="normaltextrun"/>
          <w:color w:val="000000" w:themeColor="text1"/>
        </w:rPr>
        <w:t xml:space="preserve">, excluding those operating under </w:t>
      </w:r>
      <w:r w:rsidR="5D86F555" w:rsidRPr="50011D5D">
        <w:rPr>
          <w:rStyle w:val="normaltextrun"/>
          <w:rFonts w:eastAsia="Arial"/>
        </w:rPr>
        <w:t>Public Telecommunications Service (PTS)</w:t>
      </w:r>
      <w:r w:rsidR="004D20D2">
        <w:t xml:space="preserve"> </w:t>
      </w:r>
      <w:r w:rsidR="00F3671A" w:rsidRPr="50011D5D">
        <w:rPr>
          <w:rStyle w:val="normaltextrun"/>
          <w:color w:val="000000" w:themeColor="text1"/>
        </w:rPr>
        <w:t>licences</w:t>
      </w:r>
      <w:r>
        <w:rPr>
          <w:rStyle w:val="normaltextrun"/>
          <w:color w:val="000000" w:themeColor="text1"/>
        </w:rPr>
        <w:t>,</w:t>
      </w:r>
      <w:r w:rsidR="00F3671A" w:rsidRPr="50011D5D">
        <w:rPr>
          <w:rStyle w:val="normaltextrun"/>
          <w:color w:val="000000" w:themeColor="text1"/>
        </w:rPr>
        <w:t xml:space="preserve"> or </w:t>
      </w:r>
      <w:r w:rsidR="00F1104E" w:rsidRPr="50011D5D">
        <w:rPr>
          <w:rStyle w:val="normaltextrun"/>
          <w:color w:val="000000" w:themeColor="text1"/>
        </w:rPr>
        <w:t xml:space="preserve">those that are </w:t>
      </w:r>
      <w:r w:rsidR="00F3671A" w:rsidRPr="50011D5D">
        <w:rPr>
          <w:rStyle w:val="normaltextrun"/>
          <w:color w:val="000000" w:themeColor="text1"/>
        </w:rPr>
        <w:t>broadcasting stations.</w:t>
      </w:r>
      <w:r w:rsidR="00F019CA" w:rsidRPr="50011D5D">
        <w:rPr>
          <w:rStyle w:val="normaltextrun"/>
          <w:color w:val="000000" w:themeColor="text1"/>
        </w:rPr>
        <w:t xml:space="preserve"> </w:t>
      </w:r>
    </w:p>
    <w:p w14:paraId="198B0506" w14:textId="43F04F64" w:rsidR="00D66EEF" w:rsidRPr="00D10826" w:rsidRDefault="00E6740E" w:rsidP="00D66EEF">
      <w:pPr>
        <w:pStyle w:val="Paragraph"/>
      </w:pPr>
      <w:r w:rsidRPr="50011D5D">
        <w:rPr>
          <w:rStyle w:val="normaltextrun"/>
          <w:color w:val="000000" w:themeColor="text1"/>
        </w:rPr>
        <w:t xml:space="preserve">Operators </w:t>
      </w:r>
      <w:r w:rsidR="004626F7" w:rsidRPr="50011D5D">
        <w:rPr>
          <w:rStyle w:val="normaltextrun"/>
          <w:color w:val="000000" w:themeColor="text1"/>
        </w:rPr>
        <w:t xml:space="preserve">of these transmitters </w:t>
      </w:r>
      <w:r w:rsidRPr="50011D5D">
        <w:rPr>
          <w:rStyle w:val="normaltextrun"/>
          <w:color w:val="000000" w:themeColor="text1"/>
        </w:rPr>
        <w:t xml:space="preserve">are required to apply labels to transmitters </w:t>
      </w:r>
      <w:r w:rsidR="00DE0F05">
        <w:rPr>
          <w:rStyle w:val="normaltextrun"/>
          <w:color w:val="000000" w:themeColor="text1"/>
        </w:rPr>
        <w:t>that</w:t>
      </w:r>
      <w:r w:rsidR="00DE0F05" w:rsidRPr="50011D5D">
        <w:rPr>
          <w:rStyle w:val="normaltextrun"/>
          <w:color w:val="000000" w:themeColor="text1"/>
        </w:rPr>
        <w:t xml:space="preserve"> </w:t>
      </w:r>
      <w:r w:rsidRPr="50011D5D">
        <w:rPr>
          <w:rStyle w:val="normaltextrun"/>
          <w:color w:val="000000" w:themeColor="text1"/>
        </w:rPr>
        <w:t xml:space="preserve">set out the </w:t>
      </w:r>
      <w:r w:rsidR="00712A84">
        <w:rPr>
          <w:rStyle w:val="normaltextrun"/>
          <w:color w:val="000000" w:themeColor="text1"/>
        </w:rPr>
        <w:t>frequency assi</w:t>
      </w:r>
      <w:r w:rsidR="00363340">
        <w:rPr>
          <w:rStyle w:val="normaltextrun"/>
          <w:color w:val="000000" w:themeColor="text1"/>
        </w:rPr>
        <w:t>gnment</w:t>
      </w:r>
      <w:r w:rsidR="00712A84" w:rsidRPr="50011D5D">
        <w:rPr>
          <w:rStyle w:val="normaltextrun"/>
          <w:color w:val="000000" w:themeColor="text1"/>
        </w:rPr>
        <w:t xml:space="preserve"> </w:t>
      </w:r>
      <w:r w:rsidRPr="50011D5D">
        <w:rPr>
          <w:rStyle w:val="normaltextrun"/>
          <w:color w:val="000000" w:themeColor="text1"/>
        </w:rPr>
        <w:t>number of the transmitter</w:t>
      </w:r>
      <w:r w:rsidR="00DE0F05">
        <w:rPr>
          <w:rStyle w:val="normaltextrun"/>
          <w:color w:val="000000" w:themeColor="text1"/>
        </w:rPr>
        <w:t xml:space="preserve">, which is </w:t>
      </w:r>
      <w:r w:rsidR="004626F7" w:rsidRPr="50011D5D">
        <w:rPr>
          <w:rStyle w:val="normaltextrun"/>
          <w:color w:val="000000" w:themeColor="text1"/>
        </w:rPr>
        <w:t>the number given by the ACMA when the transmitter is registered in the Register of Radiocommunications Licences</w:t>
      </w:r>
      <w:r w:rsidR="00DE0F05">
        <w:rPr>
          <w:rStyle w:val="normaltextrun"/>
          <w:color w:val="000000" w:themeColor="text1"/>
        </w:rPr>
        <w:t xml:space="preserve">, along with </w:t>
      </w:r>
      <w:r w:rsidRPr="50011D5D">
        <w:rPr>
          <w:rStyle w:val="normaltextrun"/>
          <w:color w:val="000000" w:themeColor="text1"/>
        </w:rPr>
        <w:t xml:space="preserve">the statement </w:t>
      </w:r>
      <w:r w:rsidR="00DE0F05">
        <w:rPr>
          <w:rStyle w:val="normaltextrun"/>
          <w:color w:val="000000" w:themeColor="text1"/>
        </w:rPr>
        <w:t>‘d</w:t>
      </w:r>
      <w:r w:rsidRPr="50011D5D">
        <w:rPr>
          <w:rStyle w:val="normaltextrun"/>
          <w:color w:val="000000" w:themeColor="text1"/>
        </w:rPr>
        <w:t xml:space="preserve">o </w:t>
      </w:r>
      <w:r w:rsidR="00DE0F05">
        <w:rPr>
          <w:rStyle w:val="normaltextrun"/>
          <w:color w:val="000000" w:themeColor="text1"/>
        </w:rPr>
        <w:t>n</w:t>
      </w:r>
      <w:r w:rsidRPr="50011D5D">
        <w:rPr>
          <w:rStyle w:val="normaltextrun"/>
          <w:color w:val="000000" w:themeColor="text1"/>
        </w:rPr>
        <w:t xml:space="preserve">ot </w:t>
      </w:r>
      <w:r w:rsidR="00DE0F05">
        <w:rPr>
          <w:rStyle w:val="normaltextrun"/>
          <w:color w:val="000000" w:themeColor="text1"/>
        </w:rPr>
        <w:t>r</w:t>
      </w:r>
      <w:r w:rsidRPr="50011D5D">
        <w:rPr>
          <w:rStyle w:val="normaltextrun"/>
          <w:color w:val="000000" w:themeColor="text1"/>
        </w:rPr>
        <w:t>emove</w:t>
      </w:r>
      <w:r w:rsidR="00DE0F05">
        <w:rPr>
          <w:rStyle w:val="normaltextrun"/>
          <w:color w:val="000000" w:themeColor="text1"/>
        </w:rPr>
        <w:t>’</w:t>
      </w:r>
      <w:r w:rsidR="00596932" w:rsidRPr="50011D5D">
        <w:rPr>
          <w:rStyle w:val="normaltextrun"/>
          <w:color w:val="000000" w:themeColor="text1"/>
        </w:rPr>
        <w:t>.</w:t>
      </w:r>
      <w:r w:rsidRPr="50011D5D">
        <w:rPr>
          <w:rStyle w:val="normaltextrun"/>
          <w:color w:val="000000" w:themeColor="text1"/>
        </w:rPr>
        <w:t xml:space="preserve"> The text on the label must also be of a contrasting colour to the background of the label. </w:t>
      </w:r>
      <w:r w:rsidRPr="50011D5D">
        <w:rPr>
          <w:rStyle w:val="normaltextrun"/>
        </w:rPr>
        <w:t>These labels assist</w:t>
      </w:r>
      <w:r w:rsidR="00997CCD" w:rsidRPr="50011D5D">
        <w:rPr>
          <w:rStyle w:val="normaltextrun"/>
        </w:rPr>
        <w:t xml:space="preserve"> </w:t>
      </w:r>
      <w:r w:rsidR="003C07BC">
        <w:rPr>
          <w:rStyle w:val="normaltextrun"/>
        </w:rPr>
        <w:t>us t</w:t>
      </w:r>
      <w:r w:rsidRPr="50011D5D">
        <w:rPr>
          <w:rStyle w:val="normaltextrun"/>
        </w:rPr>
        <w:t>o conduct compliance audits and investigate radiocommunications interference</w:t>
      </w:r>
      <w:r w:rsidR="003C07BC">
        <w:rPr>
          <w:rStyle w:val="normaltextrun"/>
        </w:rPr>
        <w:t>,</w:t>
      </w:r>
      <w:r w:rsidR="00D10826" w:rsidRPr="50011D5D">
        <w:rPr>
          <w:rStyle w:val="normaltextrun"/>
        </w:rPr>
        <w:t xml:space="preserve"> and are important for safety purposes.</w:t>
      </w:r>
    </w:p>
    <w:p w14:paraId="62FA3A4B" w14:textId="7977CB8C" w:rsidR="00D66EEF" w:rsidRPr="008E12F9" w:rsidRDefault="00D66EEF" w:rsidP="00D66EEF">
      <w:pPr>
        <w:pStyle w:val="Paragraph"/>
        <w:rPr>
          <w:iCs/>
          <w:lang w:val="en-GB"/>
        </w:rPr>
      </w:pPr>
      <w:bookmarkStart w:id="4" w:name="_Hlk132200798"/>
      <w:r>
        <w:t xml:space="preserve">We are </w:t>
      </w:r>
      <w:r w:rsidRPr="006D1027">
        <w:t xml:space="preserve">consulting on </w:t>
      </w:r>
      <w:r>
        <w:t>a</w:t>
      </w:r>
      <w:r w:rsidRPr="006D1027">
        <w:t xml:space="preserve"> propos</w:t>
      </w:r>
      <w:r>
        <w:t>al to</w:t>
      </w:r>
      <w:r w:rsidRPr="006D1027">
        <w:t xml:space="preserve"> remak</w:t>
      </w:r>
      <w:r>
        <w:t xml:space="preserve">e </w:t>
      </w:r>
      <w:r w:rsidRPr="006D1027">
        <w:t xml:space="preserve">the </w:t>
      </w:r>
      <w:r w:rsidR="00997CCD" w:rsidRPr="00AA05CB">
        <w:rPr>
          <w:iCs/>
          <w:lang w:val="en-GB"/>
        </w:rPr>
        <w:t xml:space="preserve">Radiocommunications (Labelling) </w:t>
      </w:r>
      <w:r w:rsidR="00596932" w:rsidRPr="00AA05CB">
        <w:rPr>
          <w:iCs/>
          <w:color w:val="000000"/>
        </w:rPr>
        <w:t>Determination</w:t>
      </w:r>
      <w:r w:rsidR="00997CCD" w:rsidRPr="00AA05CB">
        <w:rPr>
          <w:iCs/>
          <w:color w:val="000000"/>
        </w:rPr>
        <w:t xml:space="preserve"> 2013</w:t>
      </w:r>
      <w:bookmarkEnd w:id="4"/>
      <w:r>
        <w:rPr>
          <w:color w:val="000000"/>
        </w:rPr>
        <w:t xml:space="preserve">, </w:t>
      </w:r>
      <w:r>
        <w:rPr>
          <w:iCs/>
          <w:color w:val="000000"/>
        </w:rPr>
        <w:t xml:space="preserve">which is due to sunset </w:t>
      </w:r>
      <w:r>
        <w:rPr>
          <w:iCs/>
          <w:lang w:val="en-GB"/>
        </w:rPr>
        <w:t>on 1 October 202</w:t>
      </w:r>
      <w:r w:rsidR="001C4B54">
        <w:rPr>
          <w:iCs/>
          <w:lang w:val="en-GB"/>
        </w:rPr>
        <w:t>3</w:t>
      </w:r>
      <w:r>
        <w:rPr>
          <w:iCs/>
          <w:lang w:val="en-GB"/>
        </w:rPr>
        <w:t>.</w:t>
      </w:r>
    </w:p>
    <w:p w14:paraId="349B2C4F" w14:textId="62EAA502" w:rsidR="00D66EEF" w:rsidRPr="002106F1" w:rsidRDefault="00D66EEF" w:rsidP="00D66EEF">
      <w:pPr>
        <w:pStyle w:val="Paragraph"/>
        <w:spacing w:after="120" w:line="240" w:lineRule="auto"/>
        <w:rPr>
          <w:b/>
          <w:bCs/>
          <w:szCs w:val="20"/>
        </w:rPr>
      </w:pPr>
      <w:r>
        <w:rPr>
          <w:szCs w:val="20"/>
        </w:rPr>
        <w:t>We welcome</w:t>
      </w:r>
      <w:r w:rsidRPr="002106F1">
        <w:rPr>
          <w:szCs w:val="20"/>
        </w:rPr>
        <w:t xml:space="preserve"> submissions on the </w:t>
      </w:r>
      <w:r>
        <w:rPr>
          <w:szCs w:val="20"/>
          <w:u w:color="0000FF"/>
        </w:rPr>
        <w:t>d</w:t>
      </w:r>
      <w:r w:rsidRPr="00BC10F9">
        <w:rPr>
          <w:szCs w:val="20"/>
          <w:u w:color="0000FF"/>
        </w:rPr>
        <w:t xml:space="preserve">raft </w:t>
      </w:r>
      <w:r w:rsidR="003C07BC">
        <w:rPr>
          <w:szCs w:val="20"/>
          <w:u w:color="0000FF"/>
        </w:rPr>
        <w:t xml:space="preserve">determination </w:t>
      </w:r>
      <w:r w:rsidRPr="002106F1">
        <w:rPr>
          <w:szCs w:val="20"/>
        </w:rPr>
        <w:t>by</w:t>
      </w:r>
      <w:r>
        <w:rPr>
          <w:szCs w:val="20"/>
        </w:rPr>
        <w:t xml:space="preserve"> </w:t>
      </w:r>
      <w:r w:rsidR="00655BEF">
        <w:rPr>
          <w:szCs w:val="20"/>
        </w:rPr>
        <w:t>1 June 2023.</w:t>
      </w:r>
    </w:p>
    <w:p w14:paraId="3A798BFE" w14:textId="77777777" w:rsidR="00D1534E" w:rsidRDefault="00D1534E" w:rsidP="00D1534E">
      <w:pPr>
        <w:pStyle w:val="Heading1"/>
      </w:pPr>
      <w:bookmarkStart w:id="5" w:name="_Toc132195376"/>
      <w:r w:rsidRPr="00D1534E">
        <w:lastRenderedPageBreak/>
        <w:t>Background</w:t>
      </w:r>
      <w:bookmarkEnd w:id="3"/>
      <w:bookmarkEnd w:id="5"/>
      <w:r w:rsidRPr="009174F3">
        <w:t xml:space="preserve"> </w:t>
      </w:r>
    </w:p>
    <w:p w14:paraId="63FC6E35" w14:textId="0773556C" w:rsidR="00D1534E" w:rsidRPr="00D1534E" w:rsidRDefault="00D1534E" w:rsidP="00D1534E">
      <w:pPr>
        <w:pStyle w:val="Paragraph"/>
      </w:pPr>
      <w:r w:rsidRPr="00D1534E">
        <w:t>Under Part 4</w:t>
      </w:r>
      <w:r w:rsidR="003C07BC">
        <w:t xml:space="preserve">, </w:t>
      </w:r>
      <w:r w:rsidRPr="00D1534E">
        <w:t xml:space="preserve">Chapter 3 of the </w:t>
      </w:r>
      <w:r w:rsidRPr="00D1534E">
        <w:rPr>
          <w:i/>
        </w:rPr>
        <w:t>Legislation Act 2003</w:t>
      </w:r>
      <w:r w:rsidRPr="00D1534E">
        <w:t>, most legislative instruments ‘sunset’ (that is, they are automatically repealed) on 1 April or 1 October that first occurs 10 years after they are registered. This is an automatic process applying to most legislative instruments</w:t>
      </w:r>
      <w:r w:rsidR="003C07BC">
        <w:t>,</w:t>
      </w:r>
      <w:r w:rsidRPr="00D1534E">
        <w:t xml:space="preserve"> regardless of their content.</w:t>
      </w:r>
    </w:p>
    <w:p w14:paraId="661CC669" w14:textId="7A5FE7B8" w:rsidR="00D1534E" w:rsidRDefault="00D1534E" w:rsidP="00D1534E">
      <w:pPr>
        <w:pStyle w:val="Paragraph"/>
      </w:pPr>
      <w:r w:rsidRPr="00D1534E">
        <w:t>Among the legislative instruments made by the ACMA</w:t>
      </w:r>
      <w:r w:rsidR="00335A09">
        <w:t xml:space="preserve"> that </w:t>
      </w:r>
      <w:r w:rsidRPr="00D1534E">
        <w:t>are due to sunset in the near future</w:t>
      </w:r>
      <w:r w:rsidRPr="00A2401E">
        <w:t xml:space="preserve"> is th</w:t>
      </w:r>
      <w:r w:rsidR="009E59F9">
        <w:t>e</w:t>
      </w:r>
      <w:r w:rsidR="0011202F">
        <w:t xml:space="preserve"> </w:t>
      </w:r>
      <w:r w:rsidR="003D7CC3">
        <w:t>following</w:t>
      </w:r>
      <w:r w:rsidRPr="00A2401E">
        <w:t>:</w:t>
      </w:r>
    </w:p>
    <w:tbl>
      <w:tblPr>
        <w:tblStyle w:val="ACMAtablestyle"/>
        <w:tblW w:w="0" w:type="auto"/>
        <w:tblLook w:val="04A0" w:firstRow="1" w:lastRow="0" w:firstColumn="1" w:lastColumn="0" w:noHBand="0" w:noVBand="1"/>
        <w:tblCaption w:val="Name of instrument/s and sunset date/s"/>
      </w:tblPr>
      <w:tblGrid>
        <w:gridCol w:w="5633"/>
        <w:gridCol w:w="2028"/>
      </w:tblGrid>
      <w:tr w:rsidR="00D1534E" w14:paraId="7C89FF76" w14:textId="77777777" w:rsidTr="00D1534E">
        <w:trPr>
          <w:cnfStyle w:val="100000000000" w:firstRow="1" w:lastRow="0" w:firstColumn="0" w:lastColumn="0" w:oddVBand="0" w:evenVBand="0" w:oddHBand="0" w:evenHBand="0" w:firstRowFirstColumn="0" w:firstRowLastColumn="0" w:lastRowFirstColumn="0" w:lastRowLastColumn="0"/>
        </w:trPr>
        <w:tc>
          <w:tcPr>
            <w:tcW w:w="5727" w:type="dxa"/>
          </w:tcPr>
          <w:p w14:paraId="78F49E35" w14:textId="77777777" w:rsidR="00D1534E" w:rsidRPr="007B712A" w:rsidRDefault="00D1534E" w:rsidP="004272B7">
            <w:pPr>
              <w:pStyle w:val="TableHeading0"/>
            </w:pPr>
            <w:r w:rsidRPr="00D92030">
              <w:t>Name of instrument</w:t>
            </w:r>
          </w:p>
        </w:tc>
        <w:tc>
          <w:tcPr>
            <w:tcW w:w="2058" w:type="dxa"/>
          </w:tcPr>
          <w:p w14:paraId="5B663EF4" w14:textId="77777777" w:rsidR="00D1534E" w:rsidRPr="007B712A" w:rsidRDefault="00D1534E" w:rsidP="004272B7">
            <w:pPr>
              <w:pStyle w:val="TableHeading0"/>
            </w:pPr>
            <w:r w:rsidRPr="00D92030">
              <w:t>Sunset date</w:t>
            </w:r>
          </w:p>
        </w:tc>
      </w:tr>
      <w:tr w:rsidR="00D1534E" w14:paraId="15C46E4D" w14:textId="77777777" w:rsidTr="00D1534E">
        <w:trPr>
          <w:cnfStyle w:val="000000100000" w:firstRow="0" w:lastRow="0" w:firstColumn="0" w:lastColumn="0" w:oddVBand="0" w:evenVBand="0" w:oddHBand="1" w:evenHBand="0" w:firstRowFirstColumn="0" w:firstRowLastColumn="0" w:lastRowFirstColumn="0" w:lastRowLastColumn="0"/>
        </w:trPr>
        <w:tc>
          <w:tcPr>
            <w:tcW w:w="5727" w:type="dxa"/>
          </w:tcPr>
          <w:p w14:paraId="551A567D" w14:textId="1F802AB0" w:rsidR="00D1534E" w:rsidRPr="00AA05CB" w:rsidRDefault="00AC421E" w:rsidP="004272B7">
            <w:pPr>
              <w:pStyle w:val="TableBody"/>
            </w:pPr>
            <w:r w:rsidRPr="00AA05CB">
              <w:t>Radiocommunications (Labelling) Determination 2013</w:t>
            </w:r>
          </w:p>
        </w:tc>
        <w:tc>
          <w:tcPr>
            <w:tcW w:w="2058" w:type="dxa"/>
          </w:tcPr>
          <w:p w14:paraId="6E74E6BA" w14:textId="680AA791" w:rsidR="00D1534E" w:rsidRDefault="00A2401E" w:rsidP="004272B7">
            <w:pPr>
              <w:pStyle w:val="TableBody"/>
            </w:pPr>
            <w:r>
              <w:t>1 October 2023</w:t>
            </w:r>
          </w:p>
        </w:tc>
      </w:tr>
    </w:tbl>
    <w:p w14:paraId="2BC835D9" w14:textId="77777777" w:rsidR="00D1534E" w:rsidRDefault="00D1534E" w:rsidP="00AA05CB">
      <w:pPr>
        <w:pStyle w:val="Paragraph"/>
        <w:spacing w:after="120"/>
      </w:pPr>
    </w:p>
    <w:p w14:paraId="3AC69050" w14:textId="02210D82" w:rsidR="00D1534E" w:rsidRPr="00775E4E" w:rsidRDefault="00D1534E" w:rsidP="00D1534E">
      <w:pPr>
        <w:pStyle w:val="Paragraph"/>
      </w:pPr>
      <w:r w:rsidRPr="00FE08F9">
        <w:t>The ACMA has formed the preliminary view that this instrument is operating effectively and efficiently</w:t>
      </w:r>
      <w:r w:rsidR="00335A09">
        <w:t>. A</w:t>
      </w:r>
      <w:r w:rsidRPr="00FE08F9">
        <w:t xml:space="preserve">s such, </w:t>
      </w:r>
      <w:r w:rsidR="00335A09">
        <w:t xml:space="preserve">it </w:t>
      </w:r>
      <w:r w:rsidRPr="00FE08F9">
        <w:t xml:space="preserve">continues to form a necessary and useful part of the legislative framework. </w:t>
      </w:r>
      <w:r w:rsidR="00335A09">
        <w:t xml:space="preserve">We </w:t>
      </w:r>
      <w:r w:rsidRPr="00FE08F9">
        <w:t>propose to remake it in a new instrument prior to the sunset date without any significant changes, so that its ongoing effect is preserved.</w:t>
      </w:r>
    </w:p>
    <w:p w14:paraId="6E9B15AA" w14:textId="7310846C" w:rsidR="00D1534E" w:rsidRDefault="00D1534E" w:rsidP="00AA05CB">
      <w:pPr>
        <w:pStyle w:val="Paragraphbeforelist"/>
      </w:pPr>
      <w:r w:rsidRPr="00FE08F9">
        <w:t>The ACMA proposes to remake the instrument</w:t>
      </w:r>
      <w:r w:rsidR="00654023" w:rsidRPr="00FE08F9">
        <w:t xml:space="preserve"> </w:t>
      </w:r>
      <w:r w:rsidRPr="00FE08F9">
        <w:t>with only such minor, necessary changes as are referred to below</w:t>
      </w:r>
      <w:r w:rsidR="00335A09">
        <w:t>,</w:t>
      </w:r>
      <w:r w:rsidRPr="00FE08F9">
        <w:t xml:space="preserve"> and to retitle it</w:t>
      </w:r>
      <w:r w:rsidR="00654023" w:rsidRPr="00FE08F9">
        <w:t>:</w:t>
      </w:r>
    </w:p>
    <w:p w14:paraId="1B90D288" w14:textId="62E26A5A" w:rsidR="00960C2F" w:rsidRPr="00AA05CB" w:rsidRDefault="00960C2F" w:rsidP="00960C2F">
      <w:pPr>
        <w:pStyle w:val="ShortT"/>
        <w:rPr>
          <w:rFonts w:ascii="Arial" w:hAnsi="Arial" w:cs="Arial"/>
          <w:b w:val="0"/>
          <w:bCs/>
          <w:sz w:val="20"/>
        </w:rPr>
      </w:pPr>
      <w:r w:rsidRPr="00AA05CB">
        <w:rPr>
          <w:rFonts w:ascii="Arial" w:hAnsi="Arial" w:cs="Arial"/>
          <w:b w:val="0"/>
          <w:bCs/>
          <w:sz w:val="20"/>
        </w:rPr>
        <w:t>Radiocommunications (Labelling) Determination 2023</w:t>
      </w:r>
      <w:r w:rsidR="000D2407">
        <w:rPr>
          <w:rFonts w:ascii="Arial" w:hAnsi="Arial" w:cs="Arial"/>
          <w:b w:val="0"/>
          <w:bCs/>
          <w:sz w:val="20"/>
        </w:rPr>
        <w:t>.</w:t>
      </w:r>
    </w:p>
    <w:p w14:paraId="2F748065" w14:textId="77777777" w:rsidR="00D1534E" w:rsidRPr="00D1534E" w:rsidRDefault="00D1534E" w:rsidP="00D1534E">
      <w:pPr>
        <w:pStyle w:val="Paragraph"/>
      </w:pPr>
    </w:p>
    <w:p w14:paraId="236E677A" w14:textId="257A8EF7" w:rsidR="00D1534E" w:rsidRPr="006016C0" w:rsidRDefault="005F5E60" w:rsidP="006016C0">
      <w:pPr>
        <w:pStyle w:val="Heading1"/>
      </w:pPr>
      <w:bookmarkStart w:id="6" w:name="_Toc132195377"/>
      <w:bookmarkStart w:id="7" w:name="_Toc381177298"/>
      <w:bookmarkStart w:id="8" w:name="_Toc26869188"/>
      <w:r w:rsidRPr="006016C0">
        <w:lastRenderedPageBreak/>
        <w:t xml:space="preserve">Summary </w:t>
      </w:r>
      <w:r w:rsidR="00D1534E" w:rsidRPr="006016C0">
        <w:t xml:space="preserve">of </w:t>
      </w:r>
      <w:r w:rsidR="000E5E5D">
        <w:t xml:space="preserve">the </w:t>
      </w:r>
      <w:r w:rsidR="00B471DB" w:rsidRPr="006016C0">
        <w:t>Radiocommunications (Labelling) Determination 2013</w:t>
      </w:r>
      <w:bookmarkEnd w:id="6"/>
      <w:r w:rsidR="00B471DB" w:rsidRPr="006016C0">
        <w:t xml:space="preserve"> </w:t>
      </w:r>
      <w:bookmarkEnd w:id="7"/>
      <w:bookmarkEnd w:id="8"/>
    </w:p>
    <w:p w14:paraId="62F7B720" w14:textId="77777777" w:rsidR="00D320B8" w:rsidRDefault="00B471DB" w:rsidP="00AA05CB">
      <w:pPr>
        <w:pStyle w:val="Paragraph"/>
        <w:rPr>
          <w:rStyle w:val="normaltextrun"/>
          <w:color w:val="000000"/>
          <w:szCs w:val="20"/>
        </w:rPr>
      </w:pPr>
      <w:bookmarkStart w:id="9" w:name="_Toc381177300"/>
      <w:bookmarkStart w:id="10" w:name="_Toc26869190"/>
      <w:r w:rsidRPr="000C1116">
        <w:rPr>
          <w:rStyle w:val="normaltextrun"/>
          <w:color w:val="000000"/>
          <w:szCs w:val="20"/>
          <w:shd w:val="clear" w:color="auto" w:fill="FFFFFF"/>
        </w:rPr>
        <w:t xml:space="preserve">The </w:t>
      </w:r>
      <w:r w:rsidRPr="00AA05CB">
        <w:rPr>
          <w:rStyle w:val="normaltextrun"/>
          <w:color w:val="000000"/>
          <w:szCs w:val="20"/>
          <w:shd w:val="clear" w:color="auto" w:fill="FFFFFF"/>
        </w:rPr>
        <w:t>Radiocommunications (Labelling) Determination 2013</w:t>
      </w:r>
      <w:r w:rsidRPr="000C1116">
        <w:rPr>
          <w:rStyle w:val="eop"/>
          <w:color w:val="000000"/>
          <w:szCs w:val="20"/>
          <w:shd w:val="clear" w:color="auto" w:fill="FFFFFF"/>
        </w:rPr>
        <w:t xml:space="preserve"> has been made under subsection </w:t>
      </w:r>
      <w:r w:rsidRPr="000C1116">
        <w:rPr>
          <w:rStyle w:val="normaltextrun"/>
          <w:szCs w:val="20"/>
        </w:rPr>
        <w:t xml:space="preserve">300(1) of the </w:t>
      </w:r>
      <w:r w:rsidRPr="000C1116">
        <w:rPr>
          <w:rStyle w:val="normaltextrun"/>
          <w:i/>
          <w:iCs/>
          <w:szCs w:val="20"/>
        </w:rPr>
        <w:t>Radiocommunications Act 1992</w:t>
      </w:r>
      <w:r w:rsidRPr="000C1116">
        <w:rPr>
          <w:rStyle w:val="normaltextrun"/>
          <w:color w:val="000000"/>
          <w:szCs w:val="20"/>
        </w:rPr>
        <w:t xml:space="preserve">. </w:t>
      </w:r>
    </w:p>
    <w:p w14:paraId="30BBAE97" w14:textId="63A629D5" w:rsidR="00D320B8" w:rsidRDefault="6B3541A2" w:rsidP="50011D5D">
      <w:pPr>
        <w:rPr>
          <w:rStyle w:val="normaltextrun"/>
          <w:rFonts w:cs="Arial"/>
        </w:rPr>
      </w:pPr>
      <w:r w:rsidRPr="50011D5D">
        <w:rPr>
          <w:rStyle w:val="normaltextrun"/>
          <w:rFonts w:cs="Arial"/>
        </w:rPr>
        <w:t xml:space="preserve">This </w:t>
      </w:r>
      <w:r w:rsidR="272E13BF" w:rsidRPr="50011D5D">
        <w:rPr>
          <w:rStyle w:val="normaltextrun"/>
          <w:rFonts w:cs="Arial"/>
        </w:rPr>
        <w:t>d</w:t>
      </w:r>
      <w:r w:rsidRPr="50011D5D">
        <w:rPr>
          <w:rStyle w:val="normaltextrun"/>
          <w:rFonts w:cs="Arial"/>
        </w:rPr>
        <w:t>etermination imposes requirements for labelling high</w:t>
      </w:r>
      <w:r w:rsidR="0035322E">
        <w:rPr>
          <w:rStyle w:val="normaltextrun"/>
          <w:rFonts w:cs="Arial"/>
        </w:rPr>
        <w:t>-</w:t>
      </w:r>
      <w:r w:rsidRPr="50011D5D">
        <w:rPr>
          <w:rStyle w:val="normaltextrun"/>
          <w:rFonts w:cs="Arial"/>
        </w:rPr>
        <w:t xml:space="preserve">power radiocommunications transmitters operating under </w:t>
      </w:r>
      <w:r w:rsidR="12597D7A" w:rsidRPr="50011D5D">
        <w:rPr>
          <w:rStyle w:val="normaltextrun"/>
          <w:rFonts w:cs="Arial"/>
        </w:rPr>
        <w:t>transmitter</w:t>
      </w:r>
      <w:r w:rsidRPr="50011D5D">
        <w:rPr>
          <w:rStyle w:val="normaltextrun"/>
          <w:rFonts w:cs="Arial"/>
        </w:rPr>
        <w:t xml:space="preserve"> licenses</w:t>
      </w:r>
      <w:r w:rsidR="6F639743" w:rsidRPr="50011D5D">
        <w:rPr>
          <w:rStyle w:val="normaltextrun"/>
          <w:rFonts w:cs="Arial"/>
        </w:rPr>
        <w:t xml:space="preserve"> at communal sites, </w:t>
      </w:r>
      <w:r w:rsidRPr="50011D5D">
        <w:rPr>
          <w:rStyle w:val="normaltextrun"/>
          <w:rFonts w:cs="Arial"/>
        </w:rPr>
        <w:t>excluding PTS licen</w:t>
      </w:r>
      <w:r w:rsidR="4732B117" w:rsidRPr="50011D5D">
        <w:rPr>
          <w:rStyle w:val="normaltextrun"/>
          <w:rFonts w:cs="Arial"/>
        </w:rPr>
        <w:t>s</w:t>
      </w:r>
      <w:r w:rsidRPr="50011D5D">
        <w:rPr>
          <w:rStyle w:val="normaltextrun"/>
          <w:rFonts w:cs="Arial"/>
        </w:rPr>
        <w:t>ed transmitters and</w:t>
      </w:r>
      <w:r w:rsidR="12597D7A" w:rsidRPr="50011D5D">
        <w:rPr>
          <w:rStyle w:val="normaltextrun"/>
          <w:rFonts w:cs="Arial"/>
        </w:rPr>
        <w:t xml:space="preserve"> transmitters </w:t>
      </w:r>
      <w:r w:rsidR="246FA122" w:rsidRPr="50011D5D">
        <w:rPr>
          <w:rStyle w:val="normaltextrun"/>
          <w:rFonts w:cs="Arial"/>
        </w:rPr>
        <w:t>that are</w:t>
      </w:r>
      <w:r w:rsidRPr="50011D5D">
        <w:rPr>
          <w:rStyle w:val="normaltextrun"/>
          <w:rFonts w:cs="Arial"/>
        </w:rPr>
        <w:t xml:space="preserve"> broadcasting stations. </w:t>
      </w:r>
    </w:p>
    <w:p w14:paraId="5EC7BC0B" w14:textId="36F503CF" w:rsidR="00D320B8" w:rsidRDefault="6B3541A2" w:rsidP="50011D5D">
      <w:pPr>
        <w:rPr>
          <w:rStyle w:val="normaltextrun"/>
          <w:rFonts w:cs="Arial"/>
          <w:color w:val="000000"/>
        </w:rPr>
      </w:pPr>
      <w:r w:rsidRPr="50011D5D">
        <w:rPr>
          <w:rStyle w:val="normaltextrun"/>
          <w:rFonts w:cs="Arial"/>
        </w:rPr>
        <w:t xml:space="preserve">Under the determination, </w:t>
      </w:r>
      <w:r w:rsidRPr="50011D5D">
        <w:rPr>
          <w:rStyle w:val="normaltextrun"/>
          <w:rFonts w:cs="Arial"/>
          <w:color w:val="000000" w:themeColor="text1"/>
        </w:rPr>
        <w:t xml:space="preserve">operators are required to apply labels to transmitters </w:t>
      </w:r>
      <w:r w:rsidR="0035322E">
        <w:rPr>
          <w:rStyle w:val="normaltextrun"/>
          <w:rFonts w:cs="Arial"/>
          <w:color w:val="000000" w:themeColor="text1"/>
        </w:rPr>
        <w:t>that</w:t>
      </w:r>
      <w:r w:rsidR="0035322E" w:rsidRPr="50011D5D">
        <w:rPr>
          <w:rStyle w:val="normaltextrun"/>
          <w:rFonts w:cs="Arial"/>
          <w:color w:val="000000" w:themeColor="text1"/>
        </w:rPr>
        <w:t xml:space="preserve"> </w:t>
      </w:r>
      <w:r w:rsidRPr="50011D5D">
        <w:rPr>
          <w:rStyle w:val="normaltextrun"/>
          <w:rFonts w:cs="Arial"/>
          <w:color w:val="000000" w:themeColor="text1"/>
        </w:rPr>
        <w:t xml:space="preserve">set out the </w:t>
      </w:r>
      <w:r w:rsidR="00363340">
        <w:rPr>
          <w:rStyle w:val="normaltextrun"/>
          <w:rFonts w:cs="Arial"/>
          <w:color w:val="000000" w:themeColor="text1"/>
        </w:rPr>
        <w:t xml:space="preserve">frequency assignment </w:t>
      </w:r>
      <w:r w:rsidRPr="50011D5D">
        <w:rPr>
          <w:rStyle w:val="normaltextrun"/>
          <w:rFonts w:cs="Arial"/>
          <w:color w:val="000000" w:themeColor="text1"/>
        </w:rPr>
        <w:t>number of the transmitter and the statement</w:t>
      </w:r>
      <w:r w:rsidR="0035322E">
        <w:rPr>
          <w:rStyle w:val="normaltextrun"/>
          <w:rFonts w:cs="Arial"/>
          <w:color w:val="000000" w:themeColor="text1"/>
        </w:rPr>
        <w:t>,</w:t>
      </w:r>
      <w:r w:rsidRPr="50011D5D">
        <w:rPr>
          <w:rStyle w:val="normaltextrun"/>
          <w:rFonts w:cs="Arial"/>
          <w:color w:val="000000" w:themeColor="text1"/>
        </w:rPr>
        <w:t xml:space="preserve"> </w:t>
      </w:r>
      <w:r w:rsidR="0035322E">
        <w:rPr>
          <w:rStyle w:val="normaltextrun"/>
          <w:rFonts w:cs="Arial"/>
          <w:color w:val="000000" w:themeColor="text1"/>
        </w:rPr>
        <w:t>‘d</w:t>
      </w:r>
      <w:r w:rsidRPr="50011D5D">
        <w:rPr>
          <w:rStyle w:val="normaltextrun"/>
          <w:rFonts w:cs="Arial"/>
          <w:color w:val="000000" w:themeColor="text1"/>
        </w:rPr>
        <w:t xml:space="preserve">o </w:t>
      </w:r>
      <w:r w:rsidR="0035322E">
        <w:rPr>
          <w:rStyle w:val="normaltextrun"/>
          <w:rFonts w:cs="Arial"/>
          <w:color w:val="000000" w:themeColor="text1"/>
        </w:rPr>
        <w:t>n</w:t>
      </w:r>
      <w:r w:rsidRPr="50011D5D">
        <w:rPr>
          <w:rStyle w:val="normaltextrun"/>
          <w:rFonts w:cs="Arial"/>
          <w:color w:val="000000" w:themeColor="text1"/>
        </w:rPr>
        <w:t xml:space="preserve">ot </w:t>
      </w:r>
      <w:r w:rsidR="0035322E">
        <w:rPr>
          <w:rStyle w:val="normaltextrun"/>
          <w:rFonts w:cs="Arial"/>
          <w:color w:val="000000" w:themeColor="text1"/>
        </w:rPr>
        <w:t>r</w:t>
      </w:r>
      <w:r w:rsidRPr="50011D5D">
        <w:rPr>
          <w:rStyle w:val="normaltextrun"/>
          <w:rFonts w:cs="Arial"/>
          <w:color w:val="000000" w:themeColor="text1"/>
        </w:rPr>
        <w:t>emove</w:t>
      </w:r>
      <w:r w:rsidR="0035322E">
        <w:rPr>
          <w:rStyle w:val="normaltextrun"/>
          <w:rFonts w:cs="Arial"/>
          <w:color w:val="000000" w:themeColor="text1"/>
        </w:rPr>
        <w:t>’.</w:t>
      </w:r>
      <w:r w:rsidRPr="50011D5D">
        <w:rPr>
          <w:rStyle w:val="normaltextrun"/>
          <w:rFonts w:cs="Arial"/>
          <w:color w:val="000000" w:themeColor="text1"/>
        </w:rPr>
        <w:t xml:space="preserve"> The text on the label must also be of a contrasting colour to the background of the label. An operator’s non-compliance with these requirements can attract a civil penalty under subsection 300(4) of the </w:t>
      </w:r>
      <w:r w:rsidRPr="50011D5D">
        <w:rPr>
          <w:rStyle w:val="normaltextrun"/>
          <w:rFonts w:cs="Arial"/>
          <w:i/>
          <w:iCs/>
          <w:color w:val="000000" w:themeColor="text1"/>
        </w:rPr>
        <w:t>Radiocommunications Act 1992</w:t>
      </w:r>
      <w:r w:rsidRPr="50011D5D">
        <w:rPr>
          <w:rStyle w:val="normaltextrun"/>
          <w:rFonts w:cs="Arial"/>
          <w:color w:val="000000" w:themeColor="text1"/>
        </w:rPr>
        <w:t xml:space="preserve">. </w:t>
      </w:r>
    </w:p>
    <w:p w14:paraId="148C82F2" w14:textId="0495F4A8" w:rsidR="00913539" w:rsidRDefault="00B471DB" w:rsidP="00E9452A">
      <w:pPr>
        <w:rPr>
          <w:rStyle w:val="normaltextrun"/>
          <w:rFonts w:cs="Arial"/>
          <w:szCs w:val="20"/>
        </w:rPr>
      </w:pPr>
      <w:r w:rsidRPr="00045AA9">
        <w:rPr>
          <w:rStyle w:val="normaltextrun"/>
          <w:rFonts w:cs="Arial"/>
          <w:szCs w:val="20"/>
        </w:rPr>
        <w:t>The</w:t>
      </w:r>
      <w:r w:rsidR="002A7EC9" w:rsidRPr="00045AA9">
        <w:rPr>
          <w:rStyle w:val="normaltextrun"/>
          <w:rFonts w:cs="Arial"/>
          <w:szCs w:val="20"/>
        </w:rPr>
        <w:t>se</w:t>
      </w:r>
      <w:r w:rsidRPr="00045AA9">
        <w:rPr>
          <w:rStyle w:val="normaltextrun"/>
          <w:rFonts w:cs="Arial"/>
          <w:szCs w:val="20"/>
        </w:rPr>
        <w:t xml:space="preserve"> labels assist </w:t>
      </w:r>
      <w:r w:rsidR="00E04E7A">
        <w:rPr>
          <w:rStyle w:val="normaltextrun"/>
          <w:rFonts w:cs="Arial"/>
          <w:szCs w:val="20"/>
        </w:rPr>
        <w:t>us</w:t>
      </w:r>
      <w:r w:rsidR="00E04E7A" w:rsidRPr="00045AA9">
        <w:rPr>
          <w:rStyle w:val="normaltextrun"/>
          <w:rFonts w:cs="Arial"/>
          <w:szCs w:val="20"/>
        </w:rPr>
        <w:t xml:space="preserve"> </w:t>
      </w:r>
      <w:r w:rsidR="00045AA9" w:rsidRPr="00045AA9">
        <w:rPr>
          <w:rFonts w:cs="Arial"/>
          <w:color w:val="000000"/>
          <w:szCs w:val="20"/>
        </w:rPr>
        <w:t xml:space="preserve">in </w:t>
      </w:r>
      <w:r w:rsidR="00E04E7A">
        <w:rPr>
          <w:rFonts w:cs="Arial"/>
          <w:color w:val="000000"/>
          <w:szCs w:val="20"/>
        </w:rPr>
        <w:t>our</w:t>
      </w:r>
      <w:r w:rsidR="00045AA9" w:rsidRPr="00045AA9">
        <w:rPr>
          <w:rFonts w:cs="Arial"/>
          <w:color w:val="000000"/>
          <w:szCs w:val="20"/>
        </w:rPr>
        <w:t xml:space="preserve"> compliance and investigation functions under the Act</w:t>
      </w:r>
      <w:r w:rsidR="00DD2AF4" w:rsidRPr="00045AA9">
        <w:rPr>
          <w:rStyle w:val="normaltextrun"/>
          <w:rFonts w:cs="Arial"/>
          <w:szCs w:val="20"/>
        </w:rPr>
        <w:t>.</w:t>
      </w:r>
      <w:r w:rsidR="00DD2AF4" w:rsidRPr="000C1116">
        <w:rPr>
          <w:rStyle w:val="normaltextrun"/>
          <w:rFonts w:cs="Arial"/>
          <w:szCs w:val="20"/>
        </w:rPr>
        <w:t xml:space="preserve"> </w:t>
      </w:r>
      <w:r w:rsidR="00E04E7A">
        <w:rPr>
          <w:rStyle w:val="normaltextrun"/>
          <w:rFonts w:cs="Arial"/>
          <w:szCs w:val="20"/>
        </w:rPr>
        <w:t>L</w:t>
      </w:r>
      <w:r w:rsidRPr="000C1116">
        <w:rPr>
          <w:rStyle w:val="normaltextrun"/>
          <w:rFonts w:cs="Arial"/>
          <w:szCs w:val="20"/>
        </w:rPr>
        <w:t>abels can be used to determine the owner of the transmitter</w:t>
      </w:r>
      <w:r w:rsidR="00DA6C80">
        <w:rPr>
          <w:rStyle w:val="normaltextrun"/>
          <w:rFonts w:cs="Arial"/>
          <w:szCs w:val="20"/>
        </w:rPr>
        <w:t xml:space="preserve"> and</w:t>
      </w:r>
      <w:r w:rsidRPr="000C1116">
        <w:rPr>
          <w:rStyle w:val="normaltextrun"/>
          <w:rFonts w:cs="Arial"/>
          <w:szCs w:val="20"/>
        </w:rPr>
        <w:t xml:space="preserve"> its </w:t>
      </w:r>
      <w:r w:rsidR="00DA6C80">
        <w:rPr>
          <w:rStyle w:val="normaltextrun"/>
          <w:rFonts w:cs="Arial"/>
          <w:szCs w:val="20"/>
        </w:rPr>
        <w:t xml:space="preserve">permitted </w:t>
      </w:r>
      <w:r w:rsidRPr="000C1116">
        <w:rPr>
          <w:rStyle w:val="normaltextrun"/>
          <w:rFonts w:cs="Arial"/>
          <w:szCs w:val="20"/>
        </w:rPr>
        <w:t xml:space="preserve">operating </w:t>
      </w:r>
      <w:r w:rsidR="001D64B0" w:rsidRPr="000C1116">
        <w:rPr>
          <w:rStyle w:val="normaltextrun"/>
          <w:rFonts w:cs="Arial"/>
          <w:szCs w:val="20"/>
        </w:rPr>
        <w:t>frequency</w:t>
      </w:r>
      <w:r w:rsidR="00E04E7A">
        <w:rPr>
          <w:rStyle w:val="normaltextrun"/>
          <w:rFonts w:cs="Arial"/>
          <w:szCs w:val="20"/>
        </w:rPr>
        <w:t>. They</w:t>
      </w:r>
      <w:r w:rsidRPr="000C1116">
        <w:rPr>
          <w:rStyle w:val="normaltextrun"/>
          <w:rFonts w:cs="Arial"/>
          <w:szCs w:val="20"/>
        </w:rPr>
        <w:t xml:space="preserve"> </w:t>
      </w:r>
      <w:r w:rsidR="00DA6C80">
        <w:rPr>
          <w:rStyle w:val="normaltextrun"/>
          <w:rFonts w:cs="Arial"/>
          <w:szCs w:val="20"/>
        </w:rPr>
        <w:t>may be used to quickly work out whether</w:t>
      </w:r>
      <w:r w:rsidRPr="000C1116">
        <w:rPr>
          <w:rStyle w:val="normaltextrun"/>
          <w:rFonts w:cs="Arial"/>
          <w:szCs w:val="20"/>
        </w:rPr>
        <w:t xml:space="preserve"> the transmitter </w:t>
      </w:r>
      <w:r w:rsidR="00E51E5D">
        <w:rPr>
          <w:rStyle w:val="normaltextrun"/>
          <w:rFonts w:cs="Arial"/>
          <w:szCs w:val="20"/>
        </w:rPr>
        <w:t xml:space="preserve">is </w:t>
      </w:r>
      <w:r w:rsidRPr="000C1116">
        <w:rPr>
          <w:rStyle w:val="normaltextrun"/>
          <w:rFonts w:cs="Arial"/>
          <w:szCs w:val="20"/>
        </w:rPr>
        <w:t>being operated under a</w:t>
      </w:r>
      <w:r w:rsidR="00DA6C80">
        <w:rPr>
          <w:rStyle w:val="normaltextrun"/>
          <w:rFonts w:cs="Arial"/>
          <w:szCs w:val="20"/>
        </w:rPr>
        <w:t>n apparatus</w:t>
      </w:r>
      <w:r w:rsidRPr="000C1116">
        <w:rPr>
          <w:rStyle w:val="normaltextrun"/>
          <w:rFonts w:cs="Arial"/>
          <w:szCs w:val="20"/>
        </w:rPr>
        <w:t xml:space="preserve"> licen</w:t>
      </w:r>
      <w:r w:rsidR="00C95C81">
        <w:rPr>
          <w:rStyle w:val="normaltextrun"/>
          <w:rFonts w:cs="Arial"/>
          <w:szCs w:val="20"/>
        </w:rPr>
        <w:t>c</w:t>
      </w:r>
      <w:r w:rsidRPr="000C1116">
        <w:rPr>
          <w:rStyle w:val="normaltextrun"/>
          <w:rFonts w:cs="Arial"/>
          <w:szCs w:val="20"/>
        </w:rPr>
        <w:t xml:space="preserve">e. This is particularly useful at communal sites where several transmitters may be in proximity </w:t>
      </w:r>
      <w:r w:rsidR="00DA6C80">
        <w:rPr>
          <w:rStyle w:val="normaltextrun"/>
          <w:rFonts w:cs="Arial"/>
          <w:szCs w:val="20"/>
        </w:rPr>
        <w:t>to</w:t>
      </w:r>
      <w:r w:rsidR="00DA6C80" w:rsidRPr="000C1116">
        <w:rPr>
          <w:rStyle w:val="normaltextrun"/>
          <w:rFonts w:cs="Arial"/>
          <w:szCs w:val="20"/>
        </w:rPr>
        <w:t xml:space="preserve"> </w:t>
      </w:r>
      <w:r w:rsidRPr="000C1116">
        <w:rPr>
          <w:rStyle w:val="normaltextrun"/>
          <w:rFonts w:cs="Arial"/>
          <w:szCs w:val="20"/>
        </w:rPr>
        <w:t xml:space="preserve">each other. </w:t>
      </w:r>
    </w:p>
    <w:p w14:paraId="063FC3A4" w14:textId="7FD0B22F" w:rsidR="00227794" w:rsidRPr="00227794" w:rsidRDefault="00227794" w:rsidP="00E9452A">
      <w:pPr>
        <w:rPr>
          <w:rStyle w:val="normaltextrun"/>
          <w:rFonts w:cs="Arial"/>
          <w:szCs w:val="20"/>
        </w:rPr>
      </w:pPr>
      <w:r w:rsidRPr="00227794">
        <w:rPr>
          <w:rStyle w:val="normaltextrun"/>
          <w:color w:val="000000" w:themeColor="text1"/>
          <w:szCs w:val="20"/>
        </w:rPr>
        <w:t xml:space="preserve">These </w:t>
      </w:r>
      <w:r w:rsidRPr="00227794">
        <w:rPr>
          <w:rFonts w:cstheme="minorHAnsi"/>
          <w:color w:val="000000" w:themeColor="text1"/>
          <w:szCs w:val="20"/>
        </w:rPr>
        <w:t>labels also indicate that the transmitters</w:t>
      </w:r>
      <w:r w:rsidR="003F1B0C">
        <w:rPr>
          <w:rFonts w:cstheme="minorHAnsi"/>
          <w:color w:val="000000" w:themeColor="text1"/>
          <w:szCs w:val="20"/>
        </w:rPr>
        <w:t xml:space="preserve"> </w:t>
      </w:r>
      <w:r w:rsidR="00EC32C0" w:rsidRPr="00614FD3">
        <w:rPr>
          <w:rFonts w:cstheme="minorHAnsi"/>
          <w:color w:val="000000" w:themeColor="text1"/>
          <w:szCs w:val="20"/>
        </w:rPr>
        <w:t xml:space="preserve">are licensed and </w:t>
      </w:r>
      <w:r w:rsidR="00EC32C0">
        <w:rPr>
          <w:rFonts w:cstheme="minorHAnsi"/>
          <w:color w:val="000000" w:themeColor="text1"/>
          <w:szCs w:val="20"/>
        </w:rPr>
        <w:t xml:space="preserve">required to </w:t>
      </w:r>
      <w:r w:rsidR="00EC32C0" w:rsidRPr="00614FD3">
        <w:rPr>
          <w:rFonts w:cstheme="minorHAnsi"/>
          <w:color w:val="000000" w:themeColor="text1"/>
          <w:szCs w:val="20"/>
        </w:rPr>
        <w:t>operat</w:t>
      </w:r>
      <w:r w:rsidR="00EC32C0">
        <w:rPr>
          <w:rFonts w:cstheme="minorHAnsi"/>
          <w:color w:val="000000" w:themeColor="text1"/>
          <w:szCs w:val="20"/>
        </w:rPr>
        <w:t>e</w:t>
      </w:r>
      <w:r w:rsidR="00EC32C0" w:rsidRPr="00614FD3">
        <w:rPr>
          <w:rFonts w:cstheme="minorHAnsi"/>
          <w:color w:val="000000" w:themeColor="text1"/>
          <w:szCs w:val="20"/>
        </w:rPr>
        <w:t xml:space="preserve"> under relevant technical frameworks and licence conditions</w:t>
      </w:r>
      <w:r w:rsidRPr="00227794">
        <w:rPr>
          <w:rFonts w:cstheme="minorHAnsi"/>
          <w:color w:val="000000" w:themeColor="text1"/>
          <w:szCs w:val="20"/>
        </w:rPr>
        <w:t>.</w:t>
      </w:r>
    </w:p>
    <w:p w14:paraId="3F2359B8" w14:textId="7FB30584" w:rsidR="00E9452A" w:rsidRPr="000C1116" w:rsidRDefault="206203E9" w:rsidP="50011D5D">
      <w:pPr>
        <w:rPr>
          <w:rFonts w:cstheme="minorBidi"/>
        </w:rPr>
      </w:pPr>
      <w:r w:rsidRPr="50011D5D">
        <w:rPr>
          <w:rFonts w:cstheme="minorBidi"/>
          <w:color w:val="000000" w:themeColor="text1"/>
        </w:rPr>
        <w:t>T</w:t>
      </w:r>
      <w:r w:rsidR="5B99339B" w:rsidRPr="50011D5D">
        <w:rPr>
          <w:rFonts w:cstheme="minorBidi"/>
          <w:color w:val="000000" w:themeColor="text1"/>
        </w:rPr>
        <w:t xml:space="preserve">he low cost of labelling and substantial civil penalty that comes with non-compliance deters </w:t>
      </w:r>
      <w:r w:rsidR="57AA744E" w:rsidRPr="50011D5D">
        <w:rPr>
          <w:rFonts w:cstheme="minorBidi"/>
          <w:color w:val="000000" w:themeColor="text1"/>
        </w:rPr>
        <w:t>operators of transmitters</w:t>
      </w:r>
      <w:r w:rsidR="5B99339B" w:rsidRPr="50011D5D">
        <w:rPr>
          <w:rFonts w:cstheme="minorBidi"/>
          <w:color w:val="000000" w:themeColor="text1"/>
        </w:rPr>
        <w:t xml:space="preserve"> from not </w:t>
      </w:r>
      <w:r w:rsidR="57AA744E" w:rsidRPr="50011D5D">
        <w:rPr>
          <w:rFonts w:cstheme="minorBidi"/>
          <w:color w:val="000000" w:themeColor="text1"/>
        </w:rPr>
        <w:t>labelling</w:t>
      </w:r>
      <w:r w:rsidR="5B99339B" w:rsidRPr="50011D5D">
        <w:rPr>
          <w:rFonts w:cstheme="minorBidi"/>
          <w:color w:val="000000" w:themeColor="text1"/>
        </w:rPr>
        <w:t xml:space="preserve"> transmitters prior </w:t>
      </w:r>
      <w:r w:rsidR="0EEE4117" w:rsidRPr="50011D5D">
        <w:rPr>
          <w:rFonts w:cstheme="minorBidi"/>
          <w:color w:val="000000" w:themeColor="text1"/>
        </w:rPr>
        <w:t xml:space="preserve">to </w:t>
      </w:r>
      <w:r w:rsidR="5B99339B" w:rsidRPr="50011D5D">
        <w:rPr>
          <w:rFonts w:cstheme="minorBidi"/>
          <w:color w:val="000000" w:themeColor="text1"/>
        </w:rPr>
        <w:t>installation.</w:t>
      </w:r>
      <w:r w:rsidR="111B5B2F" w:rsidRPr="50011D5D">
        <w:rPr>
          <w:rFonts w:cstheme="minorBidi"/>
          <w:color w:val="000000" w:themeColor="text1"/>
        </w:rPr>
        <w:t xml:space="preserve"> </w:t>
      </w:r>
      <w:r w:rsidR="5B99339B" w:rsidRPr="50011D5D">
        <w:rPr>
          <w:rFonts w:cstheme="minorBidi"/>
          <w:color w:val="000000" w:themeColor="text1"/>
        </w:rPr>
        <w:t xml:space="preserve">Labelling requirements also benefit industry as </w:t>
      </w:r>
      <w:r w:rsidR="488A6660" w:rsidRPr="50011D5D">
        <w:rPr>
          <w:rFonts w:cstheme="minorBidi"/>
          <w:color w:val="000000" w:themeColor="text1"/>
        </w:rPr>
        <w:t>they</w:t>
      </w:r>
      <w:r w:rsidR="5B99339B" w:rsidRPr="50011D5D">
        <w:rPr>
          <w:rFonts w:cstheme="minorBidi"/>
          <w:color w:val="000000" w:themeColor="text1"/>
        </w:rPr>
        <w:t xml:space="preserve"> allow for easy identification of transmitters at sites where multiple transmitters are </w:t>
      </w:r>
      <w:r w:rsidR="5908196D" w:rsidRPr="50011D5D">
        <w:rPr>
          <w:rFonts w:cstheme="minorBidi"/>
          <w:color w:val="000000" w:themeColor="text1"/>
        </w:rPr>
        <w:t xml:space="preserve">located </w:t>
      </w:r>
      <w:r w:rsidR="5B99339B" w:rsidRPr="50011D5D">
        <w:rPr>
          <w:rFonts w:cstheme="minorBidi"/>
          <w:color w:val="000000" w:themeColor="text1"/>
        </w:rPr>
        <w:t xml:space="preserve">and assist industry to address issues that arise. For these reasons, the </w:t>
      </w:r>
      <w:r w:rsidR="622A4E8D" w:rsidRPr="50011D5D">
        <w:rPr>
          <w:rFonts w:cstheme="minorBidi"/>
          <w:color w:val="000000" w:themeColor="text1"/>
        </w:rPr>
        <w:t xml:space="preserve">ACMA proposes to remake </w:t>
      </w:r>
      <w:r w:rsidR="0876B9D9" w:rsidRPr="50011D5D">
        <w:rPr>
          <w:rFonts w:cstheme="minorBidi"/>
          <w:color w:val="000000" w:themeColor="text1"/>
        </w:rPr>
        <w:t xml:space="preserve">the determination </w:t>
      </w:r>
      <w:r w:rsidR="5B99339B" w:rsidRPr="50011D5D">
        <w:rPr>
          <w:rFonts w:cstheme="minorBidi"/>
          <w:color w:val="000000" w:themeColor="text1"/>
        </w:rPr>
        <w:t>with minor changes</w:t>
      </w:r>
      <w:r w:rsidR="5908196D" w:rsidRPr="50011D5D">
        <w:rPr>
          <w:rFonts w:cstheme="minorBidi"/>
          <w:color w:val="000000" w:themeColor="text1"/>
        </w:rPr>
        <w:t>.</w:t>
      </w:r>
    </w:p>
    <w:p w14:paraId="62AF46AD" w14:textId="4A35CCEC" w:rsidR="00B471DB" w:rsidRPr="006C5A3B" w:rsidRDefault="00B471DB" w:rsidP="00B471DB">
      <w:pPr>
        <w:pStyle w:val="paragraph0"/>
        <w:spacing w:before="0" w:beforeAutospacing="0" w:after="0" w:afterAutospacing="0"/>
        <w:jc w:val="both"/>
        <w:textAlignment w:val="baseline"/>
        <w:rPr>
          <w:rFonts w:ascii="Arial" w:hAnsi="Arial" w:cs="Arial"/>
          <w:sz w:val="18"/>
          <w:szCs w:val="18"/>
        </w:rPr>
      </w:pPr>
    </w:p>
    <w:p w14:paraId="50164B0A" w14:textId="6E59A3B5" w:rsidR="00D1534E" w:rsidRPr="001D6BA8" w:rsidRDefault="00D1534E" w:rsidP="004D70CB">
      <w:pPr>
        <w:pStyle w:val="Heading1"/>
      </w:pPr>
      <w:bookmarkStart w:id="11" w:name="_Toc132195378"/>
      <w:r w:rsidRPr="008226EC">
        <w:lastRenderedPageBreak/>
        <w:t xml:space="preserve">Proposed changes to the </w:t>
      </w:r>
      <w:bookmarkStart w:id="12" w:name="_Toc381177301"/>
      <w:bookmarkStart w:id="13" w:name="_Toc26869191"/>
      <w:bookmarkEnd w:id="9"/>
      <w:bookmarkEnd w:id="10"/>
      <w:r w:rsidR="000C37F0">
        <w:t>legislative instrument</w:t>
      </w:r>
      <w:bookmarkEnd w:id="11"/>
      <w:r w:rsidR="004D70CB">
        <w:t xml:space="preserve"> </w:t>
      </w:r>
      <w:bookmarkEnd w:id="12"/>
      <w:bookmarkEnd w:id="13"/>
    </w:p>
    <w:p w14:paraId="157D4F84" w14:textId="0045E4AE" w:rsidR="004329BC" w:rsidRPr="001D6BA8" w:rsidRDefault="004329BC" w:rsidP="004329BC">
      <w:pPr>
        <w:pStyle w:val="Heading2"/>
      </w:pPr>
      <w:bookmarkStart w:id="14" w:name="_Toc129175396"/>
      <w:bookmarkStart w:id="15" w:name="_Toc129176983"/>
      <w:bookmarkStart w:id="16" w:name="_Toc132195379"/>
      <w:r>
        <w:t>Radiocommunications (Labelling) Determination 2023</w:t>
      </w:r>
      <w:bookmarkEnd w:id="14"/>
      <w:bookmarkEnd w:id="15"/>
      <w:bookmarkEnd w:id="16"/>
    </w:p>
    <w:p w14:paraId="13D6A336" w14:textId="6FC2E518" w:rsidR="00A66EC4" w:rsidRDefault="00B82B13" w:rsidP="00DA404E">
      <w:pPr>
        <w:pStyle w:val="Bulletlevel1"/>
      </w:pPr>
      <w:r>
        <w:t>m</w:t>
      </w:r>
      <w:r w:rsidR="00EB4F53">
        <w:t>aking stylistic,</w:t>
      </w:r>
      <w:r w:rsidR="00A66EC4">
        <w:t xml:space="preserve"> typographical or grammatical </w:t>
      </w:r>
      <w:r>
        <w:t>amendments</w:t>
      </w:r>
    </w:p>
    <w:p w14:paraId="4EC4C072" w14:textId="6E3427A3" w:rsidR="000D6E5A" w:rsidRDefault="000D6E5A" w:rsidP="00DA404E">
      <w:pPr>
        <w:pStyle w:val="Bulletlevel1"/>
      </w:pPr>
      <w:r>
        <w:t xml:space="preserve">inserting a </w:t>
      </w:r>
      <w:r w:rsidR="00A50644">
        <w:t xml:space="preserve">new </w:t>
      </w:r>
      <w:r>
        <w:t xml:space="preserve">section </w:t>
      </w:r>
      <w:r w:rsidR="004D29D2">
        <w:t>about the interpretation of</w:t>
      </w:r>
      <w:r>
        <w:t xml:space="preserve"> references to other instruments</w:t>
      </w:r>
    </w:p>
    <w:p w14:paraId="24FDD768" w14:textId="08491418" w:rsidR="00D1534E" w:rsidRDefault="00DF5435" w:rsidP="00DA404E">
      <w:pPr>
        <w:pStyle w:val="Bulletlevel1"/>
      </w:pPr>
      <w:r>
        <w:t>inserting</w:t>
      </w:r>
      <w:r w:rsidR="00EA65DE" w:rsidRPr="008E567C">
        <w:t xml:space="preserve"> notes and examples t</w:t>
      </w:r>
      <w:r w:rsidR="00087959" w:rsidRPr="008E567C">
        <w:t>o provisions where relevant</w:t>
      </w:r>
    </w:p>
    <w:p w14:paraId="7218D870" w14:textId="44CCC7ED" w:rsidR="008E1FBB" w:rsidRDefault="00DF5435" w:rsidP="003A5073">
      <w:pPr>
        <w:pStyle w:val="Bulletlevel1"/>
        <w:spacing w:after="240"/>
      </w:pPr>
      <w:r>
        <w:t>inserting subheadings</w:t>
      </w:r>
      <w:r w:rsidR="00B23BC6">
        <w:t>.</w:t>
      </w:r>
    </w:p>
    <w:p w14:paraId="31174A56" w14:textId="68A2ABC4" w:rsidR="008E1FBB" w:rsidRPr="00AA3395" w:rsidRDefault="008E1FBB" w:rsidP="008E1FBB">
      <w:pPr>
        <w:pStyle w:val="Bulletlevel1"/>
        <w:numPr>
          <w:ilvl w:val="0"/>
          <w:numId w:val="0"/>
        </w:numPr>
        <w:rPr>
          <w:szCs w:val="20"/>
        </w:rPr>
      </w:pPr>
      <w:r w:rsidRPr="00446FB4">
        <w:rPr>
          <w:szCs w:val="20"/>
        </w:rPr>
        <w:t xml:space="preserve">The draft Radiocommunications (Labelling) Determination 2023, with proposed changes highlighted, is available alongside this paper </w:t>
      </w:r>
      <w:r w:rsidR="00B23BC6">
        <w:rPr>
          <w:szCs w:val="20"/>
        </w:rPr>
        <w:t xml:space="preserve">on the </w:t>
      </w:r>
      <w:hyperlink r:id="rId24" w:history="1">
        <w:r w:rsidR="00B23BC6" w:rsidRPr="00B23BC6">
          <w:rPr>
            <w:rStyle w:val="Hyperlink"/>
            <w:szCs w:val="20"/>
          </w:rPr>
          <w:t>ACMA website</w:t>
        </w:r>
      </w:hyperlink>
      <w:r w:rsidR="00B23BC6">
        <w:rPr>
          <w:szCs w:val="20"/>
        </w:rPr>
        <w:t>.</w:t>
      </w:r>
    </w:p>
    <w:p w14:paraId="15491E2C" w14:textId="77777777" w:rsidR="008E1FBB" w:rsidRPr="00446FB4" w:rsidRDefault="008E1FBB" w:rsidP="008E1FBB">
      <w:pPr>
        <w:pStyle w:val="Bulletlevel1"/>
        <w:numPr>
          <w:ilvl w:val="0"/>
          <w:numId w:val="0"/>
        </w:numPr>
        <w:rPr>
          <w:szCs w:val="20"/>
        </w:rPr>
      </w:pPr>
    </w:p>
    <w:p w14:paraId="393D6F46" w14:textId="77777777" w:rsidR="00D1534E" w:rsidRPr="00446FB4" w:rsidRDefault="00D1534E" w:rsidP="00D1534E">
      <w:pPr>
        <w:pStyle w:val="Paragraph"/>
        <w:rPr>
          <w:szCs w:val="20"/>
        </w:rPr>
      </w:pPr>
      <w:r w:rsidRPr="00446FB4">
        <w:rPr>
          <w:szCs w:val="20"/>
        </w:rPr>
        <w:t xml:space="preserve"> </w:t>
      </w:r>
    </w:p>
    <w:p w14:paraId="48761962" w14:textId="77777777" w:rsidR="006C424D" w:rsidRDefault="006C424D" w:rsidP="006C424D">
      <w:pPr>
        <w:pStyle w:val="Heading1"/>
      </w:pPr>
      <w:bookmarkStart w:id="17" w:name="_Toc132195380"/>
      <w:r>
        <w:lastRenderedPageBreak/>
        <w:t>Issues for comment</w:t>
      </w:r>
      <w:bookmarkEnd w:id="17"/>
    </w:p>
    <w:p w14:paraId="34BB4A0F" w14:textId="50D9D2C2" w:rsidR="00940EF9" w:rsidRDefault="006C424D" w:rsidP="006C424D">
      <w:pPr>
        <w:pStyle w:val="Paragraph"/>
      </w:pPr>
      <w:r w:rsidRPr="00E162C4">
        <w:t xml:space="preserve">This consultation does not </w:t>
      </w:r>
      <w:r>
        <w:t>pose</w:t>
      </w:r>
      <w:r w:rsidRPr="00E162C4">
        <w:t xml:space="preserve"> specific questions. However, </w:t>
      </w:r>
      <w:r>
        <w:t xml:space="preserve">we </w:t>
      </w:r>
      <w:r w:rsidRPr="00E162C4">
        <w:t xml:space="preserve">welcome </w:t>
      </w:r>
      <w:r w:rsidR="003F66B6">
        <w:t xml:space="preserve">your </w:t>
      </w:r>
      <w:r>
        <w:t>feedback</w:t>
      </w:r>
      <w:r w:rsidRPr="00E162C4">
        <w:t xml:space="preserve"> on </w:t>
      </w:r>
      <w:r w:rsidR="00A72014">
        <w:t xml:space="preserve">any </w:t>
      </w:r>
      <w:r w:rsidRPr="00E162C4">
        <w:t>issues raised in this consultation</w:t>
      </w:r>
      <w:r w:rsidR="003F66B6">
        <w:t>,</w:t>
      </w:r>
      <w:r w:rsidRPr="00E162C4">
        <w:t xml:space="preserve"> or any other issues relevant to </w:t>
      </w:r>
      <w:r>
        <w:t xml:space="preserve">the remaking of the </w:t>
      </w:r>
      <w:r w:rsidR="00A266BA">
        <w:t>determination</w:t>
      </w:r>
      <w:r>
        <w:t>.</w:t>
      </w:r>
    </w:p>
    <w:p w14:paraId="5A7E991D" w14:textId="3FEF7DE4" w:rsidR="000C37F0" w:rsidRDefault="000C37F0" w:rsidP="006C424D">
      <w:pPr>
        <w:pStyle w:val="Paragraph"/>
      </w:pPr>
    </w:p>
    <w:p w14:paraId="5A8D8E4C" w14:textId="644DAC95" w:rsidR="00657256" w:rsidRDefault="00657256" w:rsidP="006C424D">
      <w:pPr>
        <w:pStyle w:val="Heading1"/>
      </w:pPr>
      <w:bookmarkStart w:id="18" w:name="_Toc132195381"/>
      <w:r>
        <w:lastRenderedPageBreak/>
        <w:t xml:space="preserve">Invitation to </w:t>
      </w:r>
      <w:r w:rsidR="00E03654">
        <w:t>c</w:t>
      </w:r>
      <w:r>
        <w:t>omment</w:t>
      </w:r>
      <w:bookmarkEnd w:id="18"/>
    </w:p>
    <w:p w14:paraId="03B9CCA0" w14:textId="77777777" w:rsidR="006C1631" w:rsidRDefault="006C1631" w:rsidP="006C1631">
      <w:pPr>
        <w:pStyle w:val="Heading2"/>
      </w:pPr>
      <w:bookmarkStart w:id="19" w:name="_Toc433122131"/>
      <w:bookmarkStart w:id="20" w:name="_Toc348105637"/>
      <w:bookmarkStart w:id="21" w:name="_Toc300909556"/>
      <w:bookmarkStart w:id="22" w:name="_Toc298924673"/>
      <w:bookmarkStart w:id="23" w:name="_Toc132195382"/>
      <w:bookmarkStart w:id="24" w:name="_Toc348105638"/>
      <w:bookmarkStart w:id="25" w:name="_Toc300909557"/>
      <w:bookmarkStart w:id="26" w:name="_Toc298924674"/>
      <w:bookmarkStart w:id="27" w:name="_Toc274296357"/>
      <w:r>
        <w:t>Making a submission</w:t>
      </w:r>
      <w:bookmarkEnd w:id="19"/>
      <w:bookmarkEnd w:id="20"/>
      <w:bookmarkEnd w:id="21"/>
      <w:bookmarkEnd w:id="22"/>
      <w:bookmarkEnd w:id="23"/>
    </w:p>
    <w:p w14:paraId="09EBCEB3" w14:textId="4FD3D8E3" w:rsidR="006C1631" w:rsidRDefault="00E03654" w:rsidP="006C1631">
      <w:r>
        <w:t>We seek your c</w:t>
      </w:r>
      <w:r w:rsidR="33EBF800">
        <w:t xml:space="preserve">omments regarding </w:t>
      </w:r>
      <w:r>
        <w:t>our</w:t>
      </w:r>
      <w:r w:rsidR="33EBF800">
        <w:t xml:space="preserve"> proposal to remake the legislative instrument without any significant changes, on the basis that it</w:t>
      </w:r>
      <w:r w:rsidR="7F4F87DD">
        <w:t xml:space="preserve"> </w:t>
      </w:r>
      <w:r w:rsidR="33EBF800">
        <w:t>is operating effectively and efficiently.</w:t>
      </w:r>
      <w:r w:rsidR="05E039EE">
        <w:t xml:space="preserve"> </w:t>
      </w:r>
    </w:p>
    <w:p w14:paraId="366561D3" w14:textId="77777777" w:rsidR="0070133D" w:rsidRDefault="0043449B" w:rsidP="0070133D">
      <w:pPr>
        <w:pStyle w:val="Bulletlevel1"/>
      </w:pPr>
      <w:hyperlink r:id="rId25" w:history="1">
        <w:r w:rsidR="0070133D">
          <w:rPr>
            <w:rStyle w:val="Hyperlink"/>
          </w:rPr>
          <w:t>Online submissions</w:t>
        </w:r>
      </w:hyperlink>
      <w:r w:rsidR="0070133D">
        <w:t xml:space="preserve"> can be made by </w:t>
      </w:r>
      <w:r w:rsidR="0070133D" w:rsidRPr="0070133D">
        <w:t>uploading</w:t>
      </w:r>
      <w:r w:rsidR="0070133D">
        <w:t xml:space="preserve"> a document. Submissions in</w:t>
      </w:r>
      <w:r w:rsidR="00396DC2">
        <w:t xml:space="preserve"> PDF, </w:t>
      </w:r>
      <w:r w:rsidR="0070133D">
        <w:t>Microsoft Word or Rich Text Format are preferred.</w:t>
      </w:r>
    </w:p>
    <w:p w14:paraId="6A66A95A" w14:textId="77777777" w:rsidR="006C1631" w:rsidRDefault="006C1631" w:rsidP="0070133D">
      <w:pPr>
        <w:pStyle w:val="Bulletlevel1"/>
      </w:pPr>
      <w:r>
        <w:t xml:space="preserve">Submissions by post can be sent to: </w:t>
      </w:r>
    </w:p>
    <w:p w14:paraId="7F7BC964" w14:textId="77777777" w:rsidR="006C1631" w:rsidRPr="000C1116" w:rsidRDefault="006C1631" w:rsidP="006C1631">
      <w:pPr>
        <w:tabs>
          <w:tab w:val="num" w:pos="295"/>
        </w:tabs>
        <w:spacing w:after="0"/>
        <w:ind w:left="295"/>
        <w:rPr>
          <w:szCs w:val="20"/>
        </w:rPr>
      </w:pPr>
      <w:r w:rsidRPr="002D4324">
        <w:rPr>
          <w:szCs w:val="20"/>
        </w:rPr>
        <w:t>The Manager</w:t>
      </w:r>
    </w:p>
    <w:p w14:paraId="4AEA1084" w14:textId="4CFC3225" w:rsidR="006C1631" w:rsidRPr="00477B4C" w:rsidRDefault="6B3541A2" w:rsidP="006C1631">
      <w:pPr>
        <w:spacing w:after="0"/>
        <w:ind w:left="295"/>
      </w:pPr>
      <w:r>
        <w:t xml:space="preserve">Monitoring and Compliance, Communications Infrastructure </w:t>
      </w:r>
      <w:r w:rsidR="5A322974">
        <w:t>Division</w:t>
      </w:r>
    </w:p>
    <w:p w14:paraId="1088764B" w14:textId="77777777" w:rsidR="006C1631" w:rsidRPr="00477B4C" w:rsidRDefault="006C1631" w:rsidP="006C1631">
      <w:pPr>
        <w:spacing w:after="0"/>
        <w:ind w:left="295"/>
        <w:rPr>
          <w:szCs w:val="20"/>
        </w:rPr>
      </w:pPr>
      <w:r w:rsidRPr="00477B4C">
        <w:rPr>
          <w:szCs w:val="20"/>
        </w:rPr>
        <w:t>Australian Communications and Media Authority</w:t>
      </w:r>
    </w:p>
    <w:p w14:paraId="5E2EC2A8" w14:textId="77010A48" w:rsidR="006C1631" w:rsidRPr="00477B4C" w:rsidRDefault="006C1631" w:rsidP="006C1631">
      <w:pPr>
        <w:spacing w:after="0"/>
        <w:ind w:left="295"/>
        <w:rPr>
          <w:szCs w:val="20"/>
        </w:rPr>
      </w:pPr>
      <w:r w:rsidRPr="00477B4C">
        <w:rPr>
          <w:szCs w:val="20"/>
        </w:rPr>
        <w:t xml:space="preserve">PO Box </w:t>
      </w:r>
      <w:r w:rsidR="00477B4C" w:rsidRPr="00477B4C">
        <w:rPr>
          <w:szCs w:val="20"/>
        </w:rPr>
        <w:t>Q500</w:t>
      </w:r>
    </w:p>
    <w:p w14:paraId="42EE95B3" w14:textId="59401A69" w:rsidR="006C1631" w:rsidRDefault="00477B4C" w:rsidP="006C1631">
      <w:pPr>
        <w:ind w:left="295"/>
        <w:rPr>
          <w:szCs w:val="20"/>
        </w:rPr>
      </w:pPr>
      <w:r>
        <w:rPr>
          <w:szCs w:val="20"/>
        </w:rPr>
        <w:t>Queen Victoria Building NSW 1230</w:t>
      </w:r>
    </w:p>
    <w:p w14:paraId="55F1D8BB" w14:textId="7C2FDBCE" w:rsidR="006C1631" w:rsidRDefault="006C1631" w:rsidP="006C1631">
      <w:r>
        <w:t xml:space="preserve">The closing date for submissions is </w:t>
      </w:r>
      <w:r w:rsidRPr="00AA05CB">
        <w:rPr>
          <w:b/>
          <w:bCs/>
        </w:rPr>
        <w:t xml:space="preserve">COB, </w:t>
      </w:r>
      <w:r w:rsidR="003C61E4" w:rsidRPr="00AA05CB">
        <w:rPr>
          <w:b/>
          <w:bCs/>
        </w:rPr>
        <w:t>1 June 2023</w:t>
      </w:r>
      <w:r w:rsidRPr="003C61E4">
        <w:t>.</w:t>
      </w:r>
      <w:r w:rsidR="00690DCD" w:rsidRPr="00690DCD">
        <w:t xml:space="preserve"> </w:t>
      </w:r>
    </w:p>
    <w:p w14:paraId="3A145C92" w14:textId="73BDDBD5" w:rsidR="006C1631" w:rsidRDefault="006C1631" w:rsidP="006C1631">
      <w:pPr>
        <w:rPr>
          <w:szCs w:val="20"/>
        </w:rPr>
      </w:pPr>
      <w:r>
        <w:t xml:space="preserve">Consultation enquiries can be emailed </w:t>
      </w:r>
      <w:r>
        <w:rPr>
          <w:szCs w:val="20"/>
        </w:rPr>
        <w:t xml:space="preserve">to </w:t>
      </w:r>
      <w:hyperlink r:id="rId26" w:history="1">
        <w:r w:rsidR="008E1FBB" w:rsidRPr="00400897">
          <w:rPr>
            <w:rStyle w:val="Hyperlink"/>
            <w:szCs w:val="20"/>
          </w:rPr>
          <w:t>Compliance.Operations@acma.gov.au</w:t>
        </w:r>
      </w:hyperlink>
      <w:r w:rsidRPr="00400897">
        <w:rPr>
          <w:szCs w:val="20"/>
        </w:rPr>
        <w:t>.</w:t>
      </w:r>
    </w:p>
    <w:p w14:paraId="3A301053" w14:textId="77777777" w:rsidR="006C1631" w:rsidRDefault="006C1631" w:rsidP="005B2F0D">
      <w:pPr>
        <w:pStyle w:val="Heading4"/>
      </w:pPr>
      <w:bookmarkStart w:id="28" w:name="_Toc348105639"/>
      <w:bookmarkStart w:id="29" w:name="_Toc300909558"/>
      <w:bookmarkEnd w:id="24"/>
      <w:bookmarkEnd w:id="25"/>
      <w:r>
        <w:t xml:space="preserve">Publication of </w:t>
      </w:r>
      <w:r w:rsidRPr="005B2F0D">
        <w:t>submissions</w:t>
      </w:r>
      <w:bookmarkEnd w:id="26"/>
      <w:bookmarkEnd w:id="27"/>
      <w:bookmarkEnd w:id="28"/>
      <w:bookmarkEnd w:id="29"/>
    </w:p>
    <w:p w14:paraId="60EF1E56" w14:textId="77777777" w:rsidR="006C1631" w:rsidRDefault="006C1631" w:rsidP="006C1631">
      <w:bookmarkStart w:id="30" w:name="_Toc348105640"/>
      <w:bookmarkStart w:id="31" w:name="_Toc300909559"/>
      <w:bookmarkStart w:id="32" w:name="_Toc265246234"/>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506BAF72" w14:textId="77777777" w:rsidR="006C1631" w:rsidRDefault="006C1631" w:rsidP="006C1631">
      <w:r>
        <w:t>Confidential information will not be published or otherwise released unless required or authorised by law.</w:t>
      </w:r>
    </w:p>
    <w:p w14:paraId="4E3678F6" w14:textId="77777777" w:rsidR="006C1631" w:rsidRDefault="006C1631" w:rsidP="005B2F0D">
      <w:pPr>
        <w:pStyle w:val="Heading4"/>
      </w:pPr>
      <w:r>
        <w:t>Privacy</w:t>
      </w:r>
    </w:p>
    <w:p w14:paraId="1ACB5953" w14:textId="77777777" w:rsidR="006C1631" w:rsidRDefault="00E21056" w:rsidP="005B2F0D">
      <w:pPr>
        <w:pStyle w:val="Paragraph"/>
      </w:pPr>
      <w:r>
        <w:t>View</w:t>
      </w:r>
      <w:r w:rsidR="006C1631">
        <w:t xml:space="preserve"> information about </w:t>
      </w:r>
      <w:r>
        <w:t xml:space="preserve">our policy on the </w:t>
      </w:r>
      <w:hyperlink r:id="rId27" w:history="1">
        <w:r>
          <w:rPr>
            <w:rStyle w:val="Hyperlink"/>
          </w:rPr>
          <w:t>p</w:t>
        </w:r>
        <w:r w:rsidRPr="00E21056">
          <w:rPr>
            <w:rStyle w:val="Hyperlink"/>
          </w:rPr>
          <w:t>ublication of submissions</w:t>
        </w:r>
      </w:hyperlink>
      <w:r>
        <w:t xml:space="preserve">, including </w:t>
      </w:r>
      <w:r w:rsidR="006C1631">
        <w:t>collection of personal information during consultation and how we handle that information</w:t>
      </w:r>
      <w:r>
        <w:t>.</w:t>
      </w:r>
    </w:p>
    <w:bookmarkEnd w:id="30"/>
    <w:bookmarkEnd w:id="31"/>
    <w:bookmarkEnd w:id="32"/>
    <w:p w14:paraId="062E8478" w14:textId="77777777" w:rsidR="00FF3C69" w:rsidRDefault="006C1631" w:rsidP="00A00D13">
      <w:pPr>
        <w:pStyle w:val="Paragraph"/>
      </w:pPr>
      <w:r>
        <w:t xml:space="preserve">Information on the </w:t>
      </w:r>
      <w:r>
        <w:rPr>
          <w:i/>
        </w:rPr>
        <w:t>Privacy Act 1988</w:t>
      </w:r>
      <w:r w:rsidR="006A4CCA">
        <w:rPr>
          <w:i/>
        </w:rPr>
        <w:t xml:space="preserve">, </w:t>
      </w:r>
      <w:r>
        <w:t>how to access or correct personal information, how to make a privacy complaint and how we will deal with the complaint</w:t>
      </w:r>
      <w:r w:rsidR="00BB6335">
        <w:t>,</w:t>
      </w:r>
      <w:r w:rsidR="00CF0BFE">
        <w:t xml:space="preserve"> </w:t>
      </w:r>
      <w:r>
        <w:t xml:space="preserve">is available </w:t>
      </w:r>
      <w:r w:rsidR="00E21056">
        <w:t xml:space="preserve">in our </w:t>
      </w:r>
      <w:hyperlink r:id="rId28" w:history="1">
        <w:r w:rsidR="00E21056" w:rsidRPr="00E21056">
          <w:rPr>
            <w:rStyle w:val="Hyperlink"/>
          </w:rPr>
          <w:t>privacy policy</w:t>
        </w:r>
      </w:hyperlink>
      <w:r>
        <w:t>.</w:t>
      </w:r>
      <w:r w:rsidR="00A4193E">
        <w:t xml:space="preserve"> </w:t>
      </w:r>
    </w:p>
    <w:sectPr w:rsidR="00FF3C69" w:rsidSect="00C77380">
      <w:headerReference w:type="even" r:id="rId29"/>
      <w:headerReference w:type="default" r:id="rId30"/>
      <w:footerReference w:type="even" r:id="rId31"/>
      <w:footerReference w:type="default" r:id="rId32"/>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D33462" w14:textId="77777777" w:rsidR="00B53A77" w:rsidRDefault="00B53A77">
      <w:r>
        <w:separator/>
      </w:r>
    </w:p>
  </w:endnote>
  <w:endnote w:type="continuationSeparator" w:id="0">
    <w:p w14:paraId="2B5B8653" w14:textId="77777777" w:rsidR="00B53A77" w:rsidRDefault="00B53A77">
      <w:r>
        <w:continuationSeparator/>
      </w:r>
    </w:p>
  </w:endnote>
  <w:endnote w:type="continuationNotice" w:id="1">
    <w:p w14:paraId="4A4AB0B9" w14:textId="77777777" w:rsidR="00B53A77" w:rsidRDefault="00B53A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A9E8AD" w14:textId="77777777" w:rsidR="005E250B" w:rsidRDefault="005E250B" w:rsidP="005E250B">
    <w:pPr>
      <w:pStyle w:val="Footer"/>
      <w:jc w:val="right"/>
    </w:pPr>
    <w:r w:rsidRPr="005E250B">
      <w:rPr>
        <w:noProof/>
        <w:vertAlign w:val="subscript"/>
      </w:rPr>
      <w:drawing>
        <wp:inline distT="0" distB="0" distL="0" distR="0" wp14:anchorId="0BBBDF7B" wp14:editId="417916A0">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943793"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8C4F3"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369AB8"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3CDA34B9"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B97482"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27B75B79"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4DC568"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719B20D6"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F42477"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F27C372"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F1176"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32ADABF7"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D369D5" w14:textId="77777777" w:rsidR="00B53A77" w:rsidRDefault="00B53A77">
      <w:r>
        <w:separator/>
      </w:r>
    </w:p>
  </w:footnote>
  <w:footnote w:type="continuationSeparator" w:id="0">
    <w:p w14:paraId="4EAC7F76" w14:textId="77777777" w:rsidR="00B53A77" w:rsidRDefault="00B53A77">
      <w:r>
        <w:continuationSeparator/>
      </w:r>
    </w:p>
  </w:footnote>
  <w:footnote w:type="continuationNotice" w:id="1">
    <w:p w14:paraId="5C3500D9" w14:textId="77777777" w:rsidR="00B53A77" w:rsidRDefault="00B53A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D9DA2D" w14:textId="77777777" w:rsidR="00C053A1" w:rsidRPr="00A5474E" w:rsidRDefault="0021426C" w:rsidP="00A5474E">
    <w:pPr>
      <w:pStyle w:val="Header"/>
    </w:pPr>
    <w:r>
      <w:rPr>
        <w:noProof/>
      </w:rPr>
      <w:drawing>
        <wp:inline distT="0" distB="0" distL="0" distR="0" wp14:anchorId="1CF575C7" wp14:editId="0FB41CA7">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9B86C8"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F842D"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0B15C"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0F7E8732" w14:textId="77777777" w:rsidTr="00845F8B">
      <w:trPr>
        <w:trHeight w:hRule="exact" w:val="988"/>
      </w:trPr>
      <w:tc>
        <w:tcPr>
          <w:tcW w:w="7678" w:type="dxa"/>
          <w:shd w:val="clear" w:color="auto" w:fill="auto"/>
        </w:tcPr>
        <w:p w14:paraId="2012E240" w14:textId="77777777" w:rsidR="00971914" w:rsidRDefault="00971914" w:rsidP="00971914">
          <w:pPr>
            <w:pStyle w:val="Header"/>
          </w:pPr>
        </w:p>
      </w:tc>
    </w:tr>
    <w:tr w:rsidR="00971914" w14:paraId="3FBB3A9E" w14:textId="77777777" w:rsidTr="00845F8B">
      <w:tc>
        <w:tcPr>
          <w:tcW w:w="7678" w:type="dxa"/>
          <w:shd w:val="clear" w:color="auto" w:fill="auto"/>
        </w:tcPr>
        <w:p w14:paraId="041549C2" w14:textId="77777777" w:rsidR="00971914" w:rsidRDefault="00971914" w:rsidP="00971914">
          <w:pPr>
            <w:pStyle w:val="GridTable31"/>
          </w:pPr>
          <w:r>
            <w:t xml:space="preserve">Contents </w:t>
          </w:r>
          <w:r w:rsidRPr="00915B1C">
            <w:rPr>
              <w:b w:val="0"/>
              <w:spacing w:val="0"/>
              <w:sz w:val="28"/>
              <w:szCs w:val="28"/>
            </w:rPr>
            <w:t>(Continued)</w:t>
          </w:r>
        </w:p>
      </w:tc>
    </w:tr>
    <w:tr w:rsidR="00971914" w14:paraId="6E4E5E49" w14:textId="77777777" w:rsidTr="00845F8B">
      <w:trPr>
        <w:trHeight w:val="1220"/>
      </w:trPr>
      <w:tc>
        <w:tcPr>
          <w:tcW w:w="7678" w:type="dxa"/>
          <w:shd w:val="clear" w:color="auto" w:fill="auto"/>
        </w:tcPr>
        <w:p w14:paraId="0CC4A082" w14:textId="77777777" w:rsidR="00971914" w:rsidRDefault="00971914" w:rsidP="00971914"/>
      </w:tc>
    </w:tr>
  </w:tbl>
  <w:p w14:paraId="4F840629"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7FA8CC2E" w14:textId="77777777" w:rsidTr="00845F8B">
      <w:trPr>
        <w:trHeight w:hRule="exact" w:val="988"/>
      </w:trPr>
      <w:tc>
        <w:tcPr>
          <w:tcW w:w="7678" w:type="dxa"/>
          <w:shd w:val="clear" w:color="auto" w:fill="auto"/>
        </w:tcPr>
        <w:p w14:paraId="27944F09" w14:textId="77777777" w:rsidR="00971914" w:rsidRDefault="00971914" w:rsidP="00971914">
          <w:pPr>
            <w:pStyle w:val="Header"/>
          </w:pPr>
        </w:p>
      </w:tc>
    </w:tr>
    <w:tr w:rsidR="00971914" w14:paraId="730CC6B0" w14:textId="77777777" w:rsidTr="00845F8B">
      <w:tc>
        <w:tcPr>
          <w:tcW w:w="7678" w:type="dxa"/>
          <w:shd w:val="clear" w:color="auto" w:fill="auto"/>
        </w:tcPr>
        <w:p w14:paraId="09ADFE98" w14:textId="77777777" w:rsidR="00971914" w:rsidRDefault="00971914" w:rsidP="00971914">
          <w:pPr>
            <w:pStyle w:val="GridTable31"/>
          </w:pPr>
          <w:r>
            <w:t xml:space="preserve">Contents </w:t>
          </w:r>
          <w:r w:rsidRPr="00915B1C">
            <w:rPr>
              <w:b w:val="0"/>
              <w:spacing w:val="0"/>
              <w:sz w:val="28"/>
              <w:szCs w:val="28"/>
            </w:rPr>
            <w:t>(Continued)</w:t>
          </w:r>
        </w:p>
      </w:tc>
    </w:tr>
    <w:tr w:rsidR="00971914" w14:paraId="49EA5A09" w14:textId="77777777" w:rsidTr="00845F8B">
      <w:trPr>
        <w:trHeight w:val="1220"/>
      </w:trPr>
      <w:tc>
        <w:tcPr>
          <w:tcW w:w="7678" w:type="dxa"/>
          <w:shd w:val="clear" w:color="auto" w:fill="auto"/>
        </w:tcPr>
        <w:p w14:paraId="4C2F33FD" w14:textId="77777777" w:rsidR="00971914" w:rsidRDefault="00971914" w:rsidP="00971914"/>
      </w:tc>
    </w:tr>
  </w:tbl>
  <w:p w14:paraId="3E8CDF0A"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729A5"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3C4445"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Bulletlevel1"/>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EB55F81"/>
    <w:multiLevelType w:val="hybridMultilevel"/>
    <w:tmpl w:val="884A1BC8"/>
    <w:lvl w:ilvl="0" w:tplc="32204036">
      <w:start w:val="1"/>
      <w:numFmt w:val="decimal"/>
      <w:pStyle w:val="LegislationLvl1"/>
      <w:lvlText w:val="%1"/>
      <w:lvlJc w:val="left"/>
      <w:pPr>
        <w:tabs>
          <w:tab w:val="num" w:pos="1080"/>
        </w:tabs>
        <w:ind w:left="1080" w:hanging="720"/>
      </w:pPr>
      <w:rPr>
        <w:rFonts w:hint="default"/>
      </w:rPr>
    </w:lvl>
    <w:lvl w:ilvl="1" w:tplc="93C69154">
      <w:start w:val="1"/>
      <w:numFmt w:val="decimal"/>
      <w:pStyle w:val="LegislationLvl2"/>
      <w:lvlText w:val="(%2)"/>
      <w:lvlJc w:val="left"/>
      <w:pPr>
        <w:tabs>
          <w:tab w:val="num" w:pos="1440"/>
        </w:tabs>
        <w:ind w:left="1440" w:hanging="360"/>
      </w:pPr>
      <w:rPr>
        <w:rFonts w:hint="default"/>
      </w:rPr>
    </w:lvl>
    <w:lvl w:ilvl="2" w:tplc="BD8A0056">
      <w:start w:val="1"/>
      <w:numFmt w:val="lowerLetter"/>
      <w:pStyle w:val="LegislationLvl3"/>
      <w:lvlText w:val="(%3)"/>
      <w:lvlJc w:val="left"/>
      <w:pPr>
        <w:tabs>
          <w:tab w:val="num" w:pos="2340"/>
        </w:tabs>
        <w:ind w:left="2340" w:hanging="360"/>
      </w:pPr>
      <w:rPr>
        <w:rFonts w:hint="default"/>
      </w:rPr>
    </w:lvl>
    <w:lvl w:ilvl="3" w:tplc="BF665EE0">
      <w:start w:val="1"/>
      <w:numFmt w:val="lowerRoman"/>
      <w:pStyle w:val="LegislationLvl4"/>
      <w:lvlText w:val="(%4)"/>
      <w:lvlJc w:val="right"/>
      <w:pPr>
        <w:tabs>
          <w:tab w:val="num" w:pos="2700"/>
        </w:tabs>
        <w:ind w:left="2700" w:hanging="180"/>
      </w:pPr>
      <w:rPr>
        <w:rFonts w:hint="default"/>
      </w:r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1A806E2"/>
    <w:multiLevelType w:val="hybridMultilevel"/>
    <w:tmpl w:val="48E617E0"/>
    <w:lvl w:ilvl="0" w:tplc="A510D732">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11F68A5"/>
    <w:multiLevelType w:val="hybridMultilevel"/>
    <w:tmpl w:val="DA047506"/>
    <w:lvl w:ilvl="0" w:tplc="1936841E">
      <w:start w:val="1"/>
      <w:numFmt w:val="bullet"/>
      <w:lvlText w:val=""/>
      <w:lvlJc w:val="left"/>
      <w:pPr>
        <w:ind w:left="655" w:hanging="360"/>
      </w:pPr>
      <w:rPr>
        <w:rFonts w:ascii="Wingdings" w:eastAsia="Times New Roman" w:hAnsi="Wingdings" w:cs="Arial" w:hint="default"/>
      </w:rPr>
    </w:lvl>
    <w:lvl w:ilvl="1" w:tplc="0C090003" w:tentative="1">
      <w:start w:val="1"/>
      <w:numFmt w:val="bullet"/>
      <w:lvlText w:val="o"/>
      <w:lvlJc w:val="left"/>
      <w:pPr>
        <w:ind w:left="1375" w:hanging="360"/>
      </w:pPr>
      <w:rPr>
        <w:rFonts w:ascii="Courier New" w:hAnsi="Courier New" w:cs="Courier New" w:hint="default"/>
      </w:rPr>
    </w:lvl>
    <w:lvl w:ilvl="2" w:tplc="0C090005" w:tentative="1">
      <w:start w:val="1"/>
      <w:numFmt w:val="bullet"/>
      <w:lvlText w:val=""/>
      <w:lvlJc w:val="left"/>
      <w:pPr>
        <w:ind w:left="2095" w:hanging="360"/>
      </w:pPr>
      <w:rPr>
        <w:rFonts w:ascii="Wingdings" w:hAnsi="Wingdings" w:hint="default"/>
      </w:rPr>
    </w:lvl>
    <w:lvl w:ilvl="3" w:tplc="0C090001" w:tentative="1">
      <w:start w:val="1"/>
      <w:numFmt w:val="bullet"/>
      <w:lvlText w:val=""/>
      <w:lvlJc w:val="left"/>
      <w:pPr>
        <w:ind w:left="2815" w:hanging="360"/>
      </w:pPr>
      <w:rPr>
        <w:rFonts w:ascii="Symbol" w:hAnsi="Symbol" w:hint="default"/>
      </w:rPr>
    </w:lvl>
    <w:lvl w:ilvl="4" w:tplc="0C090003" w:tentative="1">
      <w:start w:val="1"/>
      <w:numFmt w:val="bullet"/>
      <w:lvlText w:val="o"/>
      <w:lvlJc w:val="left"/>
      <w:pPr>
        <w:ind w:left="3535" w:hanging="360"/>
      </w:pPr>
      <w:rPr>
        <w:rFonts w:ascii="Courier New" w:hAnsi="Courier New" w:cs="Courier New" w:hint="default"/>
      </w:rPr>
    </w:lvl>
    <w:lvl w:ilvl="5" w:tplc="0C090005" w:tentative="1">
      <w:start w:val="1"/>
      <w:numFmt w:val="bullet"/>
      <w:lvlText w:val=""/>
      <w:lvlJc w:val="left"/>
      <w:pPr>
        <w:ind w:left="4255" w:hanging="360"/>
      </w:pPr>
      <w:rPr>
        <w:rFonts w:ascii="Wingdings" w:hAnsi="Wingdings" w:hint="default"/>
      </w:rPr>
    </w:lvl>
    <w:lvl w:ilvl="6" w:tplc="0C090001" w:tentative="1">
      <w:start w:val="1"/>
      <w:numFmt w:val="bullet"/>
      <w:lvlText w:val=""/>
      <w:lvlJc w:val="left"/>
      <w:pPr>
        <w:ind w:left="4975" w:hanging="360"/>
      </w:pPr>
      <w:rPr>
        <w:rFonts w:ascii="Symbol" w:hAnsi="Symbol" w:hint="default"/>
      </w:rPr>
    </w:lvl>
    <w:lvl w:ilvl="7" w:tplc="0C090003" w:tentative="1">
      <w:start w:val="1"/>
      <w:numFmt w:val="bullet"/>
      <w:lvlText w:val="o"/>
      <w:lvlJc w:val="left"/>
      <w:pPr>
        <w:ind w:left="5695" w:hanging="360"/>
      </w:pPr>
      <w:rPr>
        <w:rFonts w:ascii="Courier New" w:hAnsi="Courier New" w:cs="Courier New" w:hint="default"/>
      </w:rPr>
    </w:lvl>
    <w:lvl w:ilvl="8" w:tplc="0C090005" w:tentative="1">
      <w:start w:val="1"/>
      <w:numFmt w:val="bullet"/>
      <w:lvlText w:val=""/>
      <w:lvlJc w:val="left"/>
      <w:pPr>
        <w:ind w:left="6415" w:hanging="360"/>
      </w:pPr>
      <w:rPr>
        <w:rFonts w:ascii="Wingdings" w:hAnsi="Wingdings" w:hint="default"/>
      </w:rPr>
    </w:lvl>
  </w:abstractNum>
  <w:abstractNum w:abstractNumId="9" w15:restartNumberingAfterBreak="0">
    <w:nsid w:val="29CD63DD"/>
    <w:multiLevelType w:val="hybridMultilevel"/>
    <w:tmpl w:val="034E06E0"/>
    <w:lvl w:ilvl="0" w:tplc="15C2F08E">
      <w:start w:val="1"/>
      <w:numFmt w:val="bullet"/>
      <w:lvlText w:val=""/>
      <w:lvlJc w:val="left"/>
      <w:pPr>
        <w:ind w:left="720" w:hanging="360"/>
      </w:pPr>
      <w:rPr>
        <w:rFonts w:ascii="Wingdings" w:eastAsia="Times New Roman" w:hAnsi="Wingdings"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1"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2"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32892741">
    <w:abstractNumId w:val="3"/>
  </w:num>
  <w:num w:numId="2" w16cid:durableId="737019553">
    <w:abstractNumId w:val="1"/>
  </w:num>
  <w:num w:numId="3" w16cid:durableId="1671103853">
    <w:abstractNumId w:val="2"/>
  </w:num>
  <w:num w:numId="4" w16cid:durableId="729888636">
    <w:abstractNumId w:val="0"/>
  </w:num>
  <w:num w:numId="5" w16cid:durableId="1428841144">
    <w:abstractNumId w:val="10"/>
  </w:num>
  <w:num w:numId="6" w16cid:durableId="1099570484">
    <w:abstractNumId w:val="14"/>
  </w:num>
  <w:num w:numId="7" w16cid:durableId="1905724219">
    <w:abstractNumId w:val="12"/>
  </w:num>
  <w:num w:numId="8" w16cid:durableId="1282960587">
    <w:abstractNumId w:val="13"/>
  </w:num>
  <w:num w:numId="9" w16cid:durableId="944507041">
    <w:abstractNumId w:val="15"/>
  </w:num>
  <w:num w:numId="10" w16cid:durableId="1921668777">
    <w:abstractNumId w:val="5"/>
  </w:num>
  <w:num w:numId="11" w16cid:durableId="903567885">
    <w:abstractNumId w:val="4"/>
  </w:num>
  <w:num w:numId="12" w16cid:durableId="1330215803">
    <w:abstractNumId w:val="3"/>
  </w:num>
  <w:num w:numId="13" w16cid:durableId="394359775">
    <w:abstractNumId w:val="2"/>
    <w:lvlOverride w:ilvl="0">
      <w:startOverride w:val="1"/>
    </w:lvlOverride>
  </w:num>
  <w:num w:numId="14" w16cid:durableId="1990860661">
    <w:abstractNumId w:val="2"/>
    <w:lvlOverride w:ilvl="0">
      <w:startOverride w:val="1"/>
    </w:lvlOverride>
  </w:num>
  <w:num w:numId="15" w16cid:durableId="1438450114">
    <w:abstractNumId w:val="2"/>
    <w:lvlOverride w:ilvl="0">
      <w:startOverride w:val="1"/>
    </w:lvlOverride>
  </w:num>
  <w:num w:numId="16" w16cid:durableId="616452852">
    <w:abstractNumId w:val="11"/>
  </w:num>
  <w:num w:numId="17" w16cid:durableId="648435706">
    <w:abstractNumId w:val="6"/>
  </w:num>
  <w:num w:numId="18" w16cid:durableId="1503474583">
    <w:abstractNumId w:val="7"/>
  </w:num>
  <w:num w:numId="19" w16cid:durableId="2093771139">
    <w:abstractNumId w:val="8"/>
  </w:num>
  <w:num w:numId="20" w16cid:durableId="1295213607">
    <w:abstractNumId w:val="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2846"/>
    <w:rsid w:val="00010667"/>
    <w:rsid w:val="000129D5"/>
    <w:rsid w:val="00015AE7"/>
    <w:rsid w:val="00016E21"/>
    <w:rsid w:val="0001719C"/>
    <w:rsid w:val="0002224E"/>
    <w:rsid w:val="000245E5"/>
    <w:rsid w:val="00026F91"/>
    <w:rsid w:val="00032621"/>
    <w:rsid w:val="00045AA9"/>
    <w:rsid w:val="00046E68"/>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860A0"/>
    <w:rsid w:val="00087959"/>
    <w:rsid w:val="000915ED"/>
    <w:rsid w:val="0009209D"/>
    <w:rsid w:val="0009463C"/>
    <w:rsid w:val="00095ED3"/>
    <w:rsid w:val="000969BD"/>
    <w:rsid w:val="000969BF"/>
    <w:rsid w:val="000A0C22"/>
    <w:rsid w:val="000A1400"/>
    <w:rsid w:val="000A3C43"/>
    <w:rsid w:val="000A4A51"/>
    <w:rsid w:val="000A5D2B"/>
    <w:rsid w:val="000A5D51"/>
    <w:rsid w:val="000B4664"/>
    <w:rsid w:val="000B5DE3"/>
    <w:rsid w:val="000C0A57"/>
    <w:rsid w:val="000C1116"/>
    <w:rsid w:val="000C230C"/>
    <w:rsid w:val="000C37F0"/>
    <w:rsid w:val="000C6AB4"/>
    <w:rsid w:val="000D2407"/>
    <w:rsid w:val="000D6E5A"/>
    <w:rsid w:val="000D71D9"/>
    <w:rsid w:val="000D76E0"/>
    <w:rsid w:val="000D7E8B"/>
    <w:rsid w:val="000E4449"/>
    <w:rsid w:val="000E5E5D"/>
    <w:rsid w:val="000E6097"/>
    <w:rsid w:val="000E7E00"/>
    <w:rsid w:val="00103829"/>
    <w:rsid w:val="00111FCE"/>
    <w:rsid w:val="0011202F"/>
    <w:rsid w:val="001203DC"/>
    <w:rsid w:val="001229A5"/>
    <w:rsid w:val="0012489B"/>
    <w:rsid w:val="0012578F"/>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42C3"/>
    <w:rsid w:val="00185CAB"/>
    <w:rsid w:val="001875B7"/>
    <w:rsid w:val="00187CB3"/>
    <w:rsid w:val="0019050A"/>
    <w:rsid w:val="001910D4"/>
    <w:rsid w:val="00192E8C"/>
    <w:rsid w:val="0019324C"/>
    <w:rsid w:val="001976E3"/>
    <w:rsid w:val="001A44EC"/>
    <w:rsid w:val="001B58AA"/>
    <w:rsid w:val="001B7E48"/>
    <w:rsid w:val="001C00EB"/>
    <w:rsid w:val="001C17CE"/>
    <w:rsid w:val="001C36CA"/>
    <w:rsid w:val="001C44D1"/>
    <w:rsid w:val="001C4B54"/>
    <w:rsid w:val="001C59F4"/>
    <w:rsid w:val="001C6AEE"/>
    <w:rsid w:val="001C7630"/>
    <w:rsid w:val="001D64B0"/>
    <w:rsid w:val="001D6D15"/>
    <w:rsid w:val="001F50F7"/>
    <w:rsid w:val="001F7558"/>
    <w:rsid w:val="0020177C"/>
    <w:rsid w:val="00201EE2"/>
    <w:rsid w:val="00205B57"/>
    <w:rsid w:val="0021426C"/>
    <w:rsid w:val="002157E0"/>
    <w:rsid w:val="00216A57"/>
    <w:rsid w:val="00217448"/>
    <w:rsid w:val="0022334F"/>
    <w:rsid w:val="00226819"/>
    <w:rsid w:val="00227794"/>
    <w:rsid w:val="00233101"/>
    <w:rsid w:val="00233817"/>
    <w:rsid w:val="002367FF"/>
    <w:rsid w:val="00240CE9"/>
    <w:rsid w:val="002434BA"/>
    <w:rsid w:val="00246089"/>
    <w:rsid w:val="00246093"/>
    <w:rsid w:val="00246702"/>
    <w:rsid w:val="00247C59"/>
    <w:rsid w:val="00247F2E"/>
    <w:rsid w:val="00250ADC"/>
    <w:rsid w:val="00250B07"/>
    <w:rsid w:val="00255684"/>
    <w:rsid w:val="00257553"/>
    <w:rsid w:val="00260FB2"/>
    <w:rsid w:val="00262128"/>
    <w:rsid w:val="00264928"/>
    <w:rsid w:val="0027165D"/>
    <w:rsid w:val="00273CEB"/>
    <w:rsid w:val="00281C89"/>
    <w:rsid w:val="0028282F"/>
    <w:rsid w:val="00292171"/>
    <w:rsid w:val="0029593B"/>
    <w:rsid w:val="00297FC5"/>
    <w:rsid w:val="002A0417"/>
    <w:rsid w:val="002A16D8"/>
    <w:rsid w:val="002A1BC8"/>
    <w:rsid w:val="002A3EF2"/>
    <w:rsid w:val="002A7EC9"/>
    <w:rsid w:val="002B0DED"/>
    <w:rsid w:val="002B19A2"/>
    <w:rsid w:val="002B381A"/>
    <w:rsid w:val="002B4FCC"/>
    <w:rsid w:val="002B7408"/>
    <w:rsid w:val="002B7CFD"/>
    <w:rsid w:val="002C0530"/>
    <w:rsid w:val="002C210F"/>
    <w:rsid w:val="002C7BB5"/>
    <w:rsid w:val="002D3600"/>
    <w:rsid w:val="002D4324"/>
    <w:rsid w:val="002E4DDC"/>
    <w:rsid w:val="002E6EBB"/>
    <w:rsid w:val="002F54E2"/>
    <w:rsid w:val="00302480"/>
    <w:rsid w:val="00302758"/>
    <w:rsid w:val="003111D3"/>
    <w:rsid w:val="00311DB4"/>
    <w:rsid w:val="003165E6"/>
    <w:rsid w:val="003215B5"/>
    <w:rsid w:val="003221CF"/>
    <w:rsid w:val="003233ED"/>
    <w:rsid w:val="00324D9F"/>
    <w:rsid w:val="00327948"/>
    <w:rsid w:val="0033000F"/>
    <w:rsid w:val="00330018"/>
    <w:rsid w:val="00332011"/>
    <w:rsid w:val="00332518"/>
    <w:rsid w:val="00332925"/>
    <w:rsid w:val="00332E3F"/>
    <w:rsid w:val="003332ED"/>
    <w:rsid w:val="00335A09"/>
    <w:rsid w:val="003368DC"/>
    <w:rsid w:val="00345927"/>
    <w:rsid w:val="00350584"/>
    <w:rsid w:val="00351857"/>
    <w:rsid w:val="00351F67"/>
    <w:rsid w:val="00351F7D"/>
    <w:rsid w:val="0035322E"/>
    <w:rsid w:val="003545E8"/>
    <w:rsid w:val="003610E1"/>
    <w:rsid w:val="00363340"/>
    <w:rsid w:val="003671BE"/>
    <w:rsid w:val="00372485"/>
    <w:rsid w:val="00373200"/>
    <w:rsid w:val="00375EF5"/>
    <w:rsid w:val="003767A5"/>
    <w:rsid w:val="00381D15"/>
    <w:rsid w:val="00385254"/>
    <w:rsid w:val="003933E8"/>
    <w:rsid w:val="00394031"/>
    <w:rsid w:val="00396DC2"/>
    <w:rsid w:val="003A04DB"/>
    <w:rsid w:val="003A5073"/>
    <w:rsid w:val="003A5F5B"/>
    <w:rsid w:val="003A789A"/>
    <w:rsid w:val="003B12EC"/>
    <w:rsid w:val="003B1527"/>
    <w:rsid w:val="003B4DA9"/>
    <w:rsid w:val="003C03B8"/>
    <w:rsid w:val="003C07BC"/>
    <w:rsid w:val="003C61E4"/>
    <w:rsid w:val="003C77E0"/>
    <w:rsid w:val="003D17D7"/>
    <w:rsid w:val="003D2678"/>
    <w:rsid w:val="003D71A3"/>
    <w:rsid w:val="003D7CC3"/>
    <w:rsid w:val="003E2B8A"/>
    <w:rsid w:val="003E712B"/>
    <w:rsid w:val="003F10EE"/>
    <w:rsid w:val="003F16F6"/>
    <w:rsid w:val="003F1B0C"/>
    <w:rsid w:val="003F4DC7"/>
    <w:rsid w:val="003F5235"/>
    <w:rsid w:val="003F66B6"/>
    <w:rsid w:val="00400897"/>
    <w:rsid w:val="00400D67"/>
    <w:rsid w:val="004027E4"/>
    <w:rsid w:val="0041071D"/>
    <w:rsid w:val="00414AFC"/>
    <w:rsid w:val="004151A7"/>
    <w:rsid w:val="00415310"/>
    <w:rsid w:val="00421709"/>
    <w:rsid w:val="00423763"/>
    <w:rsid w:val="004238A1"/>
    <w:rsid w:val="004272B7"/>
    <w:rsid w:val="0042762F"/>
    <w:rsid w:val="00427DC7"/>
    <w:rsid w:val="00431613"/>
    <w:rsid w:val="00431792"/>
    <w:rsid w:val="0043297A"/>
    <w:rsid w:val="004329BC"/>
    <w:rsid w:val="00432EB2"/>
    <w:rsid w:val="0043449B"/>
    <w:rsid w:val="00434D9B"/>
    <w:rsid w:val="0043714F"/>
    <w:rsid w:val="004438B5"/>
    <w:rsid w:val="00443C3C"/>
    <w:rsid w:val="00446FB4"/>
    <w:rsid w:val="00447037"/>
    <w:rsid w:val="0044769F"/>
    <w:rsid w:val="0045124D"/>
    <w:rsid w:val="00454596"/>
    <w:rsid w:val="0045605D"/>
    <w:rsid w:val="0046135B"/>
    <w:rsid w:val="00461D47"/>
    <w:rsid w:val="004626F7"/>
    <w:rsid w:val="004718CC"/>
    <w:rsid w:val="00477B4C"/>
    <w:rsid w:val="00481695"/>
    <w:rsid w:val="00484148"/>
    <w:rsid w:val="00485263"/>
    <w:rsid w:val="00493FA2"/>
    <w:rsid w:val="00495A96"/>
    <w:rsid w:val="00495BB3"/>
    <w:rsid w:val="004A56BB"/>
    <w:rsid w:val="004A70D6"/>
    <w:rsid w:val="004B1751"/>
    <w:rsid w:val="004C0253"/>
    <w:rsid w:val="004D20D2"/>
    <w:rsid w:val="004D29D2"/>
    <w:rsid w:val="004D56FF"/>
    <w:rsid w:val="004D6667"/>
    <w:rsid w:val="004D70CB"/>
    <w:rsid w:val="004E0499"/>
    <w:rsid w:val="004E39D3"/>
    <w:rsid w:val="004E508A"/>
    <w:rsid w:val="004E616D"/>
    <w:rsid w:val="004F1BDE"/>
    <w:rsid w:val="004F2CEE"/>
    <w:rsid w:val="004F556E"/>
    <w:rsid w:val="004F591C"/>
    <w:rsid w:val="004F7F44"/>
    <w:rsid w:val="005037B4"/>
    <w:rsid w:val="005079BF"/>
    <w:rsid w:val="0051269A"/>
    <w:rsid w:val="005219E7"/>
    <w:rsid w:val="00522846"/>
    <w:rsid w:val="00531B9A"/>
    <w:rsid w:val="00531D15"/>
    <w:rsid w:val="00537604"/>
    <w:rsid w:val="00542377"/>
    <w:rsid w:val="005476EB"/>
    <w:rsid w:val="00551782"/>
    <w:rsid w:val="00563EF1"/>
    <w:rsid w:val="00566AB4"/>
    <w:rsid w:val="005705FA"/>
    <w:rsid w:val="00573812"/>
    <w:rsid w:val="00575AC5"/>
    <w:rsid w:val="0057605D"/>
    <w:rsid w:val="00581347"/>
    <w:rsid w:val="00581AC9"/>
    <w:rsid w:val="00581F19"/>
    <w:rsid w:val="005849F8"/>
    <w:rsid w:val="005938DF"/>
    <w:rsid w:val="00594E9C"/>
    <w:rsid w:val="00596932"/>
    <w:rsid w:val="005A099B"/>
    <w:rsid w:val="005A1F8A"/>
    <w:rsid w:val="005A2D9C"/>
    <w:rsid w:val="005A55FE"/>
    <w:rsid w:val="005A6A11"/>
    <w:rsid w:val="005B2F0D"/>
    <w:rsid w:val="005C34EF"/>
    <w:rsid w:val="005D2502"/>
    <w:rsid w:val="005D3E6A"/>
    <w:rsid w:val="005D40BB"/>
    <w:rsid w:val="005D47F3"/>
    <w:rsid w:val="005D49BF"/>
    <w:rsid w:val="005D4AA5"/>
    <w:rsid w:val="005D6F4E"/>
    <w:rsid w:val="005D7407"/>
    <w:rsid w:val="005D7C73"/>
    <w:rsid w:val="005E250B"/>
    <w:rsid w:val="005E3ACD"/>
    <w:rsid w:val="005E7226"/>
    <w:rsid w:val="005E7A57"/>
    <w:rsid w:val="005F24B0"/>
    <w:rsid w:val="005F5E60"/>
    <w:rsid w:val="006016C0"/>
    <w:rsid w:val="00604315"/>
    <w:rsid w:val="006048B8"/>
    <w:rsid w:val="00604E26"/>
    <w:rsid w:val="0060523F"/>
    <w:rsid w:val="006052CF"/>
    <w:rsid w:val="0060721C"/>
    <w:rsid w:val="00607B8D"/>
    <w:rsid w:val="00611F5C"/>
    <w:rsid w:val="00613ABA"/>
    <w:rsid w:val="00614FD3"/>
    <w:rsid w:val="00616E09"/>
    <w:rsid w:val="00622A3B"/>
    <w:rsid w:val="00622EEA"/>
    <w:rsid w:val="0062396C"/>
    <w:rsid w:val="00623FF9"/>
    <w:rsid w:val="00627D4E"/>
    <w:rsid w:val="00632B89"/>
    <w:rsid w:val="0063346D"/>
    <w:rsid w:val="00634478"/>
    <w:rsid w:val="00644373"/>
    <w:rsid w:val="00645915"/>
    <w:rsid w:val="00646CC4"/>
    <w:rsid w:val="006519C3"/>
    <w:rsid w:val="00652B30"/>
    <w:rsid w:val="00654023"/>
    <w:rsid w:val="00655BEF"/>
    <w:rsid w:val="00656345"/>
    <w:rsid w:val="00656DC6"/>
    <w:rsid w:val="00657256"/>
    <w:rsid w:val="00660EC6"/>
    <w:rsid w:val="0066258C"/>
    <w:rsid w:val="00664110"/>
    <w:rsid w:val="00664860"/>
    <w:rsid w:val="00664D17"/>
    <w:rsid w:val="00666520"/>
    <w:rsid w:val="00667C5B"/>
    <w:rsid w:val="00677CC4"/>
    <w:rsid w:val="00690DCD"/>
    <w:rsid w:val="00691EB8"/>
    <w:rsid w:val="00692CDE"/>
    <w:rsid w:val="00693073"/>
    <w:rsid w:val="006977FF"/>
    <w:rsid w:val="006A01FA"/>
    <w:rsid w:val="006A0E9E"/>
    <w:rsid w:val="006A25C7"/>
    <w:rsid w:val="006A4AAD"/>
    <w:rsid w:val="006A4CCA"/>
    <w:rsid w:val="006A6DA2"/>
    <w:rsid w:val="006A7AB2"/>
    <w:rsid w:val="006B4743"/>
    <w:rsid w:val="006B4D8C"/>
    <w:rsid w:val="006B52DE"/>
    <w:rsid w:val="006B5717"/>
    <w:rsid w:val="006B582F"/>
    <w:rsid w:val="006B5EB2"/>
    <w:rsid w:val="006C0CEB"/>
    <w:rsid w:val="006C1631"/>
    <w:rsid w:val="006C3B1E"/>
    <w:rsid w:val="006C424D"/>
    <w:rsid w:val="006C47FD"/>
    <w:rsid w:val="006C5C19"/>
    <w:rsid w:val="006C70A0"/>
    <w:rsid w:val="006D27CB"/>
    <w:rsid w:val="006D2F08"/>
    <w:rsid w:val="006D576C"/>
    <w:rsid w:val="006D5865"/>
    <w:rsid w:val="006E4B1B"/>
    <w:rsid w:val="006E5445"/>
    <w:rsid w:val="006E702C"/>
    <w:rsid w:val="006E7D93"/>
    <w:rsid w:val="0070133D"/>
    <w:rsid w:val="007029A3"/>
    <w:rsid w:val="00706E4E"/>
    <w:rsid w:val="0070791C"/>
    <w:rsid w:val="00712A84"/>
    <w:rsid w:val="0071383C"/>
    <w:rsid w:val="007141A7"/>
    <w:rsid w:val="00715722"/>
    <w:rsid w:val="00715BAF"/>
    <w:rsid w:val="0071685F"/>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0B3F"/>
    <w:rsid w:val="007714A9"/>
    <w:rsid w:val="00774F88"/>
    <w:rsid w:val="00774FDB"/>
    <w:rsid w:val="00777BA2"/>
    <w:rsid w:val="0078046C"/>
    <w:rsid w:val="00781408"/>
    <w:rsid w:val="00784F7F"/>
    <w:rsid w:val="007878BD"/>
    <w:rsid w:val="007911F9"/>
    <w:rsid w:val="00796F25"/>
    <w:rsid w:val="007A2E98"/>
    <w:rsid w:val="007A3BA3"/>
    <w:rsid w:val="007A6CC0"/>
    <w:rsid w:val="007A7FEC"/>
    <w:rsid w:val="007B1499"/>
    <w:rsid w:val="007B1BBF"/>
    <w:rsid w:val="007B2960"/>
    <w:rsid w:val="007B355D"/>
    <w:rsid w:val="007B7980"/>
    <w:rsid w:val="007C0DEF"/>
    <w:rsid w:val="007C3E05"/>
    <w:rsid w:val="007C5D5A"/>
    <w:rsid w:val="007C607F"/>
    <w:rsid w:val="007C79DD"/>
    <w:rsid w:val="007D1A97"/>
    <w:rsid w:val="007D2CD6"/>
    <w:rsid w:val="007D3063"/>
    <w:rsid w:val="007D3CEB"/>
    <w:rsid w:val="007E7683"/>
    <w:rsid w:val="007F49FA"/>
    <w:rsid w:val="007F54C4"/>
    <w:rsid w:val="007F6E9A"/>
    <w:rsid w:val="00800CCD"/>
    <w:rsid w:val="00801317"/>
    <w:rsid w:val="008044D4"/>
    <w:rsid w:val="00810AB4"/>
    <w:rsid w:val="00817B56"/>
    <w:rsid w:val="00821A88"/>
    <w:rsid w:val="0082322E"/>
    <w:rsid w:val="0082495D"/>
    <w:rsid w:val="00824FEE"/>
    <w:rsid w:val="00831AC3"/>
    <w:rsid w:val="00833533"/>
    <w:rsid w:val="00836FCE"/>
    <w:rsid w:val="008408FF"/>
    <w:rsid w:val="00845F8B"/>
    <w:rsid w:val="00851F3F"/>
    <w:rsid w:val="00856EDC"/>
    <w:rsid w:val="008623B5"/>
    <w:rsid w:val="00870ABA"/>
    <w:rsid w:val="008710E1"/>
    <w:rsid w:val="008716E5"/>
    <w:rsid w:val="00881CA9"/>
    <w:rsid w:val="00883628"/>
    <w:rsid w:val="00885544"/>
    <w:rsid w:val="0088634E"/>
    <w:rsid w:val="00893AB8"/>
    <w:rsid w:val="008A04C8"/>
    <w:rsid w:val="008A2435"/>
    <w:rsid w:val="008A34F3"/>
    <w:rsid w:val="008A6913"/>
    <w:rsid w:val="008B4DFD"/>
    <w:rsid w:val="008B70F3"/>
    <w:rsid w:val="008B71C4"/>
    <w:rsid w:val="008B76DF"/>
    <w:rsid w:val="008C10F4"/>
    <w:rsid w:val="008C65F7"/>
    <w:rsid w:val="008E1FBB"/>
    <w:rsid w:val="008E4767"/>
    <w:rsid w:val="008E567C"/>
    <w:rsid w:val="008E7A8C"/>
    <w:rsid w:val="0090203B"/>
    <w:rsid w:val="00903285"/>
    <w:rsid w:val="00906F40"/>
    <w:rsid w:val="0090731E"/>
    <w:rsid w:val="00913539"/>
    <w:rsid w:val="00915B1C"/>
    <w:rsid w:val="009174F3"/>
    <w:rsid w:val="00917917"/>
    <w:rsid w:val="0091797D"/>
    <w:rsid w:val="0092282F"/>
    <w:rsid w:val="00923CBA"/>
    <w:rsid w:val="0092626A"/>
    <w:rsid w:val="00926703"/>
    <w:rsid w:val="00927691"/>
    <w:rsid w:val="00927A5F"/>
    <w:rsid w:val="00927C5D"/>
    <w:rsid w:val="00930128"/>
    <w:rsid w:val="00930510"/>
    <w:rsid w:val="00935B63"/>
    <w:rsid w:val="00936E95"/>
    <w:rsid w:val="0094078F"/>
    <w:rsid w:val="00940EF9"/>
    <w:rsid w:val="00940FA3"/>
    <w:rsid w:val="00941FB0"/>
    <w:rsid w:val="009426D4"/>
    <w:rsid w:val="00944166"/>
    <w:rsid w:val="00947F25"/>
    <w:rsid w:val="00950159"/>
    <w:rsid w:val="0095490B"/>
    <w:rsid w:val="00960A33"/>
    <w:rsid w:val="00960C2F"/>
    <w:rsid w:val="00971914"/>
    <w:rsid w:val="00974363"/>
    <w:rsid w:val="00981898"/>
    <w:rsid w:val="0099577C"/>
    <w:rsid w:val="00997CCD"/>
    <w:rsid w:val="009A021C"/>
    <w:rsid w:val="009A25CC"/>
    <w:rsid w:val="009B24A5"/>
    <w:rsid w:val="009B2601"/>
    <w:rsid w:val="009B4E9E"/>
    <w:rsid w:val="009C1690"/>
    <w:rsid w:val="009C6881"/>
    <w:rsid w:val="009C7759"/>
    <w:rsid w:val="009D043D"/>
    <w:rsid w:val="009D07C8"/>
    <w:rsid w:val="009D0B22"/>
    <w:rsid w:val="009D4C85"/>
    <w:rsid w:val="009D6C71"/>
    <w:rsid w:val="009E0631"/>
    <w:rsid w:val="009E16D0"/>
    <w:rsid w:val="009E2051"/>
    <w:rsid w:val="009E38FD"/>
    <w:rsid w:val="009E59F9"/>
    <w:rsid w:val="009F13D6"/>
    <w:rsid w:val="009F4C6B"/>
    <w:rsid w:val="009F78A8"/>
    <w:rsid w:val="00A00D13"/>
    <w:rsid w:val="00A02AD6"/>
    <w:rsid w:val="00A07096"/>
    <w:rsid w:val="00A07318"/>
    <w:rsid w:val="00A07CE0"/>
    <w:rsid w:val="00A11370"/>
    <w:rsid w:val="00A17D40"/>
    <w:rsid w:val="00A224CE"/>
    <w:rsid w:val="00A22522"/>
    <w:rsid w:val="00A2401E"/>
    <w:rsid w:val="00A24AFD"/>
    <w:rsid w:val="00A24F5C"/>
    <w:rsid w:val="00A266BA"/>
    <w:rsid w:val="00A32F96"/>
    <w:rsid w:val="00A40871"/>
    <w:rsid w:val="00A412AB"/>
    <w:rsid w:val="00A4193E"/>
    <w:rsid w:val="00A440E0"/>
    <w:rsid w:val="00A442EF"/>
    <w:rsid w:val="00A50644"/>
    <w:rsid w:val="00A51D1A"/>
    <w:rsid w:val="00A5418D"/>
    <w:rsid w:val="00A5474E"/>
    <w:rsid w:val="00A61A6E"/>
    <w:rsid w:val="00A64234"/>
    <w:rsid w:val="00A64A61"/>
    <w:rsid w:val="00A66EC4"/>
    <w:rsid w:val="00A70ADF"/>
    <w:rsid w:val="00A71466"/>
    <w:rsid w:val="00A72014"/>
    <w:rsid w:val="00A74B5E"/>
    <w:rsid w:val="00A751E9"/>
    <w:rsid w:val="00A81BED"/>
    <w:rsid w:val="00A81EC4"/>
    <w:rsid w:val="00A824E8"/>
    <w:rsid w:val="00A8713D"/>
    <w:rsid w:val="00A967FD"/>
    <w:rsid w:val="00AA05CB"/>
    <w:rsid w:val="00AA0F7E"/>
    <w:rsid w:val="00AA2DE5"/>
    <w:rsid w:val="00AA3395"/>
    <w:rsid w:val="00AB156C"/>
    <w:rsid w:val="00AB6814"/>
    <w:rsid w:val="00AC04BA"/>
    <w:rsid w:val="00AC0E39"/>
    <w:rsid w:val="00AC421E"/>
    <w:rsid w:val="00AD3082"/>
    <w:rsid w:val="00AD32B4"/>
    <w:rsid w:val="00AD4AD0"/>
    <w:rsid w:val="00AD5436"/>
    <w:rsid w:val="00AD60CD"/>
    <w:rsid w:val="00AD6C8C"/>
    <w:rsid w:val="00AE091D"/>
    <w:rsid w:val="00AE3B60"/>
    <w:rsid w:val="00AE53A1"/>
    <w:rsid w:val="00AF161D"/>
    <w:rsid w:val="00AF2484"/>
    <w:rsid w:val="00AF470D"/>
    <w:rsid w:val="00AF63E7"/>
    <w:rsid w:val="00AF6E17"/>
    <w:rsid w:val="00B0165D"/>
    <w:rsid w:val="00B01B60"/>
    <w:rsid w:val="00B031F3"/>
    <w:rsid w:val="00B052A4"/>
    <w:rsid w:val="00B125DE"/>
    <w:rsid w:val="00B13FDD"/>
    <w:rsid w:val="00B22EB2"/>
    <w:rsid w:val="00B23BC6"/>
    <w:rsid w:val="00B26BA3"/>
    <w:rsid w:val="00B27442"/>
    <w:rsid w:val="00B31167"/>
    <w:rsid w:val="00B329D8"/>
    <w:rsid w:val="00B32BB9"/>
    <w:rsid w:val="00B33AE1"/>
    <w:rsid w:val="00B34F24"/>
    <w:rsid w:val="00B37C38"/>
    <w:rsid w:val="00B4288C"/>
    <w:rsid w:val="00B43262"/>
    <w:rsid w:val="00B44100"/>
    <w:rsid w:val="00B46CBA"/>
    <w:rsid w:val="00B46F94"/>
    <w:rsid w:val="00B471DB"/>
    <w:rsid w:val="00B51EBA"/>
    <w:rsid w:val="00B53A77"/>
    <w:rsid w:val="00B6003C"/>
    <w:rsid w:val="00B61F03"/>
    <w:rsid w:val="00B626E4"/>
    <w:rsid w:val="00B72F4A"/>
    <w:rsid w:val="00B82B13"/>
    <w:rsid w:val="00B83C27"/>
    <w:rsid w:val="00B84BC3"/>
    <w:rsid w:val="00B84BDD"/>
    <w:rsid w:val="00B92812"/>
    <w:rsid w:val="00BA6B34"/>
    <w:rsid w:val="00BB0A76"/>
    <w:rsid w:val="00BB3403"/>
    <w:rsid w:val="00BB45A1"/>
    <w:rsid w:val="00BB6335"/>
    <w:rsid w:val="00BB7686"/>
    <w:rsid w:val="00BB7802"/>
    <w:rsid w:val="00BC23F9"/>
    <w:rsid w:val="00BC3421"/>
    <w:rsid w:val="00BC732C"/>
    <w:rsid w:val="00BD4421"/>
    <w:rsid w:val="00BE2580"/>
    <w:rsid w:val="00BE2668"/>
    <w:rsid w:val="00BE266D"/>
    <w:rsid w:val="00BE3938"/>
    <w:rsid w:val="00BE4C11"/>
    <w:rsid w:val="00BE67F8"/>
    <w:rsid w:val="00BE71C0"/>
    <w:rsid w:val="00BF610C"/>
    <w:rsid w:val="00C0060B"/>
    <w:rsid w:val="00C01A6C"/>
    <w:rsid w:val="00C0277D"/>
    <w:rsid w:val="00C02F26"/>
    <w:rsid w:val="00C03B4D"/>
    <w:rsid w:val="00C053A1"/>
    <w:rsid w:val="00C10300"/>
    <w:rsid w:val="00C16198"/>
    <w:rsid w:val="00C2083D"/>
    <w:rsid w:val="00C22300"/>
    <w:rsid w:val="00C24A53"/>
    <w:rsid w:val="00C34A05"/>
    <w:rsid w:val="00C35CCE"/>
    <w:rsid w:val="00C36F2B"/>
    <w:rsid w:val="00C4032F"/>
    <w:rsid w:val="00C41F21"/>
    <w:rsid w:val="00C43F88"/>
    <w:rsid w:val="00C44047"/>
    <w:rsid w:val="00C45155"/>
    <w:rsid w:val="00C5498F"/>
    <w:rsid w:val="00C55235"/>
    <w:rsid w:val="00C64CD0"/>
    <w:rsid w:val="00C65F61"/>
    <w:rsid w:val="00C66488"/>
    <w:rsid w:val="00C6684F"/>
    <w:rsid w:val="00C70E70"/>
    <w:rsid w:val="00C75F8D"/>
    <w:rsid w:val="00C77380"/>
    <w:rsid w:val="00C87E8A"/>
    <w:rsid w:val="00C913D6"/>
    <w:rsid w:val="00C95C81"/>
    <w:rsid w:val="00C97736"/>
    <w:rsid w:val="00CA345A"/>
    <w:rsid w:val="00CB1E82"/>
    <w:rsid w:val="00CB2AF0"/>
    <w:rsid w:val="00CB4BA8"/>
    <w:rsid w:val="00CB52D7"/>
    <w:rsid w:val="00CC5741"/>
    <w:rsid w:val="00CC6732"/>
    <w:rsid w:val="00CD6ACF"/>
    <w:rsid w:val="00CE06BF"/>
    <w:rsid w:val="00CE3C96"/>
    <w:rsid w:val="00CE51A8"/>
    <w:rsid w:val="00CF0BFE"/>
    <w:rsid w:val="00CF369B"/>
    <w:rsid w:val="00D00E28"/>
    <w:rsid w:val="00D0269E"/>
    <w:rsid w:val="00D05D6C"/>
    <w:rsid w:val="00D10826"/>
    <w:rsid w:val="00D1534E"/>
    <w:rsid w:val="00D15810"/>
    <w:rsid w:val="00D16D4E"/>
    <w:rsid w:val="00D16FE3"/>
    <w:rsid w:val="00D27F41"/>
    <w:rsid w:val="00D320B8"/>
    <w:rsid w:val="00D36441"/>
    <w:rsid w:val="00D4064E"/>
    <w:rsid w:val="00D44E9B"/>
    <w:rsid w:val="00D47AEB"/>
    <w:rsid w:val="00D50DB9"/>
    <w:rsid w:val="00D51302"/>
    <w:rsid w:val="00D52C43"/>
    <w:rsid w:val="00D61243"/>
    <w:rsid w:val="00D6507F"/>
    <w:rsid w:val="00D66EEF"/>
    <w:rsid w:val="00D730BC"/>
    <w:rsid w:val="00D73912"/>
    <w:rsid w:val="00D85226"/>
    <w:rsid w:val="00D87B94"/>
    <w:rsid w:val="00D92D49"/>
    <w:rsid w:val="00D92EC1"/>
    <w:rsid w:val="00D96DEA"/>
    <w:rsid w:val="00DA2EDF"/>
    <w:rsid w:val="00DA404E"/>
    <w:rsid w:val="00DA4E41"/>
    <w:rsid w:val="00DA6C80"/>
    <w:rsid w:val="00DB117A"/>
    <w:rsid w:val="00DB5173"/>
    <w:rsid w:val="00DB7873"/>
    <w:rsid w:val="00DC187B"/>
    <w:rsid w:val="00DD1A43"/>
    <w:rsid w:val="00DD2AF4"/>
    <w:rsid w:val="00DD73C2"/>
    <w:rsid w:val="00DE0F05"/>
    <w:rsid w:val="00DE1301"/>
    <w:rsid w:val="00DE319B"/>
    <w:rsid w:val="00DF34FE"/>
    <w:rsid w:val="00DF5435"/>
    <w:rsid w:val="00DF56AA"/>
    <w:rsid w:val="00DF56AF"/>
    <w:rsid w:val="00DF78E7"/>
    <w:rsid w:val="00E03654"/>
    <w:rsid w:val="00E04E7A"/>
    <w:rsid w:val="00E110E0"/>
    <w:rsid w:val="00E15371"/>
    <w:rsid w:val="00E21056"/>
    <w:rsid w:val="00E24104"/>
    <w:rsid w:val="00E302D0"/>
    <w:rsid w:val="00E35707"/>
    <w:rsid w:val="00E36AA1"/>
    <w:rsid w:val="00E41ECB"/>
    <w:rsid w:val="00E42676"/>
    <w:rsid w:val="00E42FA8"/>
    <w:rsid w:val="00E51E5D"/>
    <w:rsid w:val="00E54FDB"/>
    <w:rsid w:val="00E5617D"/>
    <w:rsid w:val="00E563D7"/>
    <w:rsid w:val="00E663F4"/>
    <w:rsid w:val="00E666F2"/>
    <w:rsid w:val="00E66DD4"/>
    <w:rsid w:val="00E6740E"/>
    <w:rsid w:val="00E71872"/>
    <w:rsid w:val="00E748CC"/>
    <w:rsid w:val="00E75415"/>
    <w:rsid w:val="00E775B1"/>
    <w:rsid w:val="00E810A7"/>
    <w:rsid w:val="00E8152A"/>
    <w:rsid w:val="00E8303C"/>
    <w:rsid w:val="00E93629"/>
    <w:rsid w:val="00E93B5C"/>
    <w:rsid w:val="00E9452A"/>
    <w:rsid w:val="00E94CEC"/>
    <w:rsid w:val="00EA04EF"/>
    <w:rsid w:val="00EA18FF"/>
    <w:rsid w:val="00EA65DE"/>
    <w:rsid w:val="00EA6C79"/>
    <w:rsid w:val="00EA6F19"/>
    <w:rsid w:val="00EB4F53"/>
    <w:rsid w:val="00EB7090"/>
    <w:rsid w:val="00EC1BBE"/>
    <w:rsid w:val="00EC2B68"/>
    <w:rsid w:val="00EC32C0"/>
    <w:rsid w:val="00EC3AEF"/>
    <w:rsid w:val="00EC5CD7"/>
    <w:rsid w:val="00EC7C1D"/>
    <w:rsid w:val="00EE5FB3"/>
    <w:rsid w:val="00EE7F79"/>
    <w:rsid w:val="00EF28C2"/>
    <w:rsid w:val="00EF4F44"/>
    <w:rsid w:val="00EF6543"/>
    <w:rsid w:val="00EF6817"/>
    <w:rsid w:val="00EF715A"/>
    <w:rsid w:val="00F019CA"/>
    <w:rsid w:val="00F06E14"/>
    <w:rsid w:val="00F1104E"/>
    <w:rsid w:val="00F179D4"/>
    <w:rsid w:val="00F22A23"/>
    <w:rsid w:val="00F3257B"/>
    <w:rsid w:val="00F33C56"/>
    <w:rsid w:val="00F347C7"/>
    <w:rsid w:val="00F34848"/>
    <w:rsid w:val="00F3671A"/>
    <w:rsid w:val="00F42D46"/>
    <w:rsid w:val="00F4496C"/>
    <w:rsid w:val="00F44F3A"/>
    <w:rsid w:val="00F51F10"/>
    <w:rsid w:val="00F529A5"/>
    <w:rsid w:val="00F5310D"/>
    <w:rsid w:val="00F60F00"/>
    <w:rsid w:val="00F614C0"/>
    <w:rsid w:val="00F66BFA"/>
    <w:rsid w:val="00F743CF"/>
    <w:rsid w:val="00F83848"/>
    <w:rsid w:val="00F901A4"/>
    <w:rsid w:val="00F975E9"/>
    <w:rsid w:val="00FA1B7D"/>
    <w:rsid w:val="00FB511A"/>
    <w:rsid w:val="00FC07B9"/>
    <w:rsid w:val="00FC4A05"/>
    <w:rsid w:val="00FC4E21"/>
    <w:rsid w:val="00FC5F6D"/>
    <w:rsid w:val="00FD0107"/>
    <w:rsid w:val="00FD2C2F"/>
    <w:rsid w:val="00FD3B31"/>
    <w:rsid w:val="00FE08F9"/>
    <w:rsid w:val="00FE1823"/>
    <w:rsid w:val="00FE487A"/>
    <w:rsid w:val="00FF0569"/>
    <w:rsid w:val="00FF206E"/>
    <w:rsid w:val="00FF3C69"/>
    <w:rsid w:val="00FF6E0A"/>
    <w:rsid w:val="015AE38E"/>
    <w:rsid w:val="05E039EE"/>
    <w:rsid w:val="0876B9D9"/>
    <w:rsid w:val="0EEE4117"/>
    <w:rsid w:val="111B5B2F"/>
    <w:rsid w:val="12597D7A"/>
    <w:rsid w:val="1A9FDF8A"/>
    <w:rsid w:val="206203E9"/>
    <w:rsid w:val="241617F7"/>
    <w:rsid w:val="246FA122"/>
    <w:rsid w:val="272E13BF"/>
    <w:rsid w:val="33EBF800"/>
    <w:rsid w:val="4732B117"/>
    <w:rsid w:val="488A6660"/>
    <w:rsid w:val="50011D5D"/>
    <w:rsid w:val="57AA744E"/>
    <w:rsid w:val="5908196D"/>
    <w:rsid w:val="5A322974"/>
    <w:rsid w:val="5B99339B"/>
    <w:rsid w:val="5D86F555"/>
    <w:rsid w:val="622A4E8D"/>
    <w:rsid w:val="62F58F22"/>
    <w:rsid w:val="6B3541A2"/>
    <w:rsid w:val="6F639743"/>
    <w:rsid w:val="74B4506A"/>
    <w:rsid w:val="7DFB0086"/>
    <w:rsid w:val="7F4F87DD"/>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5DEBEE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uiPriority="1" w:qFormat="1"/>
    <w:lsdException w:name="heading 2" w:uiPriority="1"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D1534E"/>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1"/>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Normal"/>
    <w:uiPriority w:val="5"/>
    <w:qFormat/>
    <w:rsid w:val="00D1534E"/>
    <w:pPr>
      <w:numPr>
        <w:numId w:val="1"/>
      </w:numPr>
      <w:spacing w:after="80"/>
    </w:pPr>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1"/>
    <w:rsid w:val="00D1534E"/>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Normal"/>
    <w:uiPriority w:val="6"/>
    <w:qFormat/>
    <w:rsid w:val="00D1534E"/>
    <w:pPr>
      <w:tabs>
        <w:tab w:val="num" w:pos="295"/>
      </w:tabs>
      <w:ind w:left="295" w:hanging="295"/>
    </w:pPr>
    <w:rPr>
      <w:rFonts w:cs="Arial"/>
    </w:rPr>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D1534E"/>
    <w:pPr>
      <w:tabs>
        <w:tab w:val="left" w:pos="720"/>
      </w:tabs>
      <w:spacing w:after="0" w:line="240" w:lineRule="auto"/>
      <w:jc w:val="center"/>
    </w:pPr>
    <w:rPr>
      <w:rFonts w:cs="Arial"/>
      <w:b/>
      <w:bCs/>
      <w:color w:val="FF0000"/>
      <w:sz w:val="32"/>
      <w:lang w:eastAsia="en-US"/>
    </w:rPr>
  </w:style>
  <w:style w:type="paragraph" w:customStyle="1" w:styleId="TableHeading0">
    <w:name w:val="Table Heading"/>
    <w:basedOn w:val="Normal"/>
    <w:semiHidden/>
    <w:qFormat/>
    <w:rsid w:val="00D1534E"/>
    <w:pPr>
      <w:spacing w:after="0"/>
    </w:pPr>
    <w:rPr>
      <w:b/>
    </w:rPr>
  </w:style>
  <w:style w:type="character" w:customStyle="1" w:styleId="normaltextrun">
    <w:name w:val="normaltextrun"/>
    <w:basedOn w:val="DefaultParagraphFont"/>
    <w:rsid w:val="00B51EBA"/>
  </w:style>
  <w:style w:type="character" w:customStyle="1" w:styleId="eop">
    <w:name w:val="eop"/>
    <w:basedOn w:val="DefaultParagraphFont"/>
    <w:rsid w:val="00B51EBA"/>
  </w:style>
  <w:style w:type="paragraph" w:customStyle="1" w:styleId="LegislationLvl1">
    <w:name w:val="Legislation Lvl 1"/>
    <w:rsid w:val="00B471DB"/>
    <w:pPr>
      <w:numPr>
        <w:numId w:val="17"/>
      </w:numPr>
    </w:pPr>
    <w:rPr>
      <w:bCs/>
      <w:sz w:val="22"/>
      <w:szCs w:val="20"/>
      <w:lang w:eastAsia="en-US"/>
    </w:rPr>
  </w:style>
  <w:style w:type="paragraph" w:customStyle="1" w:styleId="LegislationLvl2">
    <w:name w:val="Legislation Lvl 2"/>
    <w:rsid w:val="00B471DB"/>
    <w:pPr>
      <w:numPr>
        <w:ilvl w:val="1"/>
        <w:numId w:val="17"/>
      </w:numPr>
    </w:pPr>
    <w:rPr>
      <w:sz w:val="22"/>
      <w:szCs w:val="20"/>
      <w:lang w:eastAsia="en-US"/>
    </w:rPr>
  </w:style>
  <w:style w:type="paragraph" w:customStyle="1" w:styleId="LegislationLvl3">
    <w:name w:val="Legislation Lvl 3"/>
    <w:rsid w:val="00B471DB"/>
    <w:pPr>
      <w:numPr>
        <w:ilvl w:val="2"/>
        <w:numId w:val="17"/>
      </w:numPr>
    </w:pPr>
    <w:rPr>
      <w:sz w:val="22"/>
      <w:szCs w:val="20"/>
      <w:lang w:eastAsia="en-US"/>
    </w:rPr>
  </w:style>
  <w:style w:type="paragraph" w:customStyle="1" w:styleId="LegislationLvl4">
    <w:name w:val="Legislation Lvl 4"/>
    <w:rsid w:val="00B471DB"/>
    <w:pPr>
      <w:numPr>
        <w:ilvl w:val="3"/>
        <w:numId w:val="17"/>
      </w:numPr>
    </w:pPr>
    <w:rPr>
      <w:sz w:val="22"/>
      <w:szCs w:val="20"/>
      <w:lang w:eastAsia="en-US"/>
    </w:rPr>
  </w:style>
  <w:style w:type="paragraph" w:customStyle="1" w:styleId="paragraph0">
    <w:name w:val="paragraph"/>
    <w:basedOn w:val="Normal"/>
    <w:rsid w:val="00B471DB"/>
    <w:pPr>
      <w:spacing w:before="100" w:beforeAutospacing="1" w:after="100" w:afterAutospacing="1" w:line="240" w:lineRule="auto"/>
    </w:pPr>
    <w:rPr>
      <w:rFonts w:ascii="Times New Roman" w:hAnsi="Times New Roman"/>
      <w:sz w:val="24"/>
    </w:rPr>
  </w:style>
  <w:style w:type="paragraph" w:customStyle="1" w:styleId="ShortT">
    <w:name w:val="ShortT"/>
    <w:basedOn w:val="Normal"/>
    <w:next w:val="Normal"/>
    <w:qFormat/>
    <w:rsid w:val="00960C2F"/>
    <w:pPr>
      <w:spacing w:after="0" w:line="240" w:lineRule="auto"/>
    </w:pPr>
    <w:rPr>
      <w:rFonts w:ascii="Times New Roman" w:hAnsi="Times New Roman"/>
      <w:b/>
      <w:sz w:val="40"/>
      <w:szCs w:val="20"/>
    </w:rPr>
  </w:style>
  <w:style w:type="paragraph" w:styleId="Revision">
    <w:name w:val="Revision"/>
    <w:hidden/>
    <w:semiHidden/>
    <w:rsid w:val="00F1104E"/>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mailto:Compliance.Operations@acma.gov.au"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yperlink" Target="https://www.acma.gov.au/have-your-say" TargetMode="Externa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www.acma.gov.au/have-your-say" TargetMode="External"/><Relationship Id="rId32" Type="http://schemas.openxmlformats.org/officeDocument/2006/relationships/footer" Target="footer8.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acma.gov.au/privacy-policy"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footer" Target="foot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acma.gov.au/publication-submissions" TargetMode="External"/><Relationship Id="rId30" Type="http://schemas.openxmlformats.org/officeDocument/2006/relationships/header" Target="header8.xml"/><Relationship Id="rId8" Type="http://schemas.openxmlformats.org/officeDocument/2006/relationships/header" Target="header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B5F365-6C44-4D17-98EC-A8F413561C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1267</Words>
  <Characters>7466</Characters>
  <Application>Microsoft Office Word</Application>
  <DocSecurity>0</DocSecurity>
  <Lines>191</Lines>
  <Paragraphs>102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8631</CharactersWithSpaces>
  <SharedDoc>false</SharedDoc>
  <HyperlinkBase/>
  <HLinks>
    <vt:vector size="42" baseType="variant">
      <vt:variant>
        <vt:i4>2097192</vt:i4>
      </vt:variant>
      <vt:variant>
        <vt:i4>42</vt:i4>
      </vt:variant>
      <vt:variant>
        <vt:i4>0</vt:i4>
      </vt:variant>
      <vt:variant>
        <vt:i4>5</vt:i4>
      </vt:variant>
      <vt:variant>
        <vt:lpwstr>https://www.acma.gov.au/privacy-policy</vt:lpwstr>
      </vt:variant>
      <vt:variant>
        <vt:lpwstr/>
      </vt:variant>
      <vt:variant>
        <vt:i4>3473455</vt:i4>
      </vt:variant>
      <vt:variant>
        <vt:i4>39</vt:i4>
      </vt:variant>
      <vt:variant>
        <vt:i4>0</vt:i4>
      </vt:variant>
      <vt:variant>
        <vt:i4>5</vt:i4>
      </vt:variant>
      <vt:variant>
        <vt:lpwstr>https://www.acma.gov.au/publication-submissions</vt:lpwstr>
      </vt:variant>
      <vt:variant>
        <vt:lpwstr/>
      </vt:variant>
      <vt:variant>
        <vt:i4>5242985</vt:i4>
      </vt:variant>
      <vt:variant>
        <vt:i4>36</vt:i4>
      </vt:variant>
      <vt:variant>
        <vt:i4>0</vt:i4>
      </vt:variant>
      <vt:variant>
        <vt:i4>5</vt:i4>
      </vt:variant>
      <vt:variant>
        <vt:lpwstr>mailto:Compliance.Operations@acma.gov.au</vt:lpwstr>
      </vt:variant>
      <vt:variant>
        <vt:lpwstr/>
      </vt:variant>
      <vt:variant>
        <vt:i4>5308427</vt:i4>
      </vt:variant>
      <vt:variant>
        <vt:i4>33</vt:i4>
      </vt:variant>
      <vt:variant>
        <vt:i4>0</vt:i4>
      </vt:variant>
      <vt:variant>
        <vt:i4>5</vt:i4>
      </vt:variant>
      <vt:variant>
        <vt:lpwstr>https://www.acma.gov.au/have-your-say</vt:lpwstr>
      </vt:variant>
      <vt:variant>
        <vt:lpwstr/>
      </vt:variant>
      <vt:variant>
        <vt:i4>1638473</vt:i4>
      </vt:variant>
      <vt:variant>
        <vt:i4>30</vt:i4>
      </vt:variant>
      <vt:variant>
        <vt:i4>0</vt:i4>
      </vt:variant>
      <vt:variant>
        <vt:i4>5</vt:i4>
      </vt:variant>
      <vt:variant>
        <vt:lpwstr>http://www.acma.gov.au/have-your-say</vt:lpwstr>
      </vt:variant>
      <vt:variant>
        <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2023-04-12T06:19:00Z</dcterms:created>
  <dcterms:modified xsi:type="dcterms:W3CDTF">2023-04-12T06:19:00Z</dcterms:modified>
  <cp:category/>
</cp:coreProperties>
</file>