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52C623" w14:textId="5A5ACF2F" w:rsidR="00855E0A" w:rsidRDefault="216F667B" w:rsidP="4D2F9D1C">
      <w:pPr>
        <w:pStyle w:val="Title"/>
        <w:spacing w:line="259" w:lineRule="auto"/>
        <w:rPr>
          <w:rFonts w:ascii="Calibri Light" w:eastAsia="Calibri Light" w:hAnsi="Calibri Light" w:cs="Calibri Light"/>
          <w:color w:val="000000" w:themeColor="text1"/>
          <w:sz w:val="52"/>
          <w:szCs w:val="52"/>
          <w:lang w:val="en-AU"/>
        </w:rPr>
      </w:pPr>
      <w:r w:rsidRPr="4D2F9D1C">
        <w:rPr>
          <w:rFonts w:ascii="Calibri Light" w:eastAsia="Calibri Light" w:hAnsi="Calibri Light" w:cs="Calibri Light"/>
          <w:color w:val="000000" w:themeColor="text1"/>
          <w:sz w:val="52"/>
          <w:szCs w:val="52"/>
          <w:lang w:val="en-AU"/>
        </w:rPr>
        <w:t xml:space="preserve">Key insights from the </w:t>
      </w:r>
      <w:bookmarkStart w:id="0" w:name="_Int_hj3iDVNw"/>
      <w:r w:rsidRPr="4D2F9D1C">
        <w:rPr>
          <w:rFonts w:ascii="Calibri Light" w:eastAsia="Calibri Light" w:hAnsi="Calibri Light" w:cs="Calibri Light"/>
          <w:color w:val="000000" w:themeColor="text1"/>
          <w:sz w:val="52"/>
          <w:szCs w:val="52"/>
          <w:lang w:val="en-AU"/>
        </w:rPr>
        <w:t>ACMA</w:t>
      </w:r>
      <w:bookmarkEnd w:id="0"/>
      <w:r w:rsidRPr="4D2F9D1C">
        <w:rPr>
          <w:rFonts w:ascii="Calibri Light" w:eastAsia="Calibri Light" w:hAnsi="Calibri Light" w:cs="Calibri Light"/>
          <w:color w:val="000000" w:themeColor="text1"/>
          <w:sz w:val="52"/>
          <w:szCs w:val="52"/>
          <w:lang w:val="en-AU"/>
        </w:rPr>
        <w:t xml:space="preserve"> workshop</w:t>
      </w:r>
      <w:r w:rsidR="00F711D7">
        <w:rPr>
          <w:rFonts w:ascii="Calibri Light" w:eastAsia="Calibri Light" w:hAnsi="Calibri Light" w:cs="Calibri Light"/>
          <w:color w:val="000000" w:themeColor="text1"/>
          <w:sz w:val="52"/>
          <w:szCs w:val="52"/>
          <w:lang w:val="en-AU"/>
        </w:rPr>
        <w:t>s</w:t>
      </w:r>
      <w:r w:rsidRPr="4D2F9D1C">
        <w:rPr>
          <w:rFonts w:ascii="Calibri Light" w:eastAsia="Calibri Light" w:hAnsi="Calibri Light" w:cs="Calibri Light"/>
          <w:color w:val="000000" w:themeColor="text1"/>
          <w:sz w:val="52"/>
          <w:szCs w:val="52"/>
          <w:lang w:val="en-AU"/>
        </w:rPr>
        <w:t xml:space="preserve"> on the News Measurement Framework </w:t>
      </w:r>
    </w:p>
    <w:p w14:paraId="22640CEF" w14:textId="629EF7E5" w:rsidR="00855E0A" w:rsidRDefault="00855E0A" w:rsidP="4BCBE6BB">
      <w:pPr>
        <w:rPr>
          <w:rFonts w:ascii="Calibri" w:eastAsia="Calibri" w:hAnsi="Calibri" w:cs="Calibri"/>
          <w:color w:val="000000" w:themeColor="text1"/>
          <w:lang w:val="en-AU"/>
        </w:rPr>
      </w:pPr>
    </w:p>
    <w:p w14:paraId="10F1F3DD" w14:textId="6F89431E" w:rsidR="00855E0A" w:rsidRDefault="216F667B" w:rsidP="4D2F9D1C">
      <w:pPr>
        <w:rPr>
          <w:rFonts w:ascii="Calibri" w:eastAsia="Calibri" w:hAnsi="Calibri" w:cs="Calibri"/>
          <w:color w:val="000000" w:themeColor="text1"/>
          <w:lang w:val="en-AU"/>
        </w:rPr>
      </w:pPr>
      <w:r w:rsidRPr="4D2F9D1C">
        <w:rPr>
          <w:rFonts w:ascii="Calibri" w:eastAsia="Calibri" w:hAnsi="Calibri" w:cs="Calibri"/>
          <w:color w:val="000000" w:themeColor="text1"/>
          <w:lang w:val="en-AU"/>
        </w:rPr>
        <w:t>The ACMA hosted t</w:t>
      </w:r>
      <w:r w:rsidR="5D25B476" w:rsidRPr="4D2F9D1C">
        <w:rPr>
          <w:rFonts w:ascii="Calibri" w:eastAsia="Calibri" w:hAnsi="Calibri" w:cs="Calibri"/>
          <w:color w:val="000000" w:themeColor="text1"/>
          <w:lang w:val="en-AU"/>
        </w:rPr>
        <w:t>hree</w:t>
      </w:r>
      <w:r w:rsidRPr="4D2F9D1C">
        <w:rPr>
          <w:rFonts w:ascii="Calibri" w:eastAsia="Calibri" w:hAnsi="Calibri" w:cs="Calibri"/>
          <w:color w:val="000000" w:themeColor="text1"/>
          <w:lang w:val="en-AU"/>
        </w:rPr>
        <w:t xml:space="preserve"> workshops in March 2023 to seek the views of experts on the proposed ‘news measurement framework’ to help monitor levels of diversity and localism across Australia’s contemporary media landscape. These workshops consisted of participants from across academia, </w:t>
      </w:r>
      <w:r w:rsidR="1AEF5B88" w:rsidRPr="4D2F9D1C">
        <w:rPr>
          <w:rFonts w:ascii="Calibri" w:eastAsia="Calibri" w:hAnsi="Calibri" w:cs="Calibri"/>
          <w:color w:val="000000" w:themeColor="text1"/>
          <w:lang w:val="en-AU"/>
        </w:rPr>
        <w:t>industry,</w:t>
      </w:r>
      <w:r w:rsidRPr="4D2F9D1C">
        <w:rPr>
          <w:rFonts w:ascii="Calibri" w:eastAsia="Calibri" w:hAnsi="Calibri" w:cs="Calibri"/>
          <w:color w:val="000000" w:themeColor="text1"/>
          <w:lang w:val="en-AU"/>
        </w:rPr>
        <w:t xml:space="preserve"> and media experts, ACMA authority members and staff, and officers from the Department of Infrastructure, Transport, Regional Development and Communications and the Arts (DITRDCA)</w:t>
      </w:r>
      <w:r w:rsidR="30A41498" w:rsidRPr="4D2F9D1C">
        <w:rPr>
          <w:rFonts w:ascii="Calibri" w:eastAsia="Calibri" w:hAnsi="Calibri" w:cs="Calibri"/>
          <w:color w:val="000000" w:themeColor="text1"/>
          <w:lang w:val="en-AU"/>
        </w:rPr>
        <w:t>.</w:t>
      </w:r>
    </w:p>
    <w:p w14:paraId="3163B99E" w14:textId="3C3B7EED" w:rsidR="00855E0A" w:rsidRDefault="216F667B" w:rsidP="4D2F9D1C">
      <w:pPr>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This document reflects the views expressed by </w:t>
      </w:r>
      <w:r w:rsidR="1A4B76E1" w:rsidRPr="4D2F9D1C">
        <w:rPr>
          <w:rFonts w:ascii="Calibri" w:eastAsia="Calibri" w:hAnsi="Calibri" w:cs="Calibri"/>
          <w:color w:val="000000" w:themeColor="text1"/>
          <w:lang w:val="en-AU"/>
        </w:rPr>
        <w:t>stakeholders</w:t>
      </w:r>
      <w:r w:rsidRPr="4D2F9D1C">
        <w:rPr>
          <w:rFonts w:ascii="Calibri" w:eastAsia="Calibri" w:hAnsi="Calibri" w:cs="Calibri"/>
          <w:color w:val="000000" w:themeColor="text1"/>
          <w:lang w:val="en-AU"/>
        </w:rPr>
        <w:t xml:space="preserve"> in t</w:t>
      </w:r>
      <w:r w:rsidR="410B2A7A" w:rsidRPr="4D2F9D1C">
        <w:rPr>
          <w:rFonts w:ascii="Calibri" w:eastAsia="Calibri" w:hAnsi="Calibri" w:cs="Calibri"/>
          <w:color w:val="000000" w:themeColor="text1"/>
          <w:lang w:val="en-AU"/>
        </w:rPr>
        <w:t>wo</w:t>
      </w:r>
      <w:r w:rsidRPr="4D2F9D1C">
        <w:rPr>
          <w:rFonts w:ascii="Calibri" w:eastAsia="Calibri" w:hAnsi="Calibri" w:cs="Calibri"/>
          <w:color w:val="000000" w:themeColor="text1"/>
          <w:lang w:val="en-AU"/>
        </w:rPr>
        <w:t xml:space="preserve"> industry and media stakeholder workshop</w:t>
      </w:r>
      <w:r w:rsidR="79928418" w:rsidRPr="4D2F9D1C">
        <w:rPr>
          <w:rFonts w:ascii="Calibri" w:eastAsia="Calibri" w:hAnsi="Calibri" w:cs="Calibri"/>
          <w:color w:val="000000" w:themeColor="text1"/>
          <w:lang w:val="en-AU"/>
        </w:rPr>
        <w:t>s</w:t>
      </w:r>
      <w:r w:rsidR="1380BBF2" w:rsidRPr="4D2F9D1C">
        <w:rPr>
          <w:rFonts w:ascii="Calibri" w:eastAsia="Calibri" w:hAnsi="Calibri" w:cs="Calibri"/>
          <w:color w:val="000000" w:themeColor="text1"/>
          <w:lang w:val="en-AU"/>
        </w:rPr>
        <w:t xml:space="preserve"> held on 14 and 17 March 2023</w:t>
      </w:r>
      <w:r w:rsidRPr="4D2F9D1C">
        <w:rPr>
          <w:rFonts w:ascii="Calibri" w:eastAsia="Calibri" w:hAnsi="Calibri" w:cs="Calibri"/>
          <w:color w:val="000000" w:themeColor="text1"/>
          <w:lang w:val="en-AU"/>
        </w:rPr>
        <w:t xml:space="preserve">, noting individual contributions have not been attributed. </w:t>
      </w:r>
    </w:p>
    <w:p w14:paraId="0F99AAE7" w14:textId="6E25580A" w:rsidR="00855E0A" w:rsidRDefault="216F667B" w:rsidP="4BCBE6BB">
      <w:pPr>
        <w:pStyle w:val="Heading1"/>
        <w:rPr>
          <w:rFonts w:ascii="Calibri Light" w:eastAsia="Calibri Light" w:hAnsi="Calibri Light" w:cs="Calibri Light"/>
          <w:lang w:val="en-AU"/>
        </w:rPr>
      </w:pPr>
      <w:r w:rsidRPr="71590FC6">
        <w:rPr>
          <w:rFonts w:ascii="Calibri Light" w:eastAsia="Calibri Light" w:hAnsi="Calibri Light" w:cs="Calibri Light"/>
          <w:lang w:val="en-AU"/>
        </w:rPr>
        <w:t>Scope of the News Measurement Framework</w:t>
      </w:r>
    </w:p>
    <w:p w14:paraId="1F8D9F1B" w14:textId="5B28022F" w:rsidR="5B2FB612" w:rsidRDefault="3C317467" w:rsidP="4D2F9D1C">
      <w:pPr>
        <w:rPr>
          <w:rFonts w:ascii="Calibri" w:eastAsia="Calibri" w:hAnsi="Calibri" w:cs="Calibri"/>
          <w:color w:val="000000" w:themeColor="text1"/>
          <w:lang w:val="en-AU"/>
        </w:rPr>
      </w:pPr>
      <w:r w:rsidRPr="1AD21DEE">
        <w:rPr>
          <w:rFonts w:ascii="Calibri" w:eastAsia="Calibri" w:hAnsi="Calibri" w:cs="Calibri"/>
          <w:color w:val="000000" w:themeColor="text1"/>
          <w:lang w:val="en-AU"/>
        </w:rPr>
        <w:t xml:space="preserve">Some stakeholders noted the complexity of the framework and the need to manage </w:t>
      </w:r>
      <w:r w:rsidR="7A17231E" w:rsidRPr="1AD21DEE">
        <w:rPr>
          <w:rFonts w:ascii="Calibri" w:eastAsia="Calibri" w:hAnsi="Calibri" w:cs="Calibri"/>
          <w:color w:val="000000" w:themeColor="text1"/>
          <w:lang w:val="en-AU"/>
        </w:rPr>
        <w:t xml:space="preserve">the </w:t>
      </w:r>
      <w:r w:rsidRPr="1AD21DEE">
        <w:rPr>
          <w:rFonts w:ascii="Calibri" w:eastAsia="Calibri" w:hAnsi="Calibri" w:cs="Calibri"/>
          <w:color w:val="000000" w:themeColor="text1"/>
          <w:lang w:val="en-AU"/>
        </w:rPr>
        <w:t xml:space="preserve">potential compliance burden for industry with </w:t>
      </w:r>
      <w:r w:rsidR="578D98F0" w:rsidRPr="1AD21DEE">
        <w:rPr>
          <w:rFonts w:ascii="Calibri" w:eastAsia="Calibri" w:hAnsi="Calibri" w:cs="Calibri"/>
          <w:color w:val="000000" w:themeColor="text1"/>
          <w:lang w:val="en-AU"/>
        </w:rPr>
        <w:t xml:space="preserve">the </w:t>
      </w:r>
      <w:r w:rsidRPr="1AD21DEE">
        <w:rPr>
          <w:rFonts w:ascii="Calibri" w:eastAsia="Calibri" w:hAnsi="Calibri" w:cs="Calibri"/>
          <w:color w:val="000000" w:themeColor="text1"/>
          <w:lang w:val="en-AU"/>
        </w:rPr>
        <w:t>objective</w:t>
      </w:r>
      <w:r w:rsidR="118E2C20" w:rsidRPr="1AD21DEE">
        <w:rPr>
          <w:rFonts w:ascii="Calibri" w:eastAsia="Calibri" w:hAnsi="Calibri" w:cs="Calibri"/>
          <w:color w:val="000000" w:themeColor="text1"/>
          <w:lang w:val="en-AU"/>
        </w:rPr>
        <w:t>s</w:t>
      </w:r>
      <w:r w:rsidRPr="1AD21DEE">
        <w:rPr>
          <w:rFonts w:ascii="Calibri" w:eastAsia="Calibri" w:hAnsi="Calibri" w:cs="Calibri"/>
          <w:color w:val="000000" w:themeColor="text1"/>
          <w:lang w:val="en-AU"/>
        </w:rPr>
        <w:t xml:space="preserve"> and purpose of the framework. </w:t>
      </w:r>
      <w:r w:rsidR="5B2FB612" w:rsidRPr="4D2F9D1C">
        <w:rPr>
          <w:rFonts w:ascii="Calibri" w:eastAsia="Calibri" w:hAnsi="Calibri" w:cs="Calibri"/>
          <w:color w:val="000000" w:themeColor="text1"/>
          <w:lang w:val="en-AU"/>
        </w:rPr>
        <w:t>Discussions focused on the elements of the draft framework where improvements or enhancements could be made</w:t>
      </w:r>
      <w:r w:rsidR="4B77DC6D" w:rsidRPr="1AD21DEE">
        <w:rPr>
          <w:rFonts w:ascii="Calibri" w:eastAsia="Calibri" w:hAnsi="Calibri" w:cs="Calibri"/>
          <w:color w:val="000000" w:themeColor="text1"/>
          <w:lang w:val="en-AU"/>
        </w:rPr>
        <w:t>,</w:t>
      </w:r>
      <w:r w:rsidR="5B2FB612" w:rsidRPr="4D2F9D1C">
        <w:rPr>
          <w:rFonts w:ascii="Calibri" w:eastAsia="Calibri" w:hAnsi="Calibri" w:cs="Calibri"/>
          <w:color w:val="000000" w:themeColor="text1"/>
          <w:lang w:val="en-AU"/>
        </w:rPr>
        <w:t xml:space="preserve"> namely </w:t>
      </w:r>
    </w:p>
    <w:p w14:paraId="4EE98E18" w14:textId="4739E231" w:rsidR="5ADBB7A8" w:rsidRDefault="5ADBB7A8" w:rsidP="4D2F9D1C">
      <w:pPr>
        <w:pStyle w:val="ListParagraph"/>
        <w:numPr>
          <w:ilvl w:val="0"/>
          <w:numId w:val="1"/>
        </w:numPr>
        <w:rPr>
          <w:rFonts w:ascii="Calibri" w:eastAsia="Calibri" w:hAnsi="Calibri" w:cs="Calibri"/>
          <w:color w:val="000000" w:themeColor="text1"/>
          <w:lang w:val="en-AU"/>
        </w:rPr>
      </w:pPr>
      <w:r w:rsidRPr="4D2F9D1C">
        <w:rPr>
          <w:rFonts w:ascii="Calibri" w:eastAsia="Calibri" w:hAnsi="Calibri" w:cs="Calibri"/>
          <w:color w:val="000000" w:themeColor="text1"/>
          <w:lang w:val="en-AU"/>
        </w:rPr>
        <w:t>Establishing</w:t>
      </w:r>
      <w:r w:rsidR="73DDDB22" w:rsidRPr="4D2F9D1C">
        <w:rPr>
          <w:rFonts w:ascii="Calibri" w:eastAsia="Calibri" w:hAnsi="Calibri" w:cs="Calibri"/>
          <w:color w:val="000000" w:themeColor="text1"/>
          <w:lang w:val="en-AU"/>
        </w:rPr>
        <w:t xml:space="preserve"> a criterion for what constitutes a news source I.e., how much news content and how long they have been in market for to be counted.</w:t>
      </w:r>
    </w:p>
    <w:p w14:paraId="784D094D" w14:textId="1B79C3CE" w:rsidR="2DE52F9B" w:rsidRDefault="2DE52F9B" w:rsidP="4D2F9D1C">
      <w:pPr>
        <w:pStyle w:val="ListParagraph"/>
        <w:numPr>
          <w:ilvl w:val="0"/>
          <w:numId w:val="1"/>
        </w:numPr>
        <w:rPr>
          <w:rFonts w:ascii="Calibri" w:eastAsia="Calibri" w:hAnsi="Calibri" w:cs="Calibri"/>
          <w:color w:val="000000" w:themeColor="text1"/>
          <w:lang w:val="en-AU"/>
        </w:rPr>
      </w:pPr>
      <w:r w:rsidRPr="4D2F9D1C">
        <w:rPr>
          <w:rFonts w:ascii="Calibri" w:eastAsia="Calibri" w:hAnsi="Calibri" w:cs="Calibri"/>
          <w:color w:val="000000" w:themeColor="text1"/>
          <w:lang w:val="en-AU"/>
        </w:rPr>
        <w:t>Conside</w:t>
      </w:r>
      <w:r w:rsidR="73DDDB22" w:rsidRPr="4D2F9D1C">
        <w:rPr>
          <w:rFonts w:ascii="Calibri" w:eastAsia="Calibri" w:hAnsi="Calibri" w:cs="Calibri"/>
          <w:color w:val="000000" w:themeColor="text1"/>
          <w:lang w:val="en-AU"/>
        </w:rPr>
        <w:t>r</w:t>
      </w:r>
      <w:r w:rsidR="30FA859D" w:rsidRPr="4D2F9D1C">
        <w:rPr>
          <w:rFonts w:ascii="Calibri" w:eastAsia="Calibri" w:hAnsi="Calibri" w:cs="Calibri"/>
          <w:color w:val="000000" w:themeColor="text1"/>
          <w:lang w:val="en-AU"/>
        </w:rPr>
        <w:t>ing</w:t>
      </w:r>
      <w:r w:rsidR="73DDDB22" w:rsidRPr="4D2F9D1C">
        <w:rPr>
          <w:rFonts w:ascii="Calibri" w:eastAsia="Calibri" w:hAnsi="Calibri" w:cs="Calibri"/>
          <w:color w:val="000000" w:themeColor="text1"/>
          <w:lang w:val="en-AU"/>
        </w:rPr>
        <w:t xml:space="preserve"> changes to the news market since the introduction of news media bargaining and government funding such as </w:t>
      </w:r>
      <w:r w:rsidR="1F837D11" w:rsidRPr="775CC62D">
        <w:rPr>
          <w:rFonts w:ascii="Calibri" w:eastAsia="Calibri" w:hAnsi="Calibri" w:cs="Calibri"/>
          <w:color w:val="000000" w:themeColor="text1"/>
          <w:lang w:val="en-AU"/>
        </w:rPr>
        <w:t>the Public Interest News Gathering (</w:t>
      </w:r>
      <w:bookmarkStart w:id="1" w:name="_Int_OxnU9TiN"/>
      <w:r w:rsidR="73DDDB22" w:rsidRPr="4D2F9D1C">
        <w:rPr>
          <w:rFonts w:ascii="Calibri" w:eastAsia="Calibri" w:hAnsi="Calibri" w:cs="Calibri"/>
          <w:color w:val="000000" w:themeColor="text1"/>
          <w:lang w:val="en-AU"/>
        </w:rPr>
        <w:t>PING</w:t>
      </w:r>
      <w:bookmarkEnd w:id="1"/>
      <w:r w:rsidR="4B8EBECE" w:rsidRPr="775CC62D">
        <w:rPr>
          <w:rFonts w:ascii="Calibri" w:eastAsia="Calibri" w:hAnsi="Calibri" w:cs="Calibri"/>
          <w:color w:val="000000" w:themeColor="text1"/>
          <w:lang w:val="en-AU"/>
        </w:rPr>
        <w:t>) program</w:t>
      </w:r>
      <w:r w:rsidR="73DDDB22" w:rsidRPr="775CC62D">
        <w:rPr>
          <w:rFonts w:ascii="Calibri" w:eastAsia="Calibri" w:hAnsi="Calibri" w:cs="Calibri"/>
          <w:color w:val="000000" w:themeColor="text1"/>
          <w:lang w:val="en-AU"/>
        </w:rPr>
        <w:t>.</w:t>
      </w:r>
      <w:r w:rsidR="73DDDB22" w:rsidRPr="4D2F9D1C">
        <w:rPr>
          <w:rFonts w:ascii="Calibri" w:eastAsia="Calibri" w:hAnsi="Calibri" w:cs="Calibri"/>
          <w:color w:val="000000" w:themeColor="text1"/>
          <w:lang w:val="en-AU"/>
        </w:rPr>
        <w:t xml:space="preserve"> It was also suggested the measure for consumption needed refinement, with a focus on how digital platforms push (algorithmically) certain content, and its click through as there has been a big shift in news consumption and the general overlay of news avoidance post COVID-19.</w:t>
      </w:r>
    </w:p>
    <w:p w14:paraId="1799B3DF" w14:textId="178E041F" w:rsidR="263F9088" w:rsidRPr="00444816" w:rsidRDefault="484EE165" w:rsidP="00444816">
      <w:pPr>
        <w:pStyle w:val="ListParagraph"/>
        <w:numPr>
          <w:ilvl w:val="0"/>
          <w:numId w:val="1"/>
        </w:numPr>
        <w:rPr>
          <w:rFonts w:ascii="Calibri" w:eastAsia="Calibri" w:hAnsi="Calibri" w:cs="Calibri"/>
          <w:color w:val="000000" w:themeColor="text1"/>
          <w:lang w:val="en-AU"/>
        </w:rPr>
      </w:pPr>
      <w:r w:rsidRPr="4D2F9D1C">
        <w:rPr>
          <w:rFonts w:ascii="Calibri" w:eastAsia="Calibri" w:hAnsi="Calibri" w:cs="Calibri"/>
          <w:color w:val="000000" w:themeColor="text1"/>
          <w:lang w:val="en-AU"/>
        </w:rPr>
        <w:t>Whether indicators four and five on news output should be included in the framework. Some felt they were important for media literacy while other</w:t>
      </w:r>
      <w:r w:rsidR="73DDDB22" w:rsidRPr="4D2F9D1C">
        <w:rPr>
          <w:rFonts w:ascii="Calibri" w:eastAsia="Calibri" w:hAnsi="Calibri" w:cs="Calibri"/>
          <w:color w:val="000000" w:themeColor="text1"/>
          <w:lang w:val="en-AU"/>
        </w:rPr>
        <w:t xml:space="preserve">s felt they were a low priority and could be incorporated at a later stage when the framework is more developed. </w:t>
      </w:r>
      <w:r w:rsidR="00444816" w:rsidRPr="775CC62D">
        <w:rPr>
          <w:rFonts w:ascii="Calibri" w:eastAsia="Calibri" w:hAnsi="Calibri" w:cs="Calibri"/>
          <w:color w:val="000000" w:themeColor="text1"/>
          <w:lang w:val="en-AU"/>
        </w:rPr>
        <w:t xml:space="preserve">Some </w:t>
      </w:r>
      <w:r w:rsidR="01317B0B" w:rsidRPr="775CC62D">
        <w:rPr>
          <w:rFonts w:ascii="Calibri" w:eastAsia="Calibri" w:hAnsi="Calibri" w:cs="Calibri"/>
          <w:color w:val="000000" w:themeColor="text1"/>
          <w:lang w:val="en-AU"/>
        </w:rPr>
        <w:t>felt</w:t>
      </w:r>
      <w:r w:rsidR="00444816">
        <w:rPr>
          <w:rFonts w:ascii="Calibri" w:eastAsia="Calibri" w:hAnsi="Calibri" w:cs="Calibri"/>
          <w:color w:val="000000" w:themeColor="text1"/>
          <w:lang w:val="en-AU"/>
        </w:rPr>
        <w:t xml:space="preserve"> m</w:t>
      </w:r>
      <w:r w:rsidR="263F9088" w:rsidRPr="00444816">
        <w:rPr>
          <w:rFonts w:ascii="Calibri" w:eastAsia="Calibri" w:hAnsi="Calibri" w:cs="Calibri"/>
          <w:color w:val="000000" w:themeColor="text1"/>
          <w:lang w:val="en-AU"/>
        </w:rPr>
        <w:t xml:space="preserve">easuring indicator five (range of viewpoints) by number of sources is impractical and </w:t>
      </w:r>
      <w:r w:rsidR="344E68AE" w:rsidRPr="00444816">
        <w:rPr>
          <w:rFonts w:ascii="Calibri" w:eastAsia="Calibri" w:hAnsi="Calibri" w:cs="Calibri"/>
          <w:color w:val="000000" w:themeColor="text1"/>
          <w:lang w:val="en-AU"/>
        </w:rPr>
        <w:t xml:space="preserve">ineffective and the metric should be broader. </w:t>
      </w:r>
    </w:p>
    <w:p w14:paraId="70E3B9C4" w14:textId="0353AA68" w:rsidR="7EB573B4" w:rsidRDefault="7EB573B4" w:rsidP="4D2F9D1C">
      <w:pPr>
        <w:pStyle w:val="ListParagraph"/>
        <w:numPr>
          <w:ilvl w:val="0"/>
          <w:numId w:val="1"/>
        </w:numPr>
        <w:rPr>
          <w:rFonts w:ascii="Calibri" w:eastAsia="Calibri" w:hAnsi="Calibri" w:cs="Calibri"/>
          <w:color w:val="000000" w:themeColor="text1"/>
          <w:lang w:val="en-AU"/>
        </w:rPr>
      </w:pPr>
      <w:r w:rsidRPr="71590FC6">
        <w:rPr>
          <w:rFonts w:ascii="Calibri" w:eastAsia="Calibri" w:hAnsi="Calibri" w:cs="Calibri"/>
          <w:color w:val="000000" w:themeColor="text1"/>
          <w:lang w:val="en-AU"/>
        </w:rPr>
        <w:t>The extent to which the framework should consider news outside of that which is considere</w:t>
      </w:r>
      <w:r w:rsidR="139E3898" w:rsidRPr="71590FC6">
        <w:rPr>
          <w:rFonts w:ascii="Calibri" w:eastAsia="Calibri" w:hAnsi="Calibri" w:cs="Calibri"/>
          <w:color w:val="000000" w:themeColor="text1"/>
          <w:lang w:val="en-AU"/>
        </w:rPr>
        <w:t>d ‘professional</w:t>
      </w:r>
      <w:r w:rsidR="6DB182A7" w:rsidRPr="71590FC6">
        <w:rPr>
          <w:rFonts w:ascii="Calibri" w:eastAsia="Calibri" w:hAnsi="Calibri" w:cs="Calibri"/>
          <w:color w:val="000000" w:themeColor="text1"/>
          <w:lang w:val="en-AU"/>
        </w:rPr>
        <w:t>,’</w:t>
      </w:r>
      <w:r w:rsidR="0B82A07D" w:rsidRPr="71590FC6">
        <w:rPr>
          <w:rFonts w:ascii="Calibri" w:eastAsia="Calibri" w:hAnsi="Calibri" w:cs="Calibri"/>
          <w:color w:val="000000" w:themeColor="text1"/>
          <w:lang w:val="en-AU"/>
        </w:rPr>
        <w:t xml:space="preserve"> with some</w:t>
      </w:r>
      <w:r w:rsidR="7B89450F" w:rsidRPr="71590FC6">
        <w:rPr>
          <w:rFonts w:ascii="Calibri" w:eastAsia="Calibri" w:hAnsi="Calibri" w:cs="Calibri"/>
          <w:color w:val="000000" w:themeColor="text1"/>
          <w:lang w:val="en-AU"/>
        </w:rPr>
        <w:t xml:space="preserve"> suggesting the definition for ‘professional’ should be tied to organisations that adhered to editorial processes</w:t>
      </w:r>
      <w:r w:rsidR="07A5FE38" w:rsidRPr="71590FC6">
        <w:rPr>
          <w:rFonts w:ascii="Calibri" w:eastAsia="Calibri" w:hAnsi="Calibri" w:cs="Calibri"/>
          <w:color w:val="000000" w:themeColor="text1"/>
          <w:lang w:val="en-AU"/>
        </w:rPr>
        <w:t xml:space="preserve"> and have editorial separation from owners</w:t>
      </w:r>
      <w:r w:rsidR="7B89450F" w:rsidRPr="71590FC6">
        <w:rPr>
          <w:rFonts w:ascii="Calibri" w:eastAsia="Calibri" w:hAnsi="Calibri" w:cs="Calibri"/>
          <w:color w:val="000000" w:themeColor="text1"/>
          <w:lang w:val="en-AU"/>
        </w:rPr>
        <w:t xml:space="preserve">, noting that </w:t>
      </w:r>
      <w:r w:rsidR="4683B233" w:rsidRPr="1AD21DEE">
        <w:rPr>
          <w:rFonts w:ascii="Calibri" w:eastAsia="Calibri" w:hAnsi="Calibri" w:cs="Calibri"/>
          <w:color w:val="000000" w:themeColor="text1"/>
          <w:lang w:val="en-AU"/>
        </w:rPr>
        <w:t>some small community publications have</w:t>
      </w:r>
      <w:r w:rsidR="7B89450F" w:rsidRPr="71590FC6">
        <w:rPr>
          <w:rFonts w:ascii="Calibri" w:eastAsia="Calibri" w:hAnsi="Calibri" w:cs="Calibri"/>
          <w:color w:val="000000" w:themeColor="text1"/>
          <w:lang w:val="en-AU"/>
        </w:rPr>
        <w:t xml:space="preserve"> migrated from a modern-day community notice board into </w:t>
      </w:r>
      <w:r w:rsidR="7B89450F" w:rsidRPr="1AD21DEE">
        <w:rPr>
          <w:rFonts w:ascii="Calibri" w:eastAsia="Calibri" w:hAnsi="Calibri" w:cs="Calibri"/>
          <w:color w:val="000000" w:themeColor="text1"/>
          <w:lang w:val="en-AU"/>
        </w:rPr>
        <w:t>‘publication</w:t>
      </w:r>
      <w:r w:rsidR="6B919AFF" w:rsidRPr="1AD21DEE">
        <w:rPr>
          <w:rFonts w:ascii="Calibri" w:eastAsia="Calibri" w:hAnsi="Calibri" w:cs="Calibri"/>
          <w:color w:val="000000" w:themeColor="text1"/>
          <w:lang w:val="en-AU"/>
        </w:rPr>
        <w:t>s</w:t>
      </w:r>
      <w:r w:rsidR="37D69537" w:rsidRPr="71590FC6">
        <w:rPr>
          <w:rFonts w:ascii="Calibri" w:eastAsia="Calibri" w:hAnsi="Calibri" w:cs="Calibri"/>
          <w:color w:val="000000" w:themeColor="text1"/>
          <w:lang w:val="en-AU"/>
        </w:rPr>
        <w:t>.’</w:t>
      </w:r>
      <w:r w:rsidR="7B89450F" w:rsidRPr="71590FC6">
        <w:rPr>
          <w:rFonts w:ascii="Calibri" w:eastAsia="Calibri" w:hAnsi="Calibri" w:cs="Calibri"/>
          <w:color w:val="000000" w:themeColor="text1"/>
          <w:lang w:val="en-AU"/>
        </w:rPr>
        <w:t xml:space="preserve"> </w:t>
      </w:r>
    </w:p>
    <w:p w14:paraId="0D763335" w14:textId="2BF165B9" w:rsidR="04BA92BE" w:rsidRDefault="04BA92BE" w:rsidP="4D2F9D1C">
      <w:pPr>
        <w:pStyle w:val="ListParagraph"/>
        <w:numPr>
          <w:ilvl w:val="0"/>
          <w:numId w:val="1"/>
        </w:num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There is a need for the framework to c</w:t>
      </w:r>
      <w:r w:rsidR="7B89450F" w:rsidRPr="4D2F9D1C">
        <w:rPr>
          <w:rFonts w:ascii="Calibri" w:eastAsia="Calibri" w:hAnsi="Calibri" w:cs="Calibri"/>
          <w:color w:val="000000" w:themeColor="text1"/>
          <w:lang w:val="en-AU"/>
        </w:rPr>
        <w:t>onsider the impact of social media and other digital platforms on media diversity and localism given so much of opinion is formed in digital spaces</w:t>
      </w:r>
      <w:r w:rsidR="5405F96D" w:rsidRPr="6D5E873D">
        <w:rPr>
          <w:rFonts w:ascii="Calibri" w:eastAsia="Calibri" w:hAnsi="Calibri" w:cs="Calibri"/>
          <w:color w:val="000000" w:themeColor="text1"/>
          <w:lang w:val="en-AU"/>
        </w:rPr>
        <w:t>.</w:t>
      </w:r>
      <w:r w:rsidR="7B89450F" w:rsidRPr="6D5E873D">
        <w:rPr>
          <w:rFonts w:ascii="Calibri" w:eastAsia="Calibri" w:hAnsi="Calibri" w:cs="Calibri"/>
          <w:color w:val="000000" w:themeColor="text1"/>
          <w:lang w:val="en-AU"/>
        </w:rPr>
        <w:t xml:space="preserve"> </w:t>
      </w:r>
      <w:r w:rsidR="4ED7EF2B" w:rsidRPr="6D5E873D">
        <w:rPr>
          <w:rFonts w:ascii="Calibri" w:eastAsia="Calibri" w:hAnsi="Calibri" w:cs="Calibri"/>
          <w:color w:val="000000" w:themeColor="text1"/>
          <w:lang w:val="en-AU"/>
        </w:rPr>
        <w:t>T</w:t>
      </w:r>
      <w:r w:rsidR="7B89450F" w:rsidRPr="6D5E873D">
        <w:rPr>
          <w:rFonts w:ascii="Calibri" w:eastAsia="Calibri" w:hAnsi="Calibri" w:cs="Calibri"/>
          <w:color w:val="000000" w:themeColor="text1"/>
          <w:lang w:val="en-AU"/>
        </w:rPr>
        <w:t>here</w:t>
      </w:r>
      <w:r w:rsidR="7B89450F" w:rsidRPr="4D2F9D1C">
        <w:rPr>
          <w:rFonts w:ascii="Calibri" w:eastAsia="Calibri" w:hAnsi="Calibri" w:cs="Calibri"/>
          <w:color w:val="000000" w:themeColor="text1"/>
          <w:lang w:val="en-AU"/>
        </w:rPr>
        <w:t xml:space="preserve"> is limited understanding of whether multiple viewpoints are presented on these platforms</w:t>
      </w:r>
      <w:r w:rsidR="5C54D351" w:rsidRPr="6D5E873D">
        <w:rPr>
          <w:rFonts w:ascii="Calibri" w:eastAsia="Calibri" w:hAnsi="Calibri" w:cs="Calibri"/>
          <w:color w:val="000000" w:themeColor="text1"/>
          <w:lang w:val="en-AU"/>
        </w:rPr>
        <w:t xml:space="preserve"> and the role of algorithms in displaying news to consumers</w:t>
      </w:r>
      <w:r w:rsidR="7B89450F" w:rsidRPr="4D2F9D1C">
        <w:rPr>
          <w:rFonts w:ascii="Calibri" w:eastAsia="Calibri" w:hAnsi="Calibri" w:cs="Calibri"/>
          <w:color w:val="000000" w:themeColor="text1"/>
          <w:lang w:val="en-AU"/>
        </w:rPr>
        <w:t>.</w:t>
      </w:r>
    </w:p>
    <w:p w14:paraId="54A0184A" w14:textId="42C350D5" w:rsidR="4D2F9D1C" w:rsidRDefault="4D2F9D1C" w:rsidP="4D2F9D1C">
      <w:pPr>
        <w:rPr>
          <w:rFonts w:ascii="Calibri" w:eastAsia="Calibri" w:hAnsi="Calibri" w:cs="Calibri"/>
          <w:color w:val="000000" w:themeColor="text1"/>
          <w:lang w:val="en-AU"/>
        </w:rPr>
      </w:pPr>
    </w:p>
    <w:p w14:paraId="126B88F7" w14:textId="7390263D" w:rsidR="27C25F80" w:rsidRDefault="27C25F80" w:rsidP="4D2F9D1C">
      <w:pPr>
        <w:rPr>
          <w:rFonts w:ascii="Calibri" w:eastAsia="Calibri" w:hAnsi="Calibri" w:cs="Calibri"/>
          <w:color w:val="000000" w:themeColor="text1"/>
          <w:lang w:val="en-AU"/>
        </w:rPr>
      </w:pPr>
      <w:r w:rsidRPr="71590FC6">
        <w:rPr>
          <w:rFonts w:ascii="Calibri" w:eastAsia="Calibri" w:hAnsi="Calibri" w:cs="Calibri"/>
          <w:color w:val="000000" w:themeColor="text1"/>
          <w:lang w:val="en-AU"/>
        </w:rPr>
        <w:lastRenderedPageBreak/>
        <w:t>S</w:t>
      </w:r>
      <w:r w:rsidR="63B10F14" w:rsidRPr="71590FC6">
        <w:rPr>
          <w:rFonts w:ascii="Calibri" w:eastAsia="Calibri" w:hAnsi="Calibri" w:cs="Calibri"/>
          <w:color w:val="000000" w:themeColor="text1"/>
          <w:lang w:val="en-AU"/>
        </w:rPr>
        <w:t>ome s</w:t>
      </w:r>
      <w:r w:rsidRPr="71590FC6">
        <w:rPr>
          <w:rFonts w:ascii="Calibri" w:eastAsia="Calibri" w:hAnsi="Calibri" w:cs="Calibri"/>
          <w:color w:val="000000" w:themeColor="text1"/>
          <w:lang w:val="en-AU"/>
        </w:rPr>
        <w:t xml:space="preserve">takeholders </w:t>
      </w:r>
      <w:r w:rsidR="08943F50" w:rsidRPr="71590FC6">
        <w:rPr>
          <w:rFonts w:ascii="Calibri" w:eastAsia="Calibri" w:hAnsi="Calibri" w:cs="Calibri"/>
          <w:color w:val="000000" w:themeColor="text1"/>
          <w:lang w:val="en-AU"/>
        </w:rPr>
        <w:t xml:space="preserve">felt that data gathered for the news measurement framework should be accessible to broadcasters for confirmation and checking purposes – noting data </w:t>
      </w:r>
      <w:r w:rsidR="0C2A9755" w:rsidRPr="775CC62D">
        <w:rPr>
          <w:rFonts w:ascii="Calibri" w:eastAsia="Calibri" w:hAnsi="Calibri" w:cs="Calibri"/>
          <w:color w:val="000000" w:themeColor="text1"/>
          <w:lang w:val="en-AU"/>
        </w:rPr>
        <w:t>may be</w:t>
      </w:r>
      <w:r w:rsidR="08943F50" w:rsidRPr="71590FC6">
        <w:rPr>
          <w:rFonts w:ascii="Calibri" w:eastAsia="Calibri" w:hAnsi="Calibri" w:cs="Calibri"/>
          <w:color w:val="000000" w:themeColor="text1"/>
          <w:lang w:val="en-AU"/>
        </w:rPr>
        <w:t xml:space="preserve"> gathered from other sources, rather than from the </w:t>
      </w:r>
      <w:r w:rsidR="6B24EAE5" w:rsidRPr="775CC62D">
        <w:rPr>
          <w:rFonts w:ascii="Calibri" w:eastAsia="Calibri" w:hAnsi="Calibri" w:cs="Calibri"/>
          <w:color w:val="000000" w:themeColor="text1"/>
          <w:lang w:val="en-AU"/>
        </w:rPr>
        <w:t xml:space="preserve">original </w:t>
      </w:r>
      <w:r w:rsidR="08943F50" w:rsidRPr="71590FC6">
        <w:rPr>
          <w:rFonts w:ascii="Calibri" w:eastAsia="Calibri" w:hAnsi="Calibri" w:cs="Calibri"/>
          <w:color w:val="000000" w:themeColor="text1"/>
          <w:lang w:val="en-AU"/>
        </w:rPr>
        <w:t>source</w:t>
      </w:r>
      <w:r w:rsidR="796C681E" w:rsidRPr="71590FC6">
        <w:rPr>
          <w:rFonts w:ascii="Calibri" w:eastAsia="Calibri" w:hAnsi="Calibri" w:cs="Calibri"/>
          <w:color w:val="000000" w:themeColor="text1"/>
          <w:lang w:val="en-AU"/>
        </w:rPr>
        <w:t>.</w:t>
      </w:r>
    </w:p>
    <w:p w14:paraId="0F38DC72" w14:textId="069A582E" w:rsidR="5E590188" w:rsidRDefault="40A3347B" w:rsidP="71590FC6">
      <w:pPr>
        <w:rPr>
          <w:rFonts w:ascii="Calibri" w:eastAsia="Calibri" w:hAnsi="Calibri" w:cs="Calibri"/>
          <w:color w:val="000000" w:themeColor="text1"/>
          <w:lang w:val="en-AU"/>
        </w:rPr>
      </w:pPr>
      <w:r w:rsidRPr="5F4B25DE">
        <w:rPr>
          <w:rFonts w:ascii="Calibri" w:eastAsia="Calibri" w:hAnsi="Calibri" w:cs="Calibri"/>
          <w:color w:val="000000" w:themeColor="text1"/>
          <w:lang w:val="en-AU"/>
        </w:rPr>
        <w:t>A</w:t>
      </w:r>
      <w:r w:rsidR="5E590188" w:rsidRPr="5F4B25DE">
        <w:rPr>
          <w:rFonts w:ascii="Calibri" w:eastAsia="Calibri" w:hAnsi="Calibri" w:cs="Calibri"/>
          <w:color w:val="000000" w:themeColor="text1"/>
          <w:lang w:val="en-AU"/>
        </w:rPr>
        <w:t>n</w:t>
      </w:r>
      <w:r w:rsidR="5E590188" w:rsidRPr="71590FC6">
        <w:rPr>
          <w:rFonts w:ascii="Calibri" w:eastAsia="Calibri" w:hAnsi="Calibri" w:cs="Calibri"/>
          <w:color w:val="000000" w:themeColor="text1"/>
          <w:lang w:val="en-AU"/>
        </w:rPr>
        <w:t xml:space="preserve"> area </w:t>
      </w:r>
      <w:r w:rsidR="48D48888" w:rsidRPr="5F4B25DE">
        <w:rPr>
          <w:rFonts w:ascii="Calibri" w:eastAsia="Calibri" w:hAnsi="Calibri" w:cs="Calibri"/>
          <w:color w:val="000000" w:themeColor="text1"/>
          <w:lang w:val="en-AU"/>
        </w:rPr>
        <w:t xml:space="preserve">raised </w:t>
      </w:r>
      <w:r w:rsidR="5E590188" w:rsidRPr="71590FC6">
        <w:rPr>
          <w:rFonts w:ascii="Calibri" w:eastAsia="Calibri" w:hAnsi="Calibri" w:cs="Calibri"/>
          <w:color w:val="000000" w:themeColor="text1"/>
          <w:lang w:val="en-AU"/>
        </w:rPr>
        <w:t xml:space="preserve">for consideration </w:t>
      </w:r>
      <w:r w:rsidR="4EB81A01" w:rsidRPr="5F4B25DE">
        <w:rPr>
          <w:rFonts w:ascii="Calibri" w:eastAsia="Calibri" w:hAnsi="Calibri" w:cs="Calibri"/>
          <w:color w:val="000000" w:themeColor="text1"/>
          <w:lang w:val="en-AU"/>
        </w:rPr>
        <w:t>was</w:t>
      </w:r>
      <w:r w:rsidR="5E590188" w:rsidRPr="71590FC6">
        <w:rPr>
          <w:rFonts w:ascii="Calibri" w:eastAsia="Calibri" w:hAnsi="Calibri" w:cs="Calibri"/>
          <w:color w:val="000000" w:themeColor="text1"/>
          <w:lang w:val="en-AU"/>
        </w:rPr>
        <w:t xml:space="preserve"> what measuring ‘original’ news means given news aggregators on social media</w:t>
      </w:r>
      <w:r w:rsidR="6DB63DC6" w:rsidRPr="5F4B25DE">
        <w:rPr>
          <w:rFonts w:ascii="Calibri" w:eastAsia="Calibri" w:hAnsi="Calibri" w:cs="Calibri"/>
          <w:color w:val="000000" w:themeColor="text1"/>
          <w:lang w:val="en-AU"/>
        </w:rPr>
        <w:t xml:space="preserve">, </w:t>
      </w:r>
      <w:r w:rsidR="5E590188" w:rsidRPr="71590FC6">
        <w:rPr>
          <w:rFonts w:ascii="Calibri" w:eastAsia="Calibri" w:hAnsi="Calibri" w:cs="Calibri"/>
          <w:color w:val="000000" w:themeColor="text1"/>
          <w:lang w:val="en-AU"/>
        </w:rPr>
        <w:t xml:space="preserve">digital platforms </w:t>
      </w:r>
      <w:r w:rsidR="156000BE" w:rsidRPr="5F4B25DE">
        <w:rPr>
          <w:rFonts w:ascii="Calibri" w:eastAsia="Calibri" w:hAnsi="Calibri" w:cs="Calibri"/>
          <w:color w:val="000000" w:themeColor="text1"/>
          <w:lang w:val="en-AU"/>
        </w:rPr>
        <w:t xml:space="preserve">and smart devices </w:t>
      </w:r>
      <w:r w:rsidR="5E590188" w:rsidRPr="71590FC6">
        <w:rPr>
          <w:rFonts w:ascii="Calibri" w:eastAsia="Calibri" w:hAnsi="Calibri" w:cs="Calibri"/>
          <w:color w:val="000000" w:themeColor="text1"/>
          <w:lang w:val="en-AU"/>
        </w:rPr>
        <w:t xml:space="preserve">reduce </w:t>
      </w:r>
      <w:r w:rsidR="4C2DA2A0" w:rsidRPr="71590FC6">
        <w:rPr>
          <w:rFonts w:ascii="Calibri" w:eastAsia="Calibri" w:hAnsi="Calibri" w:cs="Calibri"/>
          <w:color w:val="000000" w:themeColor="text1"/>
          <w:lang w:val="en-AU"/>
        </w:rPr>
        <w:t xml:space="preserve">clarity on the source of the story I.e., brand flattening. </w:t>
      </w:r>
    </w:p>
    <w:p w14:paraId="265789E4" w14:textId="39C80DCE" w:rsidR="08943F50" w:rsidRDefault="08943F50" w:rsidP="4D2F9D1C">
      <w:pPr>
        <w:spacing w:line="257" w:lineRule="auto"/>
        <w:rPr>
          <w:rFonts w:ascii="Calibri" w:eastAsia="Calibri" w:hAnsi="Calibri" w:cs="Calibri"/>
          <w:color w:val="000000" w:themeColor="text1"/>
          <w:lang w:val="en-AU"/>
        </w:rPr>
      </w:pPr>
      <w:r w:rsidRPr="71590FC6">
        <w:rPr>
          <w:rFonts w:ascii="Calibri" w:eastAsia="Calibri" w:hAnsi="Calibri" w:cs="Calibri"/>
          <w:color w:val="000000" w:themeColor="text1"/>
          <w:lang w:val="en-AU"/>
        </w:rPr>
        <w:t xml:space="preserve">Concerns were expressed about ensuring that any definition of news source covers the news </w:t>
      </w:r>
      <w:r w:rsidR="51C893B0" w:rsidRPr="1AD21DEE">
        <w:rPr>
          <w:rFonts w:ascii="Calibri" w:eastAsia="Calibri" w:hAnsi="Calibri" w:cs="Calibri"/>
          <w:color w:val="000000" w:themeColor="text1"/>
          <w:lang w:val="en-AU"/>
        </w:rPr>
        <w:t xml:space="preserve">that </w:t>
      </w:r>
      <w:r w:rsidRPr="71590FC6">
        <w:rPr>
          <w:rFonts w:ascii="Calibri" w:eastAsia="Calibri" w:hAnsi="Calibri" w:cs="Calibri"/>
          <w:color w:val="000000" w:themeColor="text1"/>
          <w:lang w:val="en-AU"/>
        </w:rPr>
        <w:t>regional stations provide</w:t>
      </w:r>
      <w:r w:rsidR="464BB874" w:rsidRPr="71590FC6">
        <w:rPr>
          <w:rFonts w:ascii="Calibri" w:eastAsia="Calibri" w:hAnsi="Calibri" w:cs="Calibri"/>
          <w:color w:val="000000" w:themeColor="text1"/>
          <w:lang w:val="en-AU"/>
        </w:rPr>
        <w:t xml:space="preserve"> I.e., hyper local and collecting accurate data given the framework measures localism by local government area (LGA) rather than license areas</w:t>
      </w:r>
      <w:r w:rsidR="3B79EABC" w:rsidRPr="71590FC6">
        <w:rPr>
          <w:rFonts w:ascii="Calibri" w:eastAsia="Calibri" w:hAnsi="Calibri" w:cs="Calibri"/>
          <w:color w:val="000000" w:themeColor="text1"/>
          <w:lang w:val="en-AU"/>
        </w:rPr>
        <w:t>.</w:t>
      </w:r>
    </w:p>
    <w:p w14:paraId="6E8EE473" w14:textId="41309319" w:rsidR="2F5C5C89" w:rsidRDefault="2F5C5C89" w:rsidP="4D2F9D1C">
      <w:p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Stakeholders discussed whether there is a need to measure standpoint diversity in news. Some felt it was an important measure suggesting it could be incorporated into indicator three. Others felt it was out of scope or created unnecessary complications for measurement.</w:t>
      </w:r>
    </w:p>
    <w:p w14:paraId="491A833A" w14:textId="30EE8DB5" w:rsidR="0078A735" w:rsidRDefault="0078A735" w:rsidP="4D2F9D1C">
      <w:pPr>
        <w:rPr>
          <w:rFonts w:ascii="Calibri" w:eastAsia="Calibri" w:hAnsi="Calibri" w:cs="Calibri"/>
          <w:color w:val="000000" w:themeColor="text1"/>
        </w:rPr>
      </w:pPr>
      <w:r w:rsidRPr="4D2F9D1C">
        <w:rPr>
          <w:rFonts w:ascii="Calibri" w:eastAsia="Calibri" w:hAnsi="Calibri" w:cs="Calibri"/>
          <w:color w:val="000000" w:themeColor="text1"/>
        </w:rPr>
        <w:t xml:space="preserve">Stakeholders </w:t>
      </w:r>
      <w:r w:rsidR="0EB8AEBE" w:rsidRPr="4D2F9D1C">
        <w:rPr>
          <w:rFonts w:ascii="Calibri" w:eastAsia="Calibri" w:hAnsi="Calibri" w:cs="Calibri"/>
          <w:color w:val="000000" w:themeColor="text1"/>
        </w:rPr>
        <w:t>discuss</w:t>
      </w:r>
      <w:r w:rsidRPr="4D2F9D1C">
        <w:rPr>
          <w:rFonts w:ascii="Calibri" w:eastAsia="Calibri" w:hAnsi="Calibri" w:cs="Calibri"/>
          <w:color w:val="000000" w:themeColor="text1"/>
        </w:rPr>
        <w:t>ed the challenges of determining provenance, particularly in breaking news I.e., who got to the market first. However,</w:t>
      </w:r>
      <w:r w:rsidR="6B4DA234" w:rsidRPr="4D2F9D1C">
        <w:rPr>
          <w:rFonts w:ascii="Calibri" w:eastAsia="Calibri" w:hAnsi="Calibri" w:cs="Calibri"/>
          <w:color w:val="000000" w:themeColor="text1"/>
        </w:rPr>
        <w:t xml:space="preserve"> some</w:t>
      </w:r>
      <w:r w:rsidRPr="4D2F9D1C">
        <w:rPr>
          <w:rFonts w:ascii="Calibri" w:eastAsia="Calibri" w:hAnsi="Calibri" w:cs="Calibri"/>
          <w:color w:val="000000" w:themeColor="text1"/>
        </w:rPr>
        <w:t xml:space="preserve"> felt that it is important to track originality</w:t>
      </w:r>
      <w:r w:rsidR="45A2B7DE" w:rsidRPr="4D2F9D1C">
        <w:rPr>
          <w:rFonts w:ascii="Calibri" w:eastAsia="Calibri" w:hAnsi="Calibri" w:cs="Calibri"/>
          <w:color w:val="000000" w:themeColor="text1"/>
        </w:rPr>
        <w:t xml:space="preserve"> particularly</w:t>
      </w:r>
      <w:r w:rsidRPr="4D2F9D1C">
        <w:rPr>
          <w:rFonts w:ascii="Calibri" w:eastAsia="Calibri" w:hAnsi="Calibri" w:cs="Calibri"/>
          <w:color w:val="000000" w:themeColor="text1"/>
        </w:rPr>
        <w:t xml:space="preserve"> for regional news</w:t>
      </w:r>
      <w:r w:rsidR="3AAE02E5" w:rsidRPr="4D2F9D1C">
        <w:rPr>
          <w:rFonts w:ascii="Calibri" w:eastAsia="Calibri" w:hAnsi="Calibri" w:cs="Calibri"/>
          <w:color w:val="000000" w:themeColor="text1"/>
        </w:rPr>
        <w:t>.</w:t>
      </w:r>
    </w:p>
    <w:p w14:paraId="71BC4C4E" w14:textId="6B2EAC8E" w:rsidR="2F8EBB71" w:rsidRDefault="2F8EBB71" w:rsidP="4D2F9D1C">
      <w:p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Stakeholders agreed that localism </w:t>
      </w:r>
      <w:r w:rsidR="4ADE16B8" w:rsidRPr="4D2F9D1C">
        <w:rPr>
          <w:rFonts w:ascii="Calibri" w:eastAsia="Calibri" w:hAnsi="Calibri" w:cs="Calibri"/>
          <w:color w:val="000000" w:themeColor="text1"/>
          <w:lang w:val="en-AU"/>
        </w:rPr>
        <w:t xml:space="preserve">and building sustainable business models for local news are important. </w:t>
      </w:r>
      <w:r w:rsidR="0F65602C" w:rsidRPr="4D2F9D1C">
        <w:rPr>
          <w:rFonts w:ascii="Calibri" w:eastAsia="Calibri" w:hAnsi="Calibri" w:cs="Calibri"/>
          <w:color w:val="000000" w:themeColor="text1"/>
          <w:lang w:val="en-AU"/>
        </w:rPr>
        <w:t>Questions were raised about whether localism is important or equally important in every LGA.</w:t>
      </w:r>
    </w:p>
    <w:p w14:paraId="6365E2BF" w14:textId="268F3ED1" w:rsidR="00855E0A" w:rsidRDefault="216F667B" w:rsidP="4BCBE6BB">
      <w:pPr>
        <w:pStyle w:val="Heading1"/>
        <w:rPr>
          <w:rFonts w:ascii="Calibri Light" w:eastAsia="Calibri Light" w:hAnsi="Calibri Light" w:cs="Calibri Light"/>
          <w:lang w:val="en-AU"/>
        </w:rPr>
      </w:pPr>
      <w:r w:rsidRPr="4BCBE6BB">
        <w:rPr>
          <w:rFonts w:ascii="Calibri Light" w:eastAsia="Calibri Light" w:hAnsi="Calibri Light" w:cs="Calibri Light"/>
          <w:lang w:val="en-AU"/>
        </w:rPr>
        <w:t>Existing data and research</w:t>
      </w:r>
    </w:p>
    <w:p w14:paraId="2272A5AB" w14:textId="7FB730C5" w:rsidR="1DE56889" w:rsidRDefault="1DE56889" w:rsidP="4D2F9D1C">
      <w:pPr>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Stakeholders discussed </w:t>
      </w:r>
      <w:r w:rsidR="03A816D5" w:rsidRPr="4D2F9D1C">
        <w:rPr>
          <w:rFonts w:ascii="Calibri" w:eastAsia="Calibri" w:hAnsi="Calibri" w:cs="Calibri"/>
          <w:color w:val="000000" w:themeColor="text1"/>
          <w:lang w:val="en-AU"/>
        </w:rPr>
        <w:t xml:space="preserve">existing sources of research and data </w:t>
      </w:r>
      <w:r w:rsidR="216F667B" w:rsidRPr="4D2F9D1C">
        <w:rPr>
          <w:rFonts w:ascii="Calibri" w:eastAsia="Calibri" w:hAnsi="Calibri" w:cs="Calibri"/>
          <w:color w:val="000000" w:themeColor="text1"/>
          <w:lang w:val="en-AU"/>
        </w:rPr>
        <w:t xml:space="preserve">and </w:t>
      </w:r>
      <w:r w:rsidR="56B18EC7" w:rsidRPr="4D2F9D1C">
        <w:rPr>
          <w:rFonts w:ascii="Calibri" w:eastAsia="Calibri" w:hAnsi="Calibri" w:cs="Calibri"/>
          <w:color w:val="000000" w:themeColor="text1"/>
          <w:lang w:val="en-AU"/>
        </w:rPr>
        <w:t xml:space="preserve">the </w:t>
      </w:r>
      <w:r w:rsidR="216F667B" w:rsidRPr="4D2F9D1C">
        <w:rPr>
          <w:rFonts w:ascii="Calibri" w:eastAsia="Calibri" w:hAnsi="Calibri" w:cs="Calibri"/>
          <w:color w:val="000000" w:themeColor="text1"/>
          <w:lang w:val="en-AU"/>
        </w:rPr>
        <w:t xml:space="preserve">potential to incorporate it in implementation of the framework. </w:t>
      </w:r>
      <w:r w:rsidR="1B97E8C0" w:rsidRPr="4D2F9D1C">
        <w:rPr>
          <w:rFonts w:ascii="Calibri" w:eastAsia="Calibri" w:hAnsi="Calibri" w:cs="Calibri"/>
          <w:color w:val="000000" w:themeColor="text1"/>
          <w:lang w:val="en-AU"/>
        </w:rPr>
        <w:t xml:space="preserve">The resources identified in the discussion included: </w:t>
      </w:r>
    </w:p>
    <w:p w14:paraId="545B2282" w14:textId="4DCE0674" w:rsidR="5055F082" w:rsidRDefault="5055F082">
      <w:pPr>
        <w:pStyle w:val="ListParagraph"/>
        <w:numPr>
          <w:ilvl w:val="0"/>
          <w:numId w:val="2"/>
        </w:num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Media Diversity Australia’s flagship biennial report, </w:t>
      </w:r>
      <w:hyperlink r:id="rId7">
        <w:r w:rsidRPr="4D2F9D1C">
          <w:rPr>
            <w:rStyle w:val="Hyperlink"/>
            <w:rFonts w:ascii="Calibri" w:eastAsia="Calibri" w:hAnsi="Calibri" w:cs="Calibri"/>
            <w:lang w:val="en-AU"/>
          </w:rPr>
          <w:t>'Who Gets to Tell Australian Stories?'</w:t>
        </w:r>
      </w:hyperlink>
      <w:r w:rsidRPr="4D2F9D1C">
        <w:rPr>
          <w:rFonts w:ascii="Calibri" w:eastAsia="Calibri" w:hAnsi="Calibri" w:cs="Calibri"/>
          <w:color w:val="000000" w:themeColor="text1"/>
          <w:lang w:val="en-AU"/>
        </w:rPr>
        <w:t xml:space="preserve"> </w:t>
      </w:r>
      <w:r w:rsidR="0FF68731" w:rsidRPr="4D2F9D1C">
        <w:rPr>
          <w:rFonts w:ascii="Calibri" w:eastAsia="Calibri" w:hAnsi="Calibri" w:cs="Calibri"/>
          <w:color w:val="000000" w:themeColor="text1"/>
          <w:lang w:val="en-AU"/>
        </w:rPr>
        <w:t>o</w:t>
      </w:r>
      <w:r w:rsidRPr="4D2F9D1C">
        <w:rPr>
          <w:rFonts w:ascii="Calibri" w:eastAsia="Calibri" w:hAnsi="Calibri" w:cs="Calibri"/>
          <w:color w:val="000000" w:themeColor="text1"/>
          <w:lang w:val="en-AU"/>
        </w:rPr>
        <w:t xml:space="preserve">n Indigeneity and cultural diversity in television news. </w:t>
      </w:r>
    </w:p>
    <w:p w14:paraId="7ACABD22" w14:textId="484299FD" w:rsidR="5055F082" w:rsidRDefault="5055F082">
      <w:pPr>
        <w:pStyle w:val="ListParagraph"/>
        <w:numPr>
          <w:ilvl w:val="0"/>
          <w:numId w:val="2"/>
        </w:num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University of Canberra </w:t>
      </w:r>
      <w:hyperlink r:id="rId8">
        <w:r w:rsidRPr="4D2F9D1C">
          <w:rPr>
            <w:rStyle w:val="Hyperlink"/>
            <w:rFonts w:ascii="Calibri" w:eastAsia="Calibri" w:hAnsi="Calibri" w:cs="Calibri"/>
            <w:lang w:val="en-AU"/>
          </w:rPr>
          <w:t>News and Media Research Centre.</w:t>
        </w:r>
      </w:hyperlink>
    </w:p>
    <w:p w14:paraId="738105FC" w14:textId="63D1FDC2" w:rsidR="096C89D8" w:rsidRDefault="096C89D8" w:rsidP="4D2F9D1C">
      <w:p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Stakeholders expressed a view that broadcasters should be involved in providing relevant data and ensuring that any data relevant to broadcasters is independent and accurate.</w:t>
      </w:r>
    </w:p>
    <w:p w14:paraId="531406A7" w14:textId="6EF385EA" w:rsidR="00855E0A" w:rsidRDefault="216F667B" w:rsidP="4BCBE6BB">
      <w:pPr>
        <w:pStyle w:val="Heading1"/>
        <w:rPr>
          <w:rFonts w:ascii="Calibri Light" w:eastAsia="Calibri Light" w:hAnsi="Calibri Light" w:cs="Calibri Light"/>
          <w:lang w:val="en-AU"/>
        </w:rPr>
      </w:pPr>
      <w:r w:rsidRPr="4BCBE6BB">
        <w:rPr>
          <w:rFonts w:ascii="Calibri Light" w:eastAsia="Calibri Light" w:hAnsi="Calibri Light" w:cs="Calibri Light"/>
          <w:lang w:val="en-AU"/>
        </w:rPr>
        <w:t>Further measurement activities</w:t>
      </w:r>
    </w:p>
    <w:p w14:paraId="26619A29" w14:textId="4FDAB1B1" w:rsidR="00855E0A" w:rsidRDefault="281A385F" w:rsidP="4D2F9D1C">
      <w:p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Stakeholders noted gaps in data related to locality and news reach and research looking at originality in print journalism. Measurement of the news gathering capacity of news journalism roles was also identified as a research gap. </w:t>
      </w:r>
    </w:p>
    <w:p w14:paraId="196F0838" w14:textId="29AA08C7" w:rsidR="00855E0A" w:rsidRDefault="281A385F" w:rsidP="4D2F9D1C">
      <w:p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Stakeholders </w:t>
      </w:r>
      <w:r w:rsidR="5CAD04C8" w:rsidRPr="775CC62D">
        <w:rPr>
          <w:rFonts w:ascii="Calibri" w:eastAsia="Calibri" w:hAnsi="Calibri" w:cs="Calibri"/>
          <w:color w:val="000000" w:themeColor="text1"/>
          <w:lang w:val="en-AU"/>
        </w:rPr>
        <w:t>noted</w:t>
      </w:r>
      <w:r w:rsidRPr="4D2F9D1C">
        <w:rPr>
          <w:rFonts w:ascii="Calibri" w:eastAsia="Calibri" w:hAnsi="Calibri" w:cs="Calibri"/>
          <w:color w:val="000000" w:themeColor="text1"/>
          <w:lang w:val="en-AU"/>
        </w:rPr>
        <w:t xml:space="preserve"> the </w:t>
      </w:r>
      <w:r w:rsidR="5CAD04C8" w:rsidRPr="775CC62D">
        <w:rPr>
          <w:rFonts w:ascii="Calibri" w:eastAsia="Calibri" w:hAnsi="Calibri" w:cs="Calibri"/>
          <w:color w:val="000000" w:themeColor="text1"/>
          <w:lang w:val="en-AU"/>
        </w:rPr>
        <w:t>impact</w:t>
      </w:r>
      <w:r w:rsidRPr="4D2F9D1C">
        <w:rPr>
          <w:rFonts w:ascii="Calibri" w:eastAsia="Calibri" w:hAnsi="Calibri" w:cs="Calibri"/>
          <w:color w:val="000000" w:themeColor="text1"/>
          <w:lang w:val="en-AU"/>
        </w:rPr>
        <w:t xml:space="preserve"> of the COVID-19 pandemic and natural disasters</w:t>
      </w:r>
      <w:r w:rsidR="77D5EC51" w:rsidRPr="775CC62D">
        <w:rPr>
          <w:rFonts w:ascii="Calibri" w:eastAsia="Calibri" w:hAnsi="Calibri" w:cs="Calibri"/>
          <w:color w:val="000000" w:themeColor="text1"/>
          <w:lang w:val="en-AU"/>
        </w:rPr>
        <w:t xml:space="preserve"> on recent data sets</w:t>
      </w:r>
      <w:r w:rsidRPr="4D2F9D1C">
        <w:rPr>
          <w:rFonts w:ascii="Calibri" w:eastAsia="Calibri" w:hAnsi="Calibri" w:cs="Calibri"/>
          <w:color w:val="000000" w:themeColor="text1"/>
          <w:lang w:val="en-AU"/>
        </w:rPr>
        <w:t>.</w:t>
      </w:r>
    </w:p>
    <w:p w14:paraId="2C078E63" w14:textId="679C079E" w:rsidR="00855E0A" w:rsidRDefault="794ED354" w:rsidP="35BD375E">
      <w:pPr>
        <w:spacing w:line="257" w:lineRule="auto"/>
        <w:rPr>
          <w:rFonts w:ascii="Calibri" w:eastAsia="Calibri" w:hAnsi="Calibri" w:cs="Calibri"/>
          <w:color w:val="000000" w:themeColor="text1"/>
          <w:lang w:val="en-AU"/>
        </w:rPr>
      </w:pPr>
      <w:r w:rsidRPr="4D2F9D1C">
        <w:rPr>
          <w:rFonts w:ascii="Calibri" w:eastAsia="Calibri" w:hAnsi="Calibri" w:cs="Calibri"/>
          <w:color w:val="000000" w:themeColor="text1"/>
          <w:lang w:val="en-AU"/>
        </w:rPr>
        <w:t xml:space="preserve">Stakeholders discussed the ongoing role of the ACMA in the framework, noting this would be dependent on what this information </w:t>
      </w:r>
      <w:r w:rsidR="637079E6" w:rsidRPr="4D2F9D1C">
        <w:rPr>
          <w:rFonts w:ascii="Calibri" w:eastAsia="Calibri" w:hAnsi="Calibri" w:cs="Calibri"/>
          <w:color w:val="000000" w:themeColor="text1"/>
          <w:lang w:val="en-AU"/>
        </w:rPr>
        <w:t xml:space="preserve">is intended to be used for, with some </w:t>
      </w:r>
      <w:r w:rsidR="3C7ECB20" w:rsidRPr="4D2F9D1C">
        <w:rPr>
          <w:rFonts w:ascii="Calibri" w:eastAsia="Calibri" w:hAnsi="Calibri" w:cs="Calibri"/>
          <w:color w:val="000000" w:themeColor="text1"/>
          <w:lang w:val="en-AU"/>
        </w:rPr>
        <w:t>stakeholders</w:t>
      </w:r>
      <w:r w:rsidR="637079E6" w:rsidRPr="4D2F9D1C">
        <w:rPr>
          <w:rFonts w:ascii="Calibri" w:eastAsia="Calibri" w:hAnsi="Calibri" w:cs="Calibri"/>
          <w:color w:val="000000" w:themeColor="text1"/>
          <w:lang w:val="en-AU"/>
        </w:rPr>
        <w:t xml:space="preserve"> raising concerns about the clarity of the </w:t>
      </w:r>
      <w:r w:rsidR="637079E6" w:rsidRPr="35BD375E">
        <w:rPr>
          <w:rFonts w:ascii="Calibri" w:eastAsia="Calibri" w:hAnsi="Calibri" w:cs="Calibri"/>
          <w:color w:val="000000" w:themeColor="text1"/>
          <w:lang w:val="en-AU"/>
        </w:rPr>
        <w:t>framework</w:t>
      </w:r>
      <w:r w:rsidR="2A2EE1A4" w:rsidRPr="35BD375E">
        <w:rPr>
          <w:rFonts w:ascii="Calibri" w:eastAsia="Calibri" w:hAnsi="Calibri" w:cs="Calibri"/>
          <w:color w:val="000000" w:themeColor="text1"/>
          <w:lang w:val="en-AU"/>
        </w:rPr>
        <w:t>’</w:t>
      </w:r>
      <w:r w:rsidR="637079E6" w:rsidRPr="35BD375E">
        <w:rPr>
          <w:rFonts w:ascii="Calibri" w:eastAsia="Calibri" w:hAnsi="Calibri" w:cs="Calibri"/>
          <w:color w:val="000000" w:themeColor="text1"/>
          <w:lang w:val="en-AU"/>
        </w:rPr>
        <w:t>s</w:t>
      </w:r>
      <w:r w:rsidR="637079E6" w:rsidRPr="4D2F9D1C">
        <w:rPr>
          <w:rFonts w:ascii="Calibri" w:eastAsia="Calibri" w:hAnsi="Calibri" w:cs="Calibri"/>
          <w:color w:val="000000" w:themeColor="text1"/>
          <w:lang w:val="en-AU"/>
        </w:rPr>
        <w:t xml:space="preserve"> purpose</w:t>
      </w:r>
      <w:r w:rsidR="5C90B20E" w:rsidRPr="4D2F9D1C">
        <w:rPr>
          <w:rFonts w:ascii="Calibri" w:eastAsia="Calibri" w:hAnsi="Calibri" w:cs="Calibri"/>
          <w:color w:val="000000" w:themeColor="text1"/>
          <w:lang w:val="en-AU"/>
        </w:rPr>
        <w:t>.</w:t>
      </w:r>
    </w:p>
    <w:sectPr w:rsidR="00855E0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0222A" w14:textId="77777777" w:rsidR="008C6DE8" w:rsidRDefault="008C6DE8" w:rsidP="001A4771">
      <w:pPr>
        <w:spacing w:after="0" w:line="240" w:lineRule="auto"/>
      </w:pPr>
      <w:r>
        <w:separator/>
      </w:r>
    </w:p>
  </w:endnote>
  <w:endnote w:type="continuationSeparator" w:id="0">
    <w:p w14:paraId="46E65FB9" w14:textId="77777777" w:rsidR="008C6DE8" w:rsidRDefault="008C6DE8" w:rsidP="001A47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29FB3" w14:textId="77777777" w:rsidR="008C6DE8" w:rsidRDefault="008C6DE8" w:rsidP="001A4771">
      <w:pPr>
        <w:spacing w:after="0" w:line="240" w:lineRule="auto"/>
      </w:pPr>
      <w:r>
        <w:separator/>
      </w:r>
    </w:p>
  </w:footnote>
  <w:footnote w:type="continuationSeparator" w:id="0">
    <w:p w14:paraId="46CC8D88" w14:textId="77777777" w:rsidR="008C6DE8" w:rsidRDefault="008C6DE8" w:rsidP="001A47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9C4CDC"/>
    <w:multiLevelType w:val="hybridMultilevel"/>
    <w:tmpl w:val="DDD4A5E2"/>
    <w:lvl w:ilvl="0" w:tplc="5BD0A530">
      <w:start w:val="1"/>
      <w:numFmt w:val="bullet"/>
      <w:lvlText w:val="&gt;"/>
      <w:lvlJc w:val="left"/>
      <w:pPr>
        <w:ind w:left="720" w:hanging="360"/>
      </w:pPr>
      <w:rPr>
        <w:rFonts w:ascii="Calibri" w:hAnsi="Calibri" w:hint="default"/>
      </w:rPr>
    </w:lvl>
    <w:lvl w:ilvl="1" w:tplc="A8DEFABE">
      <w:start w:val="1"/>
      <w:numFmt w:val="bullet"/>
      <w:lvlText w:val="o"/>
      <w:lvlJc w:val="left"/>
      <w:pPr>
        <w:ind w:left="1440" w:hanging="360"/>
      </w:pPr>
      <w:rPr>
        <w:rFonts w:ascii="Courier New" w:hAnsi="Courier New" w:hint="default"/>
      </w:rPr>
    </w:lvl>
    <w:lvl w:ilvl="2" w:tplc="18FE4BD0">
      <w:start w:val="1"/>
      <w:numFmt w:val="bullet"/>
      <w:lvlText w:val=""/>
      <w:lvlJc w:val="left"/>
      <w:pPr>
        <w:ind w:left="2160" w:hanging="360"/>
      </w:pPr>
      <w:rPr>
        <w:rFonts w:ascii="Wingdings" w:hAnsi="Wingdings" w:hint="default"/>
      </w:rPr>
    </w:lvl>
    <w:lvl w:ilvl="3" w:tplc="DA0EE18E">
      <w:start w:val="1"/>
      <w:numFmt w:val="bullet"/>
      <w:lvlText w:val=""/>
      <w:lvlJc w:val="left"/>
      <w:pPr>
        <w:ind w:left="2880" w:hanging="360"/>
      </w:pPr>
      <w:rPr>
        <w:rFonts w:ascii="Symbol" w:hAnsi="Symbol" w:hint="default"/>
      </w:rPr>
    </w:lvl>
    <w:lvl w:ilvl="4" w:tplc="80604A52">
      <w:start w:val="1"/>
      <w:numFmt w:val="bullet"/>
      <w:lvlText w:val="o"/>
      <w:lvlJc w:val="left"/>
      <w:pPr>
        <w:ind w:left="3600" w:hanging="360"/>
      </w:pPr>
      <w:rPr>
        <w:rFonts w:ascii="Courier New" w:hAnsi="Courier New" w:hint="default"/>
      </w:rPr>
    </w:lvl>
    <w:lvl w:ilvl="5" w:tplc="A500979E">
      <w:start w:val="1"/>
      <w:numFmt w:val="bullet"/>
      <w:lvlText w:val=""/>
      <w:lvlJc w:val="left"/>
      <w:pPr>
        <w:ind w:left="4320" w:hanging="360"/>
      </w:pPr>
      <w:rPr>
        <w:rFonts w:ascii="Wingdings" w:hAnsi="Wingdings" w:hint="default"/>
      </w:rPr>
    </w:lvl>
    <w:lvl w:ilvl="6" w:tplc="17428E84">
      <w:start w:val="1"/>
      <w:numFmt w:val="bullet"/>
      <w:lvlText w:val=""/>
      <w:lvlJc w:val="left"/>
      <w:pPr>
        <w:ind w:left="5040" w:hanging="360"/>
      </w:pPr>
      <w:rPr>
        <w:rFonts w:ascii="Symbol" w:hAnsi="Symbol" w:hint="default"/>
      </w:rPr>
    </w:lvl>
    <w:lvl w:ilvl="7" w:tplc="EAF41A9E">
      <w:start w:val="1"/>
      <w:numFmt w:val="bullet"/>
      <w:lvlText w:val="o"/>
      <w:lvlJc w:val="left"/>
      <w:pPr>
        <w:ind w:left="5760" w:hanging="360"/>
      </w:pPr>
      <w:rPr>
        <w:rFonts w:ascii="Courier New" w:hAnsi="Courier New" w:hint="default"/>
      </w:rPr>
    </w:lvl>
    <w:lvl w:ilvl="8" w:tplc="7432FDFA">
      <w:start w:val="1"/>
      <w:numFmt w:val="bullet"/>
      <w:lvlText w:val=""/>
      <w:lvlJc w:val="left"/>
      <w:pPr>
        <w:ind w:left="6480" w:hanging="360"/>
      </w:pPr>
      <w:rPr>
        <w:rFonts w:ascii="Wingdings" w:hAnsi="Wingdings" w:hint="default"/>
      </w:rPr>
    </w:lvl>
  </w:abstractNum>
  <w:abstractNum w:abstractNumId="1" w15:restartNumberingAfterBreak="0">
    <w:nsid w:val="31ABDBC7"/>
    <w:multiLevelType w:val="hybridMultilevel"/>
    <w:tmpl w:val="4142064E"/>
    <w:lvl w:ilvl="0" w:tplc="36CEDAEA">
      <w:start w:val="1"/>
      <w:numFmt w:val="bullet"/>
      <w:lvlText w:val="&gt;"/>
      <w:lvlJc w:val="left"/>
      <w:pPr>
        <w:ind w:left="720" w:hanging="360"/>
      </w:pPr>
      <w:rPr>
        <w:rFonts w:ascii="Calibri" w:hAnsi="Calibri" w:hint="default"/>
      </w:rPr>
    </w:lvl>
    <w:lvl w:ilvl="1" w:tplc="FA60E7C4">
      <w:start w:val="1"/>
      <w:numFmt w:val="bullet"/>
      <w:lvlText w:val="o"/>
      <w:lvlJc w:val="left"/>
      <w:pPr>
        <w:ind w:left="1440" w:hanging="360"/>
      </w:pPr>
      <w:rPr>
        <w:rFonts w:ascii="Courier New" w:hAnsi="Courier New" w:hint="default"/>
      </w:rPr>
    </w:lvl>
    <w:lvl w:ilvl="2" w:tplc="F26813B8">
      <w:start w:val="1"/>
      <w:numFmt w:val="bullet"/>
      <w:lvlText w:val=""/>
      <w:lvlJc w:val="left"/>
      <w:pPr>
        <w:ind w:left="2160" w:hanging="360"/>
      </w:pPr>
      <w:rPr>
        <w:rFonts w:ascii="Wingdings" w:hAnsi="Wingdings" w:hint="default"/>
      </w:rPr>
    </w:lvl>
    <w:lvl w:ilvl="3" w:tplc="CA12C50C">
      <w:start w:val="1"/>
      <w:numFmt w:val="bullet"/>
      <w:lvlText w:val=""/>
      <w:lvlJc w:val="left"/>
      <w:pPr>
        <w:ind w:left="2880" w:hanging="360"/>
      </w:pPr>
      <w:rPr>
        <w:rFonts w:ascii="Symbol" w:hAnsi="Symbol" w:hint="default"/>
      </w:rPr>
    </w:lvl>
    <w:lvl w:ilvl="4" w:tplc="EA36BA7A">
      <w:start w:val="1"/>
      <w:numFmt w:val="bullet"/>
      <w:lvlText w:val="o"/>
      <w:lvlJc w:val="left"/>
      <w:pPr>
        <w:ind w:left="3600" w:hanging="360"/>
      </w:pPr>
      <w:rPr>
        <w:rFonts w:ascii="Courier New" w:hAnsi="Courier New" w:hint="default"/>
      </w:rPr>
    </w:lvl>
    <w:lvl w:ilvl="5" w:tplc="8434276A">
      <w:start w:val="1"/>
      <w:numFmt w:val="bullet"/>
      <w:lvlText w:val=""/>
      <w:lvlJc w:val="left"/>
      <w:pPr>
        <w:ind w:left="4320" w:hanging="360"/>
      </w:pPr>
      <w:rPr>
        <w:rFonts w:ascii="Wingdings" w:hAnsi="Wingdings" w:hint="default"/>
      </w:rPr>
    </w:lvl>
    <w:lvl w:ilvl="6" w:tplc="7B748CE2">
      <w:start w:val="1"/>
      <w:numFmt w:val="bullet"/>
      <w:lvlText w:val=""/>
      <w:lvlJc w:val="left"/>
      <w:pPr>
        <w:ind w:left="5040" w:hanging="360"/>
      </w:pPr>
      <w:rPr>
        <w:rFonts w:ascii="Symbol" w:hAnsi="Symbol" w:hint="default"/>
      </w:rPr>
    </w:lvl>
    <w:lvl w:ilvl="7" w:tplc="33D83DA0">
      <w:start w:val="1"/>
      <w:numFmt w:val="bullet"/>
      <w:lvlText w:val="o"/>
      <w:lvlJc w:val="left"/>
      <w:pPr>
        <w:ind w:left="5760" w:hanging="360"/>
      </w:pPr>
      <w:rPr>
        <w:rFonts w:ascii="Courier New" w:hAnsi="Courier New" w:hint="default"/>
      </w:rPr>
    </w:lvl>
    <w:lvl w:ilvl="8" w:tplc="B3B016F6">
      <w:start w:val="1"/>
      <w:numFmt w:val="bullet"/>
      <w:lvlText w:val=""/>
      <w:lvlJc w:val="left"/>
      <w:pPr>
        <w:ind w:left="6480" w:hanging="360"/>
      </w:pPr>
      <w:rPr>
        <w:rFonts w:ascii="Wingdings" w:hAnsi="Wingdings" w:hint="default"/>
      </w:rPr>
    </w:lvl>
  </w:abstractNum>
  <w:abstractNum w:abstractNumId="2" w15:restartNumberingAfterBreak="0">
    <w:nsid w:val="78F1EB1F"/>
    <w:multiLevelType w:val="hybridMultilevel"/>
    <w:tmpl w:val="AFC805CC"/>
    <w:lvl w:ilvl="0" w:tplc="C8DC3D6A">
      <w:start w:val="1"/>
      <w:numFmt w:val="bullet"/>
      <w:lvlText w:val="&gt;"/>
      <w:lvlJc w:val="left"/>
      <w:pPr>
        <w:ind w:left="720" w:hanging="360"/>
      </w:pPr>
      <w:rPr>
        <w:rFonts w:ascii="Calibri" w:hAnsi="Calibri" w:hint="default"/>
      </w:rPr>
    </w:lvl>
    <w:lvl w:ilvl="1" w:tplc="6D12DA16">
      <w:start w:val="1"/>
      <w:numFmt w:val="bullet"/>
      <w:lvlText w:val="o"/>
      <w:lvlJc w:val="left"/>
      <w:pPr>
        <w:ind w:left="1440" w:hanging="360"/>
      </w:pPr>
      <w:rPr>
        <w:rFonts w:ascii="Courier New" w:hAnsi="Courier New" w:hint="default"/>
      </w:rPr>
    </w:lvl>
    <w:lvl w:ilvl="2" w:tplc="205CB740">
      <w:start w:val="1"/>
      <w:numFmt w:val="bullet"/>
      <w:lvlText w:val=""/>
      <w:lvlJc w:val="left"/>
      <w:pPr>
        <w:ind w:left="2160" w:hanging="360"/>
      </w:pPr>
      <w:rPr>
        <w:rFonts w:ascii="Wingdings" w:hAnsi="Wingdings" w:hint="default"/>
      </w:rPr>
    </w:lvl>
    <w:lvl w:ilvl="3" w:tplc="BA5E2726">
      <w:start w:val="1"/>
      <w:numFmt w:val="bullet"/>
      <w:lvlText w:val=""/>
      <w:lvlJc w:val="left"/>
      <w:pPr>
        <w:ind w:left="2880" w:hanging="360"/>
      </w:pPr>
      <w:rPr>
        <w:rFonts w:ascii="Symbol" w:hAnsi="Symbol" w:hint="default"/>
      </w:rPr>
    </w:lvl>
    <w:lvl w:ilvl="4" w:tplc="2020CC28">
      <w:start w:val="1"/>
      <w:numFmt w:val="bullet"/>
      <w:lvlText w:val="o"/>
      <w:lvlJc w:val="left"/>
      <w:pPr>
        <w:ind w:left="3600" w:hanging="360"/>
      </w:pPr>
      <w:rPr>
        <w:rFonts w:ascii="Courier New" w:hAnsi="Courier New" w:hint="default"/>
      </w:rPr>
    </w:lvl>
    <w:lvl w:ilvl="5" w:tplc="BBF8C774">
      <w:start w:val="1"/>
      <w:numFmt w:val="bullet"/>
      <w:lvlText w:val=""/>
      <w:lvlJc w:val="left"/>
      <w:pPr>
        <w:ind w:left="4320" w:hanging="360"/>
      </w:pPr>
      <w:rPr>
        <w:rFonts w:ascii="Wingdings" w:hAnsi="Wingdings" w:hint="default"/>
      </w:rPr>
    </w:lvl>
    <w:lvl w:ilvl="6" w:tplc="497EEEB4">
      <w:start w:val="1"/>
      <w:numFmt w:val="bullet"/>
      <w:lvlText w:val=""/>
      <w:lvlJc w:val="left"/>
      <w:pPr>
        <w:ind w:left="5040" w:hanging="360"/>
      </w:pPr>
      <w:rPr>
        <w:rFonts w:ascii="Symbol" w:hAnsi="Symbol" w:hint="default"/>
      </w:rPr>
    </w:lvl>
    <w:lvl w:ilvl="7" w:tplc="1DF6C8CC">
      <w:start w:val="1"/>
      <w:numFmt w:val="bullet"/>
      <w:lvlText w:val="o"/>
      <w:lvlJc w:val="left"/>
      <w:pPr>
        <w:ind w:left="5760" w:hanging="360"/>
      </w:pPr>
      <w:rPr>
        <w:rFonts w:ascii="Courier New" w:hAnsi="Courier New" w:hint="default"/>
      </w:rPr>
    </w:lvl>
    <w:lvl w:ilvl="8" w:tplc="C7E29FE2">
      <w:start w:val="1"/>
      <w:numFmt w:val="bullet"/>
      <w:lvlText w:val=""/>
      <w:lvlJc w:val="left"/>
      <w:pPr>
        <w:ind w:left="6480" w:hanging="360"/>
      </w:pPr>
      <w:rPr>
        <w:rFonts w:ascii="Wingdings" w:hAnsi="Wingdings" w:hint="default"/>
      </w:rPr>
    </w:lvl>
  </w:abstractNum>
  <w:num w:numId="1" w16cid:durableId="1833984720">
    <w:abstractNumId w:val="2"/>
  </w:num>
  <w:num w:numId="2" w16cid:durableId="1002778447">
    <w:abstractNumId w:val="0"/>
  </w:num>
  <w:num w:numId="3" w16cid:durableId="2115247499">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840D1D1"/>
    <w:rsid w:val="000171C3"/>
    <w:rsid w:val="000277FA"/>
    <w:rsid w:val="001201C5"/>
    <w:rsid w:val="001A3837"/>
    <w:rsid w:val="001A4771"/>
    <w:rsid w:val="00213907"/>
    <w:rsid w:val="0027525C"/>
    <w:rsid w:val="00444816"/>
    <w:rsid w:val="00496519"/>
    <w:rsid w:val="0064011E"/>
    <w:rsid w:val="0078A735"/>
    <w:rsid w:val="007A16D2"/>
    <w:rsid w:val="00855E0A"/>
    <w:rsid w:val="008A1BCB"/>
    <w:rsid w:val="008AF161"/>
    <w:rsid w:val="008C6DE8"/>
    <w:rsid w:val="008D32A8"/>
    <w:rsid w:val="00AB329D"/>
    <w:rsid w:val="00AE705F"/>
    <w:rsid w:val="00BC5968"/>
    <w:rsid w:val="00CC06AB"/>
    <w:rsid w:val="00CC188B"/>
    <w:rsid w:val="00CF2946"/>
    <w:rsid w:val="00D36DA2"/>
    <w:rsid w:val="00E51ED2"/>
    <w:rsid w:val="00E94FC4"/>
    <w:rsid w:val="00F711D7"/>
    <w:rsid w:val="01317B0B"/>
    <w:rsid w:val="01AFDADA"/>
    <w:rsid w:val="024558DB"/>
    <w:rsid w:val="0259D10B"/>
    <w:rsid w:val="02AC64EE"/>
    <w:rsid w:val="02B9F08C"/>
    <w:rsid w:val="02EDA20C"/>
    <w:rsid w:val="03A816D5"/>
    <w:rsid w:val="0455C0ED"/>
    <w:rsid w:val="04912430"/>
    <w:rsid w:val="04BA92BE"/>
    <w:rsid w:val="05F1914E"/>
    <w:rsid w:val="06092F30"/>
    <w:rsid w:val="07A5FE38"/>
    <w:rsid w:val="07C7C8D3"/>
    <w:rsid w:val="083CC166"/>
    <w:rsid w:val="087C69DD"/>
    <w:rsid w:val="087F9939"/>
    <w:rsid w:val="08943F50"/>
    <w:rsid w:val="089B20E5"/>
    <w:rsid w:val="08B49A5F"/>
    <w:rsid w:val="0915A7C0"/>
    <w:rsid w:val="09353ABA"/>
    <w:rsid w:val="096C89D8"/>
    <w:rsid w:val="0A1CF503"/>
    <w:rsid w:val="0A2E15D5"/>
    <w:rsid w:val="0A91D5DA"/>
    <w:rsid w:val="0AE64138"/>
    <w:rsid w:val="0B279A44"/>
    <w:rsid w:val="0B82A07D"/>
    <w:rsid w:val="0B8ED26A"/>
    <w:rsid w:val="0BCB6101"/>
    <w:rsid w:val="0BFE239B"/>
    <w:rsid w:val="0C2A9755"/>
    <w:rsid w:val="0DC0E706"/>
    <w:rsid w:val="0DECE869"/>
    <w:rsid w:val="0E1C2F1C"/>
    <w:rsid w:val="0EB8AEBE"/>
    <w:rsid w:val="0EC6732C"/>
    <w:rsid w:val="0F0D81A0"/>
    <w:rsid w:val="0F65602C"/>
    <w:rsid w:val="0F88B8CA"/>
    <w:rsid w:val="0FF499A7"/>
    <w:rsid w:val="0FF68731"/>
    <w:rsid w:val="107A3A83"/>
    <w:rsid w:val="10F5D0D4"/>
    <w:rsid w:val="10F887C8"/>
    <w:rsid w:val="1153CFDE"/>
    <w:rsid w:val="118E2C20"/>
    <w:rsid w:val="12160AE4"/>
    <w:rsid w:val="125E81F6"/>
    <w:rsid w:val="1291A135"/>
    <w:rsid w:val="12E922AE"/>
    <w:rsid w:val="12FA1DE4"/>
    <w:rsid w:val="1313DC55"/>
    <w:rsid w:val="1380BBF2"/>
    <w:rsid w:val="139E3898"/>
    <w:rsid w:val="13AAAEEC"/>
    <w:rsid w:val="13B64BAB"/>
    <w:rsid w:val="145BF817"/>
    <w:rsid w:val="14E63196"/>
    <w:rsid w:val="156000BE"/>
    <w:rsid w:val="15ADA442"/>
    <w:rsid w:val="15D31D8D"/>
    <w:rsid w:val="16E24FAE"/>
    <w:rsid w:val="16E97C07"/>
    <w:rsid w:val="17141494"/>
    <w:rsid w:val="172F44AA"/>
    <w:rsid w:val="176CE832"/>
    <w:rsid w:val="187E200F"/>
    <w:rsid w:val="18D9AFA5"/>
    <w:rsid w:val="1A19F070"/>
    <w:rsid w:val="1A372DE4"/>
    <w:rsid w:val="1A4B76E1"/>
    <w:rsid w:val="1AD21DEE"/>
    <w:rsid w:val="1AEF5B88"/>
    <w:rsid w:val="1B19A281"/>
    <w:rsid w:val="1B97E8C0"/>
    <w:rsid w:val="1BCEE92E"/>
    <w:rsid w:val="1BD6FF98"/>
    <w:rsid w:val="1D10835B"/>
    <w:rsid w:val="1D1E649B"/>
    <w:rsid w:val="1DB2380B"/>
    <w:rsid w:val="1DBE55E1"/>
    <w:rsid w:val="1DE56889"/>
    <w:rsid w:val="1E0FE0FD"/>
    <w:rsid w:val="1E4289A7"/>
    <w:rsid w:val="1E7726E0"/>
    <w:rsid w:val="1EBA34FC"/>
    <w:rsid w:val="1EC11455"/>
    <w:rsid w:val="1F3A813B"/>
    <w:rsid w:val="1F837D11"/>
    <w:rsid w:val="1FA701CE"/>
    <w:rsid w:val="2009DA1E"/>
    <w:rsid w:val="212F71A8"/>
    <w:rsid w:val="216F667B"/>
    <w:rsid w:val="22180B61"/>
    <w:rsid w:val="22341C34"/>
    <w:rsid w:val="22726F9B"/>
    <w:rsid w:val="235E237F"/>
    <w:rsid w:val="237719BF"/>
    <w:rsid w:val="23851689"/>
    <w:rsid w:val="23FEDBDA"/>
    <w:rsid w:val="24B891B8"/>
    <w:rsid w:val="251CE57D"/>
    <w:rsid w:val="2598065A"/>
    <w:rsid w:val="26267310"/>
    <w:rsid w:val="263F9088"/>
    <w:rsid w:val="2681EC7B"/>
    <w:rsid w:val="2684178A"/>
    <w:rsid w:val="2695C441"/>
    <w:rsid w:val="26C314B7"/>
    <w:rsid w:val="26C546E1"/>
    <w:rsid w:val="26D9C9B5"/>
    <w:rsid w:val="26FCCF12"/>
    <w:rsid w:val="2719B23F"/>
    <w:rsid w:val="279EE21D"/>
    <w:rsid w:val="27C25F80"/>
    <w:rsid w:val="2804B3C6"/>
    <w:rsid w:val="281A385F"/>
    <w:rsid w:val="284ABCFF"/>
    <w:rsid w:val="285887AC"/>
    <w:rsid w:val="28611742"/>
    <w:rsid w:val="28B0AE33"/>
    <w:rsid w:val="28B582A0"/>
    <w:rsid w:val="291A7311"/>
    <w:rsid w:val="292BE35A"/>
    <w:rsid w:val="29CD6503"/>
    <w:rsid w:val="2A2EE1A4"/>
    <w:rsid w:val="2A594087"/>
    <w:rsid w:val="2AC7B3BB"/>
    <w:rsid w:val="2B41136A"/>
    <w:rsid w:val="2B866F00"/>
    <w:rsid w:val="2B9A013C"/>
    <w:rsid w:val="2C13203A"/>
    <w:rsid w:val="2C2F4AA9"/>
    <w:rsid w:val="2C3AC445"/>
    <w:rsid w:val="2D0F8301"/>
    <w:rsid w:val="2D2F2C29"/>
    <w:rsid w:val="2D76CEDB"/>
    <w:rsid w:val="2DD23A55"/>
    <w:rsid w:val="2DE52F9B"/>
    <w:rsid w:val="2EA0D626"/>
    <w:rsid w:val="2EAB5362"/>
    <w:rsid w:val="2EB5FF47"/>
    <w:rsid w:val="2F2CB1AA"/>
    <w:rsid w:val="2F5C5C89"/>
    <w:rsid w:val="2F8EBB71"/>
    <w:rsid w:val="2F9B24DE"/>
    <w:rsid w:val="30347100"/>
    <w:rsid w:val="3055CEE4"/>
    <w:rsid w:val="307D7788"/>
    <w:rsid w:val="30A41498"/>
    <w:rsid w:val="30C45EBE"/>
    <w:rsid w:val="30C47F81"/>
    <w:rsid w:val="30FA859D"/>
    <w:rsid w:val="31D9C6FC"/>
    <w:rsid w:val="31E2F424"/>
    <w:rsid w:val="32358807"/>
    <w:rsid w:val="326B57D5"/>
    <w:rsid w:val="32DAA793"/>
    <w:rsid w:val="335123F8"/>
    <w:rsid w:val="337F595C"/>
    <w:rsid w:val="33D3EF62"/>
    <w:rsid w:val="340CCEFE"/>
    <w:rsid w:val="344E68AE"/>
    <w:rsid w:val="34871921"/>
    <w:rsid w:val="350A9202"/>
    <w:rsid w:val="3559C631"/>
    <w:rsid w:val="356258F4"/>
    <w:rsid w:val="35BD375E"/>
    <w:rsid w:val="36A872FA"/>
    <w:rsid w:val="3737C38F"/>
    <w:rsid w:val="3772CA22"/>
    <w:rsid w:val="37B5A058"/>
    <w:rsid w:val="37D69537"/>
    <w:rsid w:val="382B9911"/>
    <w:rsid w:val="3847B86C"/>
    <w:rsid w:val="39420724"/>
    <w:rsid w:val="39C0657C"/>
    <w:rsid w:val="3A08AFEF"/>
    <w:rsid w:val="3A96F1B2"/>
    <w:rsid w:val="3AAE02E5"/>
    <w:rsid w:val="3B4779F5"/>
    <w:rsid w:val="3B79EABC"/>
    <w:rsid w:val="3C317467"/>
    <w:rsid w:val="3C7ECB20"/>
    <w:rsid w:val="3D1540F4"/>
    <w:rsid w:val="40399148"/>
    <w:rsid w:val="405AB7D7"/>
    <w:rsid w:val="407C8E55"/>
    <w:rsid w:val="40A3347B"/>
    <w:rsid w:val="410B2A7A"/>
    <w:rsid w:val="419F2DFD"/>
    <w:rsid w:val="427A7636"/>
    <w:rsid w:val="428ACFCC"/>
    <w:rsid w:val="433AFE5E"/>
    <w:rsid w:val="436E3929"/>
    <w:rsid w:val="44164697"/>
    <w:rsid w:val="44BDA662"/>
    <w:rsid w:val="450B05A9"/>
    <w:rsid w:val="45941EA6"/>
    <w:rsid w:val="45A2B7DE"/>
    <w:rsid w:val="464BB874"/>
    <w:rsid w:val="4683B233"/>
    <w:rsid w:val="46A6D60A"/>
    <w:rsid w:val="47E4AF58"/>
    <w:rsid w:val="482E671F"/>
    <w:rsid w:val="4840D1D1"/>
    <w:rsid w:val="484EE165"/>
    <w:rsid w:val="48D48888"/>
    <w:rsid w:val="4937ECA3"/>
    <w:rsid w:val="493876CC"/>
    <w:rsid w:val="494D9FED"/>
    <w:rsid w:val="496854CA"/>
    <w:rsid w:val="4ADE16B8"/>
    <w:rsid w:val="4B04252B"/>
    <w:rsid w:val="4B77DC6D"/>
    <w:rsid w:val="4B814B23"/>
    <w:rsid w:val="4B8EBECE"/>
    <w:rsid w:val="4B9F8F63"/>
    <w:rsid w:val="4BCBE6BB"/>
    <w:rsid w:val="4C2DA2A0"/>
    <w:rsid w:val="4C6D2090"/>
    <w:rsid w:val="4C7A94CA"/>
    <w:rsid w:val="4D2F9D1C"/>
    <w:rsid w:val="4D3202FE"/>
    <w:rsid w:val="4D353BA3"/>
    <w:rsid w:val="4D3D4C1E"/>
    <w:rsid w:val="4D444E98"/>
    <w:rsid w:val="4DF63637"/>
    <w:rsid w:val="4E01ECFB"/>
    <w:rsid w:val="4EA80B1D"/>
    <w:rsid w:val="4EB81A01"/>
    <w:rsid w:val="4EB8EBE5"/>
    <w:rsid w:val="4ED50B40"/>
    <w:rsid w:val="4ED7EF2B"/>
    <w:rsid w:val="4EFFAAE2"/>
    <w:rsid w:val="4F663806"/>
    <w:rsid w:val="4FA7B850"/>
    <w:rsid w:val="5012550D"/>
    <w:rsid w:val="5055F082"/>
    <w:rsid w:val="50F41BFC"/>
    <w:rsid w:val="5118B39D"/>
    <w:rsid w:val="511DFAA0"/>
    <w:rsid w:val="51C893B0"/>
    <w:rsid w:val="51CA3076"/>
    <w:rsid w:val="51E988B1"/>
    <w:rsid w:val="525F3885"/>
    <w:rsid w:val="536B3496"/>
    <w:rsid w:val="539D4B09"/>
    <w:rsid w:val="53A65226"/>
    <w:rsid w:val="53C6B9D2"/>
    <w:rsid w:val="53D31C05"/>
    <w:rsid w:val="5405F96D"/>
    <w:rsid w:val="545EF789"/>
    <w:rsid w:val="5536367A"/>
    <w:rsid w:val="55BC46A3"/>
    <w:rsid w:val="56B18EC7"/>
    <w:rsid w:val="56C16F20"/>
    <w:rsid w:val="5784E6BF"/>
    <w:rsid w:val="578D98F0"/>
    <w:rsid w:val="583EA5B9"/>
    <w:rsid w:val="5887EC4B"/>
    <w:rsid w:val="5929D443"/>
    <w:rsid w:val="597D7B26"/>
    <w:rsid w:val="5ADA79C6"/>
    <w:rsid w:val="5ADBB7A8"/>
    <w:rsid w:val="5B08B2C0"/>
    <w:rsid w:val="5B1A455E"/>
    <w:rsid w:val="5B2FB612"/>
    <w:rsid w:val="5C54D351"/>
    <w:rsid w:val="5C5857E2"/>
    <w:rsid w:val="5C90B20E"/>
    <w:rsid w:val="5CAD04C8"/>
    <w:rsid w:val="5CD87CA2"/>
    <w:rsid w:val="5D25B476"/>
    <w:rsid w:val="5DF42843"/>
    <w:rsid w:val="5E405382"/>
    <w:rsid w:val="5E4732DB"/>
    <w:rsid w:val="5E590188"/>
    <w:rsid w:val="5F4B25DE"/>
    <w:rsid w:val="5F5DF761"/>
    <w:rsid w:val="5FBD9419"/>
    <w:rsid w:val="5FC5C9A0"/>
    <w:rsid w:val="5FDE0CB6"/>
    <w:rsid w:val="6136C4ED"/>
    <w:rsid w:val="6165AB40"/>
    <w:rsid w:val="61823566"/>
    <w:rsid w:val="625BE8B9"/>
    <w:rsid w:val="62DAACC1"/>
    <w:rsid w:val="632E95C9"/>
    <w:rsid w:val="635A7B81"/>
    <w:rsid w:val="637079E6"/>
    <w:rsid w:val="63A5F607"/>
    <w:rsid w:val="63B10F14"/>
    <w:rsid w:val="63CA9EF2"/>
    <w:rsid w:val="63F14C27"/>
    <w:rsid w:val="645BF2F6"/>
    <w:rsid w:val="646C3AA0"/>
    <w:rsid w:val="653DDC53"/>
    <w:rsid w:val="6593897B"/>
    <w:rsid w:val="66D37480"/>
    <w:rsid w:val="66FD1B30"/>
    <w:rsid w:val="68C2086E"/>
    <w:rsid w:val="693FABC3"/>
    <w:rsid w:val="69D7F54B"/>
    <w:rsid w:val="6B14E77D"/>
    <w:rsid w:val="6B24EAE5"/>
    <w:rsid w:val="6B4DA234"/>
    <w:rsid w:val="6B919AFF"/>
    <w:rsid w:val="6C3642FE"/>
    <w:rsid w:val="6C44FCDA"/>
    <w:rsid w:val="6D4D0809"/>
    <w:rsid w:val="6D5E873D"/>
    <w:rsid w:val="6DB182A7"/>
    <w:rsid w:val="6DB63DC6"/>
    <w:rsid w:val="6DBD4C5E"/>
    <w:rsid w:val="6E03803E"/>
    <w:rsid w:val="6E03D15B"/>
    <w:rsid w:val="6E255E74"/>
    <w:rsid w:val="6E4C1BCE"/>
    <w:rsid w:val="6E5E64D2"/>
    <w:rsid w:val="6EDC85C1"/>
    <w:rsid w:val="6F77A55A"/>
    <w:rsid w:val="6F7BDC5B"/>
    <w:rsid w:val="6F85858A"/>
    <w:rsid w:val="6F97EFF9"/>
    <w:rsid w:val="6FE7EC2F"/>
    <w:rsid w:val="704A7388"/>
    <w:rsid w:val="70D39BAA"/>
    <w:rsid w:val="711D1524"/>
    <w:rsid w:val="71590FC6"/>
    <w:rsid w:val="72262287"/>
    <w:rsid w:val="72B37D1D"/>
    <w:rsid w:val="73DDDB22"/>
    <w:rsid w:val="74091A77"/>
    <w:rsid w:val="744F4D7E"/>
    <w:rsid w:val="74ACFE0C"/>
    <w:rsid w:val="751DE423"/>
    <w:rsid w:val="75B9D721"/>
    <w:rsid w:val="75E299DC"/>
    <w:rsid w:val="765ADBA0"/>
    <w:rsid w:val="76BC2F37"/>
    <w:rsid w:val="775CC62D"/>
    <w:rsid w:val="77D5EC51"/>
    <w:rsid w:val="7904826B"/>
    <w:rsid w:val="794ED354"/>
    <w:rsid w:val="796C681E"/>
    <w:rsid w:val="79928418"/>
    <w:rsid w:val="79BBE89D"/>
    <w:rsid w:val="7A17231E"/>
    <w:rsid w:val="7A414AEB"/>
    <w:rsid w:val="7AE945CA"/>
    <w:rsid w:val="7B3FE1A0"/>
    <w:rsid w:val="7B870547"/>
    <w:rsid w:val="7B89450F"/>
    <w:rsid w:val="7BF93AA7"/>
    <w:rsid w:val="7D4EC3E0"/>
    <w:rsid w:val="7DCEA542"/>
    <w:rsid w:val="7DDEB98F"/>
    <w:rsid w:val="7E07BE2F"/>
    <w:rsid w:val="7E763163"/>
    <w:rsid w:val="7E89DFED"/>
    <w:rsid w:val="7EB573B4"/>
    <w:rsid w:val="7EDDFEB0"/>
    <w:rsid w:val="7F03DB46"/>
    <w:rsid w:val="7F0DB818"/>
    <w:rsid w:val="7F104E32"/>
    <w:rsid w:val="7F9B7826"/>
    <w:rsid w:val="7FA17847"/>
    <w:rsid w:val="7FEAA5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40D1D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CC06AB"/>
    <w:rPr>
      <w:sz w:val="16"/>
      <w:szCs w:val="16"/>
    </w:rPr>
  </w:style>
  <w:style w:type="paragraph" w:styleId="CommentText">
    <w:name w:val="annotation text"/>
    <w:basedOn w:val="Normal"/>
    <w:link w:val="CommentTextChar"/>
    <w:uiPriority w:val="99"/>
    <w:semiHidden/>
    <w:unhideWhenUsed/>
    <w:rsid w:val="00CC06AB"/>
    <w:pPr>
      <w:spacing w:line="240" w:lineRule="auto"/>
    </w:pPr>
    <w:rPr>
      <w:sz w:val="20"/>
      <w:szCs w:val="20"/>
    </w:rPr>
  </w:style>
  <w:style w:type="character" w:customStyle="1" w:styleId="CommentTextChar">
    <w:name w:val="Comment Text Char"/>
    <w:basedOn w:val="DefaultParagraphFont"/>
    <w:link w:val="CommentText"/>
    <w:uiPriority w:val="99"/>
    <w:semiHidden/>
    <w:rsid w:val="00CC06AB"/>
    <w:rPr>
      <w:sz w:val="20"/>
      <w:szCs w:val="20"/>
    </w:rPr>
  </w:style>
  <w:style w:type="paragraph" w:styleId="CommentSubject">
    <w:name w:val="annotation subject"/>
    <w:basedOn w:val="CommentText"/>
    <w:next w:val="CommentText"/>
    <w:link w:val="CommentSubjectChar"/>
    <w:uiPriority w:val="99"/>
    <w:semiHidden/>
    <w:unhideWhenUsed/>
    <w:rsid w:val="00CC06AB"/>
    <w:rPr>
      <w:b/>
      <w:bCs/>
    </w:rPr>
  </w:style>
  <w:style w:type="character" w:customStyle="1" w:styleId="CommentSubjectChar">
    <w:name w:val="Comment Subject Char"/>
    <w:basedOn w:val="CommentTextChar"/>
    <w:link w:val="CommentSubject"/>
    <w:uiPriority w:val="99"/>
    <w:semiHidden/>
    <w:rsid w:val="00CC06AB"/>
    <w:rPr>
      <w:b/>
      <w:bCs/>
      <w:sz w:val="20"/>
      <w:szCs w:val="20"/>
    </w:rPr>
  </w:style>
  <w:style w:type="paragraph" w:styleId="Header">
    <w:name w:val="header"/>
    <w:basedOn w:val="Normal"/>
    <w:link w:val="HeaderChar"/>
    <w:uiPriority w:val="99"/>
    <w:unhideWhenUsed/>
    <w:rsid w:val="001A47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4771"/>
  </w:style>
  <w:style w:type="paragraph" w:styleId="Footer">
    <w:name w:val="footer"/>
    <w:basedOn w:val="Normal"/>
    <w:link w:val="FooterChar"/>
    <w:uiPriority w:val="99"/>
    <w:unhideWhenUsed/>
    <w:rsid w:val="001A47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47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berra.edu.au/research/faculty-research-centres/nmrc" TargetMode="External"/><Relationship Id="rId3" Type="http://schemas.openxmlformats.org/officeDocument/2006/relationships/settings" Target="settings.xml"/><Relationship Id="rId7" Type="http://schemas.openxmlformats.org/officeDocument/2006/relationships/hyperlink" Target="https://www.mediadiversityaustralia.org/who-gets-to-tell-australian-stories-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835</Words>
  <Characters>4764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2023-04-18T02:34:00Z</dcterms:created>
  <dcterms:modified xsi:type="dcterms:W3CDTF">2023-04-18T02:34:00Z</dcterms:modified>
</cp:coreProperties>
</file>