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6D330" w14:textId="77777777" w:rsidR="00C2440C" w:rsidRDefault="00C2440C" w:rsidP="00C2440C">
      <w:pPr>
        <w:spacing w:after="0" w:line="276" w:lineRule="auto"/>
        <w:rPr>
          <w:bCs/>
          <w:sz w:val="24"/>
          <w:szCs w:val="24"/>
        </w:rPr>
      </w:pPr>
    </w:p>
    <w:p w14:paraId="6F0E82D7" w14:textId="77777777" w:rsidR="00C617CF" w:rsidRPr="00A00DF4" w:rsidRDefault="00C617CF" w:rsidP="00C617CF">
      <w:pPr>
        <w:tabs>
          <w:tab w:val="num" w:pos="295"/>
        </w:tabs>
        <w:spacing w:after="0"/>
        <w:rPr>
          <w:szCs w:val="20"/>
        </w:rPr>
      </w:pPr>
      <w:r w:rsidRPr="00A00DF4">
        <w:rPr>
          <w:szCs w:val="20"/>
        </w:rPr>
        <w:t>The Manager</w:t>
      </w:r>
    </w:p>
    <w:p w14:paraId="1ABE6F03" w14:textId="77777777" w:rsidR="00C617CF" w:rsidRPr="00A00DF4" w:rsidRDefault="00C617CF" w:rsidP="00C617CF">
      <w:pPr>
        <w:spacing w:after="0"/>
        <w:rPr>
          <w:szCs w:val="20"/>
        </w:rPr>
      </w:pPr>
      <w:r w:rsidRPr="00A00DF4">
        <w:rPr>
          <w:szCs w:val="20"/>
        </w:rPr>
        <w:t>Spectrum Planning Section</w:t>
      </w:r>
    </w:p>
    <w:p w14:paraId="16B59824" w14:textId="77777777" w:rsidR="00C617CF" w:rsidRPr="00A00DF4" w:rsidRDefault="00C617CF" w:rsidP="00C617CF">
      <w:pPr>
        <w:spacing w:after="0"/>
        <w:rPr>
          <w:szCs w:val="20"/>
        </w:rPr>
      </w:pPr>
      <w:r w:rsidRPr="00A00DF4">
        <w:rPr>
          <w:szCs w:val="20"/>
        </w:rPr>
        <w:t>Australian Communications and Media Authority</w:t>
      </w:r>
    </w:p>
    <w:p w14:paraId="32F0C4AD" w14:textId="7BD9D6B3" w:rsidR="00C2440C" w:rsidRDefault="00C2440C" w:rsidP="005538A0">
      <w:pPr>
        <w:spacing w:after="200" w:line="276" w:lineRule="auto"/>
        <w:rPr>
          <w:b/>
          <w:sz w:val="24"/>
          <w:szCs w:val="24"/>
        </w:rPr>
      </w:pPr>
      <w:r>
        <w:rPr>
          <w:b/>
          <w:sz w:val="24"/>
          <w:szCs w:val="24"/>
        </w:rPr>
        <w:t xml:space="preserve"> </w:t>
      </w:r>
    </w:p>
    <w:p w14:paraId="347BEDD4" w14:textId="7D2DB6CF" w:rsidR="00C2440C" w:rsidRDefault="00C2440C" w:rsidP="00C2440C">
      <w:pPr>
        <w:shd w:val="clear" w:color="auto" w:fill="FFFFFF"/>
        <w:spacing w:after="0"/>
        <w:jc w:val="both"/>
        <w:rPr>
          <w:b/>
          <w:sz w:val="24"/>
          <w:szCs w:val="24"/>
        </w:rPr>
      </w:pPr>
    </w:p>
    <w:p w14:paraId="06818492" w14:textId="77777777" w:rsidR="00126E55" w:rsidRPr="00126E55" w:rsidRDefault="00C2440C" w:rsidP="00126E55">
      <w:pPr>
        <w:shd w:val="clear" w:color="auto" w:fill="FFFFFF"/>
        <w:spacing w:after="0"/>
        <w:jc w:val="both"/>
        <w:rPr>
          <w:rFonts w:ascii="Times New Roman" w:hAnsi="Times New Roman" w:cs="Times New Roman"/>
          <w:b/>
          <w:bCs/>
        </w:rPr>
      </w:pPr>
      <w:r w:rsidRPr="00AA4A47">
        <w:rPr>
          <w:rFonts w:ascii="Times New Roman" w:hAnsi="Times New Roman" w:cs="Times New Roman"/>
          <w:b/>
          <w:bCs/>
        </w:rPr>
        <w:t>Ref: Intel’s comments on “</w:t>
      </w:r>
      <w:r w:rsidR="00126E55" w:rsidRPr="00126E55">
        <w:rPr>
          <w:rFonts w:ascii="Times New Roman" w:hAnsi="Times New Roman" w:cs="Times New Roman"/>
          <w:b/>
          <w:bCs/>
        </w:rPr>
        <w:t xml:space="preserve">Variation to the Low Interference Potential Device Class </w:t>
      </w:r>
      <w:proofErr w:type="spellStart"/>
      <w:r w:rsidR="00126E55" w:rsidRPr="00126E55">
        <w:rPr>
          <w:rFonts w:ascii="Times New Roman" w:hAnsi="Times New Roman" w:cs="Times New Roman"/>
          <w:b/>
          <w:bCs/>
        </w:rPr>
        <w:t>Licence</w:t>
      </w:r>
      <w:proofErr w:type="spellEnd"/>
    </w:p>
    <w:p w14:paraId="2789038A" w14:textId="31C77BA1" w:rsidR="00C2440C" w:rsidRPr="00AA4A47" w:rsidRDefault="00126E55" w:rsidP="00126E55">
      <w:pPr>
        <w:shd w:val="clear" w:color="auto" w:fill="FFFFFF"/>
        <w:spacing w:after="0"/>
        <w:jc w:val="both"/>
        <w:rPr>
          <w:rFonts w:ascii="Times New Roman" w:hAnsi="Times New Roman" w:cs="Times New Roman"/>
          <w:b/>
          <w:bCs/>
        </w:rPr>
      </w:pPr>
      <w:r w:rsidRPr="00126E55">
        <w:rPr>
          <w:rFonts w:ascii="Times New Roman" w:hAnsi="Times New Roman" w:cs="Times New Roman"/>
          <w:b/>
          <w:bCs/>
        </w:rPr>
        <w:t>Consultation paper</w:t>
      </w:r>
      <w:r w:rsidR="00C2440C" w:rsidRPr="00AA4A47">
        <w:rPr>
          <w:rFonts w:ascii="Times New Roman" w:hAnsi="Times New Roman" w:cs="Times New Roman"/>
          <w:b/>
          <w:bCs/>
        </w:rPr>
        <w:t>”</w:t>
      </w:r>
    </w:p>
    <w:p w14:paraId="2F090A0D" w14:textId="77777777" w:rsidR="00C2440C" w:rsidRPr="00C2440C" w:rsidRDefault="00C2440C" w:rsidP="00C2440C">
      <w:pPr>
        <w:shd w:val="clear" w:color="auto" w:fill="FFFFFF"/>
        <w:spacing w:after="0"/>
        <w:jc w:val="both"/>
        <w:rPr>
          <w:rFonts w:ascii="Times New Roman" w:hAnsi="Times New Roman" w:cs="Times New Roman"/>
        </w:rPr>
      </w:pPr>
    </w:p>
    <w:p w14:paraId="4F1F41D7" w14:textId="15CE2AEA" w:rsidR="00C2440C" w:rsidRDefault="00C2440C" w:rsidP="00C2440C">
      <w:pPr>
        <w:shd w:val="clear" w:color="auto" w:fill="FFFFFF"/>
        <w:spacing w:after="0"/>
        <w:jc w:val="both"/>
        <w:rPr>
          <w:rFonts w:ascii="Times New Roman" w:hAnsi="Times New Roman" w:cs="Times New Roman"/>
        </w:rPr>
      </w:pPr>
      <w:r w:rsidRPr="00C2440C">
        <w:rPr>
          <w:rFonts w:ascii="Times New Roman" w:hAnsi="Times New Roman" w:cs="Times New Roman"/>
        </w:rPr>
        <w:t xml:space="preserve">Intel Corporation </w:t>
      </w:r>
      <w:r w:rsidR="00C6134F" w:rsidRPr="00BA7938">
        <w:rPr>
          <w:rFonts w:ascii="Times New Roman" w:hAnsi="Times New Roman" w:cs="Times New Roman"/>
        </w:rPr>
        <w:t xml:space="preserve">(“Intel”) </w:t>
      </w:r>
      <w:r w:rsidRPr="00C2440C">
        <w:rPr>
          <w:rFonts w:ascii="Times New Roman" w:hAnsi="Times New Roman" w:cs="Times New Roman"/>
        </w:rPr>
        <w:t xml:space="preserve">welcomes the opportunity to deliver our views to the </w:t>
      </w:r>
      <w:r w:rsidR="00A5158A">
        <w:rPr>
          <w:rFonts w:ascii="Times New Roman" w:hAnsi="Times New Roman" w:cs="Times New Roman"/>
        </w:rPr>
        <w:t>Australian</w:t>
      </w:r>
      <w:r w:rsidRPr="00C2440C">
        <w:rPr>
          <w:rFonts w:ascii="Times New Roman" w:hAnsi="Times New Roman" w:cs="Times New Roman"/>
        </w:rPr>
        <w:t xml:space="preserve"> </w:t>
      </w:r>
      <w:r w:rsidR="00A5158A">
        <w:rPr>
          <w:rFonts w:ascii="Times New Roman" w:hAnsi="Times New Roman" w:cs="Times New Roman"/>
        </w:rPr>
        <w:t>ACMA</w:t>
      </w:r>
      <w:r w:rsidRPr="00C2440C">
        <w:rPr>
          <w:rFonts w:ascii="Times New Roman" w:hAnsi="Times New Roman" w:cs="Times New Roman"/>
        </w:rPr>
        <w:t xml:space="preserve"> on the </w:t>
      </w:r>
      <w:r w:rsidR="00385F53" w:rsidRPr="00385F53">
        <w:rPr>
          <w:rFonts w:ascii="Times New Roman" w:hAnsi="Times New Roman" w:cs="Times New Roman"/>
        </w:rPr>
        <w:t xml:space="preserve">Consultation on the </w:t>
      </w:r>
      <w:r w:rsidR="00A5158A" w:rsidRPr="00A5158A">
        <w:rPr>
          <w:rFonts w:ascii="Times New Roman" w:hAnsi="Times New Roman" w:cs="Times New Roman"/>
        </w:rPr>
        <w:t xml:space="preserve">Variation to the Low Interference Potential Device Class </w:t>
      </w:r>
      <w:proofErr w:type="spellStart"/>
      <w:r w:rsidR="00A5158A" w:rsidRPr="00A5158A">
        <w:rPr>
          <w:rFonts w:ascii="Times New Roman" w:hAnsi="Times New Roman" w:cs="Times New Roman"/>
        </w:rPr>
        <w:t>Licence</w:t>
      </w:r>
      <w:proofErr w:type="spellEnd"/>
      <w:r w:rsidR="000B435F">
        <w:rPr>
          <w:rFonts w:ascii="Times New Roman" w:hAnsi="Times New Roman" w:cs="Times New Roman"/>
        </w:rPr>
        <w:t xml:space="preserve"> (“Consultation”)</w:t>
      </w:r>
      <w:r w:rsidRPr="00C2440C">
        <w:rPr>
          <w:rFonts w:ascii="Times New Roman" w:hAnsi="Times New Roman" w:cs="Times New Roman"/>
        </w:rPr>
        <w:t xml:space="preserve">. </w:t>
      </w:r>
      <w:r w:rsidR="00773A7A">
        <w:rPr>
          <w:rFonts w:ascii="Times New Roman" w:hAnsi="Times New Roman" w:cs="Times New Roman"/>
        </w:rPr>
        <w:t>Intel also appreciate</w:t>
      </w:r>
      <w:r w:rsidR="00A57D03">
        <w:rPr>
          <w:rFonts w:ascii="Times New Roman" w:hAnsi="Times New Roman" w:cs="Times New Roman"/>
        </w:rPr>
        <w:t xml:space="preserve"> </w:t>
      </w:r>
      <w:r w:rsidR="00773A7A" w:rsidRPr="00773A7A">
        <w:rPr>
          <w:rFonts w:ascii="Times New Roman" w:hAnsi="Times New Roman" w:cs="Times New Roman"/>
        </w:rPr>
        <w:t xml:space="preserve">ACMA invitation for suggestions from industry and individuals on devices and technologies for possible inclusion in the LIPD class </w:t>
      </w:r>
      <w:proofErr w:type="spellStart"/>
      <w:r w:rsidR="00773A7A" w:rsidRPr="00773A7A">
        <w:rPr>
          <w:rFonts w:ascii="Times New Roman" w:hAnsi="Times New Roman" w:cs="Times New Roman"/>
        </w:rPr>
        <w:t>licence</w:t>
      </w:r>
      <w:proofErr w:type="spellEnd"/>
      <w:r w:rsidR="00773A7A" w:rsidRPr="00773A7A">
        <w:rPr>
          <w:rFonts w:ascii="Times New Roman" w:hAnsi="Times New Roman" w:cs="Times New Roman"/>
        </w:rPr>
        <w:t xml:space="preserve"> in future variations</w:t>
      </w:r>
      <w:r w:rsidR="00A57D03">
        <w:rPr>
          <w:rFonts w:ascii="Times New Roman" w:hAnsi="Times New Roman" w:cs="Times New Roman"/>
        </w:rPr>
        <w:t>.</w:t>
      </w:r>
      <w:r w:rsidR="00773A7A" w:rsidRPr="00773A7A">
        <w:rPr>
          <w:rFonts w:ascii="Times New Roman" w:hAnsi="Times New Roman" w:cs="Times New Roman"/>
        </w:rPr>
        <w:t xml:space="preserve"> </w:t>
      </w:r>
      <w:r w:rsidRPr="00C2440C">
        <w:rPr>
          <w:rFonts w:ascii="Times New Roman" w:hAnsi="Times New Roman" w:cs="Times New Roman"/>
        </w:rPr>
        <w:t xml:space="preserve">We </w:t>
      </w:r>
      <w:r w:rsidR="0099621E">
        <w:rPr>
          <w:rFonts w:ascii="Times New Roman" w:hAnsi="Times New Roman" w:cs="Times New Roman"/>
        </w:rPr>
        <w:t>commend</w:t>
      </w:r>
      <w:r w:rsidRPr="00C2440C">
        <w:rPr>
          <w:rFonts w:ascii="Times New Roman" w:hAnsi="Times New Roman" w:cs="Times New Roman"/>
        </w:rPr>
        <w:t xml:space="preserve"> the </w:t>
      </w:r>
      <w:r w:rsidR="007E044E">
        <w:rPr>
          <w:rFonts w:ascii="Times New Roman" w:hAnsi="Times New Roman" w:cs="Times New Roman"/>
        </w:rPr>
        <w:t>ACMA</w:t>
      </w:r>
      <w:r w:rsidRPr="00C2440C">
        <w:rPr>
          <w:rFonts w:ascii="Times New Roman" w:hAnsi="Times New Roman" w:cs="Times New Roman"/>
        </w:rPr>
        <w:t xml:space="preserve"> </w:t>
      </w:r>
      <w:r w:rsidR="00B30335">
        <w:rPr>
          <w:rFonts w:ascii="Times New Roman" w:hAnsi="Times New Roman" w:cs="Times New Roman"/>
        </w:rPr>
        <w:t xml:space="preserve">efforts </w:t>
      </w:r>
      <w:r w:rsidRPr="00C2440C">
        <w:rPr>
          <w:rFonts w:ascii="Times New Roman" w:hAnsi="Times New Roman" w:cs="Times New Roman"/>
        </w:rPr>
        <w:t xml:space="preserve">to promote vital conversations </w:t>
      </w:r>
      <w:r w:rsidR="00385F53">
        <w:rPr>
          <w:rFonts w:ascii="Times New Roman" w:hAnsi="Times New Roman" w:cs="Times New Roman"/>
        </w:rPr>
        <w:t xml:space="preserve">that will improve and enrich </w:t>
      </w:r>
      <w:r w:rsidR="00950334" w:rsidRPr="00950334">
        <w:rPr>
          <w:rFonts w:ascii="Times New Roman" w:hAnsi="Times New Roman" w:cs="Times New Roman"/>
        </w:rPr>
        <w:t>Australian</w:t>
      </w:r>
      <w:r w:rsidR="00385F53">
        <w:rPr>
          <w:rFonts w:ascii="Times New Roman" w:hAnsi="Times New Roman" w:cs="Times New Roman"/>
        </w:rPr>
        <w:t>’s lives using ultra-fast wireless connectivity</w:t>
      </w:r>
      <w:r w:rsidRPr="00C2440C">
        <w:rPr>
          <w:rFonts w:ascii="Times New Roman" w:hAnsi="Times New Roman" w:cs="Times New Roman"/>
        </w:rPr>
        <w:t>.</w:t>
      </w:r>
    </w:p>
    <w:p w14:paraId="57357C87" w14:textId="77777777" w:rsidR="00385F53" w:rsidRPr="00C2440C" w:rsidRDefault="00385F53" w:rsidP="00C2440C">
      <w:pPr>
        <w:shd w:val="clear" w:color="auto" w:fill="FFFFFF"/>
        <w:spacing w:after="0"/>
        <w:jc w:val="both"/>
        <w:rPr>
          <w:rFonts w:ascii="Times New Roman" w:hAnsi="Times New Roman" w:cs="Times New Roman"/>
        </w:rPr>
      </w:pPr>
    </w:p>
    <w:p w14:paraId="6428CBB0" w14:textId="6EF56C77" w:rsidR="00C2440C" w:rsidRPr="00C2440C" w:rsidRDefault="00385F53" w:rsidP="00C2440C">
      <w:pPr>
        <w:shd w:val="clear" w:color="auto" w:fill="FFFFFF"/>
        <w:spacing w:after="0"/>
        <w:jc w:val="both"/>
        <w:rPr>
          <w:rFonts w:ascii="Times New Roman" w:hAnsi="Times New Roman" w:cs="Times New Roman"/>
        </w:rPr>
      </w:pPr>
      <w:r>
        <w:rPr>
          <w:rFonts w:ascii="Times New Roman" w:hAnsi="Times New Roman" w:cs="Times New Roman"/>
        </w:rPr>
        <w:t>Our comments are delivered using electronic format and follow</w:t>
      </w:r>
      <w:r w:rsidR="0099621E">
        <w:rPr>
          <w:rFonts w:ascii="Times New Roman" w:hAnsi="Times New Roman" w:cs="Times New Roman"/>
        </w:rPr>
        <w:t xml:space="preserve"> the</w:t>
      </w:r>
      <w:r>
        <w:rPr>
          <w:rFonts w:ascii="Times New Roman" w:hAnsi="Times New Roman" w:cs="Times New Roman"/>
        </w:rPr>
        <w:t xml:space="preserve"> guidance </w:t>
      </w:r>
      <w:r w:rsidR="0099621E">
        <w:rPr>
          <w:rFonts w:ascii="Times New Roman" w:hAnsi="Times New Roman" w:cs="Times New Roman"/>
        </w:rPr>
        <w:t>specified in</w:t>
      </w:r>
      <w:r>
        <w:rPr>
          <w:rFonts w:ascii="Times New Roman" w:hAnsi="Times New Roman" w:cs="Times New Roman"/>
        </w:rPr>
        <w:t xml:space="preserve"> </w:t>
      </w:r>
      <w:r w:rsidR="00B3692A" w:rsidRPr="00B3692A">
        <w:rPr>
          <w:rFonts w:ascii="Times New Roman" w:hAnsi="Times New Roman" w:cs="Times New Roman"/>
        </w:rPr>
        <w:t>Invitation to comment section of this consultation paper</w:t>
      </w:r>
      <w:r w:rsidR="0099621E">
        <w:rPr>
          <w:rFonts w:ascii="Times New Roman" w:hAnsi="Times New Roman" w:cs="Times New Roman"/>
        </w:rPr>
        <w:t>, “</w:t>
      </w:r>
      <w:hyperlink r:id="rId11" w:history="1">
        <w:r w:rsidR="003B07EE" w:rsidRPr="00E162C4">
          <w:rPr>
            <w:rStyle w:val="Hyperlink"/>
          </w:rPr>
          <w:t>Online submissions</w:t>
        </w:r>
      </w:hyperlink>
      <w:r w:rsidR="0099621E">
        <w:rPr>
          <w:rFonts w:ascii="Times New Roman" w:hAnsi="Times New Roman" w:cs="Times New Roman"/>
        </w:rPr>
        <w:t>”</w:t>
      </w:r>
      <w:r>
        <w:rPr>
          <w:rFonts w:ascii="Times New Roman" w:hAnsi="Times New Roman" w:cs="Times New Roman"/>
        </w:rPr>
        <w:t>. We have divided our comments in</w:t>
      </w:r>
      <w:r w:rsidR="0099621E">
        <w:rPr>
          <w:rFonts w:ascii="Times New Roman" w:hAnsi="Times New Roman" w:cs="Times New Roman"/>
        </w:rPr>
        <w:t>to</w:t>
      </w:r>
      <w:r>
        <w:rPr>
          <w:rFonts w:ascii="Times New Roman" w:hAnsi="Times New Roman" w:cs="Times New Roman"/>
        </w:rPr>
        <w:t xml:space="preserve"> two sections. </w:t>
      </w:r>
      <w:r w:rsidR="00A57D03">
        <w:rPr>
          <w:rFonts w:ascii="Times New Roman" w:hAnsi="Times New Roman" w:cs="Times New Roman"/>
        </w:rPr>
        <w:t>In</w:t>
      </w:r>
      <w:r w:rsidR="0020611F">
        <w:rPr>
          <w:rFonts w:ascii="Times New Roman" w:hAnsi="Times New Roman" w:cs="Times New Roman"/>
        </w:rPr>
        <w:t xml:space="preserve"> </w:t>
      </w:r>
      <w:r>
        <w:rPr>
          <w:rFonts w:ascii="Times New Roman" w:hAnsi="Times New Roman" w:cs="Times New Roman"/>
        </w:rPr>
        <w:t xml:space="preserve">Section </w:t>
      </w:r>
      <w:r w:rsidR="00E4587E">
        <w:rPr>
          <w:rFonts w:ascii="Times New Roman" w:hAnsi="Times New Roman" w:cs="Times New Roman"/>
        </w:rPr>
        <w:t>1,</w:t>
      </w:r>
      <w:r>
        <w:rPr>
          <w:rFonts w:ascii="Times New Roman" w:hAnsi="Times New Roman" w:cs="Times New Roman"/>
        </w:rPr>
        <w:t xml:space="preserve"> </w:t>
      </w:r>
      <w:r w:rsidR="0020611F">
        <w:rPr>
          <w:rFonts w:ascii="Times New Roman" w:hAnsi="Times New Roman" w:cs="Times New Roman"/>
        </w:rPr>
        <w:t xml:space="preserve">we </w:t>
      </w:r>
      <w:r>
        <w:rPr>
          <w:rFonts w:ascii="Times New Roman" w:hAnsi="Times New Roman" w:cs="Times New Roman"/>
        </w:rPr>
        <w:t>cover Intel’s general view and comments</w:t>
      </w:r>
      <w:r w:rsidR="00BD0C67">
        <w:rPr>
          <w:rFonts w:ascii="Times New Roman" w:hAnsi="Times New Roman" w:cs="Times New Roman"/>
        </w:rPr>
        <w:t xml:space="preserve"> </w:t>
      </w:r>
      <w:r w:rsidR="001A1CD4">
        <w:rPr>
          <w:rFonts w:ascii="Times New Roman" w:hAnsi="Times New Roman" w:cs="Times New Roman"/>
        </w:rPr>
        <w:t xml:space="preserve">regarding </w:t>
      </w:r>
      <w:r w:rsidR="00BD0C67" w:rsidRPr="005E193F">
        <w:rPr>
          <w:rFonts w:ascii="Times New Roman" w:hAnsi="Times New Roman" w:cs="Times New Roman"/>
        </w:rPr>
        <w:t xml:space="preserve">possible inclusion in the LIPD class </w:t>
      </w:r>
      <w:proofErr w:type="spellStart"/>
      <w:r w:rsidR="00BD0C67" w:rsidRPr="005E193F">
        <w:rPr>
          <w:rFonts w:ascii="Times New Roman" w:hAnsi="Times New Roman" w:cs="Times New Roman"/>
        </w:rPr>
        <w:t>licence</w:t>
      </w:r>
      <w:proofErr w:type="spellEnd"/>
      <w:r w:rsidR="00BD0C67" w:rsidRPr="005E193F">
        <w:rPr>
          <w:rFonts w:ascii="Times New Roman" w:hAnsi="Times New Roman" w:cs="Times New Roman"/>
        </w:rPr>
        <w:t xml:space="preserve"> in future variations</w:t>
      </w:r>
      <w:r w:rsidR="0020611F">
        <w:rPr>
          <w:rFonts w:ascii="Times New Roman" w:hAnsi="Times New Roman" w:cs="Times New Roman"/>
        </w:rPr>
        <w:t>. In</w:t>
      </w:r>
      <w:r>
        <w:rPr>
          <w:rFonts w:ascii="Times New Roman" w:hAnsi="Times New Roman" w:cs="Times New Roman"/>
        </w:rPr>
        <w:t xml:space="preserve"> Section 2</w:t>
      </w:r>
      <w:r w:rsidR="0020611F">
        <w:rPr>
          <w:rFonts w:ascii="Times New Roman" w:hAnsi="Times New Roman" w:cs="Times New Roman"/>
        </w:rPr>
        <w:t xml:space="preserve">, we </w:t>
      </w:r>
      <w:r w:rsidR="004B68AD">
        <w:rPr>
          <w:rFonts w:ascii="Times New Roman" w:hAnsi="Times New Roman" w:cs="Times New Roman"/>
        </w:rPr>
        <w:t>address</w:t>
      </w:r>
      <w:r>
        <w:rPr>
          <w:rFonts w:ascii="Times New Roman" w:hAnsi="Times New Roman" w:cs="Times New Roman"/>
        </w:rPr>
        <w:t xml:space="preserve"> specific</w:t>
      </w:r>
      <w:r w:rsidR="004B68AD">
        <w:rPr>
          <w:rFonts w:ascii="Times New Roman" w:hAnsi="Times New Roman" w:cs="Times New Roman"/>
        </w:rPr>
        <w:t xml:space="preserve"> sections and</w:t>
      </w:r>
      <w:r>
        <w:rPr>
          <w:rFonts w:ascii="Times New Roman" w:hAnsi="Times New Roman" w:cs="Times New Roman"/>
        </w:rPr>
        <w:t xml:space="preserve"> </w:t>
      </w:r>
      <w:r w:rsidR="000B435F">
        <w:rPr>
          <w:rFonts w:ascii="Times New Roman" w:hAnsi="Times New Roman" w:cs="Times New Roman"/>
        </w:rPr>
        <w:t xml:space="preserve">answers to </w:t>
      </w:r>
      <w:r>
        <w:rPr>
          <w:rFonts w:ascii="Times New Roman" w:hAnsi="Times New Roman" w:cs="Times New Roman"/>
        </w:rPr>
        <w:t xml:space="preserve">question from </w:t>
      </w:r>
      <w:r w:rsidR="0099621E">
        <w:rPr>
          <w:rFonts w:ascii="Times New Roman" w:hAnsi="Times New Roman" w:cs="Times New Roman"/>
        </w:rPr>
        <w:t>the</w:t>
      </w:r>
      <w:r>
        <w:rPr>
          <w:rFonts w:ascii="Times New Roman" w:hAnsi="Times New Roman" w:cs="Times New Roman"/>
        </w:rPr>
        <w:t xml:space="preserve"> consultation.</w:t>
      </w:r>
      <w:r w:rsidR="00700307" w:rsidRPr="00700307">
        <w:t xml:space="preserve"> </w:t>
      </w:r>
      <w:r w:rsidR="00700307">
        <w:rPr>
          <w:rFonts w:ascii="Times New Roman" w:hAnsi="Times New Roman" w:cs="Times New Roman"/>
        </w:rPr>
        <w:t>W</w:t>
      </w:r>
      <w:r w:rsidR="00700307" w:rsidRPr="00700307">
        <w:rPr>
          <w:rFonts w:ascii="Times New Roman" w:hAnsi="Times New Roman" w:cs="Times New Roman"/>
        </w:rPr>
        <w:t>e are happy to provide any additional information or required clarifications.</w:t>
      </w:r>
    </w:p>
    <w:p w14:paraId="464A51CB" w14:textId="77777777" w:rsidR="00C2440C" w:rsidRDefault="00C2440C" w:rsidP="00C2440C">
      <w:pPr>
        <w:spacing w:after="0" w:line="276" w:lineRule="auto"/>
        <w:rPr>
          <w:b/>
          <w:sz w:val="24"/>
          <w:szCs w:val="24"/>
        </w:rPr>
      </w:pPr>
    </w:p>
    <w:p w14:paraId="26CF0762" w14:textId="217BD670" w:rsidR="005538A0" w:rsidRPr="00AA4A47" w:rsidRDefault="00385F53" w:rsidP="00C2440C">
      <w:pPr>
        <w:spacing w:after="200" w:line="276" w:lineRule="auto"/>
        <w:jc w:val="both"/>
        <w:rPr>
          <w:rFonts w:ascii="Times New Roman" w:hAnsi="Times New Roman" w:cs="Times New Roman"/>
          <w:b/>
          <w:sz w:val="24"/>
          <w:szCs w:val="24"/>
        </w:rPr>
      </w:pPr>
      <w:r w:rsidRPr="00AA4A47">
        <w:rPr>
          <w:rFonts w:ascii="Times New Roman" w:hAnsi="Times New Roman" w:cs="Times New Roman"/>
          <w:b/>
          <w:sz w:val="24"/>
          <w:szCs w:val="24"/>
        </w:rPr>
        <w:t xml:space="preserve">Section 1. </w:t>
      </w:r>
      <w:r w:rsidR="005538A0" w:rsidRPr="00AA4A47">
        <w:rPr>
          <w:rFonts w:ascii="Times New Roman" w:hAnsi="Times New Roman" w:cs="Times New Roman"/>
          <w:b/>
          <w:sz w:val="24"/>
          <w:szCs w:val="24"/>
        </w:rPr>
        <w:t xml:space="preserve">Intel’s General Views and Comments </w:t>
      </w:r>
    </w:p>
    <w:p w14:paraId="398E183E" w14:textId="22F241B1" w:rsidR="00A86556" w:rsidRPr="00BA7938" w:rsidRDefault="005538A0" w:rsidP="00C2440C">
      <w:pPr>
        <w:shd w:val="clear" w:color="auto" w:fill="FFFFFF"/>
        <w:jc w:val="both"/>
        <w:rPr>
          <w:rFonts w:ascii="Times New Roman" w:hAnsi="Times New Roman" w:cs="Times New Roman"/>
        </w:rPr>
      </w:pPr>
      <w:r w:rsidRPr="00BA7938">
        <w:rPr>
          <w:rFonts w:ascii="Times New Roman" w:hAnsi="Times New Roman" w:cs="Times New Roman"/>
        </w:rPr>
        <w:t xml:space="preserve">Intel commends the </w:t>
      </w:r>
      <w:r w:rsidR="00C6475E">
        <w:rPr>
          <w:rFonts w:ascii="Times New Roman" w:hAnsi="Times New Roman" w:cs="Times New Roman"/>
        </w:rPr>
        <w:t>ACMA’s</w:t>
      </w:r>
      <w:r w:rsidR="00852435" w:rsidRPr="00852435">
        <w:rPr>
          <w:rFonts w:ascii="Times New Roman" w:hAnsi="Times New Roman" w:cs="Times New Roman"/>
        </w:rPr>
        <w:t xml:space="preserve"> </w:t>
      </w:r>
      <w:r w:rsidR="00852435">
        <w:rPr>
          <w:rFonts w:ascii="Times New Roman" w:hAnsi="Times New Roman" w:cs="Times New Roman"/>
        </w:rPr>
        <w:t>designat</w:t>
      </w:r>
      <w:r w:rsidR="00C6475E">
        <w:rPr>
          <w:rFonts w:ascii="Times New Roman" w:hAnsi="Times New Roman" w:cs="Times New Roman"/>
        </w:rPr>
        <w:t>ion of</w:t>
      </w:r>
      <w:r w:rsidR="00852435" w:rsidRPr="00852435">
        <w:rPr>
          <w:rFonts w:ascii="Times New Roman" w:hAnsi="Times New Roman" w:cs="Times New Roman"/>
        </w:rPr>
        <w:t xml:space="preserve"> </w:t>
      </w:r>
      <w:r w:rsidR="00852435">
        <w:rPr>
          <w:rFonts w:ascii="Times New Roman" w:hAnsi="Times New Roman" w:cs="Times New Roman"/>
        </w:rPr>
        <w:t xml:space="preserve">the </w:t>
      </w:r>
      <w:r w:rsidR="00852435" w:rsidRPr="00852435">
        <w:rPr>
          <w:rFonts w:ascii="Times New Roman" w:hAnsi="Times New Roman" w:cs="Times New Roman"/>
        </w:rPr>
        <w:t>5925-</w:t>
      </w:r>
      <w:r w:rsidR="00C6475E">
        <w:rPr>
          <w:rFonts w:ascii="Times New Roman" w:hAnsi="Times New Roman" w:cs="Times New Roman"/>
        </w:rPr>
        <w:t>6425</w:t>
      </w:r>
      <w:r w:rsidR="00852435" w:rsidRPr="00852435">
        <w:rPr>
          <w:rFonts w:ascii="Times New Roman" w:hAnsi="Times New Roman" w:cs="Times New Roman"/>
        </w:rPr>
        <w:t xml:space="preserve"> MHz band</w:t>
      </w:r>
      <w:r w:rsidR="00302D30">
        <w:rPr>
          <w:rFonts w:ascii="Times New Roman" w:hAnsi="Times New Roman" w:cs="Times New Roman"/>
        </w:rPr>
        <w:t xml:space="preserve"> </w:t>
      </w:r>
      <w:r w:rsidR="00852435">
        <w:rPr>
          <w:rFonts w:ascii="Times New Roman" w:hAnsi="Times New Roman" w:cs="Times New Roman"/>
        </w:rPr>
        <w:t xml:space="preserve">as </w:t>
      </w:r>
      <w:r w:rsidR="003B5075">
        <w:rPr>
          <w:rFonts w:ascii="Times New Roman" w:hAnsi="Times New Roman" w:cs="Times New Roman"/>
        </w:rPr>
        <w:t xml:space="preserve">LIPD Class License in </w:t>
      </w:r>
      <w:r w:rsidR="0048007D">
        <w:rPr>
          <w:rFonts w:ascii="Times New Roman" w:hAnsi="Times New Roman" w:cs="Times New Roman"/>
        </w:rPr>
        <w:t>March 2022</w:t>
      </w:r>
      <w:r w:rsidR="00852435">
        <w:rPr>
          <w:rFonts w:ascii="Times New Roman" w:hAnsi="Times New Roman" w:cs="Times New Roman"/>
        </w:rPr>
        <w:t xml:space="preserve"> and </w:t>
      </w:r>
      <w:r w:rsidRPr="00BA7938">
        <w:rPr>
          <w:rFonts w:ascii="Times New Roman" w:hAnsi="Times New Roman" w:cs="Times New Roman"/>
        </w:rPr>
        <w:t>for</w:t>
      </w:r>
      <w:r w:rsidR="00852435">
        <w:rPr>
          <w:rFonts w:ascii="Times New Roman" w:hAnsi="Times New Roman" w:cs="Times New Roman"/>
        </w:rPr>
        <w:t xml:space="preserve"> the</w:t>
      </w:r>
      <w:r w:rsidR="00320575" w:rsidRPr="00BA7938">
        <w:rPr>
          <w:rFonts w:ascii="Times New Roman" w:hAnsi="Times New Roman" w:cs="Times New Roman"/>
        </w:rPr>
        <w:t xml:space="preserve"> </w:t>
      </w:r>
      <w:r w:rsidRPr="00BA7938">
        <w:rPr>
          <w:rFonts w:ascii="Times New Roman" w:hAnsi="Times New Roman" w:cs="Times New Roman"/>
        </w:rPr>
        <w:t xml:space="preserve">efforts to accelerate the high-speed, high-quality wireless broadband in </w:t>
      </w:r>
      <w:r w:rsidR="0048007D">
        <w:rPr>
          <w:rFonts w:ascii="Times New Roman" w:hAnsi="Times New Roman" w:cs="Times New Roman"/>
        </w:rPr>
        <w:t>Australia</w:t>
      </w:r>
      <w:r w:rsidRPr="00BA7938">
        <w:rPr>
          <w:rFonts w:ascii="Times New Roman" w:hAnsi="Times New Roman" w:cs="Times New Roman"/>
        </w:rPr>
        <w:t xml:space="preserve"> </w:t>
      </w:r>
      <w:r w:rsidR="00A86556" w:rsidRPr="00BA7938">
        <w:rPr>
          <w:rFonts w:ascii="Times New Roman" w:hAnsi="Times New Roman" w:cs="Times New Roman"/>
        </w:rPr>
        <w:t xml:space="preserve">and </w:t>
      </w:r>
      <w:r w:rsidR="00AD7855" w:rsidRPr="00BA7938">
        <w:rPr>
          <w:rFonts w:ascii="Times New Roman" w:hAnsi="Times New Roman" w:cs="Times New Roman"/>
        </w:rPr>
        <w:t xml:space="preserve">initiation of </w:t>
      </w:r>
      <w:r w:rsidR="004F66E8" w:rsidRPr="004F66E8">
        <w:rPr>
          <w:rFonts w:ascii="Times New Roman" w:hAnsi="Times New Roman" w:cs="Times New Roman"/>
        </w:rPr>
        <w:t xml:space="preserve">Consultation on the </w:t>
      </w:r>
      <w:r w:rsidR="00657C92" w:rsidRPr="00A5158A">
        <w:rPr>
          <w:rFonts w:ascii="Times New Roman" w:hAnsi="Times New Roman" w:cs="Times New Roman"/>
        </w:rPr>
        <w:t xml:space="preserve">Variation to the Low Interference Potential Device Class </w:t>
      </w:r>
      <w:proofErr w:type="spellStart"/>
      <w:r w:rsidR="00657C92" w:rsidRPr="00A5158A">
        <w:rPr>
          <w:rFonts w:ascii="Times New Roman" w:hAnsi="Times New Roman" w:cs="Times New Roman"/>
        </w:rPr>
        <w:t>Licence</w:t>
      </w:r>
      <w:proofErr w:type="spellEnd"/>
      <w:r w:rsidRPr="00BA7938">
        <w:rPr>
          <w:rFonts w:ascii="Times New Roman" w:hAnsi="Times New Roman" w:cs="Times New Roman"/>
        </w:rPr>
        <w:t xml:space="preserve">.  </w:t>
      </w:r>
    </w:p>
    <w:p w14:paraId="1B44CA02" w14:textId="25C5E358" w:rsidR="00A86556" w:rsidRPr="00BA7938" w:rsidRDefault="00A86556" w:rsidP="00C2440C">
      <w:pPr>
        <w:shd w:val="clear" w:color="auto" w:fill="FFFFFF"/>
        <w:jc w:val="both"/>
        <w:rPr>
          <w:rFonts w:ascii="Times New Roman" w:hAnsi="Times New Roman" w:cs="Times New Roman"/>
        </w:rPr>
      </w:pPr>
      <w:r w:rsidRPr="00BA7938">
        <w:rPr>
          <w:rFonts w:ascii="Times New Roman" w:hAnsi="Times New Roman" w:cs="Times New Roman"/>
        </w:rPr>
        <w:t>Intel is an industry leader</w:t>
      </w:r>
      <w:r w:rsidR="0099621E">
        <w:rPr>
          <w:rFonts w:ascii="Times New Roman" w:hAnsi="Times New Roman" w:cs="Times New Roman"/>
        </w:rPr>
        <w:t xml:space="preserve"> in</w:t>
      </w:r>
      <w:r w:rsidRPr="00BA7938">
        <w:rPr>
          <w:rFonts w:ascii="Times New Roman" w:hAnsi="Times New Roman" w:cs="Times New Roman"/>
        </w:rPr>
        <w:t xml:space="preserve"> creat</w:t>
      </w:r>
      <w:r w:rsidR="0099621E">
        <w:rPr>
          <w:rFonts w:ascii="Times New Roman" w:hAnsi="Times New Roman" w:cs="Times New Roman"/>
        </w:rPr>
        <w:t>ing</w:t>
      </w:r>
      <w:r w:rsidRPr="00BA7938">
        <w:rPr>
          <w:rFonts w:ascii="Times New Roman" w:hAnsi="Times New Roman" w:cs="Times New Roman"/>
        </w:rPr>
        <w:t xml:space="preserve"> world-changing technology that enriches the live of every person on earth. We stand at the brink of several technology inflections—artificial intelligence (AI), 5G network transformation, and the rise of the intelligent edge—that together will shape the future of technology. Silicon and software drive these inflections, and Intel is at the heart of it all.</w:t>
      </w:r>
      <w:r w:rsidR="00DE5B40" w:rsidRPr="00DE5B40">
        <w:rPr>
          <w:rFonts w:ascii="Times New Roman" w:hAnsi="Times New Roman" w:cs="Times New Roman"/>
        </w:rPr>
        <w:t xml:space="preserve"> </w:t>
      </w:r>
      <w:r w:rsidR="00DE5B40" w:rsidRPr="006B0D59">
        <w:rPr>
          <w:rFonts w:ascii="Times New Roman" w:hAnsi="Times New Roman" w:cs="Times New Roman"/>
        </w:rPr>
        <w:t>Intel® Wi-Fi 6</w:t>
      </w:r>
      <w:r w:rsidR="00BD0A26">
        <w:rPr>
          <w:rFonts w:ascii="Times New Roman" w:hAnsi="Times New Roman" w:cs="Times New Roman"/>
        </w:rPr>
        <w:t>/</w:t>
      </w:r>
      <w:r w:rsidR="00DE5B40">
        <w:rPr>
          <w:rFonts w:ascii="Times New Roman" w:hAnsi="Times New Roman" w:cs="Times New Roman"/>
        </w:rPr>
        <w:t>6E</w:t>
      </w:r>
      <w:r w:rsidR="00BD0A26">
        <w:rPr>
          <w:rFonts w:ascii="Times New Roman" w:hAnsi="Times New Roman" w:cs="Times New Roman"/>
        </w:rPr>
        <w:t xml:space="preserve"> and Wi-Fi 7</w:t>
      </w:r>
      <w:r w:rsidR="00DE5B40">
        <w:rPr>
          <w:rFonts w:ascii="Times New Roman" w:hAnsi="Times New Roman" w:cs="Times New Roman"/>
        </w:rPr>
        <w:t xml:space="preserve"> </w:t>
      </w:r>
      <w:r w:rsidR="00DE5B40" w:rsidRPr="006B0D59">
        <w:rPr>
          <w:rFonts w:ascii="Times New Roman" w:hAnsi="Times New Roman" w:cs="Times New Roman"/>
        </w:rPr>
        <w:t>solutions enable the fastest wireless speeds for PCs, more responsive performance, with enhanced security and reliability, especially in dense environments.</w:t>
      </w:r>
    </w:p>
    <w:p w14:paraId="5EFE2142" w14:textId="76333DE4" w:rsidR="004963C1" w:rsidRDefault="005538A0" w:rsidP="00C2440C">
      <w:pPr>
        <w:shd w:val="clear" w:color="auto" w:fill="FFFFFF"/>
        <w:jc w:val="both"/>
        <w:rPr>
          <w:rFonts w:ascii="Times New Roman" w:hAnsi="Times New Roman" w:cs="Times New Roman"/>
        </w:rPr>
      </w:pPr>
      <w:r w:rsidRPr="00BA7938">
        <w:rPr>
          <w:rFonts w:ascii="Times New Roman" w:hAnsi="Times New Roman" w:cs="Times New Roman"/>
        </w:rPr>
        <w:t xml:space="preserve">Intel’s global broadband objectives are the same as that of most governments and consumers: we want to enable high-speed and high-quality, widespread, affordable broadband in all countries extending computing technology to connect and enrich the lives of every person on earth. We strongly encourage all Administrations to establish technology and service neutral policies, expeditiously assign spectrum, and permit compliance to globally </w:t>
      </w:r>
      <w:r w:rsidR="006928D4" w:rsidRPr="00BA7938">
        <w:rPr>
          <w:rFonts w:ascii="Times New Roman" w:hAnsi="Times New Roman" w:cs="Times New Roman"/>
        </w:rPr>
        <w:t>recognized</w:t>
      </w:r>
      <w:r w:rsidRPr="00BA7938">
        <w:rPr>
          <w:rFonts w:ascii="Times New Roman" w:hAnsi="Times New Roman" w:cs="Times New Roman"/>
        </w:rPr>
        <w:t xml:space="preserve"> standards. </w:t>
      </w:r>
    </w:p>
    <w:p w14:paraId="772CE779" w14:textId="068CD1C9" w:rsidR="001307B4" w:rsidRPr="00BA7938" w:rsidRDefault="001307B4" w:rsidP="00C2440C">
      <w:pPr>
        <w:shd w:val="clear" w:color="auto" w:fill="FFFFFF"/>
        <w:jc w:val="both"/>
        <w:rPr>
          <w:rFonts w:ascii="Times New Roman" w:hAnsi="Times New Roman" w:cs="Times New Roman"/>
        </w:rPr>
      </w:pPr>
      <w:r w:rsidRPr="001307B4">
        <w:rPr>
          <w:rFonts w:ascii="Times New Roman" w:hAnsi="Times New Roman" w:cs="Times New Roman"/>
        </w:rPr>
        <w:t xml:space="preserve">Intel </w:t>
      </w:r>
      <w:r w:rsidR="0099621E">
        <w:rPr>
          <w:rFonts w:ascii="Times New Roman" w:hAnsi="Times New Roman" w:cs="Times New Roman"/>
        </w:rPr>
        <w:t xml:space="preserve">supports allocating the full </w:t>
      </w:r>
      <w:r w:rsidR="00A930FA">
        <w:rPr>
          <w:rFonts w:ascii="Times New Roman" w:hAnsi="Times New Roman" w:cs="Times New Roman"/>
        </w:rPr>
        <w:t xml:space="preserve">6GHz </w:t>
      </w:r>
      <w:r w:rsidR="0099621E">
        <w:rPr>
          <w:rFonts w:ascii="Times New Roman" w:hAnsi="Times New Roman" w:cs="Times New Roman"/>
        </w:rPr>
        <w:t xml:space="preserve">band </w:t>
      </w:r>
      <w:r w:rsidR="00A930FA">
        <w:rPr>
          <w:rFonts w:ascii="Times New Roman" w:hAnsi="Times New Roman" w:cs="Times New Roman"/>
        </w:rPr>
        <w:t xml:space="preserve">(5925-7125MHz) </w:t>
      </w:r>
      <w:r w:rsidR="0099621E">
        <w:rPr>
          <w:rFonts w:ascii="Times New Roman" w:hAnsi="Times New Roman" w:cs="Times New Roman"/>
        </w:rPr>
        <w:t>for unlicensed use</w:t>
      </w:r>
      <w:r w:rsidRPr="001307B4">
        <w:rPr>
          <w:rFonts w:ascii="Times New Roman" w:hAnsi="Times New Roman" w:cs="Times New Roman"/>
        </w:rPr>
        <w:t xml:space="preserve"> </w:t>
      </w:r>
      <w:r w:rsidR="007F4E04">
        <w:rPr>
          <w:rFonts w:ascii="Times New Roman" w:hAnsi="Times New Roman" w:cs="Times New Roman"/>
        </w:rPr>
        <w:t>in Austral</w:t>
      </w:r>
      <w:r w:rsidR="00A930FA">
        <w:rPr>
          <w:rFonts w:ascii="Times New Roman" w:hAnsi="Times New Roman" w:cs="Times New Roman"/>
        </w:rPr>
        <w:t>ia</w:t>
      </w:r>
      <w:r w:rsidR="003968E2">
        <w:rPr>
          <w:rFonts w:ascii="Times New Roman" w:hAnsi="Times New Roman" w:cs="Times New Roman"/>
        </w:rPr>
        <w:t xml:space="preserve"> and</w:t>
      </w:r>
      <w:r w:rsidR="003968E2" w:rsidRPr="003968E2">
        <w:rPr>
          <w:rFonts w:ascii="Times New Roman" w:hAnsi="Times New Roman" w:cs="Times New Roman"/>
        </w:rPr>
        <w:t xml:space="preserve"> </w:t>
      </w:r>
      <w:r w:rsidR="003968E2">
        <w:rPr>
          <w:rFonts w:ascii="Times New Roman" w:hAnsi="Times New Roman" w:cs="Times New Roman"/>
        </w:rPr>
        <w:t>globally</w:t>
      </w:r>
      <w:r w:rsidR="0099621E">
        <w:rPr>
          <w:rFonts w:ascii="Times New Roman" w:hAnsi="Times New Roman" w:cs="Times New Roman"/>
        </w:rPr>
        <w:t>.</w:t>
      </w:r>
    </w:p>
    <w:p w14:paraId="6C24ABD7" w14:textId="239B0B57" w:rsidR="00C2440C" w:rsidRDefault="00DC530B" w:rsidP="00594570">
      <w:pPr>
        <w:shd w:val="clear" w:color="auto" w:fill="FFFFFF"/>
        <w:jc w:val="both"/>
        <w:rPr>
          <w:rFonts w:ascii="Times New Roman" w:hAnsi="Times New Roman" w:cs="Times New Roman"/>
        </w:rPr>
      </w:pPr>
      <w:r w:rsidRPr="00BA7938">
        <w:rPr>
          <w:rFonts w:ascii="Times New Roman" w:hAnsi="Times New Roman" w:cs="Times New Roman"/>
        </w:rPr>
        <w:t xml:space="preserve">The connections provided by Wi-Fi technology through low-cost, license exempt devices are worth billions of dollars to </w:t>
      </w:r>
      <w:r w:rsidR="0099621E">
        <w:rPr>
          <w:rFonts w:ascii="Times New Roman" w:hAnsi="Times New Roman" w:cs="Times New Roman"/>
        </w:rPr>
        <w:t xml:space="preserve">the </w:t>
      </w:r>
      <w:r w:rsidR="009521A9">
        <w:rPr>
          <w:rFonts w:ascii="Times New Roman" w:hAnsi="Times New Roman" w:cs="Times New Roman"/>
        </w:rPr>
        <w:t>Australian</w:t>
      </w:r>
      <w:r w:rsidRPr="00BA7938">
        <w:rPr>
          <w:rFonts w:ascii="Times New Roman" w:hAnsi="Times New Roman" w:cs="Times New Roman"/>
        </w:rPr>
        <w:t xml:space="preserve"> economy</w:t>
      </w:r>
      <w:r w:rsidR="006B73CF">
        <w:rPr>
          <w:rFonts w:ascii="Times New Roman" w:hAnsi="Times New Roman" w:cs="Times New Roman"/>
        </w:rPr>
        <w:t xml:space="preserve"> and </w:t>
      </w:r>
      <w:r w:rsidR="006B73CF" w:rsidRPr="006B73CF">
        <w:rPr>
          <w:rFonts w:ascii="Times New Roman" w:hAnsi="Times New Roman" w:cs="Times New Roman"/>
        </w:rPr>
        <w:t>Wi-Fi is expected to contribute nearly $5 trillion USD to the global economy by 2025</w:t>
      </w:r>
      <w:r w:rsidR="009521A9">
        <w:rPr>
          <w:rFonts w:ascii="Times New Roman" w:hAnsi="Times New Roman" w:cs="Times New Roman"/>
        </w:rPr>
        <w:t xml:space="preserve">. </w:t>
      </w:r>
      <w:r w:rsidRPr="00BA7938">
        <w:rPr>
          <w:rFonts w:ascii="Times New Roman" w:hAnsi="Times New Roman" w:cs="Times New Roman"/>
        </w:rPr>
        <w:t xml:space="preserve">We believe </w:t>
      </w:r>
      <w:r w:rsidR="005F2286">
        <w:rPr>
          <w:rFonts w:ascii="Times New Roman" w:hAnsi="Times New Roman" w:cs="Times New Roman"/>
        </w:rPr>
        <w:t>Australia</w:t>
      </w:r>
      <w:r w:rsidR="0091695F">
        <w:rPr>
          <w:rFonts w:ascii="Times New Roman" w:hAnsi="Times New Roman" w:cs="Times New Roman"/>
        </w:rPr>
        <w:t xml:space="preserve"> </w:t>
      </w:r>
      <w:r w:rsidRPr="00BA7938">
        <w:rPr>
          <w:rFonts w:ascii="Times New Roman" w:hAnsi="Times New Roman" w:cs="Times New Roman"/>
        </w:rPr>
        <w:t xml:space="preserve">should get maximum benefit from Wi-Fi 6 </w:t>
      </w:r>
      <w:r w:rsidR="008A318D">
        <w:rPr>
          <w:rFonts w:ascii="Times New Roman" w:hAnsi="Times New Roman" w:cs="Times New Roman"/>
        </w:rPr>
        <w:t>similar to</w:t>
      </w:r>
      <w:r w:rsidRPr="00BA7938">
        <w:rPr>
          <w:rFonts w:ascii="Times New Roman" w:hAnsi="Times New Roman" w:cs="Times New Roman"/>
        </w:rPr>
        <w:t xml:space="preserve"> the </w:t>
      </w:r>
      <w:proofErr w:type="gramStart"/>
      <w:r w:rsidRPr="00BA7938">
        <w:rPr>
          <w:rFonts w:ascii="Times New Roman" w:hAnsi="Times New Roman" w:cs="Times New Roman"/>
        </w:rPr>
        <w:t xml:space="preserve">other </w:t>
      </w:r>
      <w:r w:rsidR="001B308A" w:rsidRPr="00BA7938">
        <w:rPr>
          <w:rFonts w:ascii="Times New Roman" w:hAnsi="Times New Roman" w:cs="Times New Roman"/>
        </w:rPr>
        <w:t xml:space="preserve"> </w:t>
      </w:r>
      <w:r w:rsidRPr="00BA7938">
        <w:rPr>
          <w:rFonts w:ascii="Times New Roman" w:hAnsi="Times New Roman" w:cs="Times New Roman"/>
        </w:rPr>
        <w:lastRenderedPageBreak/>
        <w:t>countries</w:t>
      </w:r>
      <w:proofErr w:type="gramEnd"/>
      <w:r w:rsidRPr="00BA7938">
        <w:rPr>
          <w:rFonts w:ascii="Times New Roman" w:hAnsi="Times New Roman" w:cs="Times New Roman"/>
        </w:rPr>
        <w:t xml:space="preserve"> around the world</w:t>
      </w:r>
      <w:r w:rsidR="00F84561">
        <w:rPr>
          <w:rFonts w:ascii="Times New Roman" w:hAnsi="Times New Roman" w:cs="Times New Roman"/>
        </w:rPr>
        <w:t xml:space="preserve"> already authorized </w:t>
      </w:r>
      <w:r w:rsidR="0094019A">
        <w:rPr>
          <w:rFonts w:ascii="Times New Roman" w:hAnsi="Times New Roman" w:cs="Times New Roman"/>
        </w:rPr>
        <w:t>license-exempt operation in</w:t>
      </w:r>
      <w:r w:rsidR="00F84561">
        <w:rPr>
          <w:rFonts w:ascii="Times New Roman" w:hAnsi="Times New Roman" w:cs="Times New Roman"/>
        </w:rPr>
        <w:t xml:space="preserve"> the entire 6GHz band</w:t>
      </w:r>
      <w:r w:rsidRPr="00BA7938">
        <w:rPr>
          <w:rFonts w:ascii="Times New Roman" w:hAnsi="Times New Roman" w:cs="Times New Roman"/>
        </w:rPr>
        <w:t xml:space="preserve">.  </w:t>
      </w:r>
      <w:r w:rsidR="00CE7F8A">
        <w:rPr>
          <w:rFonts w:ascii="Times New Roman" w:hAnsi="Times New Roman" w:cs="Times New Roman"/>
        </w:rPr>
        <w:t xml:space="preserve">As it was noted in </w:t>
      </w:r>
      <w:r w:rsidR="00594570">
        <w:rPr>
          <w:rFonts w:ascii="Times New Roman" w:hAnsi="Times New Roman" w:cs="Times New Roman"/>
        </w:rPr>
        <w:t xml:space="preserve">the ACMA </w:t>
      </w:r>
      <w:r w:rsidR="00CE7F8A">
        <w:rPr>
          <w:rFonts w:ascii="Times New Roman" w:hAnsi="Times New Roman" w:cs="Times New Roman"/>
        </w:rPr>
        <w:t xml:space="preserve">March 2022 </w:t>
      </w:r>
      <w:r w:rsidR="00066CE1">
        <w:rPr>
          <w:rFonts w:ascii="Times New Roman" w:hAnsi="Times New Roman" w:cs="Times New Roman"/>
        </w:rPr>
        <w:t xml:space="preserve">6GHz </w:t>
      </w:r>
      <w:proofErr w:type="gramStart"/>
      <w:r w:rsidR="00066CE1">
        <w:rPr>
          <w:rFonts w:ascii="Times New Roman" w:hAnsi="Times New Roman" w:cs="Times New Roman"/>
        </w:rPr>
        <w:t>O</w:t>
      </w:r>
      <w:r w:rsidR="00CE7F8A">
        <w:rPr>
          <w:rFonts w:ascii="Times New Roman" w:hAnsi="Times New Roman" w:cs="Times New Roman"/>
        </w:rPr>
        <w:t>utcome</w:t>
      </w:r>
      <w:r w:rsidR="00594570">
        <w:rPr>
          <w:rFonts w:ascii="Times New Roman" w:hAnsi="Times New Roman" w:cs="Times New Roman"/>
        </w:rPr>
        <w:t>s</w:t>
      </w:r>
      <w:proofErr w:type="gramEnd"/>
      <w:r w:rsidR="00066CE1">
        <w:rPr>
          <w:rFonts w:ascii="Times New Roman" w:hAnsi="Times New Roman" w:cs="Times New Roman"/>
        </w:rPr>
        <w:t xml:space="preserve"> </w:t>
      </w:r>
      <w:r w:rsidR="00594570">
        <w:rPr>
          <w:rFonts w:ascii="Times New Roman" w:hAnsi="Times New Roman" w:cs="Times New Roman"/>
        </w:rPr>
        <w:t>p</w:t>
      </w:r>
      <w:r w:rsidR="00066CE1">
        <w:rPr>
          <w:rFonts w:ascii="Times New Roman" w:hAnsi="Times New Roman" w:cs="Times New Roman"/>
        </w:rPr>
        <w:t xml:space="preserve">aper, </w:t>
      </w:r>
      <w:r w:rsidR="00594570">
        <w:rPr>
          <w:rFonts w:ascii="Times New Roman" w:hAnsi="Times New Roman" w:cs="Times New Roman"/>
        </w:rPr>
        <w:t>w</w:t>
      </w:r>
      <w:r w:rsidR="00594570" w:rsidRPr="00594570">
        <w:rPr>
          <w:rFonts w:ascii="Times New Roman" w:hAnsi="Times New Roman" w:cs="Times New Roman"/>
        </w:rPr>
        <w:t xml:space="preserve">e </w:t>
      </w:r>
      <w:r w:rsidR="00BA6D40">
        <w:rPr>
          <w:rFonts w:ascii="Times New Roman" w:hAnsi="Times New Roman" w:cs="Times New Roman"/>
        </w:rPr>
        <w:t>propose</w:t>
      </w:r>
      <w:r w:rsidR="00594570" w:rsidRPr="00594570">
        <w:rPr>
          <w:rFonts w:ascii="Times New Roman" w:hAnsi="Times New Roman" w:cs="Times New Roman"/>
        </w:rPr>
        <w:t xml:space="preserve"> that decisions on the future use of the upper </w:t>
      </w:r>
      <w:r w:rsidR="00642810">
        <w:rPr>
          <w:rFonts w:ascii="Times New Roman" w:hAnsi="Times New Roman" w:cs="Times New Roman"/>
        </w:rPr>
        <w:t xml:space="preserve">6GHz </w:t>
      </w:r>
      <w:r w:rsidR="00594570" w:rsidRPr="00594570">
        <w:rPr>
          <w:rFonts w:ascii="Times New Roman" w:hAnsi="Times New Roman" w:cs="Times New Roman"/>
        </w:rPr>
        <w:t xml:space="preserve">band </w:t>
      </w:r>
      <w:r w:rsidR="00642810">
        <w:rPr>
          <w:rFonts w:ascii="Times New Roman" w:hAnsi="Times New Roman" w:cs="Times New Roman"/>
        </w:rPr>
        <w:t>to</w:t>
      </w:r>
      <w:r w:rsidR="00594570" w:rsidRPr="00594570">
        <w:rPr>
          <w:rFonts w:ascii="Times New Roman" w:hAnsi="Times New Roman" w:cs="Times New Roman"/>
        </w:rPr>
        <w:t xml:space="preserve"> be </w:t>
      </w:r>
      <w:r w:rsidR="0023504D">
        <w:rPr>
          <w:rFonts w:ascii="Times New Roman" w:hAnsi="Times New Roman" w:cs="Times New Roman"/>
        </w:rPr>
        <w:t>made</w:t>
      </w:r>
      <w:r w:rsidR="00594570" w:rsidRPr="00594570">
        <w:rPr>
          <w:rFonts w:ascii="Times New Roman" w:hAnsi="Times New Roman" w:cs="Times New Roman"/>
        </w:rPr>
        <w:t xml:space="preserve"> regardless of WRC-23 outcomes</w:t>
      </w:r>
      <w:r w:rsidR="0023504D">
        <w:rPr>
          <w:rFonts w:ascii="Times New Roman" w:hAnsi="Times New Roman" w:cs="Times New Roman"/>
        </w:rPr>
        <w:t xml:space="preserve"> and as soon as possible</w:t>
      </w:r>
      <w:r w:rsidR="00594570" w:rsidRPr="00594570">
        <w:rPr>
          <w:rFonts w:ascii="Times New Roman" w:hAnsi="Times New Roman" w:cs="Times New Roman"/>
        </w:rPr>
        <w:t>.</w:t>
      </w:r>
    </w:p>
    <w:p w14:paraId="30B851ED" w14:textId="499E5BD6" w:rsidR="0000169C" w:rsidRDefault="005E193F" w:rsidP="00D343AE">
      <w:pPr>
        <w:shd w:val="clear" w:color="auto" w:fill="FFFFFF"/>
        <w:jc w:val="both"/>
        <w:rPr>
          <w:rFonts w:ascii="Times New Roman" w:hAnsi="Times New Roman" w:cs="Times New Roman"/>
        </w:rPr>
      </w:pPr>
      <w:r>
        <w:rPr>
          <w:rFonts w:ascii="Times New Roman" w:hAnsi="Times New Roman" w:cs="Times New Roman"/>
        </w:rPr>
        <w:t xml:space="preserve">Recognizing </w:t>
      </w:r>
      <w:r w:rsidRPr="005E193F">
        <w:rPr>
          <w:rFonts w:ascii="Times New Roman" w:hAnsi="Times New Roman" w:cs="Times New Roman"/>
        </w:rPr>
        <w:t>ACMA</w:t>
      </w:r>
      <w:r>
        <w:rPr>
          <w:rFonts w:ascii="Times New Roman" w:hAnsi="Times New Roman" w:cs="Times New Roman"/>
        </w:rPr>
        <w:t>’s</w:t>
      </w:r>
      <w:r w:rsidRPr="005E193F">
        <w:rPr>
          <w:rFonts w:ascii="Times New Roman" w:hAnsi="Times New Roman" w:cs="Times New Roman"/>
        </w:rPr>
        <w:t xml:space="preserve"> invit</w:t>
      </w:r>
      <w:r>
        <w:rPr>
          <w:rFonts w:ascii="Times New Roman" w:hAnsi="Times New Roman" w:cs="Times New Roman"/>
        </w:rPr>
        <w:t>ations for</w:t>
      </w:r>
      <w:r w:rsidRPr="005E193F">
        <w:rPr>
          <w:rFonts w:ascii="Times New Roman" w:hAnsi="Times New Roman" w:cs="Times New Roman"/>
        </w:rPr>
        <w:t xml:space="preserve"> suggestions from industry for possible inclusion in the LIPD class </w:t>
      </w:r>
      <w:proofErr w:type="spellStart"/>
      <w:r w:rsidRPr="005E193F">
        <w:rPr>
          <w:rFonts w:ascii="Times New Roman" w:hAnsi="Times New Roman" w:cs="Times New Roman"/>
        </w:rPr>
        <w:t>licence</w:t>
      </w:r>
      <w:proofErr w:type="spellEnd"/>
      <w:r w:rsidRPr="005E193F">
        <w:rPr>
          <w:rFonts w:ascii="Times New Roman" w:hAnsi="Times New Roman" w:cs="Times New Roman"/>
        </w:rPr>
        <w:t xml:space="preserve"> in future variations</w:t>
      </w:r>
      <w:r w:rsidR="00005CD4">
        <w:rPr>
          <w:rFonts w:ascii="Times New Roman" w:hAnsi="Times New Roman" w:cs="Times New Roman"/>
        </w:rPr>
        <w:t xml:space="preserve">, </w:t>
      </w:r>
      <w:r w:rsidR="00D343AE">
        <w:rPr>
          <w:rFonts w:ascii="Times New Roman" w:hAnsi="Times New Roman" w:cs="Times New Roman"/>
        </w:rPr>
        <w:t xml:space="preserve">Intel would </w:t>
      </w:r>
      <w:r w:rsidR="00D343AE" w:rsidRPr="00D343AE">
        <w:rPr>
          <w:rFonts w:ascii="Times New Roman" w:hAnsi="Times New Roman" w:cs="Times New Roman"/>
        </w:rPr>
        <w:t>like to</w:t>
      </w:r>
      <w:r w:rsidR="00D343AE">
        <w:rPr>
          <w:rFonts w:ascii="Times New Roman" w:hAnsi="Times New Roman" w:cs="Times New Roman"/>
        </w:rPr>
        <w:t xml:space="preserve"> also</w:t>
      </w:r>
      <w:r w:rsidR="00D343AE" w:rsidRPr="00D343AE">
        <w:rPr>
          <w:rFonts w:ascii="Times New Roman" w:hAnsi="Times New Roman" w:cs="Times New Roman"/>
        </w:rPr>
        <w:t xml:space="preserve"> use this opportunity to comment on </w:t>
      </w:r>
      <w:r w:rsidR="006C13BB">
        <w:rPr>
          <w:rFonts w:ascii="Times New Roman" w:hAnsi="Times New Roman" w:cs="Times New Roman"/>
        </w:rPr>
        <w:t>Client-to-Client</w:t>
      </w:r>
      <w:r w:rsidR="00D343AE">
        <w:rPr>
          <w:rFonts w:ascii="Times New Roman" w:hAnsi="Times New Roman" w:cs="Times New Roman"/>
        </w:rPr>
        <w:t xml:space="preserve"> operation </w:t>
      </w:r>
      <w:r w:rsidR="00770D2E">
        <w:rPr>
          <w:rFonts w:ascii="Times New Roman" w:hAnsi="Times New Roman" w:cs="Times New Roman"/>
        </w:rPr>
        <w:t>in LPI mode</w:t>
      </w:r>
      <w:r w:rsidR="004760BF">
        <w:rPr>
          <w:rFonts w:ascii="Times New Roman" w:hAnsi="Times New Roman" w:cs="Times New Roman"/>
        </w:rPr>
        <w:t xml:space="preserve"> and Standa</w:t>
      </w:r>
      <w:r w:rsidR="00350A50">
        <w:rPr>
          <w:rFonts w:ascii="Times New Roman" w:hAnsi="Times New Roman" w:cs="Times New Roman"/>
        </w:rPr>
        <w:t>r</w:t>
      </w:r>
      <w:r w:rsidR="0000169C">
        <w:rPr>
          <w:rFonts w:ascii="Times New Roman" w:hAnsi="Times New Roman" w:cs="Times New Roman"/>
        </w:rPr>
        <w:t xml:space="preserve">d Power </w:t>
      </w:r>
      <w:r w:rsidR="00350A50">
        <w:rPr>
          <w:rFonts w:ascii="Times New Roman" w:hAnsi="Times New Roman" w:cs="Times New Roman"/>
        </w:rPr>
        <w:t xml:space="preserve">mode </w:t>
      </w:r>
      <w:r w:rsidR="0000169C">
        <w:rPr>
          <w:rFonts w:ascii="Times New Roman" w:hAnsi="Times New Roman" w:cs="Times New Roman"/>
        </w:rPr>
        <w:t>under supervision of Automated Frequency Control (AFC) System</w:t>
      </w:r>
      <w:r w:rsidR="00770D2E">
        <w:rPr>
          <w:rFonts w:ascii="Times New Roman" w:hAnsi="Times New Roman" w:cs="Times New Roman"/>
        </w:rPr>
        <w:t xml:space="preserve">. </w:t>
      </w:r>
    </w:p>
    <w:p w14:paraId="6C8310DE" w14:textId="45B8ECC8" w:rsidR="004760BF" w:rsidRDefault="00882E93" w:rsidP="00D343AE">
      <w:pPr>
        <w:shd w:val="clear" w:color="auto" w:fill="FFFFFF"/>
        <w:jc w:val="both"/>
        <w:rPr>
          <w:rFonts w:ascii="Times New Roman" w:hAnsi="Times New Roman" w:cs="Times New Roman"/>
        </w:rPr>
      </w:pPr>
      <w:r w:rsidRPr="00E63C0B">
        <w:rPr>
          <w:rFonts w:ascii="Times New Roman" w:hAnsi="Times New Roman" w:cs="Times New Roman"/>
          <w:b/>
          <w:bCs/>
        </w:rPr>
        <w:t>6GHz Client to Client:</w:t>
      </w:r>
      <w:r>
        <w:rPr>
          <w:rFonts w:ascii="Times New Roman" w:hAnsi="Times New Roman" w:cs="Times New Roman"/>
        </w:rPr>
        <w:t xml:space="preserve"> </w:t>
      </w:r>
      <w:r w:rsidR="006C13BB">
        <w:rPr>
          <w:rFonts w:ascii="Times New Roman" w:hAnsi="Times New Roman" w:cs="Times New Roman"/>
        </w:rPr>
        <w:t xml:space="preserve">In </w:t>
      </w:r>
      <w:r w:rsidR="00705CE2">
        <w:rPr>
          <w:rFonts w:ascii="Times New Roman" w:hAnsi="Times New Roman" w:cs="Times New Roman"/>
        </w:rPr>
        <w:t xml:space="preserve">its </w:t>
      </w:r>
      <w:r w:rsidR="00820742">
        <w:rPr>
          <w:rFonts w:ascii="Times New Roman" w:hAnsi="Times New Roman" w:cs="Times New Roman"/>
        </w:rPr>
        <w:t xml:space="preserve">May 2021 </w:t>
      </w:r>
      <w:r w:rsidR="00705CE2">
        <w:rPr>
          <w:rFonts w:ascii="Times New Roman" w:hAnsi="Times New Roman" w:cs="Times New Roman"/>
        </w:rPr>
        <w:t xml:space="preserve">response to </w:t>
      </w:r>
      <w:r w:rsidR="00705CE2" w:rsidRPr="00705CE2">
        <w:rPr>
          <w:rFonts w:ascii="Times New Roman" w:hAnsi="Times New Roman" w:cs="Times New Roman"/>
        </w:rPr>
        <w:t>ACMA consultation “Exploring RLAN use in the 5 GHz and 6 GHz bands”</w:t>
      </w:r>
      <w:r w:rsidR="00F836A3">
        <w:rPr>
          <w:rFonts w:ascii="Times New Roman" w:hAnsi="Times New Roman" w:cs="Times New Roman"/>
        </w:rPr>
        <w:t xml:space="preserve">, </w:t>
      </w:r>
      <w:r w:rsidR="00ED7F22">
        <w:rPr>
          <w:rFonts w:ascii="Times New Roman" w:hAnsi="Times New Roman" w:cs="Times New Roman"/>
        </w:rPr>
        <w:t>Intel proposed</w:t>
      </w:r>
      <w:r w:rsidR="00E03868" w:rsidRPr="00E03868">
        <w:rPr>
          <w:rFonts w:ascii="Times New Roman" w:hAnsi="Times New Roman" w:cs="Times New Roman"/>
        </w:rPr>
        <w:t xml:space="preserve"> authorizing Client to Client communication throughout the </w:t>
      </w:r>
      <w:r w:rsidR="005F7F03">
        <w:rPr>
          <w:rFonts w:ascii="Times New Roman" w:hAnsi="Times New Roman" w:cs="Times New Roman"/>
        </w:rPr>
        <w:t xml:space="preserve">6GHz </w:t>
      </w:r>
      <w:r w:rsidR="00E03868" w:rsidRPr="00E03868">
        <w:rPr>
          <w:rFonts w:ascii="Times New Roman" w:hAnsi="Times New Roman" w:cs="Times New Roman"/>
        </w:rPr>
        <w:t>band.</w:t>
      </w:r>
      <w:r w:rsidR="005F7F03">
        <w:rPr>
          <w:rFonts w:ascii="Times New Roman" w:hAnsi="Times New Roman" w:cs="Times New Roman"/>
        </w:rPr>
        <w:t xml:space="preserve"> </w:t>
      </w:r>
      <w:r w:rsidR="009A2A93">
        <w:rPr>
          <w:rFonts w:ascii="Times New Roman" w:hAnsi="Times New Roman" w:cs="Times New Roman"/>
        </w:rPr>
        <w:t xml:space="preserve">Following up on that proposal, </w:t>
      </w:r>
      <w:r w:rsidR="005C4BAE">
        <w:rPr>
          <w:rFonts w:ascii="Times New Roman" w:hAnsi="Times New Roman" w:cs="Times New Roman"/>
        </w:rPr>
        <w:t xml:space="preserve">we </w:t>
      </w:r>
      <w:r w:rsidR="00814851">
        <w:rPr>
          <w:rFonts w:ascii="Times New Roman" w:hAnsi="Times New Roman" w:cs="Times New Roman"/>
        </w:rPr>
        <w:t>suggest</w:t>
      </w:r>
      <w:r w:rsidR="00814851" w:rsidRPr="00D343AE">
        <w:rPr>
          <w:rFonts w:ascii="Times New Roman" w:hAnsi="Times New Roman" w:cs="Times New Roman"/>
        </w:rPr>
        <w:t xml:space="preserve"> </w:t>
      </w:r>
      <w:r w:rsidR="00D343AE" w:rsidRPr="00D343AE">
        <w:rPr>
          <w:rFonts w:ascii="Times New Roman" w:hAnsi="Times New Roman" w:cs="Times New Roman"/>
        </w:rPr>
        <w:t>an explicit clarification</w:t>
      </w:r>
      <w:r w:rsidR="006437C5">
        <w:rPr>
          <w:rFonts w:ascii="Times New Roman" w:hAnsi="Times New Roman" w:cs="Times New Roman"/>
        </w:rPr>
        <w:t xml:space="preserve"> in</w:t>
      </w:r>
      <w:r w:rsidR="005C4BAE">
        <w:rPr>
          <w:rFonts w:ascii="Times New Roman" w:hAnsi="Times New Roman" w:cs="Times New Roman"/>
        </w:rPr>
        <w:t xml:space="preserve"> </w:t>
      </w:r>
      <w:r w:rsidR="005C4BAE" w:rsidRPr="00D343AE">
        <w:rPr>
          <w:rFonts w:ascii="Times New Roman" w:hAnsi="Times New Roman" w:cs="Times New Roman"/>
        </w:rPr>
        <w:t>Item 63AA for Low Power Indoor</w:t>
      </w:r>
      <w:r w:rsidR="005C4BAE">
        <w:rPr>
          <w:rFonts w:ascii="Times New Roman" w:hAnsi="Times New Roman" w:cs="Times New Roman"/>
        </w:rPr>
        <w:t xml:space="preserve"> </w:t>
      </w:r>
      <w:r w:rsidR="005C4BAE" w:rsidRPr="00D343AE">
        <w:rPr>
          <w:rFonts w:ascii="Times New Roman" w:hAnsi="Times New Roman" w:cs="Times New Roman"/>
        </w:rPr>
        <w:t>operation</w:t>
      </w:r>
      <w:r w:rsidR="005C4BAE">
        <w:rPr>
          <w:rFonts w:ascii="Times New Roman" w:hAnsi="Times New Roman" w:cs="Times New Roman"/>
        </w:rPr>
        <w:t xml:space="preserve"> </w:t>
      </w:r>
      <w:r w:rsidR="00D343AE" w:rsidRPr="00D343AE">
        <w:rPr>
          <w:rFonts w:ascii="Times New Roman" w:hAnsi="Times New Roman" w:cs="Times New Roman"/>
        </w:rPr>
        <w:t>that Low Power Indoor clients in this band can connect to an</w:t>
      </w:r>
      <w:r w:rsidR="00D343AE">
        <w:rPr>
          <w:rFonts w:ascii="Times New Roman" w:hAnsi="Times New Roman" w:cs="Times New Roman"/>
        </w:rPr>
        <w:t xml:space="preserve"> </w:t>
      </w:r>
      <w:r w:rsidR="00D343AE" w:rsidRPr="00D343AE">
        <w:rPr>
          <w:rFonts w:ascii="Times New Roman" w:hAnsi="Times New Roman" w:cs="Times New Roman"/>
        </w:rPr>
        <w:t>access point or another client device and may or may not be battery powered. This clarification is consistent</w:t>
      </w:r>
      <w:r w:rsidR="00D343AE">
        <w:rPr>
          <w:rFonts w:ascii="Times New Roman" w:hAnsi="Times New Roman" w:cs="Times New Roman"/>
        </w:rPr>
        <w:t xml:space="preserve"> </w:t>
      </w:r>
      <w:r w:rsidR="00D343AE" w:rsidRPr="00D343AE">
        <w:rPr>
          <w:rFonts w:ascii="Times New Roman" w:hAnsi="Times New Roman" w:cs="Times New Roman"/>
        </w:rPr>
        <w:t>with European Decision (20)01 and UK regulatory requirement for license-exempt operation in the 6 GHz</w:t>
      </w:r>
      <w:r w:rsidR="00D343AE">
        <w:rPr>
          <w:rFonts w:ascii="Times New Roman" w:hAnsi="Times New Roman" w:cs="Times New Roman"/>
        </w:rPr>
        <w:t xml:space="preserve"> </w:t>
      </w:r>
      <w:r w:rsidR="00D343AE" w:rsidRPr="00D343AE">
        <w:rPr>
          <w:rFonts w:ascii="Times New Roman" w:hAnsi="Times New Roman" w:cs="Times New Roman"/>
        </w:rPr>
        <w:t>band to enable Client to Client operation.</w:t>
      </w:r>
    </w:p>
    <w:p w14:paraId="4A146748" w14:textId="77777777" w:rsidR="00E63C0B" w:rsidRDefault="00882E93" w:rsidP="00D343AE">
      <w:pPr>
        <w:shd w:val="clear" w:color="auto" w:fill="FFFFFF"/>
        <w:jc w:val="both"/>
        <w:rPr>
          <w:rFonts w:ascii="Times New Roman" w:hAnsi="Times New Roman" w:cs="Times New Roman"/>
        </w:rPr>
      </w:pPr>
      <w:r w:rsidRPr="00E63C0B">
        <w:rPr>
          <w:rFonts w:ascii="Times New Roman" w:hAnsi="Times New Roman" w:cs="Times New Roman"/>
          <w:b/>
          <w:bCs/>
        </w:rPr>
        <w:t>Standard Power AFC:</w:t>
      </w:r>
      <w:r>
        <w:rPr>
          <w:rFonts w:ascii="Times New Roman" w:hAnsi="Times New Roman" w:cs="Times New Roman"/>
        </w:rPr>
        <w:t xml:space="preserve"> </w:t>
      </w:r>
      <w:r w:rsidR="002D6504">
        <w:rPr>
          <w:rFonts w:ascii="Times New Roman" w:hAnsi="Times New Roman" w:cs="Times New Roman"/>
        </w:rPr>
        <w:t xml:space="preserve">Since </w:t>
      </w:r>
      <w:r w:rsidR="00414888">
        <w:rPr>
          <w:rFonts w:ascii="Times New Roman" w:hAnsi="Times New Roman" w:cs="Times New Roman"/>
        </w:rPr>
        <w:t xml:space="preserve">early adoption of 6GHz band for license exempt operation by US FCC in </w:t>
      </w:r>
      <w:r w:rsidR="003650A2">
        <w:rPr>
          <w:rFonts w:ascii="Times New Roman" w:hAnsi="Times New Roman" w:cs="Times New Roman"/>
        </w:rPr>
        <w:t xml:space="preserve">April of </w:t>
      </w:r>
      <w:r w:rsidR="00414888">
        <w:rPr>
          <w:rFonts w:ascii="Times New Roman" w:hAnsi="Times New Roman" w:cs="Times New Roman"/>
        </w:rPr>
        <w:t>2020</w:t>
      </w:r>
      <w:r w:rsidR="003650A2">
        <w:rPr>
          <w:rFonts w:ascii="Times New Roman" w:hAnsi="Times New Roman" w:cs="Times New Roman"/>
        </w:rPr>
        <w:t xml:space="preserve">, countries and regions </w:t>
      </w:r>
      <w:r w:rsidR="00306187">
        <w:rPr>
          <w:rFonts w:ascii="Times New Roman" w:hAnsi="Times New Roman" w:cs="Times New Roman"/>
        </w:rPr>
        <w:t xml:space="preserve">administrations are improving </w:t>
      </w:r>
      <w:r w:rsidR="00640BAA">
        <w:rPr>
          <w:rFonts w:ascii="Times New Roman" w:hAnsi="Times New Roman" w:cs="Times New Roman"/>
        </w:rPr>
        <w:t xml:space="preserve">utilization of the band by authorizing </w:t>
      </w:r>
      <w:r w:rsidR="00F8773F">
        <w:rPr>
          <w:rFonts w:ascii="Times New Roman" w:hAnsi="Times New Roman" w:cs="Times New Roman"/>
        </w:rPr>
        <w:t xml:space="preserve">addition </w:t>
      </w:r>
      <w:r w:rsidR="00640BAA">
        <w:rPr>
          <w:rFonts w:ascii="Times New Roman" w:hAnsi="Times New Roman" w:cs="Times New Roman"/>
        </w:rPr>
        <w:t xml:space="preserve">or otherwise </w:t>
      </w:r>
      <w:r w:rsidR="00985740">
        <w:rPr>
          <w:rFonts w:ascii="Times New Roman" w:hAnsi="Times New Roman" w:cs="Times New Roman"/>
        </w:rPr>
        <w:t xml:space="preserve">studying the Standard Power indoor and outdoor operation under supervision of AFC System. More specifically, USA, Canada and Brazil </w:t>
      </w:r>
      <w:r w:rsidR="00180B2E">
        <w:rPr>
          <w:rFonts w:ascii="Times New Roman" w:hAnsi="Times New Roman" w:cs="Times New Roman"/>
        </w:rPr>
        <w:t>are in advance stages of enabling the mode in the 6GHz band</w:t>
      </w:r>
      <w:r w:rsidR="0026160A">
        <w:rPr>
          <w:rFonts w:ascii="Times New Roman" w:hAnsi="Times New Roman" w:cs="Times New Roman"/>
        </w:rPr>
        <w:t xml:space="preserve"> and expected to have the system operational in 2023. </w:t>
      </w:r>
      <w:r w:rsidR="009F7C24">
        <w:rPr>
          <w:rFonts w:ascii="Times New Roman" w:hAnsi="Times New Roman" w:cs="Times New Roman"/>
        </w:rPr>
        <w:t xml:space="preserve">Total of 13 AFC System applicants applied for US </w:t>
      </w:r>
      <w:r w:rsidR="00E35064">
        <w:rPr>
          <w:rFonts w:ascii="Times New Roman" w:hAnsi="Times New Roman" w:cs="Times New Roman"/>
        </w:rPr>
        <w:t xml:space="preserve">AFC System operation and were all granted conditional approval in Nov 2020. </w:t>
      </w:r>
    </w:p>
    <w:p w14:paraId="05B858DB" w14:textId="42CEEC82" w:rsidR="00E63C0B" w:rsidRDefault="00D20474" w:rsidP="00D343AE">
      <w:pPr>
        <w:shd w:val="clear" w:color="auto" w:fill="FFFFFF"/>
        <w:jc w:val="both"/>
        <w:rPr>
          <w:rFonts w:ascii="Times New Roman" w:hAnsi="Times New Roman" w:cs="Times New Roman"/>
        </w:rPr>
      </w:pPr>
      <w:r>
        <w:rPr>
          <w:rFonts w:ascii="Times New Roman" w:hAnsi="Times New Roman" w:cs="Times New Roman"/>
        </w:rPr>
        <w:t>During the past three years, i</w:t>
      </w:r>
      <w:r w:rsidR="00DF0BE9">
        <w:rPr>
          <w:rFonts w:ascii="Times New Roman" w:hAnsi="Times New Roman" w:cs="Times New Roman"/>
        </w:rPr>
        <w:t>ndustry forums</w:t>
      </w:r>
      <w:r w:rsidR="00003890">
        <w:rPr>
          <w:rFonts w:ascii="Times New Roman" w:hAnsi="Times New Roman" w:cs="Times New Roman"/>
        </w:rPr>
        <w:t xml:space="preserve"> </w:t>
      </w:r>
      <w:r w:rsidR="00DF0BE9">
        <w:rPr>
          <w:rFonts w:ascii="Times New Roman" w:hAnsi="Times New Roman" w:cs="Times New Roman"/>
        </w:rPr>
        <w:t xml:space="preserve">including Wi-Fi Alliance and </w:t>
      </w:r>
      <w:proofErr w:type="spellStart"/>
      <w:r w:rsidR="00DF0BE9">
        <w:rPr>
          <w:rFonts w:ascii="Times New Roman" w:hAnsi="Times New Roman" w:cs="Times New Roman"/>
        </w:rPr>
        <w:t>WInnForum</w:t>
      </w:r>
      <w:proofErr w:type="spellEnd"/>
      <w:r>
        <w:rPr>
          <w:rFonts w:ascii="Times New Roman" w:hAnsi="Times New Roman" w:cs="Times New Roman"/>
        </w:rPr>
        <w:t>,</w:t>
      </w:r>
      <w:r w:rsidR="00DF0BE9">
        <w:rPr>
          <w:rFonts w:ascii="Times New Roman" w:hAnsi="Times New Roman" w:cs="Times New Roman"/>
        </w:rPr>
        <w:t xml:space="preserve"> </w:t>
      </w:r>
      <w:r w:rsidR="00003890">
        <w:rPr>
          <w:rFonts w:ascii="Times New Roman" w:hAnsi="Times New Roman" w:cs="Times New Roman"/>
        </w:rPr>
        <w:t xml:space="preserve">where Intel actively participate in, </w:t>
      </w:r>
      <w:r w:rsidR="00DF0BE9">
        <w:rPr>
          <w:rFonts w:ascii="Times New Roman" w:hAnsi="Times New Roman" w:cs="Times New Roman"/>
        </w:rPr>
        <w:t xml:space="preserve">have been actively working on developing compliance recommendations </w:t>
      </w:r>
      <w:r w:rsidR="00892182">
        <w:rPr>
          <w:rFonts w:ascii="Times New Roman" w:hAnsi="Times New Roman" w:cs="Times New Roman"/>
        </w:rPr>
        <w:t>(</w:t>
      </w:r>
      <w:r w:rsidR="00892182">
        <w:rPr>
          <w:rFonts w:ascii="Times New Roman" w:hAnsi="Times New Roman" w:cs="Times New Roman"/>
        </w:rPr>
        <w:fldChar w:fldCharType="begin"/>
      </w:r>
      <w:r w:rsidR="00892182">
        <w:rPr>
          <w:rFonts w:ascii="Times New Roman" w:hAnsi="Times New Roman" w:cs="Times New Roman"/>
        </w:rPr>
        <w:instrText xml:space="preserve"> REF _Ref120781098 \h </w:instrText>
      </w:r>
      <w:r w:rsidR="00892182">
        <w:rPr>
          <w:rFonts w:ascii="Times New Roman" w:hAnsi="Times New Roman" w:cs="Times New Roman"/>
        </w:rPr>
      </w:r>
      <w:r w:rsidR="00892182">
        <w:rPr>
          <w:rFonts w:ascii="Times New Roman" w:hAnsi="Times New Roman" w:cs="Times New Roman"/>
        </w:rPr>
        <w:fldChar w:fldCharType="separate"/>
      </w:r>
      <w:r w:rsidR="00892182" w:rsidRPr="008E41C8">
        <w:rPr>
          <w:sz w:val="20"/>
          <w:szCs w:val="20"/>
        </w:rPr>
        <w:t xml:space="preserve">Table </w:t>
      </w:r>
      <w:r w:rsidR="00892182" w:rsidRPr="008E41C8">
        <w:rPr>
          <w:noProof/>
          <w:sz w:val="20"/>
          <w:szCs w:val="20"/>
        </w:rPr>
        <w:t>1</w:t>
      </w:r>
      <w:r w:rsidR="00892182">
        <w:rPr>
          <w:rFonts w:ascii="Times New Roman" w:hAnsi="Times New Roman" w:cs="Times New Roman"/>
        </w:rPr>
        <w:fldChar w:fldCharType="end"/>
      </w:r>
      <w:r w:rsidR="00892182">
        <w:rPr>
          <w:rFonts w:ascii="Times New Roman" w:hAnsi="Times New Roman" w:cs="Times New Roman"/>
        </w:rPr>
        <w:t xml:space="preserve">) </w:t>
      </w:r>
      <w:r>
        <w:rPr>
          <w:rFonts w:ascii="Times New Roman" w:hAnsi="Times New Roman" w:cs="Times New Roman"/>
        </w:rPr>
        <w:t xml:space="preserve">to support AFC System </w:t>
      </w:r>
      <w:r w:rsidR="009C62A2">
        <w:rPr>
          <w:rFonts w:ascii="Times New Roman" w:hAnsi="Times New Roman" w:cs="Times New Roman"/>
        </w:rPr>
        <w:t xml:space="preserve">certification. </w:t>
      </w:r>
      <w:r w:rsidR="00D266D4">
        <w:rPr>
          <w:rFonts w:ascii="Times New Roman" w:hAnsi="Times New Roman" w:cs="Times New Roman"/>
        </w:rPr>
        <w:t xml:space="preserve">These specifications are in final stages of </w:t>
      </w:r>
      <w:r w:rsidR="009141DE">
        <w:rPr>
          <w:rFonts w:ascii="Times New Roman" w:hAnsi="Times New Roman" w:cs="Times New Roman"/>
        </w:rPr>
        <w:t xml:space="preserve">developments and are already adopted by many AFC system operators and receive recognition by US FCC as </w:t>
      </w:r>
      <w:r w:rsidR="00F1446B">
        <w:rPr>
          <w:rFonts w:ascii="Times New Roman" w:hAnsi="Times New Roman" w:cs="Times New Roman"/>
        </w:rPr>
        <w:t xml:space="preserve">candidate for </w:t>
      </w:r>
      <w:r w:rsidR="00B37974">
        <w:rPr>
          <w:rFonts w:ascii="Times New Roman" w:hAnsi="Times New Roman" w:cs="Times New Roman"/>
        </w:rPr>
        <w:t>consideration in certification processes</w:t>
      </w:r>
      <w:r w:rsidR="00F1446B">
        <w:rPr>
          <w:rFonts w:ascii="Times New Roman" w:hAnsi="Times New Roman" w:cs="Times New Roman"/>
        </w:rPr>
        <w:t xml:space="preserve">. </w:t>
      </w:r>
      <w:r w:rsidR="00892182" w:rsidRPr="00892182">
        <w:rPr>
          <w:rFonts w:ascii="Times New Roman" w:hAnsi="Times New Roman" w:cs="Times New Roman"/>
        </w:rPr>
        <w:t>These specifications</w:t>
      </w:r>
      <w:r w:rsidR="00892182">
        <w:rPr>
          <w:rFonts w:ascii="Times New Roman" w:hAnsi="Times New Roman" w:cs="Times New Roman"/>
        </w:rPr>
        <w:t xml:space="preserve"> are designed to be </w:t>
      </w:r>
      <w:r w:rsidR="00071FC3">
        <w:rPr>
          <w:rFonts w:ascii="Times New Roman" w:hAnsi="Times New Roman" w:cs="Times New Roman"/>
        </w:rPr>
        <w:t xml:space="preserve">flexible and customizable to support regulatory requirements from </w:t>
      </w:r>
      <w:r w:rsidR="00476BD9">
        <w:rPr>
          <w:rFonts w:ascii="Times New Roman" w:hAnsi="Times New Roman" w:cs="Times New Roman"/>
        </w:rPr>
        <w:t xml:space="preserve">various regions and countries. </w:t>
      </w:r>
    </w:p>
    <w:p w14:paraId="4DC74BE8" w14:textId="5D591FFB" w:rsidR="00A974F1" w:rsidRPr="008E41C8" w:rsidRDefault="008E41C8" w:rsidP="008E41C8">
      <w:pPr>
        <w:pStyle w:val="Caption"/>
        <w:jc w:val="center"/>
        <w:rPr>
          <w:rFonts w:ascii="Times New Roman" w:hAnsi="Times New Roman" w:cs="Times New Roman"/>
          <w:sz w:val="20"/>
          <w:szCs w:val="20"/>
        </w:rPr>
      </w:pPr>
      <w:bookmarkStart w:id="0" w:name="_Ref120781098"/>
      <w:r w:rsidRPr="008E41C8">
        <w:rPr>
          <w:sz w:val="20"/>
          <w:szCs w:val="20"/>
        </w:rPr>
        <w:t xml:space="preserve">Table </w:t>
      </w:r>
      <w:r w:rsidRPr="008E41C8">
        <w:rPr>
          <w:sz w:val="20"/>
          <w:szCs w:val="20"/>
        </w:rPr>
        <w:fldChar w:fldCharType="begin"/>
      </w:r>
      <w:r w:rsidRPr="008E41C8">
        <w:rPr>
          <w:sz w:val="20"/>
          <w:szCs w:val="20"/>
        </w:rPr>
        <w:instrText xml:space="preserve"> SEQ Table \* ARABIC </w:instrText>
      </w:r>
      <w:r w:rsidRPr="008E41C8">
        <w:rPr>
          <w:sz w:val="20"/>
          <w:szCs w:val="20"/>
        </w:rPr>
        <w:fldChar w:fldCharType="separate"/>
      </w:r>
      <w:r w:rsidRPr="008E41C8">
        <w:rPr>
          <w:noProof/>
          <w:sz w:val="20"/>
          <w:szCs w:val="20"/>
        </w:rPr>
        <w:t>1</w:t>
      </w:r>
      <w:r w:rsidRPr="008E41C8">
        <w:rPr>
          <w:sz w:val="20"/>
          <w:szCs w:val="20"/>
        </w:rPr>
        <w:fldChar w:fldCharType="end"/>
      </w:r>
      <w:bookmarkEnd w:id="0"/>
      <w:r w:rsidRPr="008E41C8">
        <w:rPr>
          <w:sz w:val="20"/>
          <w:szCs w:val="20"/>
        </w:rPr>
        <w:t>. Industry Compliance Specifications for 6GHz AFC System</w:t>
      </w:r>
    </w:p>
    <w:tbl>
      <w:tblPr>
        <w:tblStyle w:val="TableGrid"/>
        <w:tblW w:w="0" w:type="auto"/>
        <w:tblLook w:val="04A0" w:firstRow="1" w:lastRow="0" w:firstColumn="1" w:lastColumn="0" w:noHBand="0" w:noVBand="1"/>
      </w:tblPr>
      <w:tblGrid>
        <w:gridCol w:w="3235"/>
        <w:gridCol w:w="6115"/>
      </w:tblGrid>
      <w:tr w:rsidR="007E4770" w14:paraId="78AE4EFA" w14:textId="77777777" w:rsidTr="005D267D">
        <w:tc>
          <w:tcPr>
            <w:tcW w:w="3235" w:type="dxa"/>
          </w:tcPr>
          <w:p w14:paraId="528DAA80" w14:textId="7E1136A1" w:rsidR="007E4770" w:rsidRPr="005D267D" w:rsidRDefault="007E4770" w:rsidP="005D267D">
            <w:pPr>
              <w:rPr>
                <w:rFonts w:cstheme="minorHAnsi"/>
                <w:sz w:val="20"/>
                <w:szCs w:val="20"/>
              </w:rPr>
            </w:pPr>
            <w:r w:rsidRPr="005D267D">
              <w:rPr>
                <w:rFonts w:eastAsia="Helvetica Neue" w:cstheme="minorHAnsi"/>
                <w:b/>
                <w:bCs/>
                <w:kern w:val="24"/>
                <w:sz w:val="20"/>
                <w:szCs w:val="20"/>
              </w:rPr>
              <w:t>Specification</w:t>
            </w:r>
            <w:r w:rsidR="0020719D">
              <w:rPr>
                <w:rFonts w:eastAsia="Helvetica Neue" w:cstheme="minorHAnsi"/>
                <w:b/>
                <w:bCs/>
                <w:kern w:val="24"/>
                <w:sz w:val="20"/>
                <w:szCs w:val="20"/>
              </w:rPr>
              <w:t>s</w:t>
            </w:r>
          </w:p>
        </w:tc>
        <w:tc>
          <w:tcPr>
            <w:tcW w:w="6115" w:type="dxa"/>
          </w:tcPr>
          <w:p w14:paraId="25FD66D3" w14:textId="77777777" w:rsidR="007E4770" w:rsidRPr="005D267D" w:rsidRDefault="007E4770" w:rsidP="007E4770">
            <w:pPr>
              <w:pStyle w:val="NormalWeb"/>
              <w:spacing w:before="0" w:beforeAutospacing="0" w:after="0" w:afterAutospacing="0"/>
              <w:jc w:val="center"/>
              <w:rPr>
                <w:rFonts w:asciiTheme="minorHAnsi" w:hAnsiTheme="minorHAnsi" w:cstheme="minorHAnsi"/>
                <w:sz w:val="20"/>
                <w:szCs w:val="20"/>
              </w:rPr>
            </w:pPr>
            <w:r w:rsidRPr="005D267D">
              <w:rPr>
                <w:rFonts w:asciiTheme="minorHAnsi" w:eastAsia="Helvetica Neue" w:hAnsiTheme="minorHAnsi" w:cstheme="minorHAnsi"/>
                <w:b/>
                <w:bCs/>
                <w:kern w:val="24"/>
                <w:sz w:val="20"/>
                <w:szCs w:val="20"/>
              </w:rPr>
              <w:t>Available for download at</w:t>
            </w:r>
          </w:p>
          <w:p w14:paraId="055E79C2" w14:textId="42A42D67" w:rsidR="007E4770" w:rsidRPr="005D267D" w:rsidRDefault="007E4770" w:rsidP="005D267D">
            <w:pPr>
              <w:pStyle w:val="NormalWeb"/>
              <w:spacing w:before="0" w:beforeAutospacing="0" w:after="0" w:afterAutospacing="0"/>
              <w:rPr>
                <w:rFonts w:asciiTheme="minorHAnsi" w:hAnsiTheme="minorHAnsi" w:cstheme="minorHAnsi"/>
                <w:color w:val="0000CC"/>
                <w:sz w:val="20"/>
                <w:szCs w:val="20"/>
              </w:rPr>
            </w:pPr>
            <w:r w:rsidRPr="005D267D">
              <w:rPr>
                <w:rFonts w:asciiTheme="minorHAnsi" w:eastAsia="Helvetica Neue" w:hAnsiTheme="minorHAnsi" w:cstheme="minorHAnsi"/>
                <w:kern w:val="24"/>
                <w:sz w:val="20"/>
                <w:szCs w:val="20"/>
              </w:rPr>
              <w:t xml:space="preserve">WFA: </w:t>
            </w:r>
            <w:hyperlink r:id="rId12" w:history="1">
              <w:r w:rsidRPr="005D267D">
                <w:rPr>
                  <w:rStyle w:val="Hyperlink"/>
                  <w:rFonts w:asciiTheme="minorHAnsi" w:eastAsia="Helvetica Neue" w:hAnsiTheme="minorHAnsi" w:cstheme="minorHAnsi"/>
                  <w:color w:val="0000CC"/>
                  <w:kern w:val="24"/>
                  <w:sz w:val="20"/>
                  <w:szCs w:val="20"/>
                </w:rPr>
                <w:t>https://www.wi-fi.org/file/afc-specification-and-test-plans</w:t>
              </w:r>
            </w:hyperlink>
          </w:p>
          <w:p w14:paraId="1FD2E52A" w14:textId="1471B76F" w:rsidR="007E4770" w:rsidRPr="005D267D" w:rsidRDefault="007E4770" w:rsidP="005D267D">
            <w:pPr>
              <w:rPr>
                <w:rFonts w:cstheme="minorHAnsi"/>
                <w:sz w:val="20"/>
                <w:szCs w:val="20"/>
              </w:rPr>
            </w:pPr>
            <w:proofErr w:type="spellStart"/>
            <w:r w:rsidRPr="005D267D">
              <w:rPr>
                <w:rFonts w:eastAsia="Helvetica Neue" w:cstheme="minorHAnsi"/>
                <w:kern w:val="24"/>
                <w:sz w:val="20"/>
                <w:szCs w:val="20"/>
              </w:rPr>
              <w:t>WInnForum</w:t>
            </w:r>
            <w:proofErr w:type="spellEnd"/>
            <w:r w:rsidRPr="005D267D">
              <w:rPr>
                <w:rFonts w:eastAsia="Helvetica Neue" w:cstheme="minorHAnsi"/>
                <w:kern w:val="24"/>
                <w:sz w:val="20"/>
                <w:szCs w:val="20"/>
              </w:rPr>
              <w:t>:</w:t>
            </w:r>
            <w:r w:rsidRPr="005D267D">
              <w:rPr>
                <w:rFonts w:eastAsia="Helvetica Neue" w:cstheme="minorHAnsi"/>
                <w:kern w:val="24"/>
                <w:sz w:val="20"/>
                <w:szCs w:val="20"/>
                <w:u w:val="single"/>
              </w:rPr>
              <w:t xml:space="preserve"> </w:t>
            </w:r>
            <w:hyperlink r:id="rId13" w:history="1">
              <w:r w:rsidRPr="005D267D">
                <w:rPr>
                  <w:rStyle w:val="Hyperlink"/>
                  <w:rFonts w:eastAsia="Helvetica Neue" w:cstheme="minorHAnsi"/>
                  <w:color w:val="0000CC"/>
                  <w:kern w:val="24"/>
                  <w:sz w:val="20"/>
                  <w:szCs w:val="20"/>
                </w:rPr>
                <w:t>Work Group Products (wirelessinnovation.org)</w:t>
              </w:r>
            </w:hyperlink>
          </w:p>
        </w:tc>
      </w:tr>
      <w:tr w:rsidR="007E4770" w14:paraId="4E248EB2" w14:textId="77777777" w:rsidTr="005D267D">
        <w:tc>
          <w:tcPr>
            <w:tcW w:w="3235" w:type="dxa"/>
          </w:tcPr>
          <w:p w14:paraId="5218BB0A" w14:textId="0924B444" w:rsidR="007E4770" w:rsidRPr="005D267D" w:rsidRDefault="007E4770" w:rsidP="005D267D">
            <w:pPr>
              <w:rPr>
                <w:rFonts w:cstheme="minorHAnsi"/>
                <w:sz w:val="20"/>
                <w:szCs w:val="20"/>
              </w:rPr>
            </w:pPr>
            <w:r w:rsidRPr="005D267D">
              <w:rPr>
                <w:rFonts w:eastAsia="Helvetica Neue" w:cstheme="minorHAnsi"/>
                <w:kern w:val="24"/>
                <w:sz w:val="20"/>
                <w:szCs w:val="20"/>
              </w:rPr>
              <w:t xml:space="preserve">WFA: AFC System-Device Interface (SDI) </w:t>
            </w:r>
            <w:r w:rsidR="005D267D">
              <w:rPr>
                <w:rFonts w:eastAsia="Helvetica Neue" w:cstheme="minorHAnsi"/>
                <w:kern w:val="24"/>
                <w:sz w:val="20"/>
                <w:szCs w:val="20"/>
              </w:rPr>
              <w:t>Specification</w:t>
            </w:r>
          </w:p>
        </w:tc>
        <w:tc>
          <w:tcPr>
            <w:tcW w:w="6115" w:type="dxa"/>
          </w:tcPr>
          <w:p w14:paraId="19CC4FF8" w14:textId="2FAED979" w:rsidR="007E4770" w:rsidRPr="005D267D" w:rsidRDefault="007E4770" w:rsidP="007E4770">
            <w:pPr>
              <w:jc w:val="both"/>
              <w:rPr>
                <w:rFonts w:cstheme="minorHAnsi"/>
                <w:sz w:val="20"/>
                <w:szCs w:val="20"/>
              </w:rPr>
            </w:pPr>
            <w:r w:rsidRPr="005D267D">
              <w:rPr>
                <w:rFonts w:eastAsia="Helvetica Neue" w:cstheme="minorHAnsi"/>
                <w:kern w:val="24"/>
                <w:sz w:val="20"/>
                <w:szCs w:val="20"/>
              </w:rPr>
              <w:t>Provides interface specifications between an AFC System (SUT) and an AFC Device (DUT), including the generic message (JSON objects) structure (transported by using HTTPS (HTTP plus TLS)) which can accommodate both vendor-specific extensions and future standardized extensions to baseline signaling protocols</w:t>
            </w:r>
          </w:p>
        </w:tc>
      </w:tr>
      <w:tr w:rsidR="007E4770" w14:paraId="1BB84963" w14:textId="77777777" w:rsidTr="005D267D">
        <w:tc>
          <w:tcPr>
            <w:tcW w:w="3235" w:type="dxa"/>
          </w:tcPr>
          <w:p w14:paraId="028DC8D7" w14:textId="77777777" w:rsidR="007E4770" w:rsidRPr="005D267D" w:rsidRDefault="007E4770" w:rsidP="005D267D">
            <w:pPr>
              <w:pStyle w:val="NormalWeb"/>
              <w:spacing w:before="0" w:beforeAutospacing="0" w:after="0" w:afterAutospacing="0"/>
              <w:rPr>
                <w:rFonts w:asciiTheme="minorHAnsi" w:hAnsiTheme="minorHAnsi" w:cstheme="minorHAnsi"/>
                <w:sz w:val="20"/>
                <w:szCs w:val="20"/>
              </w:rPr>
            </w:pPr>
            <w:r w:rsidRPr="005D267D">
              <w:rPr>
                <w:rFonts w:asciiTheme="minorHAnsi" w:eastAsia="Helvetica Neue" w:hAnsiTheme="minorHAnsi" w:cstheme="minorHAnsi"/>
                <w:kern w:val="24"/>
                <w:sz w:val="20"/>
                <w:szCs w:val="20"/>
              </w:rPr>
              <w:t>WFA: AFC System (SUT) Compliance Test Plan</w:t>
            </w:r>
          </w:p>
          <w:p w14:paraId="6B8325F1" w14:textId="145E9190" w:rsidR="007E4770" w:rsidRPr="005D267D" w:rsidRDefault="007E4770" w:rsidP="005D267D">
            <w:pPr>
              <w:pStyle w:val="ListParagraph"/>
              <w:numPr>
                <w:ilvl w:val="0"/>
                <w:numId w:val="38"/>
              </w:numPr>
              <w:rPr>
                <w:rFonts w:asciiTheme="minorHAnsi" w:hAnsiTheme="minorHAnsi" w:cstheme="minorHAnsi"/>
                <w:sz w:val="20"/>
                <w:szCs w:val="20"/>
              </w:rPr>
            </w:pPr>
            <w:r w:rsidRPr="005D267D">
              <w:rPr>
                <w:rFonts w:asciiTheme="minorHAnsi" w:eastAsia="Helvetica Neue" w:hAnsiTheme="minorHAnsi" w:cstheme="minorHAnsi"/>
                <w:kern w:val="24"/>
                <w:sz w:val="20"/>
                <w:szCs w:val="20"/>
              </w:rPr>
              <w:t>AFC SUT Compliance Test Vectors (Requests &amp; Responses) &amp; Test Harness</w:t>
            </w:r>
          </w:p>
        </w:tc>
        <w:tc>
          <w:tcPr>
            <w:tcW w:w="6115" w:type="dxa"/>
          </w:tcPr>
          <w:p w14:paraId="2153823E" w14:textId="0B02F04C" w:rsidR="007E4770" w:rsidRPr="005D267D" w:rsidRDefault="007E4770" w:rsidP="007E4770">
            <w:pPr>
              <w:jc w:val="both"/>
              <w:rPr>
                <w:rFonts w:cstheme="minorHAnsi"/>
                <w:sz w:val="20"/>
                <w:szCs w:val="20"/>
              </w:rPr>
            </w:pPr>
            <w:r w:rsidRPr="005D267D">
              <w:rPr>
                <w:rFonts w:eastAsia="Helvetica Neue" w:cstheme="minorHAnsi"/>
                <w:kern w:val="24"/>
                <w:sz w:val="20"/>
                <w:szCs w:val="20"/>
              </w:rPr>
              <w:t xml:space="preserve">Provides a compliance test program for the AFC System (SUT) that uses location information reported from an AFC Device, cross referencing it against a universal licensing system database and delivers instructions back to the AFC Device on allowable channels it may use </w:t>
            </w:r>
          </w:p>
        </w:tc>
      </w:tr>
      <w:tr w:rsidR="007E4770" w14:paraId="71AF02A4" w14:textId="77777777" w:rsidTr="005D267D">
        <w:tc>
          <w:tcPr>
            <w:tcW w:w="3235" w:type="dxa"/>
          </w:tcPr>
          <w:p w14:paraId="0AC959D2" w14:textId="77777777" w:rsidR="007E4770" w:rsidRPr="005D267D" w:rsidRDefault="007E4770" w:rsidP="005D267D">
            <w:pPr>
              <w:pStyle w:val="NormalWeb"/>
              <w:spacing w:before="0" w:beforeAutospacing="0" w:after="0" w:afterAutospacing="0"/>
              <w:rPr>
                <w:rFonts w:asciiTheme="minorHAnsi" w:hAnsiTheme="minorHAnsi" w:cstheme="minorHAnsi"/>
                <w:sz w:val="20"/>
                <w:szCs w:val="20"/>
              </w:rPr>
            </w:pPr>
            <w:r w:rsidRPr="005D267D">
              <w:rPr>
                <w:rFonts w:asciiTheme="minorHAnsi" w:eastAsia="Helvetica Neue" w:hAnsiTheme="minorHAnsi" w:cstheme="minorHAnsi"/>
                <w:kern w:val="24"/>
                <w:sz w:val="20"/>
                <w:szCs w:val="20"/>
              </w:rPr>
              <w:t>WFA: AFC Device (DUT) Compliance Test Plan</w:t>
            </w:r>
          </w:p>
          <w:p w14:paraId="07E40BAC" w14:textId="417F3021" w:rsidR="007E4770" w:rsidRPr="005D267D" w:rsidRDefault="007E4770" w:rsidP="005D267D">
            <w:pPr>
              <w:pStyle w:val="ListParagraph"/>
              <w:numPr>
                <w:ilvl w:val="0"/>
                <w:numId w:val="38"/>
              </w:numPr>
              <w:rPr>
                <w:rFonts w:asciiTheme="minorHAnsi" w:hAnsiTheme="minorHAnsi" w:cstheme="minorHAnsi"/>
                <w:sz w:val="20"/>
                <w:szCs w:val="20"/>
              </w:rPr>
            </w:pPr>
            <w:r w:rsidRPr="005D267D">
              <w:rPr>
                <w:rFonts w:asciiTheme="minorHAnsi" w:eastAsia="Helvetica Neue" w:hAnsiTheme="minorHAnsi" w:cstheme="minorHAnsi"/>
                <w:kern w:val="24"/>
                <w:sz w:val="20"/>
                <w:szCs w:val="20"/>
              </w:rPr>
              <w:lastRenderedPageBreak/>
              <w:t>AFC DUT Compliance Test Vectors (Requests &amp; Response</w:t>
            </w:r>
            <w:r w:rsidR="005D267D">
              <w:rPr>
                <w:rFonts w:asciiTheme="minorHAnsi" w:eastAsia="Helvetica Neue" w:hAnsiTheme="minorHAnsi" w:cstheme="minorHAnsi"/>
                <w:kern w:val="24"/>
                <w:sz w:val="20"/>
                <w:szCs w:val="20"/>
              </w:rPr>
              <w:t>s</w:t>
            </w:r>
            <w:r w:rsidRPr="005D267D">
              <w:rPr>
                <w:rFonts w:asciiTheme="minorHAnsi" w:eastAsia="Helvetica Neue" w:hAnsiTheme="minorHAnsi" w:cstheme="minorHAnsi"/>
                <w:kern w:val="24"/>
                <w:sz w:val="20"/>
                <w:szCs w:val="20"/>
              </w:rPr>
              <w:t>) &amp; Test Harness</w:t>
            </w:r>
          </w:p>
        </w:tc>
        <w:tc>
          <w:tcPr>
            <w:tcW w:w="6115" w:type="dxa"/>
          </w:tcPr>
          <w:p w14:paraId="52A07B82" w14:textId="0F8603D1" w:rsidR="007E4770" w:rsidRPr="005D267D" w:rsidRDefault="007E4770" w:rsidP="007E4770">
            <w:pPr>
              <w:jc w:val="both"/>
              <w:rPr>
                <w:rFonts w:cstheme="minorHAnsi"/>
                <w:sz w:val="20"/>
                <w:szCs w:val="20"/>
              </w:rPr>
            </w:pPr>
            <w:r w:rsidRPr="005D267D">
              <w:rPr>
                <w:rFonts w:eastAsia="Helvetica Neue" w:cstheme="minorHAnsi"/>
                <w:kern w:val="24"/>
                <w:sz w:val="20"/>
                <w:szCs w:val="20"/>
              </w:rPr>
              <w:lastRenderedPageBreak/>
              <w:t xml:space="preserve">Provides a compliance test program for an AFC Device (Access Point) communication with an AFC System, including location information it must report to the AFC System, and in turn implement the instructions received from the AFC System </w:t>
            </w:r>
          </w:p>
        </w:tc>
      </w:tr>
      <w:tr w:rsidR="007E4770" w14:paraId="312183F4" w14:textId="77777777" w:rsidTr="005D267D">
        <w:tc>
          <w:tcPr>
            <w:tcW w:w="3235" w:type="dxa"/>
          </w:tcPr>
          <w:p w14:paraId="6205344E" w14:textId="234D21B9" w:rsidR="007E4770" w:rsidRPr="005D267D" w:rsidRDefault="007E4770" w:rsidP="005D267D">
            <w:pPr>
              <w:rPr>
                <w:rFonts w:cstheme="minorHAnsi"/>
                <w:sz w:val="20"/>
                <w:szCs w:val="20"/>
              </w:rPr>
            </w:pPr>
            <w:proofErr w:type="spellStart"/>
            <w:r w:rsidRPr="005D267D">
              <w:rPr>
                <w:rFonts w:eastAsia="Helvetica Neue" w:cstheme="minorHAnsi"/>
                <w:kern w:val="24"/>
                <w:sz w:val="20"/>
                <w:szCs w:val="20"/>
              </w:rPr>
              <w:t>WInnForum</w:t>
            </w:r>
            <w:proofErr w:type="spellEnd"/>
            <w:r w:rsidRPr="005D267D">
              <w:rPr>
                <w:rFonts w:eastAsia="Helvetica Neue" w:cstheme="minorHAnsi"/>
                <w:kern w:val="24"/>
                <w:sz w:val="20"/>
                <w:szCs w:val="20"/>
              </w:rPr>
              <w:t>: AFC Technical Specification WINNF-TS-1014</w:t>
            </w:r>
          </w:p>
        </w:tc>
        <w:tc>
          <w:tcPr>
            <w:tcW w:w="6115" w:type="dxa"/>
          </w:tcPr>
          <w:p w14:paraId="7CB46F5F" w14:textId="611383E8" w:rsidR="007E4770" w:rsidRPr="005D267D" w:rsidRDefault="007E4770" w:rsidP="007E4770">
            <w:pPr>
              <w:jc w:val="both"/>
              <w:rPr>
                <w:rFonts w:cstheme="minorHAnsi"/>
                <w:sz w:val="20"/>
                <w:szCs w:val="20"/>
              </w:rPr>
            </w:pPr>
            <w:r w:rsidRPr="005D267D">
              <w:rPr>
                <w:rFonts w:eastAsia="Helvetica Neue" w:cstheme="minorHAnsi"/>
                <w:kern w:val="24"/>
                <w:sz w:val="20"/>
                <w:szCs w:val="20"/>
              </w:rPr>
              <w:t xml:space="preserve">Technical specification for AFC System operation including detailed requirements </w:t>
            </w:r>
          </w:p>
        </w:tc>
      </w:tr>
      <w:tr w:rsidR="007E4770" w14:paraId="62B0A645" w14:textId="77777777" w:rsidTr="005D267D">
        <w:tc>
          <w:tcPr>
            <w:tcW w:w="3235" w:type="dxa"/>
          </w:tcPr>
          <w:p w14:paraId="6DCFE59B" w14:textId="44B842FB" w:rsidR="007E4770" w:rsidRPr="005D267D" w:rsidRDefault="007E4770" w:rsidP="005D267D">
            <w:pPr>
              <w:rPr>
                <w:rFonts w:cstheme="minorHAnsi"/>
                <w:sz w:val="20"/>
                <w:szCs w:val="20"/>
              </w:rPr>
            </w:pPr>
            <w:proofErr w:type="spellStart"/>
            <w:r w:rsidRPr="005D267D">
              <w:rPr>
                <w:rFonts w:eastAsia="Helvetica Neue" w:cstheme="minorHAnsi"/>
                <w:kern w:val="24"/>
                <w:sz w:val="20"/>
                <w:szCs w:val="20"/>
              </w:rPr>
              <w:t>WInnFurum</w:t>
            </w:r>
            <w:proofErr w:type="spellEnd"/>
            <w:r w:rsidRPr="005D267D">
              <w:rPr>
                <w:rFonts w:eastAsia="Helvetica Neue" w:cstheme="minorHAnsi"/>
                <w:kern w:val="24"/>
                <w:sz w:val="20"/>
                <w:szCs w:val="20"/>
              </w:rPr>
              <w:t>: Supplemental Databases TS-5008</w:t>
            </w:r>
          </w:p>
        </w:tc>
        <w:tc>
          <w:tcPr>
            <w:tcW w:w="6115" w:type="dxa"/>
          </w:tcPr>
          <w:p w14:paraId="5BA84D77" w14:textId="6BEE8002" w:rsidR="007E4770" w:rsidRPr="005D267D" w:rsidRDefault="007E4770" w:rsidP="007E4770">
            <w:pPr>
              <w:jc w:val="both"/>
              <w:rPr>
                <w:rFonts w:cstheme="minorHAnsi"/>
                <w:sz w:val="20"/>
                <w:szCs w:val="20"/>
              </w:rPr>
            </w:pPr>
            <w:r w:rsidRPr="005D267D">
              <w:rPr>
                <w:rFonts w:eastAsia="Helvetica Neue" w:cstheme="minorHAnsi"/>
                <w:kern w:val="24"/>
                <w:sz w:val="20"/>
                <w:szCs w:val="20"/>
              </w:rPr>
              <w:t>Supplemental databases (beyond ULS) required to implement AFC System technical specification</w:t>
            </w:r>
          </w:p>
        </w:tc>
      </w:tr>
    </w:tbl>
    <w:p w14:paraId="67CEEC00" w14:textId="3C617F06" w:rsidR="00E63C0B" w:rsidRDefault="00E63C0B" w:rsidP="00D343AE">
      <w:pPr>
        <w:shd w:val="clear" w:color="auto" w:fill="FFFFFF"/>
        <w:jc w:val="both"/>
        <w:rPr>
          <w:rFonts w:ascii="Times New Roman" w:hAnsi="Times New Roman" w:cs="Times New Roman"/>
        </w:rPr>
      </w:pPr>
    </w:p>
    <w:p w14:paraId="0352CBF2" w14:textId="6FE7A19C" w:rsidR="00D16B25" w:rsidRDefault="00D16B25" w:rsidP="00D343AE">
      <w:pPr>
        <w:shd w:val="clear" w:color="auto" w:fill="FFFFFF"/>
        <w:jc w:val="both"/>
        <w:rPr>
          <w:rFonts w:ascii="Times New Roman" w:hAnsi="Times New Roman" w:cs="Times New Roman"/>
        </w:rPr>
      </w:pPr>
      <w:r>
        <w:rPr>
          <w:rFonts w:ascii="Times New Roman" w:hAnsi="Times New Roman" w:cs="Times New Roman"/>
        </w:rPr>
        <w:t>Other countries and regions including E</w:t>
      </w:r>
      <w:r w:rsidR="00104663">
        <w:rPr>
          <w:rFonts w:ascii="Times New Roman" w:hAnsi="Times New Roman" w:cs="Times New Roman"/>
        </w:rPr>
        <w:t xml:space="preserve">U, Korea, Japan, Saudi </w:t>
      </w:r>
      <w:proofErr w:type="gramStart"/>
      <w:r w:rsidR="00104663">
        <w:rPr>
          <w:rFonts w:ascii="Times New Roman" w:hAnsi="Times New Roman" w:cs="Times New Roman"/>
        </w:rPr>
        <w:t>Arabia</w:t>
      </w:r>
      <w:proofErr w:type="gramEnd"/>
      <w:r w:rsidR="00B47E2A">
        <w:rPr>
          <w:rFonts w:ascii="Times New Roman" w:hAnsi="Times New Roman" w:cs="Times New Roman"/>
        </w:rPr>
        <w:t xml:space="preserve"> and</w:t>
      </w:r>
      <w:r w:rsidR="00104663">
        <w:rPr>
          <w:rFonts w:ascii="Times New Roman" w:hAnsi="Times New Roman" w:cs="Times New Roman"/>
        </w:rPr>
        <w:t xml:space="preserve"> UAE</w:t>
      </w:r>
      <w:r w:rsidR="002B27FB">
        <w:rPr>
          <w:rFonts w:ascii="Times New Roman" w:hAnsi="Times New Roman" w:cs="Times New Roman"/>
        </w:rPr>
        <w:t xml:space="preserve"> have also started studying or considering enablement of Standa</w:t>
      </w:r>
      <w:r w:rsidR="00B47E2A">
        <w:rPr>
          <w:rFonts w:ascii="Times New Roman" w:hAnsi="Times New Roman" w:cs="Times New Roman"/>
        </w:rPr>
        <w:t xml:space="preserve">rd Power mode through consultations. </w:t>
      </w:r>
    </w:p>
    <w:p w14:paraId="242FC12E" w14:textId="75EF23AE" w:rsidR="00B47E2A" w:rsidRDefault="00B47E2A" w:rsidP="00D343AE">
      <w:pPr>
        <w:shd w:val="clear" w:color="auto" w:fill="FFFFFF"/>
        <w:jc w:val="both"/>
        <w:rPr>
          <w:rFonts w:ascii="Times New Roman" w:hAnsi="Times New Roman" w:cs="Times New Roman"/>
        </w:rPr>
      </w:pPr>
      <w:r>
        <w:rPr>
          <w:rFonts w:ascii="Times New Roman" w:hAnsi="Times New Roman" w:cs="Times New Roman"/>
        </w:rPr>
        <w:t xml:space="preserve">Intel </w:t>
      </w:r>
      <w:r w:rsidR="00AE5143">
        <w:rPr>
          <w:rFonts w:ascii="Times New Roman" w:hAnsi="Times New Roman" w:cs="Times New Roman"/>
        </w:rPr>
        <w:t xml:space="preserve">recommends </w:t>
      </w:r>
      <w:r w:rsidR="00853857" w:rsidRPr="00853857">
        <w:rPr>
          <w:rFonts w:ascii="Times New Roman" w:hAnsi="Times New Roman" w:cs="Times New Roman"/>
        </w:rPr>
        <w:t xml:space="preserve">ACMA </w:t>
      </w:r>
      <w:r w:rsidR="00853857">
        <w:rPr>
          <w:rFonts w:ascii="Times New Roman" w:hAnsi="Times New Roman" w:cs="Times New Roman"/>
        </w:rPr>
        <w:t>to include Standard Power mode</w:t>
      </w:r>
      <w:r w:rsidR="00853857" w:rsidRPr="00853857">
        <w:rPr>
          <w:rFonts w:ascii="Times New Roman" w:hAnsi="Times New Roman" w:cs="Times New Roman"/>
        </w:rPr>
        <w:t xml:space="preserve"> in the LIPD class </w:t>
      </w:r>
      <w:proofErr w:type="spellStart"/>
      <w:r w:rsidR="00853857" w:rsidRPr="00853857">
        <w:rPr>
          <w:rFonts w:ascii="Times New Roman" w:hAnsi="Times New Roman" w:cs="Times New Roman"/>
        </w:rPr>
        <w:t>licence</w:t>
      </w:r>
      <w:proofErr w:type="spellEnd"/>
      <w:r w:rsidR="00853857" w:rsidRPr="00853857">
        <w:rPr>
          <w:rFonts w:ascii="Times New Roman" w:hAnsi="Times New Roman" w:cs="Times New Roman"/>
        </w:rPr>
        <w:t xml:space="preserve"> in future variations</w:t>
      </w:r>
      <w:r w:rsidR="001256E7">
        <w:rPr>
          <w:rFonts w:ascii="Times New Roman" w:hAnsi="Times New Roman" w:cs="Times New Roman"/>
        </w:rPr>
        <w:t xml:space="preserve">. </w:t>
      </w:r>
    </w:p>
    <w:p w14:paraId="20419D62" w14:textId="50FE5E1D" w:rsidR="00385F53" w:rsidRDefault="005C2BD7" w:rsidP="00C2440C">
      <w:pPr>
        <w:shd w:val="clear" w:color="auto" w:fill="FFFFFF"/>
        <w:jc w:val="both"/>
        <w:rPr>
          <w:rFonts w:ascii="Times New Roman" w:hAnsi="Times New Roman" w:cs="Times New Roman"/>
        </w:rPr>
      </w:pPr>
      <w:r w:rsidRPr="00CB1F93">
        <w:rPr>
          <w:rFonts w:ascii="Times New Roman" w:hAnsi="Times New Roman" w:cs="Times New Roman"/>
          <w:b/>
          <w:sz w:val="24"/>
          <w:szCs w:val="24"/>
        </w:rPr>
        <w:t xml:space="preserve">Section 2. Intel’s answers to </w:t>
      </w:r>
      <w:r>
        <w:rPr>
          <w:rFonts w:ascii="Times New Roman" w:hAnsi="Times New Roman" w:cs="Times New Roman"/>
          <w:b/>
          <w:sz w:val="24"/>
          <w:szCs w:val="24"/>
        </w:rPr>
        <w:t xml:space="preserve">the Consultation </w:t>
      </w:r>
      <w:r w:rsidRPr="00CB1F93">
        <w:rPr>
          <w:rFonts w:ascii="Times New Roman" w:hAnsi="Times New Roman" w:cs="Times New Roman"/>
          <w:b/>
          <w:sz w:val="24"/>
          <w:szCs w:val="24"/>
        </w:rPr>
        <w:t xml:space="preserve">specific </w:t>
      </w:r>
      <w:r>
        <w:rPr>
          <w:rFonts w:ascii="Times New Roman" w:hAnsi="Times New Roman" w:cs="Times New Roman"/>
          <w:b/>
          <w:sz w:val="24"/>
          <w:szCs w:val="24"/>
        </w:rPr>
        <w:t>Sections and Q</w:t>
      </w:r>
      <w:r w:rsidRPr="00CB1F93">
        <w:rPr>
          <w:rFonts w:ascii="Times New Roman" w:hAnsi="Times New Roman" w:cs="Times New Roman"/>
          <w:b/>
          <w:sz w:val="24"/>
          <w:szCs w:val="24"/>
        </w:rPr>
        <w:t>uestions</w:t>
      </w:r>
      <w:r w:rsidRPr="00BA7938">
        <w:rPr>
          <w:rFonts w:ascii="Times New Roman" w:hAnsi="Times New Roman" w:cs="Times New Roman"/>
        </w:rPr>
        <w:t xml:space="preserve"> </w:t>
      </w:r>
    </w:p>
    <w:p w14:paraId="6D7DC1A3" w14:textId="77777777" w:rsidR="007E098B" w:rsidRDefault="007E098B" w:rsidP="00385F53">
      <w:pPr>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Regarding </w:t>
      </w:r>
      <w:r w:rsidR="005C2BD7" w:rsidRPr="005C2BD7">
        <w:rPr>
          <w:rFonts w:ascii="Times New Roman" w:hAnsi="Times New Roman" w:cs="Times New Roman"/>
          <w:b/>
          <w:sz w:val="24"/>
          <w:szCs w:val="24"/>
        </w:rPr>
        <w:t>Frequency hopping radiocommunications transmitters in the 5925–6425 MHz band</w:t>
      </w:r>
    </w:p>
    <w:p w14:paraId="0C561611" w14:textId="77777777" w:rsidR="0013016B" w:rsidRDefault="00237420" w:rsidP="000224A8">
      <w:pPr>
        <w:shd w:val="clear" w:color="auto" w:fill="FFFFFF"/>
        <w:jc w:val="both"/>
        <w:rPr>
          <w:rFonts w:ascii="Times New Roman" w:hAnsi="Times New Roman" w:cs="Times New Roman"/>
        </w:rPr>
      </w:pPr>
      <w:r w:rsidRPr="000224A8">
        <w:rPr>
          <w:rFonts w:ascii="Times New Roman" w:hAnsi="Times New Roman" w:cs="Times New Roman"/>
        </w:rPr>
        <w:t xml:space="preserve">While </w:t>
      </w:r>
      <w:r w:rsidR="002B49A7">
        <w:rPr>
          <w:rFonts w:ascii="Times New Roman" w:hAnsi="Times New Roman" w:cs="Times New Roman"/>
        </w:rPr>
        <w:t>Intel</w:t>
      </w:r>
      <w:r w:rsidRPr="000224A8">
        <w:rPr>
          <w:rFonts w:ascii="Times New Roman" w:hAnsi="Times New Roman" w:cs="Times New Roman"/>
        </w:rPr>
        <w:t xml:space="preserve"> supports revision of </w:t>
      </w:r>
      <w:r w:rsidR="00372032">
        <w:rPr>
          <w:rFonts w:ascii="Times New Roman" w:hAnsi="Times New Roman" w:cs="Times New Roman"/>
        </w:rPr>
        <w:t xml:space="preserve">the </w:t>
      </w:r>
      <w:r w:rsidRPr="000224A8">
        <w:rPr>
          <w:rFonts w:ascii="Times New Roman" w:hAnsi="Times New Roman" w:cs="Times New Roman"/>
        </w:rPr>
        <w:t>regulation</w:t>
      </w:r>
      <w:r w:rsidR="00372032">
        <w:rPr>
          <w:rFonts w:ascii="Times New Roman" w:hAnsi="Times New Roman" w:cs="Times New Roman"/>
        </w:rPr>
        <w:t>s</w:t>
      </w:r>
      <w:r w:rsidRPr="000224A8">
        <w:rPr>
          <w:rFonts w:ascii="Times New Roman" w:hAnsi="Times New Roman" w:cs="Times New Roman"/>
        </w:rPr>
        <w:t xml:space="preserve"> for </w:t>
      </w:r>
      <w:r w:rsidR="008566F1">
        <w:rPr>
          <w:rFonts w:ascii="Times New Roman" w:hAnsi="Times New Roman" w:cs="Times New Roman"/>
        </w:rPr>
        <w:t xml:space="preserve">6GHz </w:t>
      </w:r>
      <w:r w:rsidR="002B49A7">
        <w:rPr>
          <w:rFonts w:ascii="Times New Roman" w:hAnsi="Times New Roman" w:cs="Times New Roman"/>
        </w:rPr>
        <w:t xml:space="preserve">VLP </w:t>
      </w:r>
      <w:r w:rsidR="00280787">
        <w:rPr>
          <w:rFonts w:ascii="Times New Roman" w:hAnsi="Times New Roman" w:cs="Times New Roman"/>
        </w:rPr>
        <w:t>mode</w:t>
      </w:r>
      <w:r w:rsidRPr="000224A8">
        <w:rPr>
          <w:rFonts w:ascii="Times New Roman" w:hAnsi="Times New Roman" w:cs="Times New Roman"/>
        </w:rPr>
        <w:t xml:space="preserve"> to </w:t>
      </w:r>
      <w:r w:rsidR="0095712E">
        <w:rPr>
          <w:rFonts w:ascii="Times New Roman" w:hAnsi="Times New Roman" w:cs="Times New Roman"/>
        </w:rPr>
        <w:t>accommodate</w:t>
      </w:r>
      <w:r w:rsidR="005C296C">
        <w:rPr>
          <w:rFonts w:ascii="Times New Roman" w:hAnsi="Times New Roman" w:cs="Times New Roman"/>
        </w:rPr>
        <w:t xml:space="preserve"> wider</w:t>
      </w:r>
      <w:r w:rsidRPr="000224A8">
        <w:rPr>
          <w:rFonts w:ascii="Times New Roman" w:hAnsi="Times New Roman" w:cs="Times New Roman"/>
        </w:rPr>
        <w:t xml:space="preserve"> range of applications</w:t>
      </w:r>
      <w:r w:rsidR="005C296C">
        <w:rPr>
          <w:rFonts w:ascii="Times New Roman" w:hAnsi="Times New Roman" w:cs="Times New Roman"/>
        </w:rPr>
        <w:t xml:space="preserve"> and technologies</w:t>
      </w:r>
      <w:r w:rsidRPr="000224A8">
        <w:rPr>
          <w:rFonts w:ascii="Times New Roman" w:hAnsi="Times New Roman" w:cs="Times New Roman"/>
        </w:rPr>
        <w:t xml:space="preserve">, </w:t>
      </w:r>
      <w:r w:rsidR="005C296C">
        <w:rPr>
          <w:rFonts w:ascii="Times New Roman" w:hAnsi="Times New Roman" w:cs="Times New Roman"/>
        </w:rPr>
        <w:t xml:space="preserve">we </w:t>
      </w:r>
      <w:r w:rsidR="008566F1">
        <w:rPr>
          <w:rFonts w:ascii="Times New Roman" w:hAnsi="Times New Roman" w:cs="Times New Roman"/>
        </w:rPr>
        <w:t>believe</w:t>
      </w:r>
      <w:r w:rsidRPr="000224A8">
        <w:rPr>
          <w:rFonts w:ascii="Times New Roman" w:hAnsi="Times New Roman" w:cs="Times New Roman"/>
        </w:rPr>
        <w:t xml:space="preserve"> that </w:t>
      </w:r>
      <w:r w:rsidR="000E70EA">
        <w:rPr>
          <w:rFonts w:ascii="Times New Roman" w:hAnsi="Times New Roman" w:cs="Times New Roman"/>
        </w:rPr>
        <w:t xml:space="preserve">inclusion of </w:t>
      </w:r>
      <w:r w:rsidR="00B44100">
        <w:rPr>
          <w:rFonts w:ascii="Times New Roman" w:hAnsi="Times New Roman" w:cs="Times New Roman"/>
        </w:rPr>
        <w:t xml:space="preserve">narrow band operation with higher power spectral density </w:t>
      </w:r>
      <w:r w:rsidR="0088575B">
        <w:rPr>
          <w:rFonts w:ascii="Times New Roman" w:hAnsi="Times New Roman" w:cs="Times New Roman"/>
        </w:rPr>
        <w:t xml:space="preserve">still benefits from additional studies. </w:t>
      </w:r>
      <w:r w:rsidR="00943F75">
        <w:rPr>
          <w:rFonts w:ascii="Times New Roman" w:hAnsi="Times New Roman" w:cs="Times New Roman"/>
        </w:rPr>
        <w:t>More specifically,</w:t>
      </w:r>
      <w:r w:rsidR="00D5321F">
        <w:rPr>
          <w:rFonts w:ascii="Times New Roman" w:hAnsi="Times New Roman" w:cs="Times New Roman"/>
        </w:rPr>
        <w:t xml:space="preserve"> we believe that more studies are required</w:t>
      </w:r>
      <w:r w:rsidR="007D0A6A">
        <w:rPr>
          <w:rFonts w:ascii="Times New Roman" w:hAnsi="Times New Roman" w:cs="Times New Roman"/>
        </w:rPr>
        <w:t xml:space="preserve"> to address </w:t>
      </w:r>
      <w:r w:rsidR="0069027B">
        <w:rPr>
          <w:rFonts w:ascii="Times New Roman" w:hAnsi="Times New Roman" w:cs="Times New Roman"/>
        </w:rPr>
        <w:t xml:space="preserve">efficient and effective </w:t>
      </w:r>
      <w:r w:rsidR="00ED50DA">
        <w:rPr>
          <w:rFonts w:ascii="Times New Roman" w:hAnsi="Times New Roman" w:cs="Times New Roman"/>
        </w:rPr>
        <w:t xml:space="preserve">use of the band and </w:t>
      </w:r>
      <w:r w:rsidR="0069027B">
        <w:rPr>
          <w:rFonts w:ascii="Times New Roman" w:hAnsi="Times New Roman" w:cs="Times New Roman"/>
        </w:rPr>
        <w:t>co-existence</w:t>
      </w:r>
      <w:r w:rsidR="00FC7CDA">
        <w:rPr>
          <w:rFonts w:ascii="Times New Roman" w:hAnsi="Times New Roman" w:cs="Times New Roman"/>
        </w:rPr>
        <w:t xml:space="preserve"> </w:t>
      </w:r>
      <w:r w:rsidR="00AC4DA0">
        <w:rPr>
          <w:rFonts w:ascii="Times New Roman" w:hAnsi="Times New Roman" w:cs="Times New Roman"/>
        </w:rPr>
        <w:t>of narrow band operation with</w:t>
      </w:r>
      <w:r w:rsidR="00FC7CDA">
        <w:rPr>
          <w:rFonts w:ascii="Times New Roman" w:hAnsi="Times New Roman" w:cs="Times New Roman"/>
        </w:rPr>
        <w:t xml:space="preserve"> </w:t>
      </w:r>
      <w:r w:rsidR="00892B3F">
        <w:rPr>
          <w:rFonts w:ascii="Times New Roman" w:hAnsi="Times New Roman" w:cs="Times New Roman"/>
        </w:rPr>
        <w:t>Wi-Fi</w:t>
      </w:r>
      <w:r w:rsidR="00AC4DA0">
        <w:rPr>
          <w:rFonts w:ascii="Times New Roman" w:hAnsi="Times New Roman" w:cs="Times New Roman"/>
        </w:rPr>
        <w:t xml:space="preserve">. </w:t>
      </w:r>
      <w:r w:rsidR="00325BD8">
        <w:rPr>
          <w:rFonts w:ascii="Times New Roman" w:hAnsi="Times New Roman" w:cs="Times New Roman"/>
        </w:rPr>
        <w:t xml:space="preserve">As a related note, we would like </w:t>
      </w:r>
      <w:r w:rsidR="00F561A8">
        <w:rPr>
          <w:rFonts w:ascii="Times New Roman" w:hAnsi="Times New Roman" w:cs="Times New Roman"/>
        </w:rPr>
        <w:t>to mention</w:t>
      </w:r>
      <w:r w:rsidR="001505AA">
        <w:rPr>
          <w:rFonts w:ascii="Times New Roman" w:hAnsi="Times New Roman" w:cs="Times New Roman"/>
        </w:rPr>
        <w:t xml:space="preserve"> that </w:t>
      </w:r>
      <w:r w:rsidR="00E60593">
        <w:rPr>
          <w:rFonts w:ascii="Times New Roman" w:hAnsi="Times New Roman" w:cs="Times New Roman"/>
        </w:rPr>
        <w:t xml:space="preserve">the </w:t>
      </w:r>
      <w:r w:rsidR="001505AA">
        <w:rPr>
          <w:rFonts w:ascii="Times New Roman" w:hAnsi="Times New Roman" w:cs="Times New Roman"/>
        </w:rPr>
        <w:t xml:space="preserve">work </w:t>
      </w:r>
      <w:r w:rsidR="003166F1">
        <w:rPr>
          <w:rFonts w:ascii="Times New Roman" w:hAnsi="Times New Roman" w:cs="Times New Roman"/>
        </w:rPr>
        <w:t xml:space="preserve">in </w:t>
      </w:r>
      <w:r w:rsidRPr="000224A8">
        <w:rPr>
          <w:rFonts w:ascii="Times New Roman" w:hAnsi="Times New Roman" w:cs="Times New Roman"/>
        </w:rPr>
        <w:t xml:space="preserve">ETSI BRAN </w:t>
      </w:r>
      <w:r w:rsidR="00F72673">
        <w:rPr>
          <w:rFonts w:ascii="Times New Roman" w:hAnsi="Times New Roman" w:cs="Times New Roman"/>
        </w:rPr>
        <w:t xml:space="preserve">to develop </w:t>
      </w:r>
      <w:r w:rsidRPr="000224A8">
        <w:rPr>
          <w:rFonts w:ascii="Times New Roman" w:hAnsi="Times New Roman" w:cs="Times New Roman"/>
        </w:rPr>
        <w:t xml:space="preserve">compliance specification </w:t>
      </w:r>
      <w:r w:rsidR="008109A2">
        <w:rPr>
          <w:rFonts w:ascii="Times New Roman" w:hAnsi="Times New Roman" w:cs="Times New Roman"/>
        </w:rPr>
        <w:t>(</w:t>
      </w:r>
      <w:r w:rsidR="009314FC">
        <w:rPr>
          <w:rFonts w:ascii="Times New Roman" w:hAnsi="Times New Roman" w:cs="Times New Roman"/>
        </w:rPr>
        <w:t xml:space="preserve">in </w:t>
      </w:r>
      <w:r w:rsidRPr="000224A8">
        <w:rPr>
          <w:rFonts w:ascii="Times New Roman" w:hAnsi="Times New Roman" w:cs="Times New Roman"/>
        </w:rPr>
        <w:t>EN 303 687</w:t>
      </w:r>
      <w:r w:rsidR="008109A2">
        <w:rPr>
          <w:rFonts w:ascii="Times New Roman" w:hAnsi="Times New Roman" w:cs="Times New Roman"/>
        </w:rPr>
        <w:t>)</w:t>
      </w:r>
      <w:r w:rsidR="00830ECA">
        <w:rPr>
          <w:rFonts w:ascii="Times New Roman" w:hAnsi="Times New Roman" w:cs="Times New Roman"/>
        </w:rPr>
        <w:t xml:space="preserve"> </w:t>
      </w:r>
      <w:r w:rsidR="0016256D">
        <w:rPr>
          <w:rFonts w:ascii="Times New Roman" w:hAnsi="Times New Roman" w:cs="Times New Roman"/>
        </w:rPr>
        <w:t xml:space="preserve">for narrow band operation </w:t>
      </w:r>
      <w:r w:rsidR="00830ECA">
        <w:rPr>
          <w:rFonts w:ascii="Times New Roman" w:hAnsi="Times New Roman" w:cs="Times New Roman"/>
        </w:rPr>
        <w:t>is not completed yet</w:t>
      </w:r>
      <w:r w:rsidRPr="000224A8">
        <w:rPr>
          <w:rFonts w:ascii="Times New Roman" w:hAnsi="Times New Roman" w:cs="Times New Roman"/>
        </w:rPr>
        <w:t xml:space="preserve"> and further studies are </w:t>
      </w:r>
      <w:r w:rsidR="00A6247F">
        <w:rPr>
          <w:rFonts w:ascii="Times New Roman" w:hAnsi="Times New Roman" w:cs="Times New Roman"/>
        </w:rPr>
        <w:t>expected</w:t>
      </w:r>
      <w:r w:rsidRPr="000224A8">
        <w:rPr>
          <w:rFonts w:ascii="Times New Roman" w:hAnsi="Times New Roman" w:cs="Times New Roman"/>
        </w:rPr>
        <w:t xml:space="preserve"> to </w:t>
      </w:r>
      <w:r w:rsidR="002571B1">
        <w:rPr>
          <w:rFonts w:ascii="Times New Roman" w:hAnsi="Times New Roman" w:cs="Times New Roman"/>
        </w:rPr>
        <w:t xml:space="preserve">be </w:t>
      </w:r>
      <w:r w:rsidR="00C7445C">
        <w:rPr>
          <w:rFonts w:ascii="Times New Roman" w:hAnsi="Times New Roman" w:cs="Times New Roman"/>
        </w:rPr>
        <w:t>considered</w:t>
      </w:r>
      <w:r w:rsidRPr="000224A8">
        <w:rPr>
          <w:rFonts w:ascii="Times New Roman" w:hAnsi="Times New Roman" w:cs="Times New Roman"/>
        </w:rPr>
        <w:t xml:space="preserve"> as input into a future revision of </w:t>
      </w:r>
      <w:r w:rsidR="002571B1">
        <w:rPr>
          <w:rFonts w:ascii="Times New Roman" w:hAnsi="Times New Roman" w:cs="Times New Roman"/>
        </w:rPr>
        <w:t>the specification</w:t>
      </w:r>
      <w:r w:rsidRPr="000224A8">
        <w:rPr>
          <w:rFonts w:ascii="Times New Roman" w:hAnsi="Times New Roman" w:cs="Times New Roman"/>
        </w:rPr>
        <w:t xml:space="preserve">. </w:t>
      </w:r>
      <w:r w:rsidR="00C7445C">
        <w:rPr>
          <w:rFonts w:ascii="Times New Roman" w:hAnsi="Times New Roman" w:cs="Times New Roman"/>
        </w:rPr>
        <w:t xml:space="preserve">One possible solution for consideration is to </w:t>
      </w:r>
      <w:r w:rsidR="00915175">
        <w:rPr>
          <w:rFonts w:ascii="Times New Roman" w:hAnsi="Times New Roman" w:cs="Times New Roman"/>
        </w:rPr>
        <w:t xml:space="preserve">limit the narrow band operation to a portion of </w:t>
      </w:r>
      <w:r w:rsidR="0013016B">
        <w:rPr>
          <w:rFonts w:ascii="Times New Roman" w:hAnsi="Times New Roman" w:cs="Times New Roman"/>
        </w:rPr>
        <w:t xml:space="preserve">the allocated band in 6GHz. </w:t>
      </w:r>
    </w:p>
    <w:p w14:paraId="7C5A6899" w14:textId="72D844CD" w:rsidR="002F1AC6" w:rsidRDefault="0013016B" w:rsidP="0051031B">
      <w:pPr>
        <w:shd w:val="clear" w:color="auto" w:fill="FFFFFF"/>
        <w:jc w:val="both"/>
        <w:rPr>
          <w:rFonts w:ascii="Times New Roman" w:hAnsi="Times New Roman" w:cs="Times New Roman"/>
          <w:b/>
          <w:sz w:val="24"/>
          <w:szCs w:val="24"/>
        </w:rPr>
      </w:pPr>
      <w:r>
        <w:rPr>
          <w:rFonts w:ascii="Times New Roman" w:hAnsi="Times New Roman" w:cs="Times New Roman"/>
        </w:rPr>
        <w:t>Intel</w:t>
      </w:r>
      <w:r w:rsidR="00237420" w:rsidRPr="000224A8">
        <w:rPr>
          <w:rFonts w:ascii="Times New Roman" w:hAnsi="Times New Roman" w:cs="Times New Roman"/>
        </w:rPr>
        <w:t xml:space="preserve"> recommends </w:t>
      </w:r>
      <w:r>
        <w:rPr>
          <w:rFonts w:ascii="Times New Roman" w:hAnsi="Times New Roman" w:cs="Times New Roman"/>
        </w:rPr>
        <w:t xml:space="preserve">further studies </w:t>
      </w:r>
      <w:r w:rsidR="00543265">
        <w:rPr>
          <w:rFonts w:ascii="Times New Roman" w:hAnsi="Times New Roman" w:cs="Times New Roman"/>
        </w:rPr>
        <w:t xml:space="preserve">on </w:t>
      </w:r>
      <w:r w:rsidR="008E3458">
        <w:rPr>
          <w:rFonts w:ascii="Times New Roman" w:hAnsi="Times New Roman" w:cs="Times New Roman"/>
        </w:rPr>
        <w:t xml:space="preserve">narrow band frequency-hopping </w:t>
      </w:r>
      <w:r>
        <w:rPr>
          <w:rFonts w:ascii="Times New Roman" w:hAnsi="Times New Roman" w:cs="Times New Roman"/>
        </w:rPr>
        <w:t xml:space="preserve">before </w:t>
      </w:r>
      <w:r w:rsidR="0063083A">
        <w:rPr>
          <w:rFonts w:ascii="Times New Roman" w:hAnsi="Times New Roman" w:cs="Times New Roman"/>
        </w:rPr>
        <w:t xml:space="preserve">a decision </w:t>
      </w:r>
      <w:r w:rsidR="00E64EEC">
        <w:rPr>
          <w:rFonts w:ascii="Times New Roman" w:hAnsi="Times New Roman" w:cs="Times New Roman"/>
        </w:rPr>
        <w:t xml:space="preserve">is made on authorizing the operation </w:t>
      </w:r>
      <w:r w:rsidR="00B72075">
        <w:rPr>
          <w:rFonts w:ascii="Times New Roman" w:hAnsi="Times New Roman" w:cs="Times New Roman"/>
        </w:rPr>
        <w:t>in</w:t>
      </w:r>
      <w:r w:rsidR="00E64EEC">
        <w:rPr>
          <w:rFonts w:ascii="Times New Roman" w:hAnsi="Times New Roman" w:cs="Times New Roman"/>
        </w:rPr>
        <w:t xml:space="preserve"> VLP mode in 6GHz band. </w:t>
      </w:r>
    </w:p>
    <w:p w14:paraId="7DE31CB4" w14:textId="529A1668" w:rsidR="00DA60CC" w:rsidRDefault="00884127" w:rsidP="0051031B">
      <w:pPr>
        <w:shd w:val="clear" w:color="auto" w:fill="FFFFFF"/>
        <w:jc w:val="both"/>
        <w:rPr>
          <w:rFonts w:ascii="Times New Roman" w:hAnsi="Times New Roman" w:cs="Times New Roman"/>
          <w:b/>
          <w:sz w:val="24"/>
          <w:szCs w:val="24"/>
        </w:rPr>
      </w:pPr>
      <w:r w:rsidRPr="00CB1F9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C1C6F9B" wp14:editId="18D2FDC1">
                <wp:simplePos x="0" y="0"/>
                <wp:positionH relativeFrom="margin">
                  <wp:align>left</wp:align>
                </wp:positionH>
                <wp:positionV relativeFrom="paragraph">
                  <wp:posOffset>390525</wp:posOffset>
                </wp:positionV>
                <wp:extent cx="1828800" cy="1828800"/>
                <wp:effectExtent l="0" t="0" r="12700" b="2413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82D7418" w14:textId="77777777" w:rsidR="001516C5" w:rsidRPr="001516C5" w:rsidRDefault="001516C5" w:rsidP="00053396">
                            <w:pPr>
                              <w:spacing w:after="0" w:line="240" w:lineRule="auto"/>
                              <w:rPr>
                                <w:rFonts w:ascii="Times New Roman" w:eastAsia="Times New Roman" w:hAnsi="Times New Roman" w:cs="Times New Roman"/>
                                <w:b/>
                                <w:bCs/>
                                <w:sz w:val="24"/>
                                <w:szCs w:val="24"/>
                              </w:rPr>
                            </w:pPr>
                            <w:r w:rsidRPr="001516C5">
                              <w:rPr>
                                <w:rFonts w:ascii="Times New Roman" w:eastAsia="Times New Roman" w:hAnsi="Times New Roman" w:cs="Times New Roman"/>
                                <w:b/>
                                <w:bCs/>
                                <w:sz w:val="24"/>
                                <w:szCs w:val="24"/>
                              </w:rPr>
                              <w:t>Q1</w:t>
                            </w:r>
                          </w:p>
                          <w:p w14:paraId="4632C8DB" w14:textId="5FFCDC9E" w:rsidR="001516C5" w:rsidRPr="00C30F4B" w:rsidRDefault="0044766E" w:rsidP="0044766E">
                            <w:pPr>
                              <w:spacing w:after="0" w:line="240" w:lineRule="auto"/>
                              <w:rPr>
                                <w:rFonts w:ascii="Times New Roman" w:eastAsia="Times New Roman" w:hAnsi="Times New Roman" w:cs="Times New Roman"/>
                                <w:sz w:val="24"/>
                                <w:szCs w:val="24"/>
                              </w:rPr>
                            </w:pPr>
                            <w:r w:rsidRPr="0044766E">
                              <w:rPr>
                                <w:rFonts w:ascii="Times New Roman" w:eastAsia="Times New Roman" w:hAnsi="Times New Roman" w:cs="Times New Roman"/>
                                <w:sz w:val="24"/>
                                <w:szCs w:val="24"/>
                              </w:rPr>
                              <w:t>Should a separate new item be introduced to facilitate higher-power RLAN transmitters in 5150–5250</w:t>
                            </w:r>
                            <w:r>
                              <w:rPr>
                                <w:rFonts w:ascii="Times New Roman" w:eastAsia="Times New Roman" w:hAnsi="Times New Roman" w:cs="Times New Roman"/>
                                <w:sz w:val="24"/>
                                <w:szCs w:val="24"/>
                              </w:rPr>
                              <w:t xml:space="preserve"> </w:t>
                            </w:r>
                            <w:r w:rsidRPr="0044766E">
                              <w:rPr>
                                <w:rFonts w:ascii="Times New Roman" w:eastAsia="Times New Roman" w:hAnsi="Times New Roman" w:cs="Times New Roman"/>
                                <w:sz w:val="24"/>
                                <w:szCs w:val="24"/>
                              </w:rPr>
                              <w:t>MHz, or should existing item 61 be modified?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1C6F9B" id="_x0000_t202" coordsize="21600,21600" o:spt="202" path="m,l,21600r21600,l21600,xe">
                <v:stroke joinstyle="miter"/>
                <v:path gradientshapeok="t" o:connecttype="rect"/>
              </v:shapetype>
              <v:shape id="Text Box 1" o:spid="_x0000_s1026" type="#_x0000_t202" style="position:absolute;left:0;text-align:left;margin-left:0;margin-top:30.75pt;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" filled="f" strokeweight=".5pt">
                <v:textbox style="mso-fit-shape-to-text:t">
                  <w:txbxContent>
                    <w:p w14:paraId="382D7418" w14:textId="77777777" w:rsidR="001516C5" w:rsidRPr="001516C5" w:rsidRDefault="001516C5" w:rsidP="00053396">
                      <w:pPr>
                        <w:spacing w:after="0" w:line="240" w:lineRule="auto"/>
                        <w:rPr>
                          <w:rFonts w:ascii="Times New Roman" w:eastAsia="Times New Roman" w:hAnsi="Times New Roman" w:cs="Times New Roman"/>
                          <w:b/>
                          <w:bCs/>
                          <w:sz w:val="24"/>
                          <w:szCs w:val="24"/>
                        </w:rPr>
                      </w:pPr>
                      <w:r w:rsidRPr="001516C5">
                        <w:rPr>
                          <w:rFonts w:ascii="Times New Roman" w:eastAsia="Times New Roman" w:hAnsi="Times New Roman" w:cs="Times New Roman"/>
                          <w:b/>
                          <w:bCs/>
                          <w:sz w:val="24"/>
                          <w:szCs w:val="24"/>
                        </w:rPr>
                        <w:t>Q1</w:t>
                      </w:r>
                    </w:p>
                    <w:p w14:paraId="4632C8DB" w14:textId="5FFCDC9E" w:rsidR="001516C5" w:rsidRPr="00C30F4B" w:rsidRDefault="0044766E" w:rsidP="0044766E">
                      <w:pPr>
                        <w:spacing w:after="0" w:line="240" w:lineRule="auto"/>
                        <w:rPr>
                          <w:rFonts w:ascii="Times New Roman" w:eastAsia="Times New Roman" w:hAnsi="Times New Roman" w:cs="Times New Roman"/>
                          <w:sz w:val="24"/>
                          <w:szCs w:val="24"/>
                        </w:rPr>
                      </w:pPr>
                      <w:r w:rsidRPr="0044766E">
                        <w:rPr>
                          <w:rFonts w:ascii="Times New Roman" w:eastAsia="Times New Roman" w:hAnsi="Times New Roman" w:cs="Times New Roman"/>
                          <w:sz w:val="24"/>
                          <w:szCs w:val="24"/>
                        </w:rPr>
                        <w:t>Should a separate new item be introduced to facilitate higher-power RLAN transmitters in 5150–5250</w:t>
                      </w:r>
                      <w:r>
                        <w:rPr>
                          <w:rFonts w:ascii="Times New Roman" w:eastAsia="Times New Roman" w:hAnsi="Times New Roman" w:cs="Times New Roman"/>
                          <w:sz w:val="24"/>
                          <w:szCs w:val="24"/>
                        </w:rPr>
                        <w:t xml:space="preserve"> </w:t>
                      </w:r>
                      <w:r w:rsidRPr="0044766E">
                        <w:rPr>
                          <w:rFonts w:ascii="Times New Roman" w:eastAsia="Times New Roman" w:hAnsi="Times New Roman" w:cs="Times New Roman"/>
                          <w:sz w:val="24"/>
                          <w:szCs w:val="24"/>
                        </w:rPr>
                        <w:t>MHz, or should existing item 61 be modified?</w:t>
                      </w:r>
                    </w:p>
                  </w:txbxContent>
                </v:textbox>
                <w10:wrap type="square" anchorx="margin"/>
              </v:shape>
            </w:pict>
          </mc:Fallback>
        </mc:AlternateContent>
      </w:r>
    </w:p>
    <w:p w14:paraId="21CE2BF8" w14:textId="07A43282" w:rsidR="00EB3C18" w:rsidRPr="00BF0CBE" w:rsidRDefault="00EB3C18" w:rsidP="00BF0CBE">
      <w:pPr>
        <w:spacing w:after="200" w:line="276" w:lineRule="auto"/>
        <w:jc w:val="both"/>
        <w:rPr>
          <w:rFonts w:ascii="Times New Roman" w:hAnsi="Times New Roman" w:cs="Times New Roman"/>
          <w:b/>
          <w:sz w:val="24"/>
          <w:szCs w:val="24"/>
        </w:rPr>
      </w:pPr>
    </w:p>
    <w:p w14:paraId="392B3905" w14:textId="336BA719" w:rsidR="00EB3C18" w:rsidRPr="00EB3C18" w:rsidRDefault="00B72155" w:rsidP="00EB3C18">
      <w:pPr>
        <w:jc w:val="both"/>
        <w:rPr>
          <w:rFonts w:ascii="Times New Roman" w:hAnsi="Times New Roman" w:cs="Times New Roman"/>
          <w:shd w:val="clear" w:color="auto" w:fill="FFFFFF"/>
        </w:rPr>
      </w:pPr>
      <w:r>
        <w:rPr>
          <w:rFonts w:ascii="Times New Roman" w:hAnsi="Times New Roman" w:cs="Times New Roman"/>
          <w:shd w:val="clear" w:color="auto" w:fill="FFFFFF"/>
        </w:rPr>
        <w:t>Intel</w:t>
      </w:r>
      <w:r w:rsidR="00D77DA8" w:rsidRPr="00D77DA8">
        <w:rPr>
          <w:rFonts w:ascii="Times New Roman" w:hAnsi="Times New Roman" w:cs="Times New Roman"/>
          <w:shd w:val="clear" w:color="auto" w:fill="FFFFFF"/>
        </w:rPr>
        <w:t xml:space="preserve"> supports allow</w:t>
      </w:r>
      <w:r w:rsidR="004C3D10">
        <w:rPr>
          <w:rFonts w:ascii="Times New Roman" w:hAnsi="Times New Roman" w:cs="Times New Roman"/>
          <w:shd w:val="clear" w:color="auto" w:fill="FFFFFF"/>
        </w:rPr>
        <w:t>ing</w:t>
      </w:r>
      <w:r w:rsidR="00D77DA8" w:rsidRPr="00D77DA8">
        <w:rPr>
          <w:rFonts w:ascii="Times New Roman" w:hAnsi="Times New Roman" w:cs="Times New Roman"/>
          <w:shd w:val="clear" w:color="auto" w:fill="FFFFFF"/>
        </w:rPr>
        <w:t xml:space="preserve"> outdoor use with a maximum EIRP of 1 W (30 dBm)</w:t>
      </w:r>
      <w:r w:rsidR="00D77DA8">
        <w:rPr>
          <w:rFonts w:ascii="Times New Roman" w:hAnsi="Times New Roman" w:cs="Times New Roman"/>
          <w:shd w:val="clear" w:color="auto" w:fill="FFFFFF"/>
        </w:rPr>
        <w:t xml:space="preserve"> </w:t>
      </w:r>
      <w:r w:rsidR="00D77DA8" w:rsidRPr="00D77DA8">
        <w:rPr>
          <w:rFonts w:ascii="Times New Roman" w:hAnsi="Times New Roman" w:cs="Times New Roman"/>
          <w:shd w:val="clear" w:color="auto" w:fill="FFFFFF"/>
        </w:rPr>
        <w:t xml:space="preserve">in line with ITU Resolution 229 (Rev. WRC-19). </w:t>
      </w:r>
      <w:r w:rsidR="0072069F">
        <w:rPr>
          <w:rFonts w:ascii="Times New Roman" w:hAnsi="Times New Roman" w:cs="Times New Roman"/>
          <w:shd w:val="clear" w:color="auto" w:fill="FFFFFF"/>
        </w:rPr>
        <w:t>Intel</w:t>
      </w:r>
      <w:r w:rsidR="00D77DA8" w:rsidRPr="00D77DA8">
        <w:rPr>
          <w:rFonts w:ascii="Times New Roman" w:hAnsi="Times New Roman" w:cs="Times New Roman"/>
          <w:shd w:val="clear" w:color="auto" w:fill="FFFFFF"/>
        </w:rPr>
        <w:t xml:space="preserve"> </w:t>
      </w:r>
      <w:r w:rsidR="0072069F" w:rsidRPr="00D77DA8">
        <w:rPr>
          <w:rFonts w:ascii="Times New Roman" w:hAnsi="Times New Roman" w:cs="Times New Roman"/>
          <w:shd w:val="clear" w:color="auto" w:fill="FFFFFF"/>
        </w:rPr>
        <w:t xml:space="preserve">does not recommend </w:t>
      </w:r>
      <w:r w:rsidR="00891F25">
        <w:rPr>
          <w:rFonts w:ascii="Times New Roman" w:hAnsi="Times New Roman" w:cs="Times New Roman"/>
          <w:shd w:val="clear" w:color="auto" w:fill="FFFFFF"/>
        </w:rPr>
        <w:t xml:space="preserve">adding </w:t>
      </w:r>
      <w:r w:rsidR="0072069F" w:rsidRPr="00D77DA8">
        <w:rPr>
          <w:rFonts w:ascii="Times New Roman" w:hAnsi="Times New Roman" w:cs="Times New Roman"/>
          <w:shd w:val="clear" w:color="auto" w:fill="FFFFFF"/>
        </w:rPr>
        <w:t>a separate</w:t>
      </w:r>
      <w:r w:rsidR="0072069F">
        <w:rPr>
          <w:rFonts w:ascii="Times New Roman" w:hAnsi="Times New Roman" w:cs="Times New Roman"/>
          <w:shd w:val="clear" w:color="auto" w:fill="FFFFFF"/>
        </w:rPr>
        <w:t xml:space="preserve"> </w:t>
      </w:r>
      <w:r w:rsidR="0072069F" w:rsidRPr="00D77DA8">
        <w:rPr>
          <w:rFonts w:ascii="Times New Roman" w:hAnsi="Times New Roman" w:cs="Times New Roman"/>
          <w:shd w:val="clear" w:color="auto" w:fill="FFFFFF"/>
        </w:rPr>
        <w:t xml:space="preserve">new item </w:t>
      </w:r>
      <w:r w:rsidR="00891F25">
        <w:rPr>
          <w:rFonts w:ascii="Times New Roman" w:hAnsi="Times New Roman" w:cs="Times New Roman"/>
          <w:shd w:val="clear" w:color="auto" w:fill="FFFFFF"/>
        </w:rPr>
        <w:t xml:space="preserve">and </w:t>
      </w:r>
      <w:r w:rsidR="00D77DA8" w:rsidRPr="00D77DA8">
        <w:rPr>
          <w:rFonts w:ascii="Times New Roman" w:hAnsi="Times New Roman" w:cs="Times New Roman"/>
          <w:shd w:val="clear" w:color="auto" w:fill="FFFFFF"/>
        </w:rPr>
        <w:t>propose</w:t>
      </w:r>
      <w:r w:rsidR="00891F25">
        <w:rPr>
          <w:rFonts w:ascii="Times New Roman" w:hAnsi="Times New Roman" w:cs="Times New Roman"/>
          <w:shd w:val="clear" w:color="auto" w:fill="FFFFFF"/>
        </w:rPr>
        <w:t>s</w:t>
      </w:r>
      <w:r w:rsidR="00D77DA8" w:rsidRPr="00D77DA8">
        <w:rPr>
          <w:rFonts w:ascii="Times New Roman" w:hAnsi="Times New Roman" w:cs="Times New Roman"/>
          <w:shd w:val="clear" w:color="auto" w:fill="FFFFFF"/>
        </w:rPr>
        <w:t xml:space="preserve"> to modify the existing item 61</w:t>
      </w:r>
      <w:r w:rsidR="00D77DA8">
        <w:rPr>
          <w:rFonts w:ascii="Times New Roman" w:hAnsi="Times New Roman" w:cs="Times New Roman"/>
          <w:shd w:val="clear" w:color="auto" w:fill="FFFFFF"/>
        </w:rPr>
        <w:t xml:space="preserve"> </w:t>
      </w:r>
      <w:r w:rsidR="00D77DA8" w:rsidRPr="00D77DA8">
        <w:rPr>
          <w:rFonts w:ascii="Times New Roman" w:hAnsi="Times New Roman" w:cs="Times New Roman"/>
          <w:shd w:val="clear" w:color="auto" w:fill="FFFFFF"/>
        </w:rPr>
        <w:t>with maximum EIRP of 1 W (30 dBm) and other required changes.</w:t>
      </w:r>
    </w:p>
    <w:p w14:paraId="32D21CC6" w14:textId="27EB4940" w:rsidR="00DB07B6" w:rsidRPr="00CB1F93" w:rsidRDefault="00A222B9" w:rsidP="00C2440C">
      <w:pPr>
        <w:spacing w:after="0" w:line="240" w:lineRule="auto"/>
        <w:jc w:val="both"/>
        <w:rPr>
          <w:rFonts w:ascii="Times New Roman" w:eastAsia="Times New Roman" w:hAnsi="Times New Roman" w:cs="Times New Roman"/>
          <w:sz w:val="24"/>
          <w:szCs w:val="24"/>
        </w:rPr>
      </w:pPr>
      <w:r w:rsidRPr="00CB1F93">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F59E7A8" wp14:editId="1718FB50">
                <wp:simplePos x="0" y="0"/>
                <wp:positionH relativeFrom="column">
                  <wp:posOffset>0</wp:posOffset>
                </wp:positionH>
                <wp:positionV relativeFrom="paragraph">
                  <wp:posOffset>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4AD34CA" w14:textId="77777777" w:rsidR="00A222B9" w:rsidRPr="00A222B9" w:rsidRDefault="00A222B9" w:rsidP="00A222B9">
                            <w:pPr>
                              <w:spacing w:after="0" w:line="240" w:lineRule="auto"/>
                              <w:rPr>
                                <w:rFonts w:ascii="Times New Roman" w:eastAsia="Times New Roman" w:hAnsi="Times New Roman" w:cs="Times New Roman"/>
                                <w:b/>
                                <w:bCs/>
                                <w:sz w:val="24"/>
                                <w:szCs w:val="24"/>
                              </w:rPr>
                            </w:pPr>
                            <w:r w:rsidRPr="00A222B9">
                              <w:rPr>
                                <w:rFonts w:ascii="Times New Roman" w:eastAsia="Times New Roman" w:hAnsi="Times New Roman" w:cs="Times New Roman"/>
                                <w:b/>
                                <w:bCs/>
                                <w:sz w:val="24"/>
                                <w:szCs w:val="24"/>
                              </w:rPr>
                              <w:t>Q2</w:t>
                            </w:r>
                          </w:p>
                          <w:p w14:paraId="73CEF309" w14:textId="277BE34B" w:rsidR="00A222B9" w:rsidRPr="00B97B90" w:rsidRDefault="00D76535" w:rsidP="00D76535">
                            <w:pPr>
                              <w:spacing w:after="0" w:line="240" w:lineRule="auto"/>
                              <w:rPr>
                                <w:rFonts w:ascii="Times New Roman" w:eastAsia="Times New Roman" w:hAnsi="Times New Roman" w:cs="Times New Roman"/>
                                <w:sz w:val="24"/>
                                <w:szCs w:val="24"/>
                              </w:rPr>
                            </w:pPr>
                            <w:r w:rsidRPr="00D76535">
                              <w:rPr>
                                <w:rFonts w:ascii="Times New Roman" w:eastAsia="Times New Roman" w:hAnsi="Times New Roman" w:cs="Times New Roman"/>
                                <w:sz w:val="24"/>
                                <w:szCs w:val="24"/>
                              </w:rPr>
                              <w:t>Which of the 2 simple emission masks outlined in ITU Resolution 229 (Rev. WRC-19)</w:t>
                            </w:r>
                            <w:r>
                              <w:rPr>
                                <w:rFonts w:ascii="Times New Roman" w:eastAsia="Times New Roman" w:hAnsi="Times New Roman" w:cs="Times New Roman"/>
                                <w:sz w:val="24"/>
                                <w:szCs w:val="24"/>
                              </w:rPr>
                              <w:t xml:space="preserve"> </w:t>
                            </w:r>
                            <w:r w:rsidRPr="00D76535">
                              <w:rPr>
                                <w:rFonts w:ascii="Times New Roman" w:eastAsia="Times New Roman" w:hAnsi="Times New Roman" w:cs="Times New Roman"/>
                                <w:sz w:val="24"/>
                                <w:szCs w:val="24"/>
                              </w:rPr>
                              <w:t>should be</w:t>
                            </w:r>
                            <w:r>
                              <w:rPr>
                                <w:rFonts w:ascii="Times New Roman" w:eastAsia="Times New Roman" w:hAnsi="Times New Roman" w:cs="Times New Roman"/>
                                <w:sz w:val="24"/>
                                <w:szCs w:val="24"/>
                              </w:rPr>
                              <w:t xml:space="preserve"> </w:t>
                            </w:r>
                            <w:r w:rsidRPr="00D76535">
                              <w:rPr>
                                <w:rFonts w:ascii="Times New Roman" w:eastAsia="Times New Roman" w:hAnsi="Times New Roman" w:cs="Times New Roman"/>
                                <w:sz w:val="24"/>
                                <w:szCs w:val="24"/>
                              </w:rPr>
                              <w:t>implemented in Australia for 1 W RLAN transmitters in the 5150–5250 MHz band?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F59E7A8" id="Text Box 2" o:spid="_x0000_s1027" type="#_x0000_t202" style="position:absolute;left:0;text-align:left;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U+jKQ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" filled="f" strokeweight=".5pt">
                <v:textbox style="mso-fit-shape-to-text:t">
                  <w:txbxContent>
                    <w:p w14:paraId="34AD34CA" w14:textId="77777777" w:rsidR="00A222B9" w:rsidRPr="00A222B9" w:rsidRDefault="00A222B9" w:rsidP="00A222B9">
                      <w:pPr>
                        <w:spacing w:after="0" w:line="240" w:lineRule="auto"/>
                        <w:rPr>
                          <w:rFonts w:ascii="Times New Roman" w:eastAsia="Times New Roman" w:hAnsi="Times New Roman" w:cs="Times New Roman"/>
                          <w:b/>
                          <w:bCs/>
                          <w:sz w:val="24"/>
                          <w:szCs w:val="24"/>
                        </w:rPr>
                      </w:pPr>
                      <w:r w:rsidRPr="00A222B9">
                        <w:rPr>
                          <w:rFonts w:ascii="Times New Roman" w:eastAsia="Times New Roman" w:hAnsi="Times New Roman" w:cs="Times New Roman"/>
                          <w:b/>
                          <w:bCs/>
                          <w:sz w:val="24"/>
                          <w:szCs w:val="24"/>
                        </w:rPr>
                        <w:t>Q2</w:t>
                      </w:r>
                    </w:p>
                    <w:p w14:paraId="73CEF309" w14:textId="277BE34B" w:rsidR="00A222B9" w:rsidRPr="00B97B90" w:rsidRDefault="00D76535" w:rsidP="00D76535">
                      <w:pPr>
                        <w:spacing w:after="0" w:line="240" w:lineRule="auto"/>
                        <w:rPr>
                          <w:rFonts w:ascii="Times New Roman" w:eastAsia="Times New Roman" w:hAnsi="Times New Roman" w:cs="Times New Roman"/>
                          <w:sz w:val="24"/>
                          <w:szCs w:val="24"/>
                        </w:rPr>
                      </w:pPr>
                      <w:r w:rsidRPr="00D76535">
                        <w:rPr>
                          <w:rFonts w:ascii="Times New Roman" w:eastAsia="Times New Roman" w:hAnsi="Times New Roman" w:cs="Times New Roman"/>
                          <w:sz w:val="24"/>
                          <w:szCs w:val="24"/>
                        </w:rPr>
                        <w:t>Which of the 2 simple emission masks outlined in ITU Resolution 229 (Rev. WRC-19)</w:t>
                      </w:r>
                      <w:r>
                        <w:rPr>
                          <w:rFonts w:ascii="Times New Roman" w:eastAsia="Times New Roman" w:hAnsi="Times New Roman" w:cs="Times New Roman"/>
                          <w:sz w:val="24"/>
                          <w:szCs w:val="24"/>
                        </w:rPr>
                        <w:t xml:space="preserve"> </w:t>
                      </w:r>
                      <w:r w:rsidRPr="00D76535">
                        <w:rPr>
                          <w:rFonts w:ascii="Times New Roman" w:eastAsia="Times New Roman" w:hAnsi="Times New Roman" w:cs="Times New Roman"/>
                          <w:sz w:val="24"/>
                          <w:szCs w:val="24"/>
                        </w:rPr>
                        <w:t>should be</w:t>
                      </w:r>
                      <w:r>
                        <w:rPr>
                          <w:rFonts w:ascii="Times New Roman" w:eastAsia="Times New Roman" w:hAnsi="Times New Roman" w:cs="Times New Roman"/>
                          <w:sz w:val="24"/>
                          <w:szCs w:val="24"/>
                        </w:rPr>
                        <w:t xml:space="preserve"> </w:t>
                      </w:r>
                      <w:r w:rsidRPr="00D76535">
                        <w:rPr>
                          <w:rFonts w:ascii="Times New Roman" w:eastAsia="Times New Roman" w:hAnsi="Times New Roman" w:cs="Times New Roman"/>
                          <w:sz w:val="24"/>
                          <w:szCs w:val="24"/>
                        </w:rPr>
                        <w:t>implemented in Australia for 1 W RLAN transmitters in the 5150–5250 MHz band?</w:t>
                      </w:r>
                    </w:p>
                  </w:txbxContent>
                </v:textbox>
                <w10:wrap type="square"/>
              </v:shape>
            </w:pict>
          </mc:Fallback>
        </mc:AlternateContent>
      </w:r>
    </w:p>
    <w:p w14:paraId="0E2AE674" w14:textId="3B2F3F51" w:rsidR="00C67AFB" w:rsidRPr="00C67AFB" w:rsidRDefault="003F4B67" w:rsidP="00C67AFB">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From the two options </w:t>
      </w:r>
      <w:r w:rsidR="005B1C58">
        <w:rPr>
          <w:rFonts w:ascii="Times New Roman" w:hAnsi="Times New Roman" w:cs="Times New Roman"/>
          <w:sz w:val="24"/>
          <w:szCs w:val="24"/>
        </w:rPr>
        <w:t xml:space="preserve">proposed in </w:t>
      </w:r>
      <w:r w:rsidR="005B1C58" w:rsidRPr="005B1C58">
        <w:rPr>
          <w:rFonts w:ascii="Times New Roman" w:hAnsi="Times New Roman" w:cs="Times New Roman"/>
          <w:sz w:val="24"/>
          <w:szCs w:val="24"/>
        </w:rPr>
        <w:t>ITU Resolution 229 (Rev. WRC-19)</w:t>
      </w:r>
      <w:r w:rsidR="00C67AFB" w:rsidRPr="00C67AFB">
        <w:rPr>
          <w:rFonts w:ascii="Times New Roman" w:hAnsi="Times New Roman" w:cs="Times New Roman"/>
          <w:sz w:val="24"/>
          <w:szCs w:val="24"/>
        </w:rPr>
        <w:t xml:space="preserve"> for 5150–5250 MHz </w:t>
      </w:r>
      <w:r w:rsidR="005B1C58">
        <w:rPr>
          <w:rFonts w:ascii="Times New Roman" w:hAnsi="Times New Roman" w:cs="Times New Roman"/>
          <w:sz w:val="24"/>
          <w:szCs w:val="24"/>
        </w:rPr>
        <w:t>band</w:t>
      </w:r>
      <w:r w:rsidR="0063466C">
        <w:rPr>
          <w:rFonts w:ascii="Times New Roman" w:hAnsi="Times New Roman" w:cs="Times New Roman"/>
          <w:sz w:val="24"/>
          <w:szCs w:val="24"/>
        </w:rPr>
        <w:t xml:space="preserve">, the option with 21 dBm for elevations higher than 30 degree is used by </w:t>
      </w:r>
      <w:r w:rsidR="00973F3E">
        <w:rPr>
          <w:rFonts w:ascii="Times New Roman" w:hAnsi="Times New Roman" w:cs="Times New Roman"/>
          <w:sz w:val="24"/>
          <w:szCs w:val="24"/>
        </w:rPr>
        <w:t xml:space="preserve">other </w:t>
      </w:r>
      <w:r w:rsidR="007413BA">
        <w:rPr>
          <w:rFonts w:ascii="Times New Roman" w:hAnsi="Times New Roman" w:cs="Times New Roman"/>
          <w:sz w:val="24"/>
          <w:szCs w:val="24"/>
        </w:rPr>
        <w:t xml:space="preserve">regional regulatory </w:t>
      </w:r>
      <w:r w:rsidR="007413BA">
        <w:rPr>
          <w:rFonts w:ascii="Times New Roman" w:hAnsi="Times New Roman" w:cs="Times New Roman"/>
          <w:sz w:val="24"/>
          <w:szCs w:val="24"/>
        </w:rPr>
        <w:lastRenderedPageBreak/>
        <w:t>bodies in th</w:t>
      </w:r>
      <w:r w:rsidR="00851DBA">
        <w:rPr>
          <w:rFonts w:ascii="Times New Roman" w:hAnsi="Times New Roman" w:cs="Times New Roman"/>
          <w:sz w:val="24"/>
          <w:szCs w:val="24"/>
        </w:rPr>
        <w:t xml:space="preserve">e </w:t>
      </w:r>
      <w:r w:rsidR="00851DBA" w:rsidRPr="00C67AFB">
        <w:rPr>
          <w:rFonts w:ascii="Times New Roman" w:hAnsi="Times New Roman" w:cs="Times New Roman"/>
          <w:sz w:val="24"/>
          <w:szCs w:val="24"/>
        </w:rPr>
        <w:t xml:space="preserve">5150–5250 MHz </w:t>
      </w:r>
      <w:r w:rsidR="00851DBA">
        <w:rPr>
          <w:rFonts w:ascii="Times New Roman" w:hAnsi="Times New Roman" w:cs="Times New Roman"/>
          <w:sz w:val="24"/>
          <w:szCs w:val="24"/>
        </w:rPr>
        <w:t>band</w:t>
      </w:r>
      <w:r w:rsidR="00C67AFB" w:rsidRPr="00C67AFB">
        <w:rPr>
          <w:rFonts w:ascii="Times New Roman" w:hAnsi="Times New Roman" w:cs="Times New Roman"/>
          <w:sz w:val="24"/>
          <w:szCs w:val="24"/>
        </w:rPr>
        <w:t>.</w:t>
      </w:r>
      <w:r w:rsidR="00851DBA">
        <w:rPr>
          <w:rFonts w:ascii="Times New Roman" w:hAnsi="Times New Roman" w:cs="Times New Roman"/>
          <w:sz w:val="24"/>
          <w:szCs w:val="24"/>
        </w:rPr>
        <w:t xml:space="preserve"> The same requirements are </w:t>
      </w:r>
      <w:r w:rsidR="00973F3E">
        <w:rPr>
          <w:rFonts w:ascii="Times New Roman" w:hAnsi="Times New Roman" w:cs="Times New Roman"/>
          <w:sz w:val="24"/>
          <w:szCs w:val="24"/>
        </w:rPr>
        <w:t xml:space="preserve">also </w:t>
      </w:r>
      <w:r w:rsidR="004E7BCC">
        <w:rPr>
          <w:rFonts w:ascii="Times New Roman" w:hAnsi="Times New Roman" w:cs="Times New Roman"/>
          <w:sz w:val="24"/>
          <w:szCs w:val="24"/>
        </w:rPr>
        <w:t xml:space="preserve">applied for 6GHz outdoor Standard Power devices in US and Canada. </w:t>
      </w:r>
      <w:r w:rsidR="00C67AFB" w:rsidRPr="00C67AFB">
        <w:rPr>
          <w:rFonts w:ascii="Times New Roman" w:hAnsi="Times New Roman" w:cs="Times New Roman"/>
          <w:sz w:val="24"/>
          <w:szCs w:val="24"/>
        </w:rPr>
        <w:t xml:space="preserve"> </w:t>
      </w:r>
      <w:r w:rsidR="00882EF4">
        <w:rPr>
          <w:rFonts w:ascii="Times New Roman" w:hAnsi="Times New Roman" w:cs="Times New Roman"/>
          <w:sz w:val="24"/>
          <w:szCs w:val="24"/>
        </w:rPr>
        <w:t xml:space="preserve">Intel recommends </w:t>
      </w:r>
      <w:r w:rsidR="00C67AFB" w:rsidRPr="00C67AFB">
        <w:rPr>
          <w:rFonts w:ascii="Times New Roman" w:hAnsi="Times New Roman" w:cs="Times New Roman"/>
          <w:sz w:val="24"/>
          <w:szCs w:val="24"/>
        </w:rPr>
        <w:t xml:space="preserve">AMCA to </w:t>
      </w:r>
      <w:r w:rsidR="00882EF4">
        <w:rPr>
          <w:rFonts w:ascii="Times New Roman" w:hAnsi="Times New Roman" w:cs="Times New Roman"/>
          <w:sz w:val="24"/>
          <w:szCs w:val="24"/>
        </w:rPr>
        <w:t>choose</w:t>
      </w:r>
      <w:r w:rsidR="00C67AFB" w:rsidRPr="00C67AFB">
        <w:rPr>
          <w:rFonts w:ascii="Times New Roman" w:hAnsi="Times New Roman" w:cs="Times New Roman"/>
          <w:sz w:val="24"/>
          <w:szCs w:val="24"/>
        </w:rPr>
        <w:t xml:space="preserve"> “the</w:t>
      </w:r>
      <w:r w:rsidR="00C67AFB">
        <w:rPr>
          <w:rFonts w:ascii="Times New Roman" w:hAnsi="Times New Roman" w:cs="Times New Roman"/>
          <w:sz w:val="24"/>
          <w:szCs w:val="24"/>
        </w:rPr>
        <w:t xml:space="preserve"> </w:t>
      </w:r>
      <w:r w:rsidR="00C67AFB" w:rsidRPr="00C67AFB">
        <w:rPr>
          <w:rFonts w:ascii="Times New Roman" w:hAnsi="Times New Roman" w:cs="Times New Roman"/>
          <w:sz w:val="24"/>
          <w:szCs w:val="24"/>
        </w:rPr>
        <w:t>maximum EIRP at any elevation angle above 30 degrees, as measured from the horizon shall not exceed</w:t>
      </w:r>
      <w:r w:rsidR="00C67AFB">
        <w:rPr>
          <w:rFonts w:ascii="Times New Roman" w:hAnsi="Times New Roman" w:cs="Times New Roman"/>
          <w:sz w:val="24"/>
          <w:szCs w:val="24"/>
        </w:rPr>
        <w:t xml:space="preserve"> </w:t>
      </w:r>
      <w:r w:rsidR="00C67AFB" w:rsidRPr="00C67AFB">
        <w:rPr>
          <w:rFonts w:ascii="Times New Roman" w:hAnsi="Times New Roman" w:cs="Times New Roman"/>
          <w:sz w:val="24"/>
          <w:szCs w:val="24"/>
        </w:rPr>
        <w:t xml:space="preserve">125 </w:t>
      </w:r>
      <w:proofErr w:type="spellStart"/>
      <w:r w:rsidR="00C67AFB" w:rsidRPr="00C67AFB">
        <w:rPr>
          <w:rFonts w:ascii="Times New Roman" w:hAnsi="Times New Roman" w:cs="Times New Roman"/>
          <w:sz w:val="24"/>
          <w:szCs w:val="24"/>
        </w:rPr>
        <w:t>mW</w:t>
      </w:r>
      <w:proofErr w:type="spellEnd"/>
      <w:r w:rsidR="00C67AFB" w:rsidRPr="00C67AFB">
        <w:rPr>
          <w:rFonts w:ascii="Times New Roman" w:hAnsi="Times New Roman" w:cs="Times New Roman"/>
          <w:sz w:val="24"/>
          <w:szCs w:val="24"/>
        </w:rPr>
        <w:t xml:space="preserve"> (21 dBm)”.</w:t>
      </w:r>
    </w:p>
    <w:p w14:paraId="3CE2776E" w14:textId="77777777" w:rsidR="00703DBB" w:rsidRPr="00CB1F93" w:rsidRDefault="00DB07B6" w:rsidP="00C2440C">
      <w:pPr>
        <w:shd w:val="clear" w:color="auto" w:fill="FFFFFF"/>
        <w:jc w:val="both"/>
        <w:rPr>
          <w:rFonts w:ascii="Times New Roman" w:hAnsi="Times New Roman" w:cs="Times New Roman"/>
          <w:sz w:val="24"/>
          <w:szCs w:val="24"/>
        </w:rPr>
      </w:pPr>
      <w:r w:rsidRPr="00CB1F93">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87208EE" wp14:editId="59CD5F09">
                <wp:simplePos x="0" y="0"/>
                <wp:positionH relativeFrom="column">
                  <wp:posOffset>0</wp:posOffset>
                </wp:positionH>
                <wp:positionV relativeFrom="paragraph">
                  <wp:posOffset>0</wp:posOffset>
                </wp:positionV>
                <wp:extent cx="18288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67761BCA" w14:textId="77777777" w:rsidR="00DB07B6" w:rsidRPr="00A222B9" w:rsidRDefault="00DB07B6" w:rsidP="00A222B9">
                            <w:pPr>
                              <w:spacing w:after="0" w:line="240" w:lineRule="auto"/>
                              <w:rPr>
                                <w:rFonts w:ascii="Times New Roman" w:eastAsia="Times New Roman" w:hAnsi="Times New Roman" w:cs="Times New Roman"/>
                                <w:b/>
                                <w:bCs/>
                                <w:sz w:val="24"/>
                                <w:szCs w:val="24"/>
                              </w:rPr>
                            </w:pPr>
                            <w:r w:rsidRPr="00A222B9">
                              <w:rPr>
                                <w:rFonts w:ascii="Times New Roman" w:eastAsia="Times New Roman" w:hAnsi="Times New Roman" w:cs="Times New Roman"/>
                                <w:b/>
                                <w:bCs/>
                                <w:sz w:val="24"/>
                                <w:szCs w:val="24"/>
                              </w:rPr>
                              <w:t>Q3</w:t>
                            </w:r>
                          </w:p>
                          <w:p w14:paraId="39150B12" w14:textId="591CAF04" w:rsidR="00DB07B6" w:rsidRPr="00790382" w:rsidRDefault="00B309FF" w:rsidP="00B309FF">
                            <w:pPr>
                              <w:spacing w:after="0" w:line="240" w:lineRule="auto"/>
                              <w:rPr>
                                <w:rFonts w:ascii="Times New Roman" w:eastAsia="Times New Roman" w:hAnsi="Times New Roman" w:cs="Times New Roman"/>
                                <w:sz w:val="24"/>
                                <w:szCs w:val="24"/>
                              </w:rPr>
                            </w:pPr>
                            <w:r w:rsidRPr="00B309FF">
                              <w:rPr>
                                <w:rFonts w:ascii="Times New Roman" w:eastAsia="Times New Roman" w:hAnsi="Times New Roman" w:cs="Times New Roman"/>
                                <w:sz w:val="24"/>
                                <w:szCs w:val="24"/>
                              </w:rPr>
                              <w:t>Subject to which emission mask is implemented (see Question 2), would a device registration system</w:t>
                            </w:r>
                            <w:r>
                              <w:rPr>
                                <w:rFonts w:ascii="Times New Roman" w:eastAsia="Times New Roman" w:hAnsi="Times New Roman" w:cs="Times New Roman"/>
                                <w:sz w:val="24"/>
                                <w:szCs w:val="24"/>
                              </w:rPr>
                              <w:t xml:space="preserve"> </w:t>
                            </w:r>
                            <w:r w:rsidRPr="00B309FF">
                              <w:rPr>
                                <w:rFonts w:ascii="Times New Roman" w:eastAsia="Times New Roman" w:hAnsi="Times New Roman" w:cs="Times New Roman"/>
                                <w:sz w:val="24"/>
                                <w:szCs w:val="24"/>
                              </w:rPr>
                              <w:t xml:space="preserve">(or similar – see Canadian approach above) be needed for outdoor deployments exceeding 200 </w:t>
                            </w:r>
                            <w:proofErr w:type="spellStart"/>
                            <w:r w:rsidRPr="00B309FF">
                              <w:rPr>
                                <w:rFonts w:ascii="Times New Roman" w:eastAsia="Times New Roman" w:hAnsi="Times New Roman" w:cs="Times New Roman"/>
                                <w:sz w:val="24"/>
                                <w:szCs w:val="24"/>
                              </w:rPr>
                              <w:t>mW</w:t>
                            </w:r>
                            <w:proofErr w:type="spellEnd"/>
                            <w:r w:rsidRPr="00B309FF">
                              <w:rPr>
                                <w:rFonts w:ascii="Times New Roman" w:eastAsia="Times New Roman" w:hAnsi="Times New Roman" w:cs="Times New Roman"/>
                                <w:sz w:val="24"/>
                                <w:szCs w:val="24"/>
                              </w:rPr>
                              <w:t xml:space="preserve"> (23</w:t>
                            </w:r>
                            <w:r>
                              <w:rPr>
                                <w:rFonts w:ascii="Times New Roman" w:eastAsia="Times New Roman" w:hAnsi="Times New Roman" w:cs="Times New Roman"/>
                                <w:sz w:val="24"/>
                                <w:szCs w:val="24"/>
                              </w:rPr>
                              <w:t xml:space="preserve"> </w:t>
                            </w:r>
                            <w:r w:rsidRPr="00B309FF">
                              <w:rPr>
                                <w:rFonts w:ascii="Times New Roman" w:eastAsia="Times New Roman" w:hAnsi="Times New Roman" w:cs="Times New Roman"/>
                                <w:sz w:val="24"/>
                                <w:szCs w:val="24"/>
                              </w:rPr>
                              <w:t>dBm) transmission power? Note that such a regime would require further regulatory development.</w:t>
                            </w:r>
                            <w:r w:rsidR="00380EAB">
                              <w:rPr>
                                <w:rFonts w:ascii="Times New Roman" w:eastAsia="Times New Roman" w:hAnsi="Times New Roman" w:cs="Times New Roman"/>
                                <w:sz w:val="24"/>
                                <w:szCs w:val="24"/>
                              </w:rPr>
                              <w:t xml:space="preserve"> </w:t>
                            </w:r>
                            <w:r w:rsidRPr="00B309FF">
                              <w:rPr>
                                <w:rFonts w:ascii="Times New Roman" w:eastAsia="Times New Roman" w:hAnsi="Times New Roman" w:cs="Times New Roman"/>
                                <w:sz w:val="24"/>
                                <w:szCs w:val="24"/>
                              </w:rPr>
                              <w:t>Accordingly, a decision to implement such a regime may delay access under those arrangements.</w:t>
                            </w:r>
                            <w:r w:rsidR="00DB07B6" w:rsidRPr="00A222B9">
                              <w:rPr>
                                <w:rFonts w:ascii="Times New Roman" w:eastAsia="Times New Roman" w:hAnsi="Times New Roman" w:cs="Times New Roman"/>
                                <w:sz w:val="24"/>
                                <w:szCs w:val="24"/>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87208EE" id="Text Box 3" o:spid="_x0000_s1028" type="#_x0000_t202" style="position:absolute;left:0;text-align:left;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bd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ydDwFqoj4uCgHxFv+Vph+kfmwwtzOBPYH855eMZDasCa4CRRUoP79bf76I9UoZWSFmespAaXgBL9&#10;3SCFd+PpNI5kUqY3XyaouGvL9tpi9s0KsM0x7pPlSYz+QQ+idNC84TIs45toYobjyyUNg7gK/dzj&#10;MnGxXCYnHELLwqPZWB5TD6C+dm/M2RNZAXl+gmEWWfGOs943Rnq73AdkLhEaUe4xPYGPA5y4OS1b&#10;3JBrPXldfgm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ChsFt0rAgAAWgQAAA4AAAAAAAAAAAAAAAAALgIAAGRycy9lMm9Eb2Mu&#10;eG1sUEsBAi0AFAAGAAgAAAAhALcMAwjXAAAABQEAAA8AAAAAAAAAAAAAAAAAhQQAAGRycy9kb3du&#10;cmV2LnhtbFBLBQYAAAAABAAEAPMAAACJBQAAAAA=&#10;" filled="f" strokeweight=".5pt">
                <v:textbox style="mso-fit-shape-to-text:t">
                  <w:txbxContent>
                    <w:p w14:paraId="67761BCA" w14:textId="77777777" w:rsidR="00DB07B6" w:rsidRPr="00A222B9" w:rsidRDefault="00DB07B6" w:rsidP="00A222B9">
                      <w:pPr>
                        <w:spacing w:after="0" w:line="240" w:lineRule="auto"/>
                        <w:rPr>
                          <w:rFonts w:ascii="Times New Roman" w:eastAsia="Times New Roman" w:hAnsi="Times New Roman" w:cs="Times New Roman"/>
                          <w:b/>
                          <w:bCs/>
                          <w:sz w:val="24"/>
                          <w:szCs w:val="24"/>
                        </w:rPr>
                      </w:pPr>
                      <w:r w:rsidRPr="00A222B9">
                        <w:rPr>
                          <w:rFonts w:ascii="Times New Roman" w:eastAsia="Times New Roman" w:hAnsi="Times New Roman" w:cs="Times New Roman"/>
                          <w:b/>
                          <w:bCs/>
                          <w:sz w:val="24"/>
                          <w:szCs w:val="24"/>
                        </w:rPr>
                        <w:t>Q3</w:t>
                      </w:r>
                    </w:p>
                    <w:p w14:paraId="39150B12" w14:textId="591CAF04" w:rsidR="00DB07B6" w:rsidRPr="00790382" w:rsidRDefault="00B309FF" w:rsidP="00B309FF">
                      <w:pPr>
                        <w:spacing w:after="0" w:line="240" w:lineRule="auto"/>
                        <w:rPr>
                          <w:rFonts w:ascii="Times New Roman" w:eastAsia="Times New Roman" w:hAnsi="Times New Roman" w:cs="Times New Roman"/>
                          <w:sz w:val="24"/>
                          <w:szCs w:val="24"/>
                        </w:rPr>
                      </w:pPr>
                      <w:r w:rsidRPr="00B309FF">
                        <w:rPr>
                          <w:rFonts w:ascii="Times New Roman" w:eastAsia="Times New Roman" w:hAnsi="Times New Roman" w:cs="Times New Roman"/>
                          <w:sz w:val="24"/>
                          <w:szCs w:val="24"/>
                        </w:rPr>
                        <w:t>Subject to which emission mask is implemented (see Question 2), would a device registration system</w:t>
                      </w:r>
                      <w:r>
                        <w:rPr>
                          <w:rFonts w:ascii="Times New Roman" w:eastAsia="Times New Roman" w:hAnsi="Times New Roman" w:cs="Times New Roman"/>
                          <w:sz w:val="24"/>
                          <w:szCs w:val="24"/>
                        </w:rPr>
                        <w:t xml:space="preserve"> </w:t>
                      </w:r>
                      <w:r w:rsidRPr="00B309FF">
                        <w:rPr>
                          <w:rFonts w:ascii="Times New Roman" w:eastAsia="Times New Roman" w:hAnsi="Times New Roman" w:cs="Times New Roman"/>
                          <w:sz w:val="24"/>
                          <w:szCs w:val="24"/>
                        </w:rPr>
                        <w:t xml:space="preserve">(or similar – see Canadian approach above) be needed for outdoor deployments exceeding 200 </w:t>
                      </w:r>
                      <w:proofErr w:type="spellStart"/>
                      <w:r w:rsidRPr="00B309FF">
                        <w:rPr>
                          <w:rFonts w:ascii="Times New Roman" w:eastAsia="Times New Roman" w:hAnsi="Times New Roman" w:cs="Times New Roman"/>
                          <w:sz w:val="24"/>
                          <w:szCs w:val="24"/>
                        </w:rPr>
                        <w:t>mW</w:t>
                      </w:r>
                      <w:proofErr w:type="spellEnd"/>
                      <w:r w:rsidRPr="00B309FF">
                        <w:rPr>
                          <w:rFonts w:ascii="Times New Roman" w:eastAsia="Times New Roman" w:hAnsi="Times New Roman" w:cs="Times New Roman"/>
                          <w:sz w:val="24"/>
                          <w:szCs w:val="24"/>
                        </w:rPr>
                        <w:t xml:space="preserve"> (23</w:t>
                      </w:r>
                      <w:r>
                        <w:rPr>
                          <w:rFonts w:ascii="Times New Roman" w:eastAsia="Times New Roman" w:hAnsi="Times New Roman" w:cs="Times New Roman"/>
                          <w:sz w:val="24"/>
                          <w:szCs w:val="24"/>
                        </w:rPr>
                        <w:t xml:space="preserve"> </w:t>
                      </w:r>
                      <w:r w:rsidRPr="00B309FF">
                        <w:rPr>
                          <w:rFonts w:ascii="Times New Roman" w:eastAsia="Times New Roman" w:hAnsi="Times New Roman" w:cs="Times New Roman"/>
                          <w:sz w:val="24"/>
                          <w:szCs w:val="24"/>
                        </w:rPr>
                        <w:t>dBm) transmission power? Note that such a regime would require further regulatory development.</w:t>
                      </w:r>
                      <w:r w:rsidR="00380EAB">
                        <w:rPr>
                          <w:rFonts w:ascii="Times New Roman" w:eastAsia="Times New Roman" w:hAnsi="Times New Roman" w:cs="Times New Roman"/>
                          <w:sz w:val="24"/>
                          <w:szCs w:val="24"/>
                        </w:rPr>
                        <w:t xml:space="preserve"> </w:t>
                      </w:r>
                      <w:r w:rsidRPr="00B309FF">
                        <w:rPr>
                          <w:rFonts w:ascii="Times New Roman" w:eastAsia="Times New Roman" w:hAnsi="Times New Roman" w:cs="Times New Roman"/>
                          <w:sz w:val="24"/>
                          <w:szCs w:val="24"/>
                        </w:rPr>
                        <w:t>Accordingly, a decision to implement such a regime may delay access under those arrangements.</w:t>
                      </w:r>
                      <w:r w:rsidR="00DB07B6" w:rsidRPr="00A222B9">
                        <w:rPr>
                          <w:rFonts w:ascii="Times New Roman" w:eastAsia="Times New Roman" w:hAnsi="Times New Roman" w:cs="Times New Roman"/>
                          <w:sz w:val="24"/>
                          <w:szCs w:val="24"/>
                        </w:rPr>
                        <w:t xml:space="preserve"> </w:t>
                      </w:r>
                    </w:p>
                  </w:txbxContent>
                </v:textbox>
                <w10:wrap type="square"/>
              </v:shape>
            </w:pict>
          </mc:Fallback>
        </mc:AlternateContent>
      </w:r>
    </w:p>
    <w:p w14:paraId="051F4138" w14:textId="57793BF1" w:rsidR="00060797" w:rsidRPr="009743C0" w:rsidRDefault="00A339BF" w:rsidP="008E3A8B">
      <w:pPr>
        <w:shd w:val="clear" w:color="auto" w:fill="FFFFFF"/>
        <w:jc w:val="both"/>
        <w:rPr>
          <w:rFonts w:ascii="Times New Roman" w:hAnsi="Times New Roman" w:cs="Times New Roman"/>
        </w:rPr>
      </w:pPr>
      <w:r>
        <w:rPr>
          <w:rFonts w:ascii="Times New Roman" w:hAnsi="Times New Roman" w:cs="Times New Roman"/>
        </w:rPr>
        <w:t>Intel</w:t>
      </w:r>
      <w:r w:rsidR="00380EAB" w:rsidRPr="00380EAB">
        <w:rPr>
          <w:rFonts w:ascii="Times New Roman" w:hAnsi="Times New Roman" w:cs="Times New Roman"/>
        </w:rPr>
        <w:t xml:space="preserve"> believes that </w:t>
      </w:r>
      <w:r>
        <w:rPr>
          <w:rFonts w:ascii="Times New Roman" w:hAnsi="Times New Roman" w:cs="Times New Roman"/>
        </w:rPr>
        <w:t xml:space="preserve">no additional </w:t>
      </w:r>
      <w:r w:rsidR="009E2657">
        <w:rPr>
          <w:rFonts w:ascii="Times New Roman" w:hAnsi="Times New Roman" w:cs="Times New Roman"/>
        </w:rPr>
        <w:t xml:space="preserve">restrictions are needed in addition to the </w:t>
      </w:r>
      <w:r w:rsidR="00380EAB" w:rsidRPr="00380EAB">
        <w:rPr>
          <w:rFonts w:ascii="Times New Roman" w:hAnsi="Times New Roman" w:cs="Times New Roman"/>
        </w:rPr>
        <w:t xml:space="preserve">radiation mask subject of Question 2 for outdoor deployments exceeding 23 dBm. </w:t>
      </w:r>
    </w:p>
    <w:sectPr w:rsidR="00060797" w:rsidRPr="009743C0">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4A4A4" w14:textId="77777777" w:rsidR="00D131C9" w:rsidRDefault="00D131C9" w:rsidP="00203036">
      <w:pPr>
        <w:spacing w:after="0" w:line="240" w:lineRule="auto"/>
      </w:pPr>
      <w:r>
        <w:separator/>
      </w:r>
    </w:p>
  </w:endnote>
  <w:endnote w:type="continuationSeparator" w:id="0">
    <w:p w14:paraId="5F584E5C" w14:textId="77777777" w:rsidR="00D131C9" w:rsidRDefault="00D131C9" w:rsidP="00203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lOne Display Regular">
    <w:panose1 w:val="020B0503020203020204"/>
    <w:charset w:val="00"/>
    <w:family w:val="swiss"/>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ITC AL MOHANA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CCB8" w14:textId="77777777" w:rsidR="00385F53" w:rsidRDefault="00385F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8FB36" w14:textId="77777777" w:rsidR="00385F53" w:rsidRDefault="00385F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4B81" w14:textId="77777777" w:rsidR="00385F53" w:rsidRDefault="00385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65CB9" w14:textId="77777777" w:rsidR="00D131C9" w:rsidRDefault="00D131C9" w:rsidP="00203036">
      <w:pPr>
        <w:spacing w:after="0" w:line="240" w:lineRule="auto"/>
      </w:pPr>
      <w:r>
        <w:separator/>
      </w:r>
    </w:p>
  </w:footnote>
  <w:footnote w:type="continuationSeparator" w:id="0">
    <w:p w14:paraId="4D5ECE05" w14:textId="77777777" w:rsidR="00D131C9" w:rsidRDefault="00D131C9" w:rsidP="002030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9490C" w14:textId="77777777" w:rsidR="00385F53" w:rsidRDefault="00385F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14EEC" w14:textId="595D4069" w:rsidR="00C2440C" w:rsidRDefault="00C2440C" w:rsidP="00C2440C">
    <w:pPr>
      <w:pStyle w:val="Header"/>
      <w:jc w:val="right"/>
    </w:pPr>
    <w:r>
      <w:rPr>
        <w:noProof/>
      </w:rPr>
      <w:drawing>
        <wp:inline distT="0" distB="0" distL="0" distR="0" wp14:anchorId="697CCF2A" wp14:editId="74246D73">
          <wp:extent cx="1428702" cy="580030"/>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734" cy="597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E8A9" w14:textId="77777777" w:rsidR="00385F53" w:rsidRDefault="00385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18A233"/>
    <w:multiLevelType w:val="hybridMultilevel"/>
    <w:tmpl w:val="2FE204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7B75CE"/>
    <w:multiLevelType w:val="hybridMultilevel"/>
    <w:tmpl w:val="823235B8"/>
    <w:lvl w:ilvl="0" w:tplc="40DEEE76">
      <w:start w:val="1"/>
      <w:numFmt w:val="bullet"/>
      <w:lvlText w:val="•"/>
      <w:lvlJc w:val="left"/>
      <w:pPr>
        <w:tabs>
          <w:tab w:val="num" w:pos="720"/>
        </w:tabs>
        <w:ind w:left="720" w:hanging="360"/>
      </w:pPr>
      <w:rPr>
        <w:rFonts w:ascii="Arial" w:hAnsi="Arial" w:hint="default"/>
      </w:rPr>
    </w:lvl>
    <w:lvl w:ilvl="1" w:tplc="D3FAC91C" w:tentative="1">
      <w:start w:val="1"/>
      <w:numFmt w:val="bullet"/>
      <w:lvlText w:val="•"/>
      <w:lvlJc w:val="left"/>
      <w:pPr>
        <w:tabs>
          <w:tab w:val="num" w:pos="1440"/>
        </w:tabs>
        <w:ind w:left="1440" w:hanging="360"/>
      </w:pPr>
      <w:rPr>
        <w:rFonts w:ascii="Arial" w:hAnsi="Arial" w:hint="default"/>
      </w:rPr>
    </w:lvl>
    <w:lvl w:ilvl="2" w:tplc="ECAC1DA2" w:tentative="1">
      <w:start w:val="1"/>
      <w:numFmt w:val="bullet"/>
      <w:lvlText w:val="•"/>
      <w:lvlJc w:val="left"/>
      <w:pPr>
        <w:tabs>
          <w:tab w:val="num" w:pos="2160"/>
        </w:tabs>
        <w:ind w:left="2160" w:hanging="360"/>
      </w:pPr>
      <w:rPr>
        <w:rFonts w:ascii="Arial" w:hAnsi="Arial" w:hint="default"/>
      </w:rPr>
    </w:lvl>
    <w:lvl w:ilvl="3" w:tplc="38848BEC" w:tentative="1">
      <w:start w:val="1"/>
      <w:numFmt w:val="bullet"/>
      <w:lvlText w:val="•"/>
      <w:lvlJc w:val="left"/>
      <w:pPr>
        <w:tabs>
          <w:tab w:val="num" w:pos="2880"/>
        </w:tabs>
        <w:ind w:left="2880" w:hanging="360"/>
      </w:pPr>
      <w:rPr>
        <w:rFonts w:ascii="Arial" w:hAnsi="Arial" w:hint="default"/>
      </w:rPr>
    </w:lvl>
    <w:lvl w:ilvl="4" w:tplc="86A00FBC" w:tentative="1">
      <w:start w:val="1"/>
      <w:numFmt w:val="bullet"/>
      <w:lvlText w:val="•"/>
      <w:lvlJc w:val="left"/>
      <w:pPr>
        <w:tabs>
          <w:tab w:val="num" w:pos="3600"/>
        </w:tabs>
        <w:ind w:left="3600" w:hanging="360"/>
      </w:pPr>
      <w:rPr>
        <w:rFonts w:ascii="Arial" w:hAnsi="Arial" w:hint="default"/>
      </w:rPr>
    </w:lvl>
    <w:lvl w:ilvl="5" w:tplc="23D865B8" w:tentative="1">
      <w:start w:val="1"/>
      <w:numFmt w:val="bullet"/>
      <w:lvlText w:val="•"/>
      <w:lvlJc w:val="left"/>
      <w:pPr>
        <w:tabs>
          <w:tab w:val="num" w:pos="4320"/>
        </w:tabs>
        <w:ind w:left="4320" w:hanging="360"/>
      </w:pPr>
      <w:rPr>
        <w:rFonts w:ascii="Arial" w:hAnsi="Arial" w:hint="default"/>
      </w:rPr>
    </w:lvl>
    <w:lvl w:ilvl="6" w:tplc="A490DAE6" w:tentative="1">
      <w:start w:val="1"/>
      <w:numFmt w:val="bullet"/>
      <w:lvlText w:val="•"/>
      <w:lvlJc w:val="left"/>
      <w:pPr>
        <w:tabs>
          <w:tab w:val="num" w:pos="5040"/>
        </w:tabs>
        <w:ind w:left="5040" w:hanging="360"/>
      </w:pPr>
      <w:rPr>
        <w:rFonts w:ascii="Arial" w:hAnsi="Arial" w:hint="default"/>
      </w:rPr>
    </w:lvl>
    <w:lvl w:ilvl="7" w:tplc="5358BD18" w:tentative="1">
      <w:start w:val="1"/>
      <w:numFmt w:val="bullet"/>
      <w:lvlText w:val="•"/>
      <w:lvlJc w:val="left"/>
      <w:pPr>
        <w:tabs>
          <w:tab w:val="num" w:pos="5760"/>
        </w:tabs>
        <w:ind w:left="5760" w:hanging="360"/>
      </w:pPr>
      <w:rPr>
        <w:rFonts w:ascii="Arial" w:hAnsi="Arial" w:hint="default"/>
      </w:rPr>
    </w:lvl>
    <w:lvl w:ilvl="8" w:tplc="B0E82E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B23428"/>
    <w:multiLevelType w:val="hybridMultilevel"/>
    <w:tmpl w:val="3F121F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97455DD"/>
    <w:multiLevelType w:val="multilevel"/>
    <w:tmpl w:val="6858818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CC7061"/>
    <w:multiLevelType w:val="multilevel"/>
    <w:tmpl w:val="EF06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217EB4"/>
    <w:multiLevelType w:val="hybridMultilevel"/>
    <w:tmpl w:val="1C683468"/>
    <w:lvl w:ilvl="0" w:tplc="0352DFC6">
      <w:start w:val="1"/>
      <w:numFmt w:val="lowerLetter"/>
      <w:lvlText w:val="%1."/>
      <w:lvlJc w:val="left"/>
      <w:pPr>
        <w:tabs>
          <w:tab w:val="num" w:pos="720"/>
        </w:tabs>
        <w:ind w:left="720" w:hanging="360"/>
      </w:pPr>
    </w:lvl>
    <w:lvl w:ilvl="1" w:tplc="55AC0560">
      <w:numFmt w:val="bullet"/>
      <w:lvlText w:val="•"/>
      <w:lvlJc w:val="left"/>
      <w:pPr>
        <w:tabs>
          <w:tab w:val="num" w:pos="1440"/>
        </w:tabs>
        <w:ind w:left="1440" w:hanging="360"/>
      </w:pPr>
      <w:rPr>
        <w:rFonts w:ascii="IntelOne Display Regular" w:hAnsi="IntelOne Display Regular" w:hint="default"/>
      </w:rPr>
    </w:lvl>
    <w:lvl w:ilvl="2" w:tplc="7C2E96C0" w:tentative="1">
      <w:start w:val="1"/>
      <w:numFmt w:val="lowerLetter"/>
      <w:lvlText w:val="%3."/>
      <w:lvlJc w:val="left"/>
      <w:pPr>
        <w:tabs>
          <w:tab w:val="num" w:pos="2160"/>
        </w:tabs>
        <w:ind w:left="2160" w:hanging="360"/>
      </w:pPr>
    </w:lvl>
    <w:lvl w:ilvl="3" w:tplc="BEF0AD14" w:tentative="1">
      <w:start w:val="1"/>
      <w:numFmt w:val="lowerLetter"/>
      <w:lvlText w:val="%4."/>
      <w:lvlJc w:val="left"/>
      <w:pPr>
        <w:tabs>
          <w:tab w:val="num" w:pos="2880"/>
        </w:tabs>
        <w:ind w:left="2880" w:hanging="360"/>
      </w:pPr>
    </w:lvl>
    <w:lvl w:ilvl="4" w:tplc="8CAE53C0" w:tentative="1">
      <w:start w:val="1"/>
      <w:numFmt w:val="lowerLetter"/>
      <w:lvlText w:val="%5."/>
      <w:lvlJc w:val="left"/>
      <w:pPr>
        <w:tabs>
          <w:tab w:val="num" w:pos="3600"/>
        </w:tabs>
        <w:ind w:left="3600" w:hanging="360"/>
      </w:pPr>
    </w:lvl>
    <w:lvl w:ilvl="5" w:tplc="7D0E2302" w:tentative="1">
      <w:start w:val="1"/>
      <w:numFmt w:val="lowerLetter"/>
      <w:lvlText w:val="%6."/>
      <w:lvlJc w:val="left"/>
      <w:pPr>
        <w:tabs>
          <w:tab w:val="num" w:pos="4320"/>
        </w:tabs>
        <w:ind w:left="4320" w:hanging="360"/>
      </w:pPr>
    </w:lvl>
    <w:lvl w:ilvl="6" w:tplc="8F96F232" w:tentative="1">
      <w:start w:val="1"/>
      <w:numFmt w:val="lowerLetter"/>
      <w:lvlText w:val="%7."/>
      <w:lvlJc w:val="left"/>
      <w:pPr>
        <w:tabs>
          <w:tab w:val="num" w:pos="5040"/>
        </w:tabs>
        <w:ind w:left="5040" w:hanging="360"/>
      </w:pPr>
    </w:lvl>
    <w:lvl w:ilvl="7" w:tplc="188E48B6" w:tentative="1">
      <w:start w:val="1"/>
      <w:numFmt w:val="lowerLetter"/>
      <w:lvlText w:val="%8."/>
      <w:lvlJc w:val="left"/>
      <w:pPr>
        <w:tabs>
          <w:tab w:val="num" w:pos="5760"/>
        </w:tabs>
        <w:ind w:left="5760" w:hanging="360"/>
      </w:pPr>
    </w:lvl>
    <w:lvl w:ilvl="8" w:tplc="EB98CC36" w:tentative="1">
      <w:start w:val="1"/>
      <w:numFmt w:val="lowerLetter"/>
      <w:lvlText w:val="%9."/>
      <w:lvlJc w:val="left"/>
      <w:pPr>
        <w:tabs>
          <w:tab w:val="num" w:pos="6480"/>
        </w:tabs>
        <w:ind w:left="6480" w:hanging="360"/>
      </w:pPr>
    </w:lvl>
  </w:abstractNum>
  <w:abstractNum w:abstractNumId="6" w15:restartNumberingAfterBreak="0">
    <w:nsid w:val="0C7C2F9D"/>
    <w:multiLevelType w:val="hybridMultilevel"/>
    <w:tmpl w:val="97D40CB0"/>
    <w:lvl w:ilvl="0" w:tplc="25548AD8">
      <w:start w:val="1"/>
      <w:numFmt w:val="lowerLetter"/>
      <w:lvlText w:val="%1."/>
      <w:lvlJc w:val="left"/>
      <w:pPr>
        <w:tabs>
          <w:tab w:val="num" w:pos="720"/>
        </w:tabs>
        <w:ind w:left="720" w:hanging="360"/>
      </w:pPr>
    </w:lvl>
    <w:lvl w:ilvl="1" w:tplc="270EC66A" w:tentative="1">
      <w:start w:val="1"/>
      <w:numFmt w:val="lowerLetter"/>
      <w:lvlText w:val="%2."/>
      <w:lvlJc w:val="left"/>
      <w:pPr>
        <w:tabs>
          <w:tab w:val="num" w:pos="1440"/>
        </w:tabs>
        <w:ind w:left="1440" w:hanging="360"/>
      </w:pPr>
    </w:lvl>
    <w:lvl w:ilvl="2" w:tplc="7B06F7FA" w:tentative="1">
      <w:start w:val="1"/>
      <w:numFmt w:val="lowerLetter"/>
      <w:lvlText w:val="%3."/>
      <w:lvlJc w:val="left"/>
      <w:pPr>
        <w:tabs>
          <w:tab w:val="num" w:pos="2160"/>
        </w:tabs>
        <w:ind w:left="2160" w:hanging="360"/>
      </w:pPr>
    </w:lvl>
    <w:lvl w:ilvl="3" w:tplc="F218027E" w:tentative="1">
      <w:start w:val="1"/>
      <w:numFmt w:val="lowerLetter"/>
      <w:lvlText w:val="%4."/>
      <w:lvlJc w:val="left"/>
      <w:pPr>
        <w:tabs>
          <w:tab w:val="num" w:pos="2880"/>
        </w:tabs>
        <w:ind w:left="2880" w:hanging="360"/>
      </w:pPr>
    </w:lvl>
    <w:lvl w:ilvl="4" w:tplc="1ECCC126" w:tentative="1">
      <w:start w:val="1"/>
      <w:numFmt w:val="lowerLetter"/>
      <w:lvlText w:val="%5."/>
      <w:lvlJc w:val="left"/>
      <w:pPr>
        <w:tabs>
          <w:tab w:val="num" w:pos="3600"/>
        </w:tabs>
        <w:ind w:left="3600" w:hanging="360"/>
      </w:pPr>
    </w:lvl>
    <w:lvl w:ilvl="5" w:tplc="54745076" w:tentative="1">
      <w:start w:val="1"/>
      <w:numFmt w:val="lowerLetter"/>
      <w:lvlText w:val="%6."/>
      <w:lvlJc w:val="left"/>
      <w:pPr>
        <w:tabs>
          <w:tab w:val="num" w:pos="4320"/>
        </w:tabs>
        <w:ind w:left="4320" w:hanging="360"/>
      </w:pPr>
    </w:lvl>
    <w:lvl w:ilvl="6" w:tplc="14ECE86E" w:tentative="1">
      <w:start w:val="1"/>
      <w:numFmt w:val="lowerLetter"/>
      <w:lvlText w:val="%7."/>
      <w:lvlJc w:val="left"/>
      <w:pPr>
        <w:tabs>
          <w:tab w:val="num" w:pos="5040"/>
        </w:tabs>
        <w:ind w:left="5040" w:hanging="360"/>
      </w:pPr>
    </w:lvl>
    <w:lvl w:ilvl="7" w:tplc="408A5534" w:tentative="1">
      <w:start w:val="1"/>
      <w:numFmt w:val="lowerLetter"/>
      <w:lvlText w:val="%8."/>
      <w:lvlJc w:val="left"/>
      <w:pPr>
        <w:tabs>
          <w:tab w:val="num" w:pos="5760"/>
        </w:tabs>
        <w:ind w:left="5760" w:hanging="360"/>
      </w:pPr>
    </w:lvl>
    <w:lvl w:ilvl="8" w:tplc="33244870" w:tentative="1">
      <w:start w:val="1"/>
      <w:numFmt w:val="lowerLetter"/>
      <w:lvlText w:val="%9."/>
      <w:lvlJc w:val="left"/>
      <w:pPr>
        <w:tabs>
          <w:tab w:val="num" w:pos="6480"/>
        </w:tabs>
        <w:ind w:left="6480" w:hanging="360"/>
      </w:pPr>
    </w:lvl>
  </w:abstractNum>
  <w:abstractNum w:abstractNumId="7" w15:restartNumberingAfterBreak="0">
    <w:nsid w:val="0DF0504B"/>
    <w:multiLevelType w:val="hybridMultilevel"/>
    <w:tmpl w:val="10E2EC26"/>
    <w:lvl w:ilvl="0" w:tplc="27C04832">
      <w:start w:val="1"/>
      <w:numFmt w:val="lowerLetter"/>
      <w:lvlText w:val="%1."/>
      <w:lvlJc w:val="left"/>
      <w:pPr>
        <w:tabs>
          <w:tab w:val="num" w:pos="720"/>
        </w:tabs>
        <w:ind w:left="720" w:hanging="360"/>
      </w:pPr>
    </w:lvl>
    <w:lvl w:ilvl="1" w:tplc="398E69A2" w:tentative="1">
      <w:start w:val="1"/>
      <w:numFmt w:val="lowerLetter"/>
      <w:lvlText w:val="%2."/>
      <w:lvlJc w:val="left"/>
      <w:pPr>
        <w:tabs>
          <w:tab w:val="num" w:pos="1440"/>
        </w:tabs>
        <w:ind w:left="1440" w:hanging="360"/>
      </w:pPr>
    </w:lvl>
    <w:lvl w:ilvl="2" w:tplc="D32E14B2" w:tentative="1">
      <w:start w:val="1"/>
      <w:numFmt w:val="lowerLetter"/>
      <w:lvlText w:val="%3."/>
      <w:lvlJc w:val="left"/>
      <w:pPr>
        <w:tabs>
          <w:tab w:val="num" w:pos="2160"/>
        </w:tabs>
        <w:ind w:left="2160" w:hanging="360"/>
      </w:pPr>
    </w:lvl>
    <w:lvl w:ilvl="3" w:tplc="43ACAA22" w:tentative="1">
      <w:start w:val="1"/>
      <w:numFmt w:val="lowerLetter"/>
      <w:lvlText w:val="%4."/>
      <w:lvlJc w:val="left"/>
      <w:pPr>
        <w:tabs>
          <w:tab w:val="num" w:pos="2880"/>
        </w:tabs>
        <w:ind w:left="2880" w:hanging="360"/>
      </w:pPr>
    </w:lvl>
    <w:lvl w:ilvl="4" w:tplc="78A6E38C" w:tentative="1">
      <w:start w:val="1"/>
      <w:numFmt w:val="lowerLetter"/>
      <w:lvlText w:val="%5."/>
      <w:lvlJc w:val="left"/>
      <w:pPr>
        <w:tabs>
          <w:tab w:val="num" w:pos="3600"/>
        </w:tabs>
        <w:ind w:left="3600" w:hanging="360"/>
      </w:pPr>
    </w:lvl>
    <w:lvl w:ilvl="5" w:tplc="16A6467A" w:tentative="1">
      <w:start w:val="1"/>
      <w:numFmt w:val="lowerLetter"/>
      <w:lvlText w:val="%6."/>
      <w:lvlJc w:val="left"/>
      <w:pPr>
        <w:tabs>
          <w:tab w:val="num" w:pos="4320"/>
        </w:tabs>
        <w:ind w:left="4320" w:hanging="360"/>
      </w:pPr>
    </w:lvl>
    <w:lvl w:ilvl="6" w:tplc="360E1792" w:tentative="1">
      <w:start w:val="1"/>
      <w:numFmt w:val="lowerLetter"/>
      <w:lvlText w:val="%7."/>
      <w:lvlJc w:val="left"/>
      <w:pPr>
        <w:tabs>
          <w:tab w:val="num" w:pos="5040"/>
        </w:tabs>
        <w:ind w:left="5040" w:hanging="360"/>
      </w:pPr>
    </w:lvl>
    <w:lvl w:ilvl="7" w:tplc="8782FE1C" w:tentative="1">
      <w:start w:val="1"/>
      <w:numFmt w:val="lowerLetter"/>
      <w:lvlText w:val="%8."/>
      <w:lvlJc w:val="left"/>
      <w:pPr>
        <w:tabs>
          <w:tab w:val="num" w:pos="5760"/>
        </w:tabs>
        <w:ind w:left="5760" w:hanging="360"/>
      </w:pPr>
    </w:lvl>
    <w:lvl w:ilvl="8" w:tplc="1A823A26" w:tentative="1">
      <w:start w:val="1"/>
      <w:numFmt w:val="lowerLetter"/>
      <w:lvlText w:val="%9."/>
      <w:lvlJc w:val="left"/>
      <w:pPr>
        <w:tabs>
          <w:tab w:val="num" w:pos="6480"/>
        </w:tabs>
        <w:ind w:left="6480" w:hanging="360"/>
      </w:pPr>
    </w:lvl>
  </w:abstractNum>
  <w:abstractNum w:abstractNumId="8" w15:restartNumberingAfterBreak="0">
    <w:nsid w:val="0F4E6201"/>
    <w:multiLevelType w:val="hybridMultilevel"/>
    <w:tmpl w:val="3044F4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DF0AE3"/>
    <w:multiLevelType w:val="hybridMultilevel"/>
    <w:tmpl w:val="520AE0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7572AC"/>
    <w:multiLevelType w:val="hybridMultilevel"/>
    <w:tmpl w:val="0148A788"/>
    <w:lvl w:ilvl="0" w:tplc="0840F0A4">
      <w:start w:val="1"/>
      <w:numFmt w:val="decimal"/>
      <w:lvlText w:val="%1-"/>
      <w:lvlJc w:val="left"/>
      <w:pPr>
        <w:ind w:left="720" w:hanging="360"/>
      </w:pPr>
      <w:rPr>
        <w:rFonts w:hint="default"/>
      </w:rPr>
    </w:lvl>
    <w:lvl w:ilvl="1" w:tplc="BDDC279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9554F"/>
    <w:multiLevelType w:val="hybridMultilevel"/>
    <w:tmpl w:val="E1528400"/>
    <w:lvl w:ilvl="0" w:tplc="0840F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C72425"/>
    <w:multiLevelType w:val="multilevel"/>
    <w:tmpl w:val="B48619E0"/>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64705D"/>
    <w:multiLevelType w:val="hybridMultilevel"/>
    <w:tmpl w:val="674E9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FC5285"/>
    <w:multiLevelType w:val="multilevel"/>
    <w:tmpl w:val="F7A2C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02701B"/>
    <w:multiLevelType w:val="hybridMultilevel"/>
    <w:tmpl w:val="E69CAF5C"/>
    <w:lvl w:ilvl="0" w:tplc="6F7696A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26D6E2E"/>
    <w:multiLevelType w:val="hybridMultilevel"/>
    <w:tmpl w:val="623E775A"/>
    <w:lvl w:ilvl="0" w:tplc="1CFA0FA0">
      <w:start w:val="1"/>
      <w:numFmt w:val="lowerLetter"/>
      <w:lvlText w:val="%1."/>
      <w:lvlJc w:val="left"/>
      <w:pPr>
        <w:tabs>
          <w:tab w:val="num" w:pos="720"/>
        </w:tabs>
        <w:ind w:left="720" w:hanging="360"/>
      </w:pPr>
    </w:lvl>
    <w:lvl w:ilvl="1" w:tplc="DA92CB72" w:tentative="1">
      <w:start w:val="1"/>
      <w:numFmt w:val="lowerLetter"/>
      <w:lvlText w:val="%2."/>
      <w:lvlJc w:val="left"/>
      <w:pPr>
        <w:tabs>
          <w:tab w:val="num" w:pos="1440"/>
        </w:tabs>
        <w:ind w:left="1440" w:hanging="360"/>
      </w:pPr>
    </w:lvl>
    <w:lvl w:ilvl="2" w:tplc="5F560250" w:tentative="1">
      <w:start w:val="1"/>
      <w:numFmt w:val="lowerLetter"/>
      <w:lvlText w:val="%3."/>
      <w:lvlJc w:val="left"/>
      <w:pPr>
        <w:tabs>
          <w:tab w:val="num" w:pos="2160"/>
        </w:tabs>
        <w:ind w:left="2160" w:hanging="360"/>
      </w:pPr>
    </w:lvl>
    <w:lvl w:ilvl="3" w:tplc="FB92A3F2" w:tentative="1">
      <w:start w:val="1"/>
      <w:numFmt w:val="lowerLetter"/>
      <w:lvlText w:val="%4."/>
      <w:lvlJc w:val="left"/>
      <w:pPr>
        <w:tabs>
          <w:tab w:val="num" w:pos="2880"/>
        </w:tabs>
        <w:ind w:left="2880" w:hanging="360"/>
      </w:pPr>
    </w:lvl>
    <w:lvl w:ilvl="4" w:tplc="256AA76C" w:tentative="1">
      <w:start w:val="1"/>
      <w:numFmt w:val="lowerLetter"/>
      <w:lvlText w:val="%5."/>
      <w:lvlJc w:val="left"/>
      <w:pPr>
        <w:tabs>
          <w:tab w:val="num" w:pos="3600"/>
        </w:tabs>
        <w:ind w:left="3600" w:hanging="360"/>
      </w:pPr>
    </w:lvl>
    <w:lvl w:ilvl="5" w:tplc="8A26716E" w:tentative="1">
      <w:start w:val="1"/>
      <w:numFmt w:val="lowerLetter"/>
      <w:lvlText w:val="%6."/>
      <w:lvlJc w:val="left"/>
      <w:pPr>
        <w:tabs>
          <w:tab w:val="num" w:pos="4320"/>
        </w:tabs>
        <w:ind w:left="4320" w:hanging="360"/>
      </w:pPr>
    </w:lvl>
    <w:lvl w:ilvl="6" w:tplc="EA68222E" w:tentative="1">
      <w:start w:val="1"/>
      <w:numFmt w:val="lowerLetter"/>
      <w:lvlText w:val="%7."/>
      <w:lvlJc w:val="left"/>
      <w:pPr>
        <w:tabs>
          <w:tab w:val="num" w:pos="5040"/>
        </w:tabs>
        <w:ind w:left="5040" w:hanging="360"/>
      </w:pPr>
    </w:lvl>
    <w:lvl w:ilvl="7" w:tplc="A64085B2" w:tentative="1">
      <w:start w:val="1"/>
      <w:numFmt w:val="lowerLetter"/>
      <w:lvlText w:val="%8."/>
      <w:lvlJc w:val="left"/>
      <w:pPr>
        <w:tabs>
          <w:tab w:val="num" w:pos="5760"/>
        </w:tabs>
        <w:ind w:left="5760" w:hanging="360"/>
      </w:pPr>
    </w:lvl>
    <w:lvl w:ilvl="8" w:tplc="63807B7E" w:tentative="1">
      <w:start w:val="1"/>
      <w:numFmt w:val="lowerLetter"/>
      <w:lvlText w:val="%9."/>
      <w:lvlJc w:val="left"/>
      <w:pPr>
        <w:tabs>
          <w:tab w:val="num" w:pos="6480"/>
        </w:tabs>
        <w:ind w:left="6480" w:hanging="360"/>
      </w:pPr>
    </w:lvl>
  </w:abstractNum>
  <w:abstractNum w:abstractNumId="17" w15:restartNumberingAfterBreak="0">
    <w:nsid w:val="23216BC4"/>
    <w:multiLevelType w:val="hybridMultilevel"/>
    <w:tmpl w:val="2ED4DC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0971E4"/>
    <w:multiLevelType w:val="hybridMultilevel"/>
    <w:tmpl w:val="2DC404C4"/>
    <w:lvl w:ilvl="0" w:tplc="134A3F9E">
      <w:start w:val="1"/>
      <w:numFmt w:val="bullet"/>
      <w:lvlText w:val="•"/>
      <w:lvlJc w:val="left"/>
      <w:pPr>
        <w:tabs>
          <w:tab w:val="num" w:pos="720"/>
        </w:tabs>
        <w:ind w:left="720" w:hanging="360"/>
      </w:pPr>
      <w:rPr>
        <w:rFonts w:ascii="IntelOne Display Regular" w:hAnsi="IntelOne Display Regular" w:hint="default"/>
      </w:rPr>
    </w:lvl>
    <w:lvl w:ilvl="1" w:tplc="1F0A1B8E" w:tentative="1">
      <w:start w:val="1"/>
      <w:numFmt w:val="bullet"/>
      <w:lvlText w:val="•"/>
      <w:lvlJc w:val="left"/>
      <w:pPr>
        <w:tabs>
          <w:tab w:val="num" w:pos="1440"/>
        </w:tabs>
        <w:ind w:left="1440" w:hanging="360"/>
      </w:pPr>
      <w:rPr>
        <w:rFonts w:ascii="IntelOne Display Regular" w:hAnsi="IntelOne Display Regular" w:hint="default"/>
      </w:rPr>
    </w:lvl>
    <w:lvl w:ilvl="2" w:tplc="87649152" w:tentative="1">
      <w:start w:val="1"/>
      <w:numFmt w:val="bullet"/>
      <w:lvlText w:val="•"/>
      <w:lvlJc w:val="left"/>
      <w:pPr>
        <w:tabs>
          <w:tab w:val="num" w:pos="2160"/>
        </w:tabs>
        <w:ind w:left="2160" w:hanging="360"/>
      </w:pPr>
      <w:rPr>
        <w:rFonts w:ascii="IntelOne Display Regular" w:hAnsi="IntelOne Display Regular" w:hint="default"/>
      </w:rPr>
    </w:lvl>
    <w:lvl w:ilvl="3" w:tplc="A298271A" w:tentative="1">
      <w:start w:val="1"/>
      <w:numFmt w:val="bullet"/>
      <w:lvlText w:val="•"/>
      <w:lvlJc w:val="left"/>
      <w:pPr>
        <w:tabs>
          <w:tab w:val="num" w:pos="2880"/>
        </w:tabs>
        <w:ind w:left="2880" w:hanging="360"/>
      </w:pPr>
      <w:rPr>
        <w:rFonts w:ascii="IntelOne Display Regular" w:hAnsi="IntelOne Display Regular" w:hint="default"/>
      </w:rPr>
    </w:lvl>
    <w:lvl w:ilvl="4" w:tplc="7466C6FE" w:tentative="1">
      <w:start w:val="1"/>
      <w:numFmt w:val="bullet"/>
      <w:lvlText w:val="•"/>
      <w:lvlJc w:val="left"/>
      <w:pPr>
        <w:tabs>
          <w:tab w:val="num" w:pos="3600"/>
        </w:tabs>
        <w:ind w:left="3600" w:hanging="360"/>
      </w:pPr>
      <w:rPr>
        <w:rFonts w:ascii="IntelOne Display Regular" w:hAnsi="IntelOne Display Regular" w:hint="default"/>
      </w:rPr>
    </w:lvl>
    <w:lvl w:ilvl="5" w:tplc="994431B6" w:tentative="1">
      <w:start w:val="1"/>
      <w:numFmt w:val="bullet"/>
      <w:lvlText w:val="•"/>
      <w:lvlJc w:val="left"/>
      <w:pPr>
        <w:tabs>
          <w:tab w:val="num" w:pos="4320"/>
        </w:tabs>
        <w:ind w:left="4320" w:hanging="360"/>
      </w:pPr>
      <w:rPr>
        <w:rFonts w:ascii="IntelOne Display Regular" w:hAnsi="IntelOne Display Regular" w:hint="default"/>
      </w:rPr>
    </w:lvl>
    <w:lvl w:ilvl="6" w:tplc="9798107A" w:tentative="1">
      <w:start w:val="1"/>
      <w:numFmt w:val="bullet"/>
      <w:lvlText w:val="•"/>
      <w:lvlJc w:val="left"/>
      <w:pPr>
        <w:tabs>
          <w:tab w:val="num" w:pos="5040"/>
        </w:tabs>
        <w:ind w:left="5040" w:hanging="360"/>
      </w:pPr>
      <w:rPr>
        <w:rFonts w:ascii="IntelOne Display Regular" w:hAnsi="IntelOne Display Regular" w:hint="default"/>
      </w:rPr>
    </w:lvl>
    <w:lvl w:ilvl="7" w:tplc="9E2A500C" w:tentative="1">
      <w:start w:val="1"/>
      <w:numFmt w:val="bullet"/>
      <w:lvlText w:val="•"/>
      <w:lvlJc w:val="left"/>
      <w:pPr>
        <w:tabs>
          <w:tab w:val="num" w:pos="5760"/>
        </w:tabs>
        <w:ind w:left="5760" w:hanging="360"/>
      </w:pPr>
      <w:rPr>
        <w:rFonts w:ascii="IntelOne Display Regular" w:hAnsi="IntelOne Display Regular" w:hint="default"/>
      </w:rPr>
    </w:lvl>
    <w:lvl w:ilvl="8" w:tplc="443893F6" w:tentative="1">
      <w:start w:val="1"/>
      <w:numFmt w:val="bullet"/>
      <w:lvlText w:val="•"/>
      <w:lvlJc w:val="left"/>
      <w:pPr>
        <w:tabs>
          <w:tab w:val="num" w:pos="6480"/>
        </w:tabs>
        <w:ind w:left="6480" w:hanging="360"/>
      </w:pPr>
      <w:rPr>
        <w:rFonts w:ascii="IntelOne Display Regular" w:hAnsi="IntelOne Display Regular" w:hint="default"/>
      </w:rPr>
    </w:lvl>
  </w:abstractNum>
  <w:abstractNum w:abstractNumId="19" w15:restartNumberingAfterBreak="0">
    <w:nsid w:val="2985130E"/>
    <w:multiLevelType w:val="hybridMultilevel"/>
    <w:tmpl w:val="4552B56E"/>
    <w:lvl w:ilvl="0" w:tplc="B804FA86">
      <w:start w:val="1"/>
      <w:numFmt w:val="bullet"/>
      <w:lvlText w:val="•"/>
      <w:lvlJc w:val="left"/>
      <w:pPr>
        <w:tabs>
          <w:tab w:val="num" w:pos="360"/>
        </w:tabs>
        <w:ind w:left="360" w:hanging="360"/>
      </w:pPr>
      <w:rPr>
        <w:rFonts w:ascii="IntelOne Display Regular" w:hAnsi="IntelOne Display Regular" w:hint="default"/>
      </w:rPr>
    </w:lvl>
    <w:lvl w:ilvl="1" w:tplc="7BA844A2" w:tentative="1">
      <w:start w:val="1"/>
      <w:numFmt w:val="bullet"/>
      <w:lvlText w:val="•"/>
      <w:lvlJc w:val="left"/>
      <w:pPr>
        <w:tabs>
          <w:tab w:val="num" w:pos="1080"/>
        </w:tabs>
        <w:ind w:left="1080" w:hanging="360"/>
      </w:pPr>
      <w:rPr>
        <w:rFonts w:ascii="IntelOne Display Regular" w:hAnsi="IntelOne Display Regular" w:hint="default"/>
      </w:rPr>
    </w:lvl>
    <w:lvl w:ilvl="2" w:tplc="734829FE" w:tentative="1">
      <w:start w:val="1"/>
      <w:numFmt w:val="bullet"/>
      <w:lvlText w:val="•"/>
      <w:lvlJc w:val="left"/>
      <w:pPr>
        <w:tabs>
          <w:tab w:val="num" w:pos="1800"/>
        </w:tabs>
        <w:ind w:left="1800" w:hanging="360"/>
      </w:pPr>
      <w:rPr>
        <w:rFonts w:ascii="IntelOne Display Regular" w:hAnsi="IntelOne Display Regular" w:hint="default"/>
      </w:rPr>
    </w:lvl>
    <w:lvl w:ilvl="3" w:tplc="43A8EEE4" w:tentative="1">
      <w:start w:val="1"/>
      <w:numFmt w:val="bullet"/>
      <w:lvlText w:val="•"/>
      <w:lvlJc w:val="left"/>
      <w:pPr>
        <w:tabs>
          <w:tab w:val="num" w:pos="2520"/>
        </w:tabs>
        <w:ind w:left="2520" w:hanging="360"/>
      </w:pPr>
      <w:rPr>
        <w:rFonts w:ascii="IntelOne Display Regular" w:hAnsi="IntelOne Display Regular" w:hint="default"/>
      </w:rPr>
    </w:lvl>
    <w:lvl w:ilvl="4" w:tplc="42E843F8" w:tentative="1">
      <w:start w:val="1"/>
      <w:numFmt w:val="bullet"/>
      <w:lvlText w:val="•"/>
      <w:lvlJc w:val="left"/>
      <w:pPr>
        <w:tabs>
          <w:tab w:val="num" w:pos="3240"/>
        </w:tabs>
        <w:ind w:left="3240" w:hanging="360"/>
      </w:pPr>
      <w:rPr>
        <w:rFonts w:ascii="IntelOne Display Regular" w:hAnsi="IntelOne Display Regular" w:hint="default"/>
      </w:rPr>
    </w:lvl>
    <w:lvl w:ilvl="5" w:tplc="015EBAE4" w:tentative="1">
      <w:start w:val="1"/>
      <w:numFmt w:val="bullet"/>
      <w:lvlText w:val="•"/>
      <w:lvlJc w:val="left"/>
      <w:pPr>
        <w:tabs>
          <w:tab w:val="num" w:pos="3960"/>
        </w:tabs>
        <w:ind w:left="3960" w:hanging="360"/>
      </w:pPr>
      <w:rPr>
        <w:rFonts w:ascii="IntelOne Display Regular" w:hAnsi="IntelOne Display Regular" w:hint="default"/>
      </w:rPr>
    </w:lvl>
    <w:lvl w:ilvl="6" w:tplc="522A922A" w:tentative="1">
      <w:start w:val="1"/>
      <w:numFmt w:val="bullet"/>
      <w:lvlText w:val="•"/>
      <w:lvlJc w:val="left"/>
      <w:pPr>
        <w:tabs>
          <w:tab w:val="num" w:pos="4680"/>
        </w:tabs>
        <w:ind w:left="4680" w:hanging="360"/>
      </w:pPr>
      <w:rPr>
        <w:rFonts w:ascii="IntelOne Display Regular" w:hAnsi="IntelOne Display Regular" w:hint="default"/>
      </w:rPr>
    </w:lvl>
    <w:lvl w:ilvl="7" w:tplc="02CCB0A8" w:tentative="1">
      <w:start w:val="1"/>
      <w:numFmt w:val="bullet"/>
      <w:lvlText w:val="•"/>
      <w:lvlJc w:val="left"/>
      <w:pPr>
        <w:tabs>
          <w:tab w:val="num" w:pos="5400"/>
        </w:tabs>
        <w:ind w:left="5400" w:hanging="360"/>
      </w:pPr>
      <w:rPr>
        <w:rFonts w:ascii="IntelOne Display Regular" w:hAnsi="IntelOne Display Regular" w:hint="default"/>
      </w:rPr>
    </w:lvl>
    <w:lvl w:ilvl="8" w:tplc="A3CE8F84" w:tentative="1">
      <w:start w:val="1"/>
      <w:numFmt w:val="bullet"/>
      <w:lvlText w:val="•"/>
      <w:lvlJc w:val="left"/>
      <w:pPr>
        <w:tabs>
          <w:tab w:val="num" w:pos="6120"/>
        </w:tabs>
        <w:ind w:left="6120" w:hanging="360"/>
      </w:pPr>
      <w:rPr>
        <w:rFonts w:ascii="IntelOne Display Regular" w:hAnsi="IntelOne Display Regular" w:hint="default"/>
      </w:rPr>
    </w:lvl>
  </w:abstractNum>
  <w:abstractNum w:abstractNumId="20" w15:restartNumberingAfterBreak="0">
    <w:nsid w:val="29A72A06"/>
    <w:multiLevelType w:val="hybridMultilevel"/>
    <w:tmpl w:val="A894D928"/>
    <w:lvl w:ilvl="0" w:tplc="55063DFC">
      <w:start w:val="1"/>
      <w:numFmt w:val="bullet"/>
      <w:lvlText w:val="•"/>
      <w:lvlJc w:val="left"/>
      <w:pPr>
        <w:tabs>
          <w:tab w:val="num" w:pos="720"/>
        </w:tabs>
        <w:ind w:left="720" w:hanging="360"/>
      </w:pPr>
      <w:rPr>
        <w:rFonts w:ascii="Arial" w:hAnsi="Arial" w:hint="default"/>
      </w:rPr>
    </w:lvl>
    <w:lvl w:ilvl="1" w:tplc="39E0C14C" w:tentative="1">
      <w:start w:val="1"/>
      <w:numFmt w:val="bullet"/>
      <w:lvlText w:val="•"/>
      <w:lvlJc w:val="left"/>
      <w:pPr>
        <w:tabs>
          <w:tab w:val="num" w:pos="1440"/>
        </w:tabs>
        <w:ind w:left="1440" w:hanging="360"/>
      </w:pPr>
      <w:rPr>
        <w:rFonts w:ascii="Arial" w:hAnsi="Arial" w:hint="default"/>
      </w:rPr>
    </w:lvl>
    <w:lvl w:ilvl="2" w:tplc="F482AFD8" w:tentative="1">
      <w:start w:val="1"/>
      <w:numFmt w:val="bullet"/>
      <w:lvlText w:val="•"/>
      <w:lvlJc w:val="left"/>
      <w:pPr>
        <w:tabs>
          <w:tab w:val="num" w:pos="2160"/>
        </w:tabs>
        <w:ind w:left="2160" w:hanging="360"/>
      </w:pPr>
      <w:rPr>
        <w:rFonts w:ascii="Arial" w:hAnsi="Arial" w:hint="default"/>
      </w:rPr>
    </w:lvl>
    <w:lvl w:ilvl="3" w:tplc="672443A8" w:tentative="1">
      <w:start w:val="1"/>
      <w:numFmt w:val="bullet"/>
      <w:lvlText w:val="•"/>
      <w:lvlJc w:val="left"/>
      <w:pPr>
        <w:tabs>
          <w:tab w:val="num" w:pos="2880"/>
        </w:tabs>
        <w:ind w:left="2880" w:hanging="360"/>
      </w:pPr>
      <w:rPr>
        <w:rFonts w:ascii="Arial" w:hAnsi="Arial" w:hint="default"/>
      </w:rPr>
    </w:lvl>
    <w:lvl w:ilvl="4" w:tplc="D19A9ED2" w:tentative="1">
      <w:start w:val="1"/>
      <w:numFmt w:val="bullet"/>
      <w:lvlText w:val="•"/>
      <w:lvlJc w:val="left"/>
      <w:pPr>
        <w:tabs>
          <w:tab w:val="num" w:pos="3600"/>
        </w:tabs>
        <w:ind w:left="3600" w:hanging="360"/>
      </w:pPr>
      <w:rPr>
        <w:rFonts w:ascii="Arial" w:hAnsi="Arial" w:hint="default"/>
      </w:rPr>
    </w:lvl>
    <w:lvl w:ilvl="5" w:tplc="455EA936" w:tentative="1">
      <w:start w:val="1"/>
      <w:numFmt w:val="bullet"/>
      <w:lvlText w:val="•"/>
      <w:lvlJc w:val="left"/>
      <w:pPr>
        <w:tabs>
          <w:tab w:val="num" w:pos="4320"/>
        </w:tabs>
        <w:ind w:left="4320" w:hanging="360"/>
      </w:pPr>
      <w:rPr>
        <w:rFonts w:ascii="Arial" w:hAnsi="Arial" w:hint="default"/>
      </w:rPr>
    </w:lvl>
    <w:lvl w:ilvl="6" w:tplc="307C65D0" w:tentative="1">
      <w:start w:val="1"/>
      <w:numFmt w:val="bullet"/>
      <w:lvlText w:val="•"/>
      <w:lvlJc w:val="left"/>
      <w:pPr>
        <w:tabs>
          <w:tab w:val="num" w:pos="5040"/>
        </w:tabs>
        <w:ind w:left="5040" w:hanging="360"/>
      </w:pPr>
      <w:rPr>
        <w:rFonts w:ascii="Arial" w:hAnsi="Arial" w:hint="default"/>
      </w:rPr>
    </w:lvl>
    <w:lvl w:ilvl="7" w:tplc="78BAFCCA" w:tentative="1">
      <w:start w:val="1"/>
      <w:numFmt w:val="bullet"/>
      <w:lvlText w:val="•"/>
      <w:lvlJc w:val="left"/>
      <w:pPr>
        <w:tabs>
          <w:tab w:val="num" w:pos="5760"/>
        </w:tabs>
        <w:ind w:left="5760" w:hanging="360"/>
      </w:pPr>
      <w:rPr>
        <w:rFonts w:ascii="Arial" w:hAnsi="Arial" w:hint="default"/>
      </w:rPr>
    </w:lvl>
    <w:lvl w:ilvl="8" w:tplc="9B8E2CC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9C823E5"/>
    <w:multiLevelType w:val="hybridMultilevel"/>
    <w:tmpl w:val="8F60F24A"/>
    <w:lvl w:ilvl="0" w:tplc="A260D7A6">
      <w:start w:val="1"/>
      <w:numFmt w:val="lowerLetter"/>
      <w:lvlText w:val="%1."/>
      <w:lvlJc w:val="left"/>
      <w:pPr>
        <w:tabs>
          <w:tab w:val="num" w:pos="720"/>
        </w:tabs>
        <w:ind w:left="720" w:hanging="360"/>
      </w:pPr>
    </w:lvl>
    <w:lvl w:ilvl="1" w:tplc="8CD0813E" w:tentative="1">
      <w:start w:val="1"/>
      <w:numFmt w:val="lowerLetter"/>
      <w:lvlText w:val="%2."/>
      <w:lvlJc w:val="left"/>
      <w:pPr>
        <w:tabs>
          <w:tab w:val="num" w:pos="1440"/>
        </w:tabs>
        <w:ind w:left="1440" w:hanging="360"/>
      </w:pPr>
    </w:lvl>
    <w:lvl w:ilvl="2" w:tplc="AFF00576" w:tentative="1">
      <w:start w:val="1"/>
      <w:numFmt w:val="lowerLetter"/>
      <w:lvlText w:val="%3."/>
      <w:lvlJc w:val="left"/>
      <w:pPr>
        <w:tabs>
          <w:tab w:val="num" w:pos="2160"/>
        </w:tabs>
        <w:ind w:left="2160" w:hanging="360"/>
      </w:pPr>
    </w:lvl>
    <w:lvl w:ilvl="3" w:tplc="E39EC3DA" w:tentative="1">
      <w:start w:val="1"/>
      <w:numFmt w:val="lowerLetter"/>
      <w:lvlText w:val="%4."/>
      <w:lvlJc w:val="left"/>
      <w:pPr>
        <w:tabs>
          <w:tab w:val="num" w:pos="2880"/>
        </w:tabs>
        <w:ind w:left="2880" w:hanging="360"/>
      </w:pPr>
    </w:lvl>
    <w:lvl w:ilvl="4" w:tplc="3522AA1E" w:tentative="1">
      <w:start w:val="1"/>
      <w:numFmt w:val="lowerLetter"/>
      <w:lvlText w:val="%5."/>
      <w:lvlJc w:val="left"/>
      <w:pPr>
        <w:tabs>
          <w:tab w:val="num" w:pos="3600"/>
        </w:tabs>
        <w:ind w:left="3600" w:hanging="360"/>
      </w:pPr>
    </w:lvl>
    <w:lvl w:ilvl="5" w:tplc="CA246090" w:tentative="1">
      <w:start w:val="1"/>
      <w:numFmt w:val="lowerLetter"/>
      <w:lvlText w:val="%6."/>
      <w:lvlJc w:val="left"/>
      <w:pPr>
        <w:tabs>
          <w:tab w:val="num" w:pos="4320"/>
        </w:tabs>
        <w:ind w:left="4320" w:hanging="360"/>
      </w:pPr>
    </w:lvl>
    <w:lvl w:ilvl="6" w:tplc="EA76798A" w:tentative="1">
      <w:start w:val="1"/>
      <w:numFmt w:val="lowerLetter"/>
      <w:lvlText w:val="%7."/>
      <w:lvlJc w:val="left"/>
      <w:pPr>
        <w:tabs>
          <w:tab w:val="num" w:pos="5040"/>
        </w:tabs>
        <w:ind w:left="5040" w:hanging="360"/>
      </w:pPr>
    </w:lvl>
    <w:lvl w:ilvl="7" w:tplc="1AE89B5C" w:tentative="1">
      <w:start w:val="1"/>
      <w:numFmt w:val="lowerLetter"/>
      <w:lvlText w:val="%8."/>
      <w:lvlJc w:val="left"/>
      <w:pPr>
        <w:tabs>
          <w:tab w:val="num" w:pos="5760"/>
        </w:tabs>
        <w:ind w:left="5760" w:hanging="360"/>
      </w:pPr>
    </w:lvl>
    <w:lvl w:ilvl="8" w:tplc="8EEA46F0" w:tentative="1">
      <w:start w:val="1"/>
      <w:numFmt w:val="lowerLetter"/>
      <w:lvlText w:val="%9."/>
      <w:lvlJc w:val="left"/>
      <w:pPr>
        <w:tabs>
          <w:tab w:val="num" w:pos="6480"/>
        </w:tabs>
        <w:ind w:left="6480" w:hanging="360"/>
      </w:pPr>
    </w:lvl>
  </w:abstractNum>
  <w:abstractNum w:abstractNumId="22" w15:restartNumberingAfterBreak="0">
    <w:nsid w:val="2B7553C2"/>
    <w:multiLevelType w:val="hybridMultilevel"/>
    <w:tmpl w:val="BB5EB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1C527E"/>
    <w:multiLevelType w:val="hybridMultilevel"/>
    <w:tmpl w:val="0C58C696"/>
    <w:lvl w:ilvl="0" w:tplc="0F40598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660D3E"/>
    <w:multiLevelType w:val="multilevel"/>
    <w:tmpl w:val="7FF6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966825"/>
    <w:multiLevelType w:val="multilevel"/>
    <w:tmpl w:val="514A0FC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C319BB"/>
    <w:multiLevelType w:val="hybridMultilevel"/>
    <w:tmpl w:val="A7E46908"/>
    <w:lvl w:ilvl="0" w:tplc="BEAC4BFE">
      <w:start w:val="1"/>
      <w:numFmt w:val="lowerLetter"/>
      <w:lvlText w:val="%1."/>
      <w:lvlJc w:val="left"/>
      <w:pPr>
        <w:tabs>
          <w:tab w:val="num" w:pos="720"/>
        </w:tabs>
        <w:ind w:left="720" w:hanging="360"/>
      </w:pPr>
    </w:lvl>
    <w:lvl w:ilvl="1" w:tplc="D110EF2E" w:tentative="1">
      <w:start w:val="1"/>
      <w:numFmt w:val="lowerLetter"/>
      <w:lvlText w:val="%2."/>
      <w:lvlJc w:val="left"/>
      <w:pPr>
        <w:tabs>
          <w:tab w:val="num" w:pos="1440"/>
        </w:tabs>
        <w:ind w:left="1440" w:hanging="360"/>
      </w:pPr>
    </w:lvl>
    <w:lvl w:ilvl="2" w:tplc="7D3E21D4" w:tentative="1">
      <w:start w:val="1"/>
      <w:numFmt w:val="lowerLetter"/>
      <w:lvlText w:val="%3."/>
      <w:lvlJc w:val="left"/>
      <w:pPr>
        <w:tabs>
          <w:tab w:val="num" w:pos="2160"/>
        </w:tabs>
        <w:ind w:left="2160" w:hanging="360"/>
      </w:pPr>
    </w:lvl>
    <w:lvl w:ilvl="3" w:tplc="225EFACA" w:tentative="1">
      <w:start w:val="1"/>
      <w:numFmt w:val="lowerLetter"/>
      <w:lvlText w:val="%4."/>
      <w:lvlJc w:val="left"/>
      <w:pPr>
        <w:tabs>
          <w:tab w:val="num" w:pos="2880"/>
        </w:tabs>
        <w:ind w:left="2880" w:hanging="360"/>
      </w:pPr>
    </w:lvl>
    <w:lvl w:ilvl="4" w:tplc="B9242BE8" w:tentative="1">
      <w:start w:val="1"/>
      <w:numFmt w:val="lowerLetter"/>
      <w:lvlText w:val="%5."/>
      <w:lvlJc w:val="left"/>
      <w:pPr>
        <w:tabs>
          <w:tab w:val="num" w:pos="3600"/>
        </w:tabs>
        <w:ind w:left="3600" w:hanging="360"/>
      </w:pPr>
    </w:lvl>
    <w:lvl w:ilvl="5" w:tplc="E2FC8A40" w:tentative="1">
      <w:start w:val="1"/>
      <w:numFmt w:val="lowerLetter"/>
      <w:lvlText w:val="%6."/>
      <w:lvlJc w:val="left"/>
      <w:pPr>
        <w:tabs>
          <w:tab w:val="num" w:pos="4320"/>
        </w:tabs>
        <w:ind w:left="4320" w:hanging="360"/>
      </w:pPr>
    </w:lvl>
    <w:lvl w:ilvl="6" w:tplc="5FF6E2CC" w:tentative="1">
      <w:start w:val="1"/>
      <w:numFmt w:val="lowerLetter"/>
      <w:lvlText w:val="%7."/>
      <w:lvlJc w:val="left"/>
      <w:pPr>
        <w:tabs>
          <w:tab w:val="num" w:pos="5040"/>
        </w:tabs>
        <w:ind w:left="5040" w:hanging="360"/>
      </w:pPr>
    </w:lvl>
    <w:lvl w:ilvl="7" w:tplc="3A60FA02" w:tentative="1">
      <w:start w:val="1"/>
      <w:numFmt w:val="lowerLetter"/>
      <w:lvlText w:val="%8."/>
      <w:lvlJc w:val="left"/>
      <w:pPr>
        <w:tabs>
          <w:tab w:val="num" w:pos="5760"/>
        </w:tabs>
        <w:ind w:left="5760" w:hanging="360"/>
      </w:pPr>
    </w:lvl>
    <w:lvl w:ilvl="8" w:tplc="C638CCFA" w:tentative="1">
      <w:start w:val="1"/>
      <w:numFmt w:val="lowerLetter"/>
      <w:lvlText w:val="%9."/>
      <w:lvlJc w:val="left"/>
      <w:pPr>
        <w:tabs>
          <w:tab w:val="num" w:pos="6480"/>
        </w:tabs>
        <w:ind w:left="6480" w:hanging="360"/>
      </w:pPr>
    </w:lvl>
  </w:abstractNum>
  <w:abstractNum w:abstractNumId="27" w15:restartNumberingAfterBreak="0">
    <w:nsid w:val="38CD5ABE"/>
    <w:multiLevelType w:val="multilevel"/>
    <w:tmpl w:val="F6DE4C42"/>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F416D2"/>
    <w:multiLevelType w:val="multilevel"/>
    <w:tmpl w:val="F6DE4C42"/>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45A33969"/>
    <w:multiLevelType w:val="multilevel"/>
    <w:tmpl w:val="4BCC4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D567D1"/>
    <w:multiLevelType w:val="multilevel"/>
    <w:tmpl w:val="0998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E96D3E"/>
    <w:multiLevelType w:val="multilevel"/>
    <w:tmpl w:val="593CC95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0A436B"/>
    <w:multiLevelType w:val="hybridMultilevel"/>
    <w:tmpl w:val="F4BC7E76"/>
    <w:lvl w:ilvl="0" w:tplc="8620D8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AB11B2"/>
    <w:multiLevelType w:val="multilevel"/>
    <w:tmpl w:val="091CD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943F00"/>
    <w:multiLevelType w:val="multilevel"/>
    <w:tmpl w:val="5EC634C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76426C"/>
    <w:multiLevelType w:val="hybridMultilevel"/>
    <w:tmpl w:val="FCFA89B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6" w15:restartNumberingAfterBreak="0">
    <w:nsid w:val="6E2148C1"/>
    <w:multiLevelType w:val="multilevel"/>
    <w:tmpl w:val="8C46DB90"/>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C00D32"/>
    <w:multiLevelType w:val="hybridMultilevel"/>
    <w:tmpl w:val="E2AA44D6"/>
    <w:lvl w:ilvl="0" w:tplc="2766C642">
      <w:start w:val="1"/>
      <w:numFmt w:val="lowerLetter"/>
      <w:lvlText w:val="%1."/>
      <w:lvlJc w:val="left"/>
      <w:pPr>
        <w:tabs>
          <w:tab w:val="num" w:pos="720"/>
        </w:tabs>
        <w:ind w:left="720" w:hanging="360"/>
      </w:pPr>
    </w:lvl>
    <w:lvl w:ilvl="1" w:tplc="592663F2" w:tentative="1">
      <w:start w:val="1"/>
      <w:numFmt w:val="lowerLetter"/>
      <w:lvlText w:val="%2."/>
      <w:lvlJc w:val="left"/>
      <w:pPr>
        <w:tabs>
          <w:tab w:val="num" w:pos="1440"/>
        </w:tabs>
        <w:ind w:left="1440" w:hanging="360"/>
      </w:pPr>
    </w:lvl>
    <w:lvl w:ilvl="2" w:tplc="D722D43C" w:tentative="1">
      <w:start w:val="1"/>
      <w:numFmt w:val="lowerLetter"/>
      <w:lvlText w:val="%3."/>
      <w:lvlJc w:val="left"/>
      <w:pPr>
        <w:tabs>
          <w:tab w:val="num" w:pos="2160"/>
        </w:tabs>
        <w:ind w:left="2160" w:hanging="360"/>
      </w:pPr>
    </w:lvl>
    <w:lvl w:ilvl="3" w:tplc="BC4C4DBE" w:tentative="1">
      <w:start w:val="1"/>
      <w:numFmt w:val="lowerLetter"/>
      <w:lvlText w:val="%4."/>
      <w:lvlJc w:val="left"/>
      <w:pPr>
        <w:tabs>
          <w:tab w:val="num" w:pos="2880"/>
        </w:tabs>
        <w:ind w:left="2880" w:hanging="360"/>
      </w:pPr>
    </w:lvl>
    <w:lvl w:ilvl="4" w:tplc="C1705A4A" w:tentative="1">
      <w:start w:val="1"/>
      <w:numFmt w:val="lowerLetter"/>
      <w:lvlText w:val="%5."/>
      <w:lvlJc w:val="left"/>
      <w:pPr>
        <w:tabs>
          <w:tab w:val="num" w:pos="3600"/>
        </w:tabs>
        <w:ind w:left="3600" w:hanging="360"/>
      </w:pPr>
    </w:lvl>
    <w:lvl w:ilvl="5" w:tplc="5D804C38" w:tentative="1">
      <w:start w:val="1"/>
      <w:numFmt w:val="lowerLetter"/>
      <w:lvlText w:val="%6."/>
      <w:lvlJc w:val="left"/>
      <w:pPr>
        <w:tabs>
          <w:tab w:val="num" w:pos="4320"/>
        </w:tabs>
        <w:ind w:left="4320" w:hanging="360"/>
      </w:pPr>
    </w:lvl>
    <w:lvl w:ilvl="6" w:tplc="7654DA90" w:tentative="1">
      <w:start w:val="1"/>
      <w:numFmt w:val="lowerLetter"/>
      <w:lvlText w:val="%7."/>
      <w:lvlJc w:val="left"/>
      <w:pPr>
        <w:tabs>
          <w:tab w:val="num" w:pos="5040"/>
        </w:tabs>
        <w:ind w:left="5040" w:hanging="360"/>
      </w:pPr>
    </w:lvl>
    <w:lvl w:ilvl="7" w:tplc="8812BD08" w:tentative="1">
      <w:start w:val="1"/>
      <w:numFmt w:val="lowerLetter"/>
      <w:lvlText w:val="%8."/>
      <w:lvlJc w:val="left"/>
      <w:pPr>
        <w:tabs>
          <w:tab w:val="num" w:pos="5760"/>
        </w:tabs>
        <w:ind w:left="5760" w:hanging="360"/>
      </w:pPr>
    </w:lvl>
    <w:lvl w:ilvl="8" w:tplc="4E0A495E" w:tentative="1">
      <w:start w:val="1"/>
      <w:numFmt w:val="lowerLetter"/>
      <w:lvlText w:val="%9."/>
      <w:lvlJc w:val="left"/>
      <w:pPr>
        <w:tabs>
          <w:tab w:val="num" w:pos="6480"/>
        </w:tabs>
        <w:ind w:left="6480" w:hanging="360"/>
      </w:pPr>
    </w:lvl>
  </w:abstractNum>
  <w:num w:numId="1">
    <w:abstractNumId w:val="22"/>
  </w:num>
  <w:num w:numId="2">
    <w:abstractNumId w:val="15"/>
  </w:num>
  <w:num w:numId="3">
    <w:abstractNumId w:val="35"/>
  </w:num>
  <w:num w:numId="4">
    <w:abstractNumId w:val="0"/>
  </w:num>
  <w:num w:numId="5">
    <w:abstractNumId w:val="23"/>
  </w:num>
  <w:num w:numId="6">
    <w:abstractNumId w:val="8"/>
  </w:num>
  <w:num w:numId="7">
    <w:abstractNumId w:val="10"/>
  </w:num>
  <w:num w:numId="8">
    <w:abstractNumId w:val="11"/>
  </w:num>
  <w:num w:numId="9">
    <w:abstractNumId w:val="17"/>
  </w:num>
  <w:num w:numId="10">
    <w:abstractNumId w:val="32"/>
  </w:num>
  <w:num w:numId="11">
    <w:abstractNumId w:val="13"/>
  </w:num>
  <w:num w:numId="12">
    <w:abstractNumId w:val="34"/>
  </w:num>
  <w:num w:numId="13">
    <w:abstractNumId w:val="33"/>
  </w:num>
  <w:num w:numId="14">
    <w:abstractNumId w:val="36"/>
  </w:num>
  <w:num w:numId="15">
    <w:abstractNumId w:val="14"/>
  </w:num>
  <w:num w:numId="16">
    <w:abstractNumId w:val="27"/>
  </w:num>
  <w:num w:numId="17">
    <w:abstractNumId w:val="21"/>
  </w:num>
  <w:num w:numId="18">
    <w:abstractNumId w:val="18"/>
  </w:num>
  <w:num w:numId="19">
    <w:abstractNumId w:val="28"/>
  </w:num>
  <w:num w:numId="20">
    <w:abstractNumId w:val="4"/>
  </w:num>
  <w:num w:numId="21">
    <w:abstractNumId w:val="3"/>
  </w:num>
  <w:num w:numId="22">
    <w:abstractNumId w:val="5"/>
  </w:num>
  <w:num w:numId="23">
    <w:abstractNumId w:val="16"/>
  </w:num>
  <w:num w:numId="24">
    <w:abstractNumId w:val="30"/>
  </w:num>
  <w:num w:numId="25">
    <w:abstractNumId w:val="25"/>
  </w:num>
  <w:num w:numId="26">
    <w:abstractNumId w:val="24"/>
  </w:num>
  <w:num w:numId="27">
    <w:abstractNumId w:val="12"/>
  </w:num>
  <w:num w:numId="28">
    <w:abstractNumId w:val="7"/>
  </w:num>
  <w:num w:numId="29">
    <w:abstractNumId w:val="37"/>
  </w:num>
  <w:num w:numId="30">
    <w:abstractNumId w:val="6"/>
  </w:num>
  <w:num w:numId="31">
    <w:abstractNumId w:val="29"/>
  </w:num>
  <w:num w:numId="32">
    <w:abstractNumId w:val="31"/>
  </w:num>
  <w:num w:numId="33">
    <w:abstractNumId w:val="26"/>
  </w:num>
  <w:num w:numId="34">
    <w:abstractNumId w:val="19"/>
  </w:num>
  <w:num w:numId="35">
    <w:abstractNumId w:val="2"/>
  </w:num>
  <w:num w:numId="36">
    <w:abstractNumId w:val="20"/>
  </w:num>
  <w:num w:numId="37">
    <w:abstractNumId w:val="1"/>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W1MDc3MLI0NzMwsLRU0lEKTi0uzszPAykwrAUA2xftgiwAAAA="/>
  </w:docVars>
  <w:rsids>
    <w:rsidRoot w:val="00E1659B"/>
    <w:rsid w:val="0000169C"/>
    <w:rsid w:val="00003890"/>
    <w:rsid w:val="00005CD4"/>
    <w:rsid w:val="00012793"/>
    <w:rsid w:val="0001345B"/>
    <w:rsid w:val="00016DEB"/>
    <w:rsid w:val="00020D57"/>
    <w:rsid w:val="000224A8"/>
    <w:rsid w:val="00022A62"/>
    <w:rsid w:val="000242E6"/>
    <w:rsid w:val="000277B0"/>
    <w:rsid w:val="00032828"/>
    <w:rsid w:val="00035B73"/>
    <w:rsid w:val="00041D86"/>
    <w:rsid w:val="00045077"/>
    <w:rsid w:val="00053396"/>
    <w:rsid w:val="00060797"/>
    <w:rsid w:val="00060DBC"/>
    <w:rsid w:val="00062C44"/>
    <w:rsid w:val="000634F7"/>
    <w:rsid w:val="00066CE1"/>
    <w:rsid w:val="0006743C"/>
    <w:rsid w:val="00067925"/>
    <w:rsid w:val="00067D9A"/>
    <w:rsid w:val="00071FC3"/>
    <w:rsid w:val="000812CA"/>
    <w:rsid w:val="00083C72"/>
    <w:rsid w:val="00087143"/>
    <w:rsid w:val="0009486B"/>
    <w:rsid w:val="000948AC"/>
    <w:rsid w:val="00095BEA"/>
    <w:rsid w:val="000967FE"/>
    <w:rsid w:val="000A09BE"/>
    <w:rsid w:val="000A2846"/>
    <w:rsid w:val="000A2960"/>
    <w:rsid w:val="000B0DD9"/>
    <w:rsid w:val="000B1FF2"/>
    <w:rsid w:val="000B3C16"/>
    <w:rsid w:val="000B435F"/>
    <w:rsid w:val="000C01F2"/>
    <w:rsid w:val="000C156F"/>
    <w:rsid w:val="000C38FF"/>
    <w:rsid w:val="000C3A4A"/>
    <w:rsid w:val="000C4547"/>
    <w:rsid w:val="000C757F"/>
    <w:rsid w:val="000E0785"/>
    <w:rsid w:val="000E70EA"/>
    <w:rsid w:val="000E79C6"/>
    <w:rsid w:val="000F08E3"/>
    <w:rsid w:val="000F0BA0"/>
    <w:rsid w:val="000F568D"/>
    <w:rsid w:val="000F5A2C"/>
    <w:rsid w:val="0010198F"/>
    <w:rsid w:val="00104559"/>
    <w:rsid w:val="00104663"/>
    <w:rsid w:val="00110028"/>
    <w:rsid w:val="001139E4"/>
    <w:rsid w:val="00114395"/>
    <w:rsid w:val="00114B1D"/>
    <w:rsid w:val="0011670A"/>
    <w:rsid w:val="00121BC0"/>
    <w:rsid w:val="00123215"/>
    <w:rsid w:val="001256E7"/>
    <w:rsid w:val="00126E55"/>
    <w:rsid w:val="0013016B"/>
    <w:rsid w:val="001307B4"/>
    <w:rsid w:val="00131328"/>
    <w:rsid w:val="001329B1"/>
    <w:rsid w:val="00135938"/>
    <w:rsid w:val="0013750B"/>
    <w:rsid w:val="0013769A"/>
    <w:rsid w:val="00145646"/>
    <w:rsid w:val="001456A1"/>
    <w:rsid w:val="001505AA"/>
    <w:rsid w:val="001516C5"/>
    <w:rsid w:val="00153258"/>
    <w:rsid w:val="0015339E"/>
    <w:rsid w:val="001557B4"/>
    <w:rsid w:val="0016256D"/>
    <w:rsid w:val="001645CE"/>
    <w:rsid w:val="00164ED6"/>
    <w:rsid w:val="00166F6F"/>
    <w:rsid w:val="00167A89"/>
    <w:rsid w:val="001706A6"/>
    <w:rsid w:val="00177C29"/>
    <w:rsid w:val="00180B2E"/>
    <w:rsid w:val="00192CD4"/>
    <w:rsid w:val="00192FCF"/>
    <w:rsid w:val="00193A2D"/>
    <w:rsid w:val="00194729"/>
    <w:rsid w:val="00197ABC"/>
    <w:rsid w:val="001A1B22"/>
    <w:rsid w:val="001A1BFD"/>
    <w:rsid w:val="001A1CD4"/>
    <w:rsid w:val="001A4272"/>
    <w:rsid w:val="001A5055"/>
    <w:rsid w:val="001B0154"/>
    <w:rsid w:val="001B0BD5"/>
    <w:rsid w:val="001B2B11"/>
    <w:rsid w:val="001B308A"/>
    <w:rsid w:val="001B5B1A"/>
    <w:rsid w:val="001B792C"/>
    <w:rsid w:val="001C5A41"/>
    <w:rsid w:val="001E024B"/>
    <w:rsid w:val="001E081C"/>
    <w:rsid w:val="001E7753"/>
    <w:rsid w:val="001F0211"/>
    <w:rsid w:val="001F27BD"/>
    <w:rsid w:val="001F324D"/>
    <w:rsid w:val="001F512D"/>
    <w:rsid w:val="001F6395"/>
    <w:rsid w:val="001F6630"/>
    <w:rsid w:val="00200F15"/>
    <w:rsid w:val="00201A3F"/>
    <w:rsid w:val="00203036"/>
    <w:rsid w:val="0020611F"/>
    <w:rsid w:val="0020719D"/>
    <w:rsid w:val="00213778"/>
    <w:rsid w:val="0021513A"/>
    <w:rsid w:val="0021693E"/>
    <w:rsid w:val="002178F2"/>
    <w:rsid w:val="00217A93"/>
    <w:rsid w:val="002229EB"/>
    <w:rsid w:val="002238C7"/>
    <w:rsid w:val="002251C7"/>
    <w:rsid w:val="00232090"/>
    <w:rsid w:val="0023262D"/>
    <w:rsid w:val="0023504D"/>
    <w:rsid w:val="00235DAC"/>
    <w:rsid w:val="0023623D"/>
    <w:rsid w:val="00237420"/>
    <w:rsid w:val="00243301"/>
    <w:rsid w:val="002463AE"/>
    <w:rsid w:val="0024707D"/>
    <w:rsid w:val="00254165"/>
    <w:rsid w:val="00256E8A"/>
    <w:rsid w:val="002571B1"/>
    <w:rsid w:val="002601C4"/>
    <w:rsid w:val="0026160A"/>
    <w:rsid w:val="00274530"/>
    <w:rsid w:val="00280787"/>
    <w:rsid w:val="00283035"/>
    <w:rsid w:val="0028500C"/>
    <w:rsid w:val="00286131"/>
    <w:rsid w:val="00291556"/>
    <w:rsid w:val="00293199"/>
    <w:rsid w:val="00297E20"/>
    <w:rsid w:val="002A2473"/>
    <w:rsid w:val="002A4C58"/>
    <w:rsid w:val="002B18CB"/>
    <w:rsid w:val="002B1FF0"/>
    <w:rsid w:val="002B27FB"/>
    <w:rsid w:val="002B2ADA"/>
    <w:rsid w:val="002B49A7"/>
    <w:rsid w:val="002B6157"/>
    <w:rsid w:val="002B7230"/>
    <w:rsid w:val="002C1A59"/>
    <w:rsid w:val="002C534C"/>
    <w:rsid w:val="002D0616"/>
    <w:rsid w:val="002D0953"/>
    <w:rsid w:val="002D196B"/>
    <w:rsid w:val="002D2C18"/>
    <w:rsid w:val="002D3260"/>
    <w:rsid w:val="002D49E6"/>
    <w:rsid w:val="002D6504"/>
    <w:rsid w:val="002E128B"/>
    <w:rsid w:val="002E287C"/>
    <w:rsid w:val="002E2AE1"/>
    <w:rsid w:val="002E3F10"/>
    <w:rsid w:val="002E4EC1"/>
    <w:rsid w:val="002E4F86"/>
    <w:rsid w:val="002F1AC6"/>
    <w:rsid w:val="002F67B4"/>
    <w:rsid w:val="0030250B"/>
    <w:rsid w:val="00302D30"/>
    <w:rsid w:val="00306187"/>
    <w:rsid w:val="00311581"/>
    <w:rsid w:val="00312801"/>
    <w:rsid w:val="00312C68"/>
    <w:rsid w:val="00313924"/>
    <w:rsid w:val="00314CE7"/>
    <w:rsid w:val="00315391"/>
    <w:rsid w:val="003166F1"/>
    <w:rsid w:val="00316A63"/>
    <w:rsid w:val="00317E2E"/>
    <w:rsid w:val="00320575"/>
    <w:rsid w:val="00322BA7"/>
    <w:rsid w:val="0032351A"/>
    <w:rsid w:val="003252B8"/>
    <w:rsid w:val="0032578B"/>
    <w:rsid w:val="00325BD8"/>
    <w:rsid w:val="00332EE7"/>
    <w:rsid w:val="00333B51"/>
    <w:rsid w:val="0034030E"/>
    <w:rsid w:val="003417A1"/>
    <w:rsid w:val="00350A50"/>
    <w:rsid w:val="00350DCA"/>
    <w:rsid w:val="00352C99"/>
    <w:rsid w:val="0035469D"/>
    <w:rsid w:val="00363D42"/>
    <w:rsid w:val="003650A2"/>
    <w:rsid w:val="003672E5"/>
    <w:rsid w:val="00372032"/>
    <w:rsid w:val="00374F45"/>
    <w:rsid w:val="0037612B"/>
    <w:rsid w:val="003773C7"/>
    <w:rsid w:val="0037792D"/>
    <w:rsid w:val="003808C7"/>
    <w:rsid w:val="00380B10"/>
    <w:rsid w:val="00380EAB"/>
    <w:rsid w:val="00381A52"/>
    <w:rsid w:val="00385F53"/>
    <w:rsid w:val="003914B9"/>
    <w:rsid w:val="003968E2"/>
    <w:rsid w:val="003A38D7"/>
    <w:rsid w:val="003A7267"/>
    <w:rsid w:val="003B07EE"/>
    <w:rsid w:val="003B5075"/>
    <w:rsid w:val="003B6526"/>
    <w:rsid w:val="003B7764"/>
    <w:rsid w:val="003C4261"/>
    <w:rsid w:val="003C43DC"/>
    <w:rsid w:val="003C6A70"/>
    <w:rsid w:val="003C7C2C"/>
    <w:rsid w:val="003C7FC5"/>
    <w:rsid w:val="003D1093"/>
    <w:rsid w:val="003D2E6E"/>
    <w:rsid w:val="003D620F"/>
    <w:rsid w:val="003E3903"/>
    <w:rsid w:val="003E5E60"/>
    <w:rsid w:val="003F05DA"/>
    <w:rsid w:val="003F095D"/>
    <w:rsid w:val="003F16E7"/>
    <w:rsid w:val="003F1AB4"/>
    <w:rsid w:val="003F4B67"/>
    <w:rsid w:val="003F5086"/>
    <w:rsid w:val="003F5288"/>
    <w:rsid w:val="003F7B7D"/>
    <w:rsid w:val="0040203F"/>
    <w:rsid w:val="004024A6"/>
    <w:rsid w:val="0040737E"/>
    <w:rsid w:val="00411FC6"/>
    <w:rsid w:val="004137C5"/>
    <w:rsid w:val="00414888"/>
    <w:rsid w:val="00416F2A"/>
    <w:rsid w:val="004270D0"/>
    <w:rsid w:val="00433B2E"/>
    <w:rsid w:val="00434A15"/>
    <w:rsid w:val="00434BB0"/>
    <w:rsid w:val="004365A6"/>
    <w:rsid w:val="00443F02"/>
    <w:rsid w:val="00444242"/>
    <w:rsid w:val="0044742F"/>
    <w:rsid w:val="0044766E"/>
    <w:rsid w:val="00451CAA"/>
    <w:rsid w:val="004561B8"/>
    <w:rsid w:val="00457198"/>
    <w:rsid w:val="00457B20"/>
    <w:rsid w:val="004608AF"/>
    <w:rsid w:val="00463097"/>
    <w:rsid w:val="00465118"/>
    <w:rsid w:val="004705D1"/>
    <w:rsid w:val="0047138D"/>
    <w:rsid w:val="00472955"/>
    <w:rsid w:val="004760BF"/>
    <w:rsid w:val="00476BD9"/>
    <w:rsid w:val="0048007D"/>
    <w:rsid w:val="004804D0"/>
    <w:rsid w:val="0048325C"/>
    <w:rsid w:val="00483A58"/>
    <w:rsid w:val="00492FCF"/>
    <w:rsid w:val="004963C1"/>
    <w:rsid w:val="004A2429"/>
    <w:rsid w:val="004A2463"/>
    <w:rsid w:val="004A6B93"/>
    <w:rsid w:val="004B68AD"/>
    <w:rsid w:val="004C0BD2"/>
    <w:rsid w:val="004C2FCF"/>
    <w:rsid w:val="004C35F8"/>
    <w:rsid w:val="004C398D"/>
    <w:rsid w:val="004C3D10"/>
    <w:rsid w:val="004D0716"/>
    <w:rsid w:val="004D57A8"/>
    <w:rsid w:val="004E305D"/>
    <w:rsid w:val="004E445E"/>
    <w:rsid w:val="004E48FF"/>
    <w:rsid w:val="004E726F"/>
    <w:rsid w:val="004E7BCC"/>
    <w:rsid w:val="004F44FD"/>
    <w:rsid w:val="004F5C89"/>
    <w:rsid w:val="004F66E8"/>
    <w:rsid w:val="004F6730"/>
    <w:rsid w:val="004F78CC"/>
    <w:rsid w:val="00500B49"/>
    <w:rsid w:val="0051031B"/>
    <w:rsid w:val="00511339"/>
    <w:rsid w:val="00512195"/>
    <w:rsid w:val="00521E1A"/>
    <w:rsid w:val="00523B63"/>
    <w:rsid w:val="00540398"/>
    <w:rsid w:val="00543265"/>
    <w:rsid w:val="00544528"/>
    <w:rsid w:val="00547327"/>
    <w:rsid w:val="0054774E"/>
    <w:rsid w:val="005538A0"/>
    <w:rsid w:val="00554F28"/>
    <w:rsid w:val="0056310B"/>
    <w:rsid w:val="005656B8"/>
    <w:rsid w:val="005702B4"/>
    <w:rsid w:val="00571046"/>
    <w:rsid w:val="0057663B"/>
    <w:rsid w:val="0058277E"/>
    <w:rsid w:val="00590873"/>
    <w:rsid w:val="00591435"/>
    <w:rsid w:val="00593736"/>
    <w:rsid w:val="00594570"/>
    <w:rsid w:val="005A0008"/>
    <w:rsid w:val="005A0F64"/>
    <w:rsid w:val="005A5E29"/>
    <w:rsid w:val="005A731F"/>
    <w:rsid w:val="005B1C58"/>
    <w:rsid w:val="005B2B64"/>
    <w:rsid w:val="005B4673"/>
    <w:rsid w:val="005B5543"/>
    <w:rsid w:val="005C296C"/>
    <w:rsid w:val="005C2BD7"/>
    <w:rsid w:val="005C3110"/>
    <w:rsid w:val="005C4BAE"/>
    <w:rsid w:val="005C5559"/>
    <w:rsid w:val="005C5846"/>
    <w:rsid w:val="005D2283"/>
    <w:rsid w:val="005D267D"/>
    <w:rsid w:val="005D48E6"/>
    <w:rsid w:val="005D4C16"/>
    <w:rsid w:val="005D71D6"/>
    <w:rsid w:val="005D74E9"/>
    <w:rsid w:val="005E193F"/>
    <w:rsid w:val="005E4B7A"/>
    <w:rsid w:val="005F2286"/>
    <w:rsid w:val="005F2A09"/>
    <w:rsid w:val="005F66BB"/>
    <w:rsid w:val="005F755C"/>
    <w:rsid w:val="005F7F03"/>
    <w:rsid w:val="006025C0"/>
    <w:rsid w:val="00605407"/>
    <w:rsid w:val="006059D1"/>
    <w:rsid w:val="0060631B"/>
    <w:rsid w:val="00613708"/>
    <w:rsid w:val="00616E3A"/>
    <w:rsid w:val="00620792"/>
    <w:rsid w:val="0062322C"/>
    <w:rsid w:val="00623A5F"/>
    <w:rsid w:val="0063083A"/>
    <w:rsid w:val="00630940"/>
    <w:rsid w:val="00631DB0"/>
    <w:rsid w:val="0063466C"/>
    <w:rsid w:val="00640BAA"/>
    <w:rsid w:val="006421E1"/>
    <w:rsid w:val="00642810"/>
    <w:rsid w:val="006437C5"/>
    <w:rsid w:val="00646249"/>
    <w:rsid w:val="00651A4E"/>
    <w:rsid w:val="006523E0"/>
    <w:rsid w:val="00657C92"/>
    <w:rsid w:val="00662748"/>
    <w:rsid w:val="0066368F"/>
    <w:rsid w:val="006644F1"/>
    <w:rsid w:val="0066549E"/>
    <w:rsid w:val="00666A32"/>
    <w:rsid w:val="0066719F"/>
    <w:rsid w:val="00670969"/>
    <w:rsid w:val="00670AE0"/>
    <w:rsid w:val="00675312"/>
    <w:rsid w:val="00677284"/>
    <w:rsid w:val="006847EC"/>
    <w:rsid w:val="00685855"/>
    <w:rsid w:val="0069027B"/>
    <w:rsid w:val="006911D8"/>
    <w:rsid w:val="006928D4"/>
    <w:rsid w:val="00695885"/>
    <w:rsid w:val="006A0D8D"/>
    <w:rsid w:val="006A392C"/>
    <w:rsid w:val="006A72F0"/>
    <w:rsid w:val="006B0D59"/>
    <w:rsid w:val="006B1746"/>
    <w:rsid w:val="006B59F0"/>
    <w:rsid w:val="006B73CF"/>
    <w:rsid w:val="006B7E39"/>
    <w:rsid w:val="006C13BB"/>
    <w:rsid w:val="006C1D6F"/>
    <w:rsid w:val="006C455C"/>
    <w:rsid w:val="006C4893"/>
    <w:rsid w:val="006D1E99"/>
    <w:rsid w:val="006D3D4F"/>
    <w:rsid w:val="006D585C"/>
    <w:rsid w:val="006E2388"/>
    <w:rsid w:val="006E2AFF"/>
    <w:rsid w:val="006E2D72"/>
    <w:rsid w:val="006E40E9"/>
    <w:rsid w:val="006E555C"/>
    <w:rsid w:val="006F0C13"/>
    <w:rsid w:val="006F1A21"/>
    <w:rsid w:val="006F3A0C"/>
    <w:rsid w:val="006F4595"/>
    <w:rsid w:val="006F51D3"/>
    <w:rsid w:val="00700307"/>
    <w:rsid w:val="00703DBB"/>
    <w:rsid w:val="007056B5"/>
    <w:rsid w:val="00705CE2"/>
    <w:rsid w:val="00711DA6"/>
    <w:rsid w:val="00713958"/>
    <w:rsid w:val="00715487"/>
    <w:rsid w:val="0072069F"/>
    <w:rsid w:val="007227F7"/>
    <w:rsid w:val="00724588"/>
    <w:rsid w:val="00725200"/>
    <w:rsid w:val="007266B8"/>
    <w:rsid w:val="00727FE4"/>
    <w:rsid w:val="00731F66"/>
    <w:rsid w:val="00732B7B"/>
    <w:rsid w:val="00737BA0"/>
    <w:rsid w:val="007413BA"/>
    <w:rsid w:val="007420FC"/>
    <w:rsid w:val="00751DD9"/>
    <w:rsid w:val="00752593"/>
    <w:rsid w:val="00752C23"/>
    <w:rsid w:val="00753383"/>
    <w:rsid w:val="0075481E"/>
    <w:rsid w:val="00755272"/>
    <w:rsid w:val="00755CEF"/>
    <w:rsid w:val="00756BF0"/>
    <w:rsid w:val="00762C8F"/>
    <w:rsid w:val="0076634D"/>
    <w:rsid w:val="00770D2E"/>
    <w:rsid w:val="007736AF"/>
    <w:rsid w:val="00773A7A"/>
    <w:rsid w:val="00776EDE"/>
    <w:rsid w:val="0078456F"/>
    <w:rsid w:val="00784EDB"/>
    <w:rsid w:val="0078674B"/>
    <w:rsid w:val="00791D62"/>
    <w:rsid w:val="007929FC"/>
    <w:rsid w:val="0079650C"/>
    <w:rsid w:val="00796EF7"/>
    <w:rsid w:val="007A1259"/>
    <w:rsid w:val="007A3EA5"/>
    <w:rsid w:val="007A4CAC"/>
    <w:rsid w:val="007B3827"/>
    <w:rsid w:val="007B5FB6"/>
    <w:rsid w:val="007C1CCF"/>
    <w:rsid w:val="007C3238"/>
    <w:rsid w:val="007C57F2"/>
    <w:rsid w:val="007C603C"/>
    <w:rsid w:val="007C7DE4"/>
    <w:rsid w:val="007D0A6A"/>
    <w:rsid w:val="007E044E"/>
    <w:rsid w:val="007E098B"/>
    <w:rsid w:val="007E4770"/>
    <w:rsid w:val="007E4CC5"/>
    <w:rsid w:val="007E5A19"/>
    <w:rsid w:val="007F133C"/>
    <w:rsid w:val="007F4E04"/>
    <w:rsid w:val="00800372"/>
    <w:rsid w:val="008030AF"/>
    <w:rsid w:val="008046BB"/>
    <w:rsid w:val="008109A2"/>
    <w:rsid w:val="00814851"/>
    <w:rsid w:val="0081578E"/>
    <w:rsid w:val="00820742"/>
    <w:rsid w:val="008255A5"/>
    <w:rsid w:val="00830ECA"/>
    <w:rsid w:val="00834B8E"/>
    <w:rsid w:val="00841F0C"/>
    <w:rsid w:val="0085086E"/>
    <w:rsid w:val="0085088D"/>
    <w:rsid w:val="00851971"/>
    <w:rsid w:val="00851DBA"/>
    <w:rsid w:val="00852435"/>
    <w:rsid w:val="00853857"/>
    <w:rsid w:val="008539C8"/>
    <w:rsid w:val="008566F1"/>
    <w:rsid w:val="00861F40"/>
    <w:rsid w:val="008622BD"/>
    <w:rsid w:val="0087110E"/>
    <w:rsid w:val="00875183"/>
    <w:rsid w:val="008828B0"/>
    <w:rsid w:val="00882E93"/>
    <w:rsid w:val="00882EF4"/>
    <w:rsid w:val="00884127"/>
    <w:rsid w:val="00884AB8"/>
    <w:rsid w:val="0088575B"/>
    <w:rsid w:val="00891F25"/>
    <w:rsid w:val="00892182"/>
    <w:rsid w:val="00892B3F"/>
    <w:rsid w:val="00897154"/>
    <w:rsid w:val="008A318D"/>
    <w:rsid w:val="008B1224"/>
    <w:rsid w:val="008B25AC"/>
    <w:rsid w:val="008B422C"/>
    <w:rsid w:val="008B42DA"/>
    <w:rsid w:val="008B47A1"/>
    <w:rsid w:val="008B624F"/>
    <w:rsid w:val="008C0F6F"/>
    <w:rsid w:val="008C1B77"/>
    <w:rsid w:val="008C76D5"/>
    <w:rsid w:val="008C76E2"/>
    <w:rsid w:val="008D098A"/>
    <w:rsid w:val="008D0A4D"/>
    <w:rsid w:val="008D261D"/>
    <w:rsid w:val="008D2D5A"/>
    <w:rsid w:val="008D705C"/>
    <w:rsid w:val="008E0C4D"/>
    <w:rsid w:val="008E3458"/>
    <w:rsid w:val="008E3A8B"/>
    <w:rsid w:val="008E41C8"/>
    <w:rsid w:val="008F12C0"/>
    <w:rsid w:val="008F2259"/>
    <w:rsid w:val="008F400A"/>
    <w:rsid w:val="008F60E8"/>
    <w:rsid w:val="008F7736"/>
    <w:rsid w:val="009061AD"/>
    <w:rsid w:val="00907345"/>
    <w:rsid w:val="00913BF6"/>
    <w:rsid w:val="009141DE"/>
    <w:rsid w:val="00915175"/>
    <w:rsid w:val="0091695F"/>
    <w:rsid w:val="009270D2"/>
    <w:rsid w:val="009314FC"/>
    <w:rsid w:val="00934ADF"/>
    <w:rsid w:val="0094019A"/>
    <w:rsid w:val="0094275B"/>
    <w:rsid w:val="00943F75"/>
    <w:rsid w:val="00947B59"/>
    <w:rsid w:val="00950334"/>
    <w:rsid w:val="009521A9"/>
    <w:rsid w:val="0095712E"/>
    <w:rsid w:val="00965CC6"/>
    <w:rsid w:val="00972278"/>
    <w:rsid w:val="0097237A"/>
    <w:rsid w:val="00973F3E"/>
    <w:rsid w:val="009743C0"/>
    <w:rsid w:val="00974DC7"/>
    <w:rsid w:val="009823BB"/>
    <w:rsid w:val="00985740"/>
    <w:rsid w:val="00985EB5"/>
    <w:rsid w:val="00992621"/>
    <w:rsid w:val="0099621E"/>
    <w:rsid w:val="009965D7"/>
    <w:rsid w:val="009A1C37"/>
    <w:rsid w:val="009A2A93"/>
    <w:rsid w:val="009A561A"/>
    <w:rsid w:val="009A6E44"/>
    <w:rsid w:val="009B23B0"/>
    <w:rsid w:val="009C14A1"/>
    <w:rsid w:val="009C1539"/>
    <w:rsid w:val="009C62A2"/>
    <w:rsid w:val="009D1999"/>
    <w:rsid w:val="009D1B71"/>
    <w:rsid w:val="009D1C39"/>
    <w:rsid w:val="009E21E4"/>
    <w:rsid w:val="009E2657"/>
    <w:rsid w:val="009E58CA"/>
    <w:rsid w:val="009F04A2"/>
    <w:rsid w:val="009F2B08"/>
    <w:rsid w:val="009F7C24"/>
    <w:rsid w:val="00A03CEB"/>
    <w:rsid w:val="00A06BDF"/>
    <w:rsid w:val="00A10009"/>
    <w:rsid w:val="00A10C70"/>
    <w:rsid w:val="00A129D6"/>
    <w:rsid w:val="00A14A10"/>
    <w:rsid w:val="00A15F16"/>
    <w:rsid w:val="00A20056"/>
    <w:rsid w:val="00A222B9"/>
    <w:rsid w:val="00A25830"/>
    <w:rsid w:val="00A31A2E"/>
    <w:rsid w:val="00A3251D"/>
    <w:rsid w:val="00A3275F"/>
    <w:rsid w:val="00A337C3"/>
    <w:rsid w:val="00A339BF"/>
    <w:rsid w:val="00A369B5"/>
    <w:rsid w:val="00A36A15"/>
    <w:rsid w:val="00A4190E"/>
    <w:rsid w:val="00A46781"/>
    <w:rsid w:val="00A50146"/>
    <w:rsid w:val="00A5158A"/>
    <w:rsid w:val="00A51E1D"/>
    <w:rsid w:val="00A52D0B"/>
    <w:rsid w:val="00A56047"/>
    <w:rsid w:val="00A56337"/>
    <w:rsid w:val="00A57959"/>
    <w:rsid w:val="00A57D03"/>
    <w:rsid w:val="00A61E5B"/>
    <w:rsid w:val="00A6247F"/>
    <w:rsid w:val="00A6413A"/>
    <w:rsid w:val="00A86556"/>
    <w:rsid w:val="00A9033E"/>
    <w:rsid w:val="00A91F22"/>
    <w:rsid w:val="00A92030"/>
    <w:rsid w:val="00A930FA"/>
    <w:rsid w:val="00A932BD"/>
    <w:rsid w:val="00A94B72"/>
    <w:rsid w:val="00A95BBD"/>
    <w:rsid w:val="00A974F1"/>
    <w:rsid w:val="00AA1254"/>
    <w:rsid w:val="00AA2278"/>
    <w:rsid w:val="00AA4A47"/>
    <w:rsid w:val="00AC214C"/>
    <w:rsid w:val="00AC4DA0"/>
    <w:rsid w:val="00AC7F97"/>
    <w:rsid w:val="00AD1588"/>
    <w:rsid w:val="00AD21A0"/>
    <w:rsid w:val="00AD472B"/>
    <w:rsid w:val="00AD7855"/>
    <w:rsid w:val="00AE3048"/>
    <w:rsid w:val="00AE3598"/>
    <w:rsid w:val="00AE462B"/>
    <w:rsid w:val="00AE5143"/>
    <w:rsid w:val="00AE6199"/>
    <w:rsid w:val="00AE6D8E"/>
    <w:rsid w:val="00AE6E05"/>
    <w:rsid w:val="00AF4C51"/>
    <w:rsid w:val="00AF6406"/>
    <w:rsid w:val="00B02350"/>
    <w:rsid w:val="00B044E6"/>
    <w:rsid w:val="00B07580"/>
    <w:rsid w:val="00B1269D"/>
    <w:rsid w:val="00B22AF1"/>
    <w:rsid w:val="00B26325"/>
    <w:rsid w:val="00B30335"/>
    <w:rsid w:val="00B309FF"/>
    <w:rsid w:val="00B33296"/>
    <w:rsid w:val="00B3343C"/>
    <w:rsid w:val="00B355A5"/>
    <w:rsid w:val="00B36304"/>
    <w:rsid w:val="00B3692A"/>
    <w:rsid w:val="00B36941"/>
    <w:rsid w:val="00B37974"/>
    <w:rsid w:val="00B400FC"/>
    <w:rsid w:val="00B44100"/>
    <w:rsid w:val="00B47E2A"/>
    <w:rsid w:val="00B52347"/>
    <w:rsid w:val="00B5743E"/>
    <w:rsid w:val="00B57831"/>
    <w:rsid w:val="00B6067B"/>
    <w:rsid w:val="00B670A8"/>
    <w:rsid w:val="00B72075"/>
    <w:rsid w:val="00B72155"/>
    <w:rsid w:val="00B74EE7"/>
    <w:rsid w:val="00B76574"/>
    <w:rsid w:val="00B7779D"/>
    <w:rsid w:val="00B824C9"/>
    <w:rsid w:val="00B842D1"/>
    <w:rsid w:val="00B861CD"/>
    <w:rsid w:val="00B9030E"/>
    <w:rsid w:val="00B91F0E"/>
    <w:rsid w:val="00B92306"/>
    <w:rsid w:val="00BA47DB"/>
    <w:rsid w:val="00BA58CD"/>
    <w:rsid w:val="00BA6D40"/>
    <w:rsid w:val="00BA7938"/>
    <w:rsid w:val="00BB43E7"/>
    <w:rsid w:val="00BB44E8"/>
    <w:rsid w:val="00BB4B2D"/>
    <w:rsid w:val="00BB6C0C"/>
    <w:rsid w:val="00BB7C55"/>
    <w:rsid w:val="00BC1190"/>
    <w:rsid w:val="00BC3C3D"/>
    <w:rsid w:val="00BC684A"/>
    <w:rsid w:val="00BD0A26"/>
    <w:rsid w:val="00BD0C67"/>
    <w:rsid w:val="00BD0F79"/>
    <w:rsid w:val="00BD2C20"/>
    <w:rsid w:val="00BD3CCD"/>
    <w:rsid w:val="00BD41C9"/>
    <w:rsid w:val="00BE054C"/>
    <w:rsid w:val="00BE0A82"/>
    <w:rsid w:val="00BE5243"/>
    <w:rsid w:val="00BE57BF"/>
    <w:rsid w:val="00BE6741"/>
    <w:rsid w:val="00BE6F10"/>
    <w:rsid w:val="00BE7ACA"/>
    <w:rsid w:val="00BF0CBE"/>
    <w:rsid w:val="00BF3452"/>
    <w:rsid w:val="00C10C6E"/>
    <w:rsid w:val="00C1132E"/>
    <w:rsid w:val="00C11D7D"/>
    <w:rsid w:val="00C149B4"/>
    <w:rsid w:val="00C15A77"/>
    <w:rsid w:val="00C2440C"/>
    <w:rsid w:val="00C26C18"/>
    <w:rsid w:val="00C2747B"/>
    <w:rsid w:val="00C34704"/>
    <w:rsid w:val="00C401BC"/>
    <w:rsid w:val="00C40521"/>
    <w:rsid w:val="00C40D61"/>
    <w:rsid w:val="00C4362D"/>
    <w:rsid w:val="00C44AE8"/>
    <w:rsid w:val="00C45F03"/>
    <w:rsid w:val="00C515B6"/>
    <w:rsid w:val="00C5365E"/>
    <w:rsid w:val="00C55EA6"/>
    <w:rsid w:val="00C6134F"/>
    <w:rsid w:val="00C617CF"/>
    <w:rsid w:val="00C6314D"/>
    <w:rsid w:val="00C6475E"/>
    <w:rsid w:val="00C64D13"/>
    <w:rsid w:val="00C65676"/>
    <w:rsid w:val="00C66F95"/>
    <w:rsid w:val="00C67AFB"/>
    <w:rsid w:val="00C723B9"/>
    <w:rsid w:val="00C7445C"/>
    <w:rsid w:val="00C82385"/>
    <w:rsid w:val="00C849F7"/>
    <w:rsid w:val="00C862D9"/>
    <w:rsid w:val="00C925B5"/>
    <w:rsid w:val="00CA2D8C"/>
    <w:rsid w:val="00CA41AD"/>
    <w:rsid w:val="00CA5F8B"/>
    <w:rsid w:val="00CA6F2E"/>
    <w:rsid w:val="00CA7A31"/>
    <w:rsid w:val="00CB0A79"/>
    <w:rsid w:val="00CB1F93"/>
    <w:rsid w:val="00CB452A"/>
    <w:rsid w:val="00CB6857"/>
    <w:rsid w:val="00CC033C"/>
    <w:rsid w:val="00CC275B"/>
    <w:rsid w:val="00CC4322"/>
    <w:rsid w:val="00CC493D"/>
    <w:rsid w:val="00CC6C2B"/>
    <w:rsid w:val="00CD35AF"/>
    <w:rsid w:val="00CD3BF7"/>
    <w:rsid w:val="00CD5E49"/>
    <w:rsid w:val="00CD5F40"/>
    <w:rsid w:val="00CE7F8A"/>
    <w:rsid w:val="00CF0CF4"/>
    <w:rsid w:val="00CF0D74"/>
    <w:rsid w:val="00CF17EF"/>
    <w:rsid w:val="00CF3779"/>
    <w:rsid w:val="00CF70D9"/>
    <w:rsid w:val="00D001BC"/>
    <w:rsid w:val="00D03791"/>
    <w:rsid w:val="00D116E5"/>
    <w:rsid w:val="00D131C9"/>
    <w:rsid w:val="00D14C0B"/>
    <w:rsid w:val="00D16B25"/>
    <w:rsid w:val="00D16FDD"/>
    <w:rsid w:val="00D20474"/>
    <w:rsid w:val="00D24636"/>
    <w:rsid w:val="00D25806"/>
    <w:rsid w:val="00D266D4"/>
    <w:rsid w:val="00D3077F"/>
    <w:rsid w:val="00D31D77"/>
    <w:rsid w:val="00D335E1"/>
    <w:rsid w:val="00D335FF"/>
    <w:rsid w:val="00D343AE"/>
    <w:rsid w:val="00D346D1"/>
    <w:rsid w:val="00D46132"/>
    <w:rsid w:val="00D463BE"/>
    <w:rsid w:val="00D46C37"/>
    <w:rsid w:val="00D51751"/>
    <w:rsid w:val="00D51CBB"/>
    <w:rsid w:val="00D5321F"/>
    <w:rsid w:val="00D5628A"/>
    <w:rsid w:val="00D64BC8"/>
    <w:rsid w:val="00D65168"/>
    <w:rsid w:val="00D66FE2"/>
    <w:rsid w:val="00D711A6"/>
    <w:rsid w:val="00D743A5"/>
    <w:rsid w:val="00D74C4A"/>
    <w:rsid w:val="00D76535"/>
    <w:rsid w:val="00D77DA8"/>
    <w:rsid w:val="00D814B1"/>
    <w:rsid w:val="00D8307D"/>
    <w:rsid w:val="00D969E8"/>
    <w:rsid w:val="00DA3ABF"/>
    <w:rsid w:val="00DA60CC"/>
    <w:rsid w:val="00DB07B6"/>
    <w:rsid w:val="00DB0C07"/>
    <w:rsid w:val="00DB5254"/>
    <w:rsid w:val="00DB5DA2"/>
    <w:rsid w:val="00DC03C8"/>
    <w:rsid w:val="00DC4C97"/>
    <w:rsid w:val="00DC530B"/>
    <w:rsid w:val="00DC5E90"/>
    <w:rsid w:val="00DD6F46"/>
    <w:rsid w:val="00DE1CEF"/>
    <w:rsid w:val="00DE2FCC"/>
    <w:rsid w:val="00DE5B40"/>
    <w:rsid w:val="00DE5CCD"/>
    <w:rsid w:val="00DF0BE9"/>
    <w:rsid w:val="00E00ACA"/>
    <w:rsid w:val="00E03868"/>
    <w:rsid w:val="00E11954"/>
    <w:rsid w:val="00E137DC"/>
    <w:rsid w:val="00E1572B"/>
    <w:rsid w:val="00E15896"/>
    <w:rsid w:val="00E1659B"/>
    <w:rsid w:val="00E20662"/>
    <w:rsid w:val="00E21D7B"/>
    <w:rsid w:val="00E23386"/>
    <w:rsid w:val="00E249C5"/>
    <w:rsid w:val="00E35064"/>
    <w:rsid w:val="00E360B3"/>
    <w:rsid w:val="00E36DCC"/>
    <w:rsid w:val="00E4587E"/>
    <w:rsid w:val="00E504D2"/>
    <w:rsid w:val="00E53B1F"/>
    <w:rsid w:val="00E55427"/>
    <w:rsid w:val="00E60593"/>
    <w:rsid w:val="00E63C0B"/>
    <w:rsid w:val="00E64EEC"/>
    <w:rsid w:val="00E67287"/>
    <w:rsid w:val="00E67DE0"/>
    <w:rsid w:val="00E70905"/>
    <w:rsid w:val="00E70EDF"/>
    <w:rsid w:val="00E71545"/>
    <w:rsid w:val="00E71954"/>
    <w:rsid w:val="00E71E39"/>
    <w:rsid w:val="00E7364D"/>
    <w:rsid w:val="00E75058"/>
    <w:rsid w:val="00E82D58"/>
    <w:rsid w:val="00E82EE3"/>
    <w:rsid w:val="00E83E24"/>
    <w:rsid w:val="00E86C95"/>
    <w:rsid w:val="00E8718C"/>
    <w:rsid w:val="00EB3C18"/>
    <w:rsid w:val="00EB76C9"/>
    <w:rsid w:val="00EC3C57"/>
    <w:rsid w:val="00EC3D3F"/>
    <w:rsid w:val="00ED1575"/>
    <w:rsid w:val="00ED1BF6"/>
    <w:rsid w:val="00ED201A"/>
    <w:rsid w:val="00ED3AE8"/>
    <w:rsid w:val="00ED50DA"/>
    <w:rsid w:val="00ED728B"/>
    <w:rsid w:val="00ED77B0"/>
    <w:rsid w:val="00ED7F22"/>
    <w:rsid w:val="00ED7F5C"/>
    <w:rsid w:val="00EE00AA"/>
    <w:rsid w:val="00EE7B53"/>
    <w:rsid w:val="00EF40EB"/>
    <w:rsid w:val="00EF68AC"/>
    <w:rsid w:val="00EF6D6D"/>
    <w:rsid w:val="00F04BED"/>
    <w:rsid w:val="00F04DC2"/>
    <w:rsid w:val="00F07A2A"/>
    <w:rsid w:val="00F1041B"/>
    <w:rsid w:val="00F1446B"/>
    <w:rsid w:val="00F169A0"/>
    <w:rsid w:val="00F171F4"/>
    <w:rsid w:val="00F235F1"/>
    <w:rsid w:val="00F254A9"/>
    <w:rsid w:val="00F40CF9"/>
    <w:rsid w:val="00F42ABD"/>
    <w:rsid w:val="00F448A6"/>
    <w:rsid w:val="00F44FD2"/>
    <w:rsid w:val="00F45596"/>
    <w:rsid w:val="00F5502B"/>
    <w:rsid w:val="00F561A8"/>
    <w:rsid w:val="00F62A78"/>
    <w:rsid w:val="00F64817"/>
    <w:rsid w:val="00F679A8"/>
    <w:rsid w:val="00F72673"/>
    <w:rsid w:val="00F742F3"/>
    <w:rsid w:val="00F74DED"/>
    <w:rsid w:val="00F836A3"/>
    <w:rsid w:val="00F83F87"/>
    <w:rsid w:val="00F84561"/>
    <w:rsid w:val="00F8773F"/>
    <w:rsid w:val="00F91952"/>
    <w:rsid w:val="00F92303"/>
    <w:rsid w:val="00F95865"/>
    <w:rsid w:val="00F97B1B"/>
    <w:rsid w:val="00FA4B15"/>
    <w:rsid w:val="00FB0CAA"/>
    <w:rsid w:val="00FB1420"/>
    <w:rsid w:val="00FB2F09"/>
    <w:rsid w:val="00FB674F"/>
    <w:rsid w:val="00FC3FA0"/>
    <w:rsid w:val="00FC7CDA"/>
    <w:rsid w:val="00FD0CFD"/>
    <w:rsid w:val="00FD7F0F"/>
    <w:rsid w:val="00FE4F10"/>
    <w:rsid w:val="00FF244A"/>
    <w:rsid w:val="00FF4705"/>
    <w:rsid w:val="00FF63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DB0A3"/>
  <w15:chartTrackingRefBased/>
  <w15:docId w15:val="{E937F786-0F03-4DE6-B4A3-1B75ABB1E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F53"/>
  </w:style>
  <w:style w:type="paragraph" w:styleId="Heading1">
    <w:name w:val="heading 1"/>
    <w:basedOn w:val="Normal"/>
    <w:next w:val="Normal"/>
    <w:link w:val="Heading1Char"/>
    <w:uiPriority w:val="9"/>
    <w:qFormat/>
    <w:rsid w:val="002030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B47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6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E5E60"/>
    <w:rPr>
      <w:rFonts w:ascii="CITC AL MOHANAD" w:hAnsi="CITC AL MOHANAD" w:hint="default"/>
      <w:b w:val="0"/>
      <w:bCs w:val="0"/>
      <w:i w:val="0"/>
      <w:iCs w:val="0"/>
      <w:color w:val="BD8B2B"/>
      <w:sz w:val="40"/>
      <w:szCs w:val="40"/>
    </w:rPr>
  </w:style>
  <w:style w:type="character" w:customStyle="1" w:styleId="Heading1Char">
    <w:name w:val="Heading 1 Char"/>
    <w:basedOn w:val="DefaultParagraphFont"/>
    <w:link w:val="Heading1"/>
    <w:uiPriority w:val="9"/>
    <w:rsid w:val="00203036"/>
    <w:rPr>
      <w:rFonts w:asciiTheme="majorHAnsi" w:eastAsiaTheme="majorEastAsia" w:hAnsiTheme="majorHAnsi" w:cstheme="majorBidi"/>
      <w:color w:val="2F5496" w:themeColor="accent1" w:themeShade="BF"/>
      <w:sz w:val="32"/>
      <w:szCs w:val="32"/>
    </w:rPr>
  </w:style>
  <w:style w:type="paragraph" w:styleId="FootnoteText">
    <w:name w:val="footnote text"/>
    <w:aliases w:val="ALTS FOOTNOTE,Footnote Text Char1,Footnote Text Char Char,Footnote Text Char1 Char Char,Footnote Text Char2 Char Char Char1,Footnote Text Char Char Char Char Char,Footnote Text Char1 Char2 Char Char Char Char,Footnote Text C,Footnote Text2"/>
    <w:basedOn w:val="Normal"/>
    <w:link w:val="FootnoteTextChar"/>
    <w:uiPriority w:val="99"/>
    <w:unhideWhenUsed/>
    <w:qFormat/>
    <w:rsid w:val="00203036"/>
    <w:pPr>
      <w:spacing w:after="0" w:line="240" w:lineRule="auto"/>
    </w:pPr>
    <w:rPr>
      <w:sz w:val="20"/>
      <w:szCs w:val="20"/>
    </w:rPr>
  </w:style>
  <w:style w:type="character" w:customStyle="1" w:styleId="FootnoteTextChar">
    <w:name w:val="Footnote Text Char"/>
    <w:aliases w:val="ALTS FOOTNOTE Char,Footnote Text Char1 Char,Footnote Text Char Char Char,Footnote Text Char1 Char Char Char,Footnote Text Char2 Char Char Char1 Char,Footnote Text Char Char Char Char Char Char,Footnote Text C Char,Footnote Text2 Char"/>
    <w:basedOn w:val="DefaultParagraphFont"/>
    <w:link w:val="FootnoteText"/>
    <w:uiPriority w:val="99"/>
    <w:qFormat/>
    <w:rsid w:val="00203036"/>
    <w:rPr>
      <w:sz w:val="20"/>
      <w:szCs w:val="20"/>
    </w:rPr>
  </w:style>
  <w:style w:type="character" w:styleId="FootnoteReference">
    <w:name w:val="footnote reference"/>
    <w:aliases w:val="Appel note de bas de p,Footnote,Appel note de bas de p + 11 pt,Italic,Appel note de bas de p1,Appel note de bas de p2,Appel note de bas de p3,Footnote Reference/,Style 12,(NECG) Footnote Reference,Style 124,o,fr,Style 3,Footnote symb"/>
    <w:basedOn w:val="DefaultParagraphFont"/>
    <w:uiPriority w:val="99"/>
    <w:unhideWhenUsed/>
    <w:qFormat/>
    <w:rsid w:val="00203036"/>
    <w:rPr>
      <w:vertAlign w:val="superscript"/>
    </w:rPr>
  </w:style>
  <w:style w:type="character" w:styleId="Hyperlink">
    <w:name w:val="Hyperlink"/>
    <w:aliases w:val="ECC Hyperlink"/>
    <w:basedOn w:val="DefaultParagraphFont"/>
    <w:uiPriority w:val="99"/>
    <w:unhideWhenUsed/>
    <w:rsid w:val="00203036"/>
    <w:rPr>
      <w:color w:val="0563C1" w:themeColor="hyperlink"/>
      <w:u w:val="single"/>
    </w:rPr>
  </w:style>
  <w:style w:type="character" w:styleId="UnresolvedMention">
    <w:name w:val="Unresolved Mention"/>
    <w:basedOn w:val="DefaultParagraphFont"/>
    <w:uiPriority w:val="99"/>
    <w:semiHidden/>
    <w:unhideWhenUsed/>
    <w:rsid w:val="00203036"/>
    <w:rPr>
      <w:color w:val="605E5C"/>
      <w:shd w:val="clear" w:color="auto" w:fill="E1DFDD"/>
    </w:rPr>
  </w:style>
  <w:style w:type="paragraph" w:styleId="NormalWeb">
    <w:name w:val="Normal (Web)"/>
    <w:basedOn w:val="Normal"/>
    <w:uiPriority w:val="99"/>
    <w:unhideWhenUsed/>
    <w:rsid w:val="001A427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ListParagraphChar"/>
    <w:uiPriority w:val="34"/>
    <w:qFormat/>
    <w:rsid w:val="005538A0"/>
    <w:pPr>
      <w:spacing w:after="0" w:line="240" w:lineRule="auto"/>
      <w:ind w:left="720"/>
    </w:pPr>
    <w:rPr>
      <w:rFonts w:ascii="Arial" w:eastAsia="Times New Roman" w:hAnsi="Arial" w:cs="Arial"/>
      <w:sz w:val="24"/>
      <w:szCs w:val="24"/>
      <w:lang w:val="en-GB"/>
    </w:rPr>
  </w:style>
  <w:style w:type="paragraph" w:styleId="PlainText">
    <w:name w:val="Plain Text"/>
    <w:basedOn w:val="Normal"/>
    <w:link w:val="PlainTextChar"/>
    <w:uiPriority w:val="99"/>
    <w:rsid w:val="005538A0"/>
    <w:pPr>
      <w:autoSpaceDE w:val="0"/>
      <w:autoSpaceDN w:val="0"/>
      <w:spacing w:after="0" w:line="240" w:lineRule="auto"/>
      <w:jc w:val="both"/>
    </w:pPr>
    <w:rPr>
      <w:rFonts w:ascii="Courier New" w:eastAsia="Times New Roman" w:hAnsi="Courier New" w:cs="Courier New"/>
      <w:sz w:val="20"/>
      <w:szCs w:val="20"/>
      <w:lang w:val="en-GB" w:eastAsia="nl-NL"/>
    </w:rPr>
  </w:style>
  <w:style w:type="character" w:customStyle="1" w:styleId="PlainTextChar">
    <w:name w:val="Plain Text Char"/>
    <w:basedOn w:val="DefaultParagraphFont"/>
    <w:link w:val="PlainText"/>
    <w:uiPriority w:val="99"/>
    <w:rsid w:val="005538A0"/>
    <w:rPr>
      <w:rFonts w:ascii="Courier New" w:eastAsia="Times New Roman" w:hAnsi="Courier New" w:cs="Courier New"/>
      <w:sz w:val="20"/>
      <w:szCs w:val="20"/>
      <w:lang w:val="en-GB" w:eastAsia="nl-NL"/>
    </w:rPr>
  </w:style>
  <w:style w:type="character" w:styleId="Strong">
    <w:name w:val="Strong"/>
    <w:uiPriority w:val="22"/>
    <w:qFormat/>
    <w:rsid w:val="005538A0"/>
    <w:rPr>
      <w:b/>
      <w:bCs/>
    </w:rPr>
  </w:style>
  <w:style w:type="paragraph" w:styleId="BalloonText">
    <w:name w:val="Balloon Text"/>
    <w:basedOn w:val="Normal"/>
    <w:link w:val="BalloonTextChar"/>
    <w:uiPriority w:val="99"/>
    <w:semiHidden/>
    <w:unhideWhenUsed/>
    <w:rsid w:val="005538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8A0"/>
    <w:rPr>
      <w:rFonts w:ascii="Segoe UI" w:hAnsi="Segoe UI" w:cs="Segoe UI"/>
      <w:sz w:val="18"/>
      <w:szCs w:val="18"/>
    </w:rPr>
  </w:style>
  <w:style w:type="character" w:styleId="CommentReference">
    <w:name w:val="annotation reference"/>
    <w:basedOn w:val="DefaultParagraphFont"/>
    <w:uiPriority w:val="99"/>
    <w:semiHidden/>
    <w:unhideWhenUsed/>
    <w:rsid w:val="00947B59"/>
    <w:rPr>
      <w:sz w:val="16"/>
      <w:szCs w:val="16"/>
    </w:rPr>
  </w:style>
  <w:style w:type="paragraph" w:styleId="CommentText">
    <w:name w:val="annotation text"/>
    <w:basedOn w:val="Normal"/>
    <w:link w:val="CommentTextChar"/>
    <w:uiPriority w:val="99"/>
    <w:semiHidden/>
    <w:unhideWhenUsed/>
    <w:rsid w:val="00947B59"/>
    <w:pPr>
      <w:spacing w:line="240" w:lineRule="auto"/>
    </w:pPr>
    <w:rPr>
      <w:sz w:val="20"/>
      <w:szCs w:val="20"/>
    </w:rPr>
  </w:style>
  <w:style w:type="character" w:customStyle="1" w:styleId="CommentTextChar">
    <w:name w:val="Comment Text Char"/>
    <w:basedOn w:val="DefaultParagraphFont"/>
    <w:link w:val="CommentText"/>
    <w:uiPriority w:val="99"/>
    <w:semiHidden/>
    <w:rsid w:val="00947B59"/>
    <w:rPr>
      <w:sz w:val="20"/>
      <w:szCs w:val="20"/>
    </w:rPr>
  </w:style>
  <w:style w:type="paragraph" w:styleId="CommentSubject">
    <w:name w:val="annotation subject"/>
    <w:basedOn w:val="CommentText"/>
    <w:next w:val="CommentText"/>
    <w:link w:val="CommentSubjectChar"/>
    <w:uiPriority w:val="99"/>
    <w:semiHidden/>
    <w:unhideWhenUsed/>
    <w:rsid w:val="00947B59"/>
    <w:rPr>
      <w:b/>
      <w:bCs/>
    </w:rPr>
  </w:style>
  <w:style w:type="character" w:customStyle="1" w:styleId="CommentSubjectChar">
    <w:name w:val="Comment Subject Char"/>
    <w:basedOn w:val="CommentTextChar"/>
    <w:link w:val="CommentSubject"/>
    <w:uiPriority w:val="99"/>
    <w:semiHidden/>
    <w:rsid w:val="00947B59"/>
    <w:rPr>
      <w:b/>
      <w:bCs/>
      <w:sz w:val="20"/>
      <w:szCs w:val="20"/>
    </w:rPr>
  </w:style>
  <w:style w:type="paragraph" w:styleId="Revision">
    <w:name w:val="Revision"/>
    <w:hidden/>
    <w:uiPriority w:val="99"/>
    <w:semiHidden/>
    <w:rsid w:val="00947B59"/>
    <w:pPr>
      <w:spacing w:after="0" w:line="240" w:lineRule="auto"/>
    </w:pPr>
  </w:style>
  <w:style w:type="paragraph" w:customStyle="1" w:styleId="Default">
    <w:name w:val="Default"/>
    <w:rsid w:val="00312C68"/>
    <w:pPr>
      <w:autoSpaceDE w:val="0"/>
      <w:autoSpaceDN w:val="0"/>
      <w:adjustRightInd w:val="0"/>
      <w:spacing w:after="0" w:line="240" w:lineRule="auto"/>
    </w:pPr>
    <w:rPr>
      <w:rFonts w:ascii="Cambria" w:hAnsi="Cambria" w:cs="Cambria"/>
      <w:color w:val="000000"/>
      <w:sz w:val="24"/>
      <w:szCs w:val="24"/>
    </w:rPr>
  </w:style>
  <w:style w:type="character" w:styleId="FollowedHyperlink">
    <w:name w:val="FollowedHyperlink"/>
    <w:basedOn w:val="DefaultParagraphFont"/>
    <w:uiPriority w:val="99"/>
    <w:semiHidden/>
    <w:unhideWhenUsed/>
    <w:rsid w:val="00A10009"/>
    <w:rPr>
      <w:color w:val="954F72" w:themeColor="followedHyperlink"/>
      <w:u w:val="single"/>
    </w:rPr>
  </w:style>
  <w:style w:type="character" w:customStyle="1" w:styleId="ListParagraphChar">
    <w:name w:val="List Paragraph Char"/>
    <w:aliases w:val="4 Viñ 1nivel Char,Numeración 1 Char,Cuadrícula media 1 - Énfasis 21 Char,Listas Char,lp1 Char,CNBV Parrafo1 Char,List Paragraph-Thesis Char,List Paragraph1 Char,Dot pt Char,List Paragraph Char Char Char Char,Indicator Text Char"/>
    <w:link w:val="ListParagraph"/>
    <w:uiPriority w:val="34"/>
    <w:qFormat/>
    <w:locked/>
    <w:rsid w:val="003F5086"/>
    <w:rPr>
      <w:rFonts w:ascii="Arial" w:eastAsia="Times New Roman" w:hAnsi="Arial" w:cs="Arial"/>
      <w:sz w:val="24"/>
      <w:szCs w:val="24"/>
      <w:lang w:val="en-GB"/>
    </w:rPr>
  </w:style>
  <w:style w:type="character" w:customStyle="1" w:styleId="jlqj4b">
    <w:name w:val="jlqj4b"/>
    <w:basedOn w:val="DefaultParagraphFont"/>
    <w:rsid w:val="005A0F64"/>
  </w:style>
  <w:style w:type="character" w:customStyle="1" w:styleId="Heading2Char">
    <w:name w:val="Heading 2 Char"/>
    <w:basedOn w:val="DefaultParagraphFont"/>
    <w:link w:val="Heading2"/>
    <w:uiPriority w:val="9"/>
    <w:rsid w:val="008B47A1"/>
    <w:rPr>
      <w:rFonts w:ascii="Times New Roman" w:eastAsia="Times New Roman" w:hAnsi="Times New Roman" w:cs="Times New Roman"/>
      <w:b/>
      <w:bCs/>
      <w:sz w:val="36"/>
      <w:szCs w:val="36"/>
    </w:rPr>
  </w:style>
  <w:style w:type="character" w:customStyle="1" w:styleId="nowrap">
    <w:name w:val="nowrap"/>
    <w:basedOn w:val="DefaultParagraphFont"/>
    <w:rsid w:val="009C14A1"/>
  </w:style>
  <w:style w:type="paragraph" w:styleId="Header">
    <w:name w:val="header"/>
    <w:basedOn w:val="Normal"/>
    <w:link w:val="HeaderChar"/>
    <w:uiPriority w:val="99"/>
    <w:unhideWhenUsed/>
    <w:rsid w:val="00C244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40C"/>
  </w:style>
  <w:style w:type="paragraph" w:styleId="Footer">
    <w:name w:val="footer"/>
    <w:basedOn w:val="Normal"/>
    <w:link w:val="FooterChar"/>
    <w:uiPriority w:val="99"/>
    <w:unhideWhenUsed/>
    <w:rsid w:val="00C244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40C"/>
  </w:style>
  <w:style w:type="table" w:styleId="GridTable1Light">
    <w:name w:val="Grid Table 1 Light"/>
    <w:basedOn w:val="TableNormal"/>
    <w:uiPriority w:val="46"/>
    <w:rsid w:val="006B17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8E41C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7884">
      <w:bodyDiv w:val="1"/>
      <w:marLeft w:val="0"/>
      <w:marRight w:val="0"/>
      <w:marTop w:val="0"/>
      <w:marBottom w:val="0"/>
      <w:divBdr>
        <w:top w:val="none" w:sz="0" w:space="0" w:color="auto"/>
        <w:left w:val="none" w:sz="0" w:space="0" w:color="auto"/>
        <w:bottom w:val="none" w:sz="0" w:space="0" w:color="auto"/>
        <w:right w:val="none" w:sz="0" w:space="0" w:color="auto"/>
      </w:divBdr>
      <w:divsChild>
        <w:div w:id="373116556">
          <w:marLeft w:val="360"/>
          <w:marRight w:val="0"/>
          <w:marTop w:val="200"/>
          <w:marBottom w:val="0"/>
          <w:divBdr>
            <w:top w:val="none" w:sz="0" w:space="0" w:color="auto"/>
            <w:left w:val="none" w:sz="0" w:space="0" w:color="auto"/>
            <w:bottom w:val="none" w:sz="0" w:space="0" w:color="auto"/>
            <w:right w:val="none" w:sz="0" w:space="0" w:color="auto"/>
          </w:divBdr>
        </w:div>
      </w:divsChild>
    </w:div>
    <w:div w:id="122773618">
      <w:bodyDiv w:val="1"/>
      <w:marLeft w:val="0"/>
      <w:marRight w:val="0"/>
      <w:marTop w:val="0"/>
      <w:marBottom w:val="0"/>
      <w:divBdr>
        <w:top w:val="none" w:sz="0" w:space="0" w:color="auto"/>
        <w:left w:val="none" w:sz="0" w:space="0" w:color="auto"/>
        <w:bottom w:val="none" w:sz="0" w:space="0" w:color="auto"/>
        <w:right w:val="none" w:sz="0" w:space="0" w:color="auto"/>
      </w:divBdr>
    </w:div>
    <w:div w:id="278804006">
      <w:bodyDiv w:val="1"/>
      <w:marLeft w:val="0"/>
      <w:marRight w:val="0"/>
      <w:marTop w:val="0"/>
      <w:marBottom w:val="0"/>
      <w:divBdr>
        <w:top w:val="none" w:sz="0" w:space="0" w:color="auto"/>
        <w:left w:val="none" w:sz="0" w:space="0" w:color="auto"/>
        <w:bottom w:val="none" w:sz="0" w:space="0" w:color="auto"/>
        <w:right w:val="none" w:sz="0" w:space="0" w:color="auto"/>
      </w:divBdr>
    </w:div>
    <w:div w:id="310208129">
      <w:bodyDiv w:val="1"/>
      <w:marLeft w:val="0"/>
      <w:marRight w:val="0"/>
      <w:marTop w:val="0"/>
      <w:marBottom w:val="0"/>
      <w:divBdr>
        <w:top w:val="none" w:sz="0" w:space="0" w:color="auto"/>
        <w:left w:val="none" w:sz="0" w:space="0" w:color="auto"/>
        <w:bottom w:val="none" w:sz="0" w:space="0" w:color="auto"/>
        <w:right w:val="none" w:sz="0" w:space="0" w:color="auto"/>
      </w:divBdr>
      <w:divsChild>
        <w:div w:id="168761760">
          <w:marLeft w:val="360"/>
          <w:marRight w:val="0"/>
          <w:marTop w:val="200"/>
          <w:marBottom w:val="0"/>
          <w:divBdr>
            <w:top w:val="none" w:sz="0" w:space="0" w:color="auto"/>
            <w:left w:val="none" w:sz="0" w:space="0" w:color="auto"/>
            <w:bottom w:val="none" w:sz="0" w:space="0" w:color="auto"/>
            <w:right w:val="none" w:sz="0" w:space="0" w:color="auto"/>
          </w:divBdr>
        </w:div>
      </w:divsChild>
    </w:div>
    <w:div w:id="374738100">
      <w:bodyDiv w:val="1"/>
      <w:marLeft w:val="0"/>
      <w:marRight w:val="0"/>
      <w:marTop w:val="0"/>
      <w:marBottom w:val="0"/>
      <w:divBdr>
        <w:top w:val="none" w:sz="0" w:space="0" w:color="auto"/>
        <w:left w:val="none" w:sz="0" w:space="0" w:color="auto"/>
        <w:bottom w:val="none" w:sz="0" w:space="0" w:color="auto"/>
        <w:right w:val="none" w:sz="0" w:space="0" w:color="auto"/>
      </w:divBdr>
    </w:div>
    <w:div w:id="378825067">
      <w:bodyDiv w:val="1"/>
      <w:marLeft w:val="0"/>
      <w:marRight w:val="0"/>
      <w:marTop w:val="0"/>
      <w:marBottom w:val="0"/>
      <w:divBdr>
        <w:top w:val="none" w:sz="0" w:space="0" w:color="auto"/>
        <w:left w:val="none" w:sz="0" w:space="0" w:color="auto"/>
        <w:bottom w:val="none" w:sz="0" w:space="0" w:color="auto"/>
        <w:right w:val="none" w:sz="0" w:space="0" w:color="auto"/>
      </w:divBdr>
    </w:div>
    <w:div w:id="516819311">
      <w:bodyDiv w:val="1"/>
      <w:marLeft w:val="0"/>
      <w:marRight w:val="0"/>
      <w:marTop w:val="0"/>
      <w:marBottom w:val="0"/>
      <w:divBdr>
        <w:top w:val="none" w:sz="0" w:space="0" w:color="auto"/>
        <w:left w:val="none" w:sz="0" w:space="0" w:color="auto"/>
        <w:bottom w:val="none" w:sz="0" w:space="0" w:color="auto"/>
        <w:right w:val="none" w:sz="0" w:space="0" w:color="auto"/>
      </w:divBdr>
    </w:div>
    <w:div w:id="532809956">
      <w:bodyDiv w:val="1"/>
      <w:marLeft w:val="0"/>
      <w:marRight w:val="0"/>
      <w:marTop w:val="0"/>
      <w:marBottom w:val="0"/>
      <w:divBdr>
        <w:top w:val="none" w:sz="0" w:space="0" w:color="auto"/>
        <w:left w:val="none" w:sz="0" w:space="0" w:color="auto"/>
        <w:bottom w:val="none" w:sz="0" w:space="0" w:color="auto"/>
        <w:right w:val="none" w:sz="0" w:space="0" w:color="auto"/>
      </w:divBdr>
    </w:div>
    <w:div w:id="646979915">
      <w:bodyDiv w:val="1"/>
      <w:marLeft w:val="0"/>
      <w:marRight w:val="0"/>
      <w:marTop w:val="0"/>
      <w:marBottom w:val="0"/>
      <w:divBdr>
        <w:top w:val="none" w:sz="0" w:space="0" w:color="auto"/>
        <w:left w:val="none" w:sz="0" w:space="0" w:color="auto"/>
        <w:bottom w:val="none" w:sz="0" w:space="0" w:color="auto"/>
        <w:right w:val="none" w:sz="0" w:space="0" w:color="auto"/>
      </w:divBdr>
      <w:divsChild>
        <w:div w:id="1113597021">
          <w:marLeft w:val="446"/>
          <w:marRight w:val="0"/>
          <w:marTop w:val="0"/>
          <w:marBottom w:val="0"/>
          <w:divBdr>
            <w:top w:val="none" w:sz="0" w:space="0" w:color="auto"/>
            <w:left w:val="none" w:sz="0" w:space="0" w:color="auto"/>
            <w:bottom w:val="none" w:sz="0" w:space="0" w:color="auto"/>
            <w:right w:val="none" w:sz="0" w:space="0" w:color="auto"/>
          </w:divBdr>
        </w:div>
        <w:div w:id="763647008">
          <w:marLeft w:val="446"/>
          <w:marRight w:val="0"/>
          <w:marTop w:val="0"/>
          <w:marBottom w:val="0"/>
          <w:divBdr>
            <w:top w:val="none" w:sz="0" w:space="0" w:color="auto"/>
            <w:left w:val="none" w:sz="0" w:space="0" w:color="auto"/>
            <w:bottom w:val="none" w:sz="0" w:space="0" w:color="auto"/>
            <w:right w:val="none" w:sz="0" w:space="0" w:color="auto"/>
          </w:divBdr>
        </w:div>
      </w:divsChild>
    </w:div>
    <w:div w:id="733741636">
      <w:bodyDiv w:val="1"/>
      <w:marLeft w:val="0"/>
      <w:marRight w:val="0"/>
      <w:marTop w:val="0"/>
      <w:marBottom w:val="0"/>
      <w:divBdr>
        <w:top w:val="none" w:sz="0" w:space="0" w:color="auto"/>
        <w:left w:val="none" w:sz="0" w:space="0" w:color="auto"/>
        <w:bottom w:val="none" w:sz="0" w:space="0" w:color="auto"/>
        <w:right w:val="none" w:sz="0" w:space="0" w:color="auto"/>
      </w:divBdr>
      <w:divsChild>
        <w:div w:id="295988209">
          <w:marLeft w:val="0"/>
          <w:marRight w:val="0"/>
          <w:marTop w:val="0"/>
          <w:marBottom w:val="0"/>
          <w:divBdr>
            <w:top w:val="none" w:sz="0" w:space="0" w:color="auto"/>
            <w:left w:val="none" w:sz="0" w:space="0" w:color="auto"/>
            <w:bottom w:val="none" w:sz="0" w:space="0" w:color="auto"/>
            <w:right w:val="none" w:sz="0" w:space="0" w:color="auto"/>
          </w:divBdr>
        </w:div>
        <w:div w:id="351760037">
          <w:marLeft w:val="0"/>
          <w:marRight w:val="0"/>
          <w:marTop w:val="0"/>
          <w:marBottom w:val="0"/>
          <w:divBdr>
            <w:top w:val="none" w:sz="0" w:space="0" w:color="auto"/>
            <w:left w:val="none" w:sz="0" w:space="0" w:color="auto"/>
            <w:bottom w:val="none" w:sz="0" w:space="0" w:color="auto"/>
            <w:right w:val="none" w:sz="0" w:space="0" w:color="auto"/>
          </w:divBdr>
          <w:divsChild>
            <w:div w:id="84226192">
              <w:marLeft w:val="0"/>
              <w:marRight w:val="0"/>
              <w:marTop w:val="0"/>
              <w:marBottom w:val="0"/>
              <w:divBdr>
                <w:top w:val="none" w:sz="0" w:space="0" w:color="auto"/>
                <w:left w:val="none" w:sz="0" w:space="0" w:color="auto"/>
                <w:bottom w:val="none" w:sz="0" w:space="0" w:color="auto"/>
                <w:right w:val="none" w:sz="0" w:space="0" w:color="auto"/>
              </w:divBdr>
              <w:divsChild>
                <w:div w:id="5829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68657">
          <w:marLeft w:val="0"/>
          <w:marRight w:val="0"/>
          <w:marTop w:val="0"/>
          <w:marBottom w:val="0"/>
          <w:divBdr>
            <w:top w:val="none" w:sz="0" w:space="0" w:color="auto"/>
            <w:left w:val="none" w:sz="0" w:space="0" w:color="auto"/>
            <w:bottom w:val="none" w:sz="0" w:space="0" w:color="auto"/>
            <w:right w:val="none" w:sz="0" w:space="0" w:color="auto"/>
          </w:divBdr>
          <w:divsChild>
            <w:div w:id="1109740928">
              <w:marLeft w:val="0"/>
              <w:marRight w:val="0"/>
              <w:marTop w:val="0"/>
              <w:marBottom w:val="0"/>
              <w:divBdr>
                <w:top w:val="none" w:sz="0" w:space="0" w:color="auto"/>
                <w:left w:val="none" w:sz="0" w:space="0" w:color="auto"/>
                <w:bottom w:val="none" w:sz="0" w:space="0" w:color="auto"/>
                <w:right w:val="none" w:sz="0" w:space="0" w:color="auto"/>
              </w:divBdr>
              <w:divsChild>
                <w:div w:id="198122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55958">
          <w:marLeft w:val="0"/>
          <w:marRight w:val="0"/>
          <w:marTop w:val="0"/>
          <w:marBottom w:val="0"/>
          <w:divBdr>
            <w:top w:val="none" w:sz="0" w:space="0" w:color="auto"/>
            <w:left w:val="none" w:sz="0" w:space="0" w:color="auto"/>
            <w:bottom w:val="none" w:sz="0" w:space="0" w:color="auto"/>
            <w:right w:val="none" w:sz="0" w:space="0" w:color="auto"/>
          </w:divBdr>
          <w:divsChild>
            <w:div w:id="1270312703">
              <w:marLeft w:val="0"/>
              <w:marRight w:val="0"/>
              <w:marTop w:val="0"/>
              <w:marBottom w:val="0"/>
              <w:divBdr>
                <w:top w:val="none" w:sz="0" w:space="0" w:color="auto"/>
                <w:left w:val="none" w:sz="0" w:space="0" w:color="auto"/>
                <w:bottom w:val="none" w:sz="0" w:space="0" w:color="auto"/>
                <w:right w:val="none" w:sz="0" w:space="0" w:color="auto"/>
              </w:divBdr>
            </w:div>
            <w:div w:id="1694841505">
              <w:marLeft w:val="0"/>
              <w:marRight w:val="0"/>
              <w:marTop w:val="0"/>
              <w:marBottom w:val="0"/>
              <w:divBdr>
                <w:top w:val="none" w:sz="0" w:space="0" w:color="auto"/>
                <w:left w:val="none" w:sz="0" w:space="0" w:color="auto"/>
                <w:bottom w:val="none" w:sz="0" w:space="0" w:color="auto"/>
                <w:right w:val="none" w:sz="0" w:space="0" w:color="auto"/>
              </w:divBdr>
            </w:div>
          </w:divsChild>
        </w:div>
        <w:div w:id="1943950316">
          <w:marLeft w:val="0"/>
          <w:marRight w:val="0"/>
          <w:marTop w:val="0"/>
          <w:marBottom w:val="0"/>
          <w:divBdr>
            <w:top w:val="none" w:sz="0" w:space="0" w:color="auto"/>
            <w:left w:val="none" w:sz="0" w:space="0" w:color="auto"/>
            <w:bottom w:val="none" w:sz="0" w:space="0" w:color="auto"/>
            <w:right w:val="none" w:sz="0" w:space="0" w:color="auto"/>
          </w:divBdr>
          <w:divsChild>
            <w:div w:id="258568633">
              <w:marLeft w:val="0"/>
              <w:marRight w:val="0"/>
              <w:marTop w:val="0"/>
              <w:marBottom w:val="0"/>
              <w:divBdr>
                <w:top w:val="none" w:sz="0" w:space="0" w:color="auto"/>
                <w:left w:val="none" w:sz="0" w:space="0" w:color="auto"/>
                <w:bottom w:val="none" w:sz="0" w:space="0" w:color="auto"/>
                <w:right w:val="none" w:sz="0" w:space="0" w:color="auto"/>
              </w:divBdr>
              <w:divsChild>
                <w:div w:id="74207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768086">
      <w:bodyDiv w:val="1"/>
      <w:marLeft w:val="0"/>
      <w:marRight w:val="0"/>
      <w:marTop w:val="0"/>
      <w:marBottom w:val="0"/>
      <w:divBdr>
        <w:top w:val="none" w:sz="0" w:space="0" w:color="auto"/>
        <w:left w:val="none" w:sz="0" w:space="0" w:color="auto"/>
        <w:bottom w:val="none" w:sz="0" w:space="0" w:color="auto"/>
        <w:right w:val="none" w:sz="0" w:space="0" w:color="auto"/>
      </w:divBdr>
      <w:divsChild>
        <w:div w:id="194275240">
          <w:marLeft w:val="806"/>
          <w:marRight w:val="0"/>
          <w:marTop w:val="200"/>
          <w:marBottom w:val="0"/>
          <w:divBdr>
            <w:top w:val="none" w:sz="0" w:space="0" w:color="auto"/>
            <w:left w:val="none" w:sz="0" w:space="0" w:color="auto"/>
            <w:bottom w:val="none" w:sz="0" w:space="0" w:color="auto"/>
            <w:right w:val="none" w:sz="0" w:space="0" w:color="auto"/>
          </w:divBdr>
        </w:div>
      </w:divsChild>
    </w:div>
    <w:div w:id="814838022">
      <w:bodyDiv w:val="1"/>
      <w:marLeft w:val="0"/>
      <w:marRight w:val="0"/>
      <w:marTop w:val="0"/>
      <w:marBottom w:val="0"/>
      <w:divBdr>
        <w:top w:val="none" w:sz="0" w:space="0" w:color="auto"/>
        <w:left w:val="none" w:sz="0" w:space="0" w:color="auto"/>
        <w:bottom w:val="none" w:sz="0" w:space="0" w:color="auto"/>
        <w:right w:val="none" w:sz="0" w:space="0" w:color="auto"/>
      </w:divBdr>
    </w:div>
    <w:div w:id="841510314">
      <w:bodyDiv w:val="1"/>
      <w:marLeft w:val="0"/>
      <w:marRight w:val="0"/>
      <w:marTop w:val="0"/>
      <w:marBottom w:val="0"/>
      <w:divBdr>
        <w:top w:val="none" w:sz="0" w:space="0" w:color="auto"/>
        <w:left w:val="none" w:sz="0" w:space="0" w:color="auto"/>
        <w:bottom w:val="none" w:sz="0" w:space="0" w:color="auto"/>
        <w:right w:val="none" w:sz="0" w:space="0" w:color="auto"/>
      </w:divBdr>
    </w:div>
    <w:div w:id="915555033">
      <w:bodyDiv w:val="1"/>
      <w:marLeft w:val="0"/>
      <w:marRight w:val="0"/>
      <w:marTop w:val="0"/>
      <w:marBottom w:val="0"/>
      <w:divBdr>
        <w:top w:val="none" w:sz="0" w:space="0" w:color="auto"/>
        <w:left w:val="none" w:sz="0" w:space="0" w:color="auto"/>
        <w:bottom w:val="none" w:sz="0" w:space="0" w:color="auto"/>
        <w:right w:val="none" w:sz="0" w:space="0" w:color="auto"/>
      </w:divBdr>
      <w:divsChild>
        <w:div w:id="1972132812">
          <w:marLeft w:val="0"/>
          <w:marRight w:val="0"/>
          <w:marTop w:val="0"/>
          <w:marBottom w:val="0"/>
          <w:divBdr>
            <w:top w:val="none" w:sz="0" w:space="0" w:color="auto"/>
            <w:left w:val="none" w:sz="0" w:space="0" w:color="auto"/>
            <w:bottom w:val="none" w:sz="0" w:space="0" w:color="auto"/>
            <w:right w:val="none" w:sz="0" w:space="0" w:color="auto"/>
          </w:divBdr>
          <w:divsChild>
            <w:div w:id="170991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04451">
      <w:bodyDiv w:val="1"/>
      <w:marLeft w:val="0"/>
      <w:marRight w:val="0"/>
      <w:marTop w:val="0"/>
      <w:marBottom w:val="0"/>
      <w:divBdr>
        <w:top w:val="none" w:sz="0" w:space="0" w:color="auto"/>
        <w:left w:val="none" w:sz="0" w:space="0" w:color="auto"/>
        <w:bottom w:val="none" w:sz="0" w:space="0" w:color="auto"/>
        <w:right w:val="none" w:sz="0" w:space="0" w:color="auto"/>
      </w:divBdr>
      <w:divsChild>
        <w:div w:id="597716374">
          <w:marLeft w:val="806"/>
          <w:marRight w:val="0"/>
          <w:marTop w:val="200"/>
          <w:marBottom w:val="0"/>
          <w:divBdr>
            <w:top w:val="none" w:sz="0" w:space="0" w:color="auto"/>
            <w:left w:val="none" w:sz="0" w:space="0" w:color="auto"/>
            <w:bottom w:val="none" w:sz="0" w:space="0" w:color="auto"/>
            <w:right w:val="none" w:sz="0" w:space="0" w:color="auto"/>
          </w:divBdr>
        </w:div>
      </w:divsChild>
    </w:div>
    <w:div w:id="1128163089">
      <w:bodyDiv w:val="1"/>
      <w:marLeft w:val="0"/>
      <w:marRight w:val="0"/>
      <w:marTop w:val="0"/>
      <w:marBottom w:val="0"/>
      <w:divBdr>
        <w:top w:val="none" w:sz="0" w:space="0" w:color="auto"/>
        <w:left w:val="none" w:sz="0" w:space="0" w:color="auto"/>
        <w:bottom w:val="none" w:sz="0" w:space="0" w:color="auto"/>
        <w:right w:val="none" w:sz="0" w:space="0" w:color="auto"/>
      </w:divBdr>
    </w:div>
    <w:div w:id="1135952928">
      <w:bodyDiv w:val="1"/>
      <w:marLeft w:val="0"/>
      <w:marRight w:val="0"/>
      <w:marTop w:val="0"/>
      <w:marBottom w:val="0"/>
      <w:divBdr>
        <w:top w:val="none" w:sz="0" w:space="0" w:color="auto"/>
        <w:left w:val="none" w:sz="0" w:space="0" w:color="auto"/>
        <w:bottom w:val="none" w:sz="0" w:space="0" w:color="auto"/>
        <w:right w:val="none" w:sz="0" w:space="0" w:color="auto"/>
      </w:divBdr>
      <w:divsChild>
        <w:div w:id="2011985209">
          <w:marLeft w:val="0"/>
          <w:marRight w:val="0"/>
          <w:marTop w:val="0"/>
          <w:marBottom w:val="0"/>
          <w:divBdr>
            <w:top w:val="none" w:sz="0" w:space="0" w:color="auto"/>
            <w:left w:val="none" w:sz="0" w:space="0" w:color="auto"/>
            <w:bottom w:val="none" w:sz="0" w:space="0" w:color="auto"/>
            <w:right w:val="none" w:sz="0" w:space="0" w:color="auto"/>
          </w:divBdr>
        </w:div>
      </w:divsChild>
    </w:div>
    <w:div w:id="1151677004">
      <w:bodyDiv w:val="1"/>
      <w:marLeft w:val="0"/>
      <w:marRight w:val="0"/>
      <w:marTop w:val="0"/>
      <w:marBottom w:val="0"/>
      <w:divBdr>
        <w:top w:val="none" w:sz="0" w:space="0" w:color="auto"/>
        <w:left w:val="none" w:sz="0" w:space="0" w:color="auto"/>
        <w:bottom w:val="none" w:sz="0" w:space="0" w:color="auto"/>
        <w:right w:val="none" w:sz="0" w:space="0" w:color="auto"/>
      </w:divBdr>
      <w:divsChild>
        <w:div w:id="613705870">
          <w:marLeft w:val="1080"/>
          <w:marRight w:val="0"/>
          <w:marTop w:val="100"/>
          <w:marBottom w:val="0"/>
          <w:divBdr>
            <w:top w:val="none" w:sz="0" w:space="0" w:color="auto"/>
            <w:left w:val="none" w:sz="0" w:space="0" w:color="auto"/>
            <w:bottom w:val="none" w:sz="0" w:space="0" w:color="auto"/>
            <w:right w:val="none" w:sz="0" w:space="0" w:color="auto"/>
          </w:divBdr>
        </w:div>
        <w:div w:id="684133886">
          <w:marLeft w:val="1080"/>
          <w:marRight w:val="0"/>
          <w:marTop w:val="100"/>
          <w:marBottom w:val="0"/>
          <w:divBdr>
            <w:top w:val="none" w:sz="0" w:space="0" w:color="auto"/>
            <w:left w:val="none" w:sz="0" w:space="0" w:color="auto"/>
            <w:bottom w:val="none" w:sz="0" w:space="0" w:color="auto"/>
            <w:right w:val="none" w:sz="0" w:space="0" w:color="auto"/>
          </w:divBdr>
        </w:div>
        <w:div w:id="1217820814">
          <w:marLeft w:val="806"/>
          <w:marRight w:val="0"/>
          <w:marTop w:val="200"/>
          <w:marBottom w:val="0"/>
          <w:divBdr>
            <w:top w:val="none" w:sz="0" w:space="0" w:color="auto"/>
            <w:left w:val="none" w:sz="0" w:space="0" w:color="auto"/>
            <w:bottom w:val="none" w:sz="0" w:space="0" w:color="auto"/>
            <w:right w:val="none" w:sz="0" w:space="0" w:color="auto"/>
          </w:divBdr>
        </w:div>
        <w:div w:id="1590696168">
          <w:marLeft w:val="1080"/>
          <w:marRight w:val="0"/>
          <w:marTop w:val="100"/>
          <w:marBottom w:val="0"/>
          <w:divBdr>
            <w:top w:val="none" w:sz="0" w:space="0" w:color="auto"/>
            <w:left w:val="none" w:sz="0" w:space="0" w:color="auto"/>
            <w:bottom w:val="none" w:sz="0" w:space="0" w:color="auto"/>
            <w:right w:val="none" w:sz="0" w:space="0" w:color="auto"/>
          </w:divBdr>
        </w:div>
        <w:div w:id="1628312041">
          <w:marLeft w:val="1080"/>
          <w:marRight w:val="0"/>
          <w:marTop w:val="100"/>
          <w:marBottom w:val="0"/>
          <w:divBdr>
            <w:top w:val="none" w:sz="0" w:space="0" w:color="auto"/>
            <w:left w:val="none" w:sz="0" w:space="0" w:color="auto"/>
            <w:bottom w:val="none" w:sz="0" w:space="0" w:color="auto"/>
            <w:right w:val="none" w:sz="0" w:space="0" w:color="auto"/>
          </w:divBdr>
        </w:div>
      </w:divsChild>
    </w:div>
    <w:div w:id="1167984073">
      <w:bodyDiv w:val="1"/>
      <w:marLeft w:val="0"/>
      <w:marRight w:val="0"/>
      <w:marTop w:val="0"/>
      <w:marBottom w:val="0"/>
      <w:divBdr>
        <w:top w:val="none" w:sz="0" w:space="0" w:color="auto"/>
        <w:left w:val="none" w:sz="0" w:space="0" w:color="auto"/>
        <w:bottom w:val="none" w:sz="0" w:space="0" w:color="auto"/>
        <w:right w:val="none" w:sz="0" w:space="0" w:color="auto"/>
      </w:divBdr>
    </w:div>
    <w:div w:id="1187215608">
      <w:bodyDiv w:val="1"/>
      <w:marLeft w:val="0"/>
      <w:marRight w:val="0"/>
      <w:marTop w:val="0"/>
      <w:marBottom w:val="0"/>
      <w:divBdr>
        <w:top w:val="none" w:sz="0" w:space="0" w:color="auto"/>
        <w:left w:val="none" w:sz="0" w:space="0" w:color="auto"/>
        <w:bottom w:val="none" w:sz="0" w:space="0" w:color="auto"/>
        <w:right w:val="none" w:sz="0" w:space="0" w:color="auto"/>
      </w:divBdr>
    </w:div>
    <w:div w:id="1221330801">
      <w:bodyDiv w:val="1"/>
      <w:marLeft w:val="0"/>
      <w:marRight w:val="0"/>
      <w:marTop w:val="0"/>
      <w:marBottom w:val="0"/>
      <w:divBdr>
        <w:top w:val="none" w:sz="0" w:space="0" w:color="auto"/>
        <w:left w:val="none" w:sz="0" w:space="0" w:color="auto"/>
        <w:bottom w:val="none" w:sz="0" w:space="0" w:color="auto"/>
        <w:right w:val="none" w:sz="0" w:space="0" w:color="auto"/>
      </w:divBdr>
      <w:divsChild>
        <w:div w:id="219364791">
          <w:marLeft w:val="0"/>
          <w:marRight w:val="0"/>
          <w:marTop w:val="0"/>
          <w:marBottom w:val="0"/>
          <w:divBdr>
            <w:top w:val="none" w:sz="0" w:space="0" w:color="auto"/>
            <w:left w:val="none" w:sz="0" w:space="0" w:color="auto"/>
            <w:bottom w:val="none" w:sz="0" w:space="0" w:color="auto"/>
            <w:right w:val="none" w:sz="0" w:space="0" w:color="auto"/>
          </w:divBdr>
        </w:div>
        <w:div w:id="456070125">
          <w:marLeft w:val="0"/>
          <w:marRight w:val="0"/>
          <w:marTop w:val="0"/>
          <w:marBottom w:val="0"/>
          <w:divBdr>
            <w:top w:val="none" w:sz="0" w:space="0" w:color="auto"/>
            <w:left w:val="none" w:sz="0" w:space="0" w:color="auto"/>
            <w:bottom w:val="none" w:sz="0" w:space="0" w:color="auto"/>
            <w:right w:val="none" w:sz="0" w:space="0" w:color="auto"/>
          </w:divBdr>
          <w:divsChild>
            <w:div w:id="1974479699">
              <w:marLeft w:val="0"/>
              <w:marRight w:val="0"/>
              <w:marTop w:val="0"/>
              <w:marBottom w:val="0"/>
              <w:divBdr>
                <w:top w:val="none" w:sz="0" w:space="0" w:color="auto"/>
                <w:left w:val="none" w:sz="0" w:space="0" w:color="auto"/>
                <w:bottom w:val="none" w:sz="0" w:space="0" w:color="auto"/>
                <w:right w:val="none" w:sz="0" w:space="0" w:color="auto"/>
              </w:divBdr>
              <w:divsChild>
                <w:div w:id="7880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486719">
          <w:marLeft w:val="0"/>
          <w:marRight w:val="0"/>
          <w:marTop w:val="0"/>
          <w:marBottom w:val="0"/>
          <w:divBdr>
            <w:top w:val="none" w:sz="0" w:space="0" w:color="auto"/>
            <w:left w:val="none" w:sz="0" w:space="0" w:color="auto"/>
            <w:bottom w:val="none" w:sz="0" w:space="0" w:color="auto"/>
            <w:right w:val="none" w:sz="0" w:space="0" w:color="auto"/>
          </w:divBdr>
          <w:divsChild>
            <w:div w:id="1798984265">
              <w:marLeft w:val="0"/>
              <w:marRight w:val="0"/>
              <w:marTop w:val="0"/>
              <w:marBottom w:val="0"/>
              <w:divBdr>
                <w:top w:val="none" w:sz="0" w:space="0" w:color="auto"/>
                <w:left w:val="none" w:sz="0" w:space="0" w:color="auto"/>
                <w:bottom w:val="none" w:sz="0" w:space="0" w:color="auto"/>
                <w:right w:val="none" w:sz="0" w:space="0" w:color="auto"/>
              </w:divBdr>
            </w:div>
          </w:divsChild>
        </w:div>
        <w:div w:id="2044089440">
          <w:marLeft w:val="0"/>
          <w:marRight w:val="0"/>
          <w:marTop w:val="0"/>
          <w:marBottom w:val="0"/>
          <w:divBdr>
            <w:top w:val="none" w:sz="0" w:space="0" w:color="auto"/>
            <w:left w:val="none" w:sz="0" w:space="0" w:color="auto"/>
            <w:bottom w:val="none" w:sz="0" w:space="0" w:color="auto"/>
            <w:right w:val="none" w:sz="0" w:space="0" w:color="auto"/>
          </w:divBdr>
        </w:div>
      </w:divsChild>
    </w:div>
    <w:div w:id="1272125230">
      <w:bodyDiv w:val="1"/>
      <w:marLeft w:val="0"/>
      <w:marRight w:val="0"/>
      <w:marTop w:val="0"/>
      <w:marBottom w:val="0"/>
      <w:divBdr>
        <w:top w:val="none" w:sz="0" w:space="0" w:color="auto"/>
        <w:left w:val="none" w:sz="0" w:space="0" w:color="auto"/>
        <w:bottom w:val="none" w:sz="0" w:space="0" w:color="auto"/>
        <w:right w:val="none" w:sz="0" w:space="0" w:color="auto"/>
      </w:divBdr>
    </w:div>
    <w:div w:id="1401294326">
      <w:bodyDiv w:val="1"/>
      <w:marLeft w:val="0"/>
      <w:marRight w:val="0"/>
      <w:marTop w:val="0"/>
      <w:marBottom w:val="0"/>
      <w:divBdr>
        <w:top w:val="none" w:sz="0" w:space="0" w:color="auto"/>
        <w:left w:val="none" w:sz="0" w:space="0" w:color="auto"/>
        <w:bottom w:val="none" w:sz="0" w:space="0" w:color="auto"/>
        <w:right w:val="none" w:sz="0" w:space="0" w:color="auto"/>
      </w:divBdr>
      <w:divsChild>
        <w:div w:id="1080299493">
          <w:marLeft w:val="806"/>
          <w:marRight w:val="0"/>
          <w:marTop w:val="200"/>
          <w:marBottom w:val="0"/>
          <w:divBdr>
            <w:top w:val="none" w:sz="0" w:space="0" w:color="auto"/>
            <w:left w:val="none" w:sz="0" w:space="0" w:color="auto"/>
            <w:bottom w:val="none" w:sz="0" w:space="0" w:color="auto"/>
            <w:right w:val="none" w:sz="0" w:space="0" w:color="auto"/>
          </w:divBdr>
        </w:div>
      </w:divsChild>
    </w:div>
    <w:div w:id="1531065650">
      <w:bodyDiv w:val="1"/>
      <w:marLeft w:val="0"/>
      <w:marRight w:val="0"/>
      <w:marTop w:val="0"/>
      <w:marBottom w:val="0"/>
      <w:divBdr>
        <w:top w:val="none" w:sz="0" w:space="0" w:color="auto"/>
        <w:left w:val="none" w:sz="0" w:space="0" w:color="auto"/>
        <w:bottom w:val="none" w:sz="0" w:space="0" w:color="auto"/>
        <w:right w:val="none" w:sz="0" w:space="0" w:color="auto"/>
      </w:divBdr>
      <w:divsChild>
        <w:div w:id="1698651965">
          <w:marLeft w:val="806"/>
          <w:marRight w:val="0"/>
          <w:marTop w:val="200"/>
          <w:marBottom w:val="0"/>
          <w:divBdr>
            <w:top w:val="none" w:sz="0" w:space="0" w:color="auto"/>
            <w:left w:val="none" w:sz="0" w:space="0" w:color="auto"/>
            <w:bottom w:val="none" w:sz="0" w:space="0" w:color="auto"/>
            <w:right w:val="none" w:sz="0" w:space="0" w:color="auto"/>
          </w:divBdr>
        </w:div>
        <w:div w:id="2060398466">
          <w:marLeft w:val="806"/>
          <w:marRight w:val="0"/>
          <w:marTop w:val="200"/>
          <w:marBottom w:val="0"/>
          <w:divBdr>
            <w:top w:val="none" w:sz="0" w:space="0" w:color="auto"/>
            <w:left w:val="none" w:sz="0" w:space="0" w:color="auto"/>
            <w:bottom w:val="none" w:sz="0" w:space="0" w:color="auto"/>
            <w:right w:val="none" w:sz="0" w:space="0" w:color="auto"/>
          </w:divBdr>
        </w:div>
      </w:divsChild>
    </w:div>
    <w:div w:id="1544096845">
      <w:bodyDiv w:val="1"/>
      <w:marLeft w:val="0"/>
      <w:marRight w:val="0"/>
      <w:marTop w:val="0"/>
      <w:marBottom w:val="0"/>
      <w:divBdr>
        <w:top w:val="none" w:sz="0" w:space="0" w:color="auto"/>
        <w:left w:val="none" w:sz="0" w:space="0" w:color="auto"/>
        <w:bottom w:val="none" w:sz="0" w:space="0" w:color="auto"/>
        <w:right w:val="none" w:sz="0" w:space="0" w:color="auto"/>
      </w:divBdr>
    </w:div>
    <w:div w:id="1588805350">
      <w:bodyDiv w:val="1"/>
      <w:marLeft w:val="0"/>
      <w:marRight w:val="0"/>
      <w:marTop w:val="0"/>
      <w:marBottom w:val="0"/>
      <w:divBdr>
        <w:top w:val="none" w:sz="0" w:space="0" w:color="auto"/>
        <w:left w:val="none" w:sz="0" w:space="0" w:color="auto"/>
        <w:bottom w:val="none" w:sz="0" w:space="0" w:color="auto"/>
        <w:right w:val="none" w:sz="0" w:space="0" w:color="auto"/>
      </w:divBdr>
      <w:divsChild>
        <w:div w:id="712847603">
          <w:marLeft w:val="806"/>
          <w:marRight w:val="0"/>
          <w:marTop w:val="200"/>
          <w:marBottom w:val="0"/>
          <w:divBdr>
            <w:top w:val="none" w:sz="0" w:space="0" w:color="auto"/>
            <w:left w:val="none" w:sz="0" w:space="0" w:color="auto"/>
            <w:bottom w:val="none" w:sz="0" w:space="0" w:color="auto"/>
            <w:right w:val="none" w:sz="0" w:space="0" w:color="auto"/>
          </w:divBdr>
        </w:div>
      </w:divsChild>
    </w:div>
    <w:div w:id="1788041244">
      <w:bodyDiv w:val="1"/>
      <w:marLeft w:val="0"/>
      <w:marRight w:val="0"/>
      <w:marTop w:val="0"/>
      <w:marBottom w:val="0"/>
      <w:divBdr>
        <w:top w:val="none" w:sz="0" w:space="0" w:color="auto"/>
        <w:left w:val="none" w:sz="0" w:space="0" w:color="auto"/>
        <w:bottom w:val="none" w:sz="0" w:space="0" w:color="auto"/>
        <w:right w:val="none" w:sz="0" w:space="0" w:color="auto"/>
      </w:divBdr>
      <w:divsChild>
        <w:div w:id="91778565">
          <w:marLeft w:val="0"/>
          <w:marRight w:val="0"/>
          <w:marTop w:val="0"/>
          <w:marBottom w:val="0"/>
          <w:divBdr>
            <w:top w:val="none" w:sz="0" w:space="0" w:color="auto"/>
            <w:left w:val="none" w:sz="0" w:space="0" w:color="auto"/>
            <w:bottom w:val="none" w:sz="0" w:space="0" w:color="auto"/>
            <w:right w:val="none" w:sz="0" w:space="0" w:color="auto"/>
          </w:divBdr>
          <w:divsChild>
            <w:div w:id="213005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042780">
      <w:bodyDiv w:val="1"/>
      <w:marLeft w:val="0"/>
      <w:marRight w:val="0"/>
      <w:marTop w:val="0"/>
      <w:marBottom w:val="0"/>
      <w:divBdr>
        <w:top w:val="none" w:sz="0" w:space="0" w:color="auto"/>
        <w:left w:val="none" w:sz="0" w:space="0" w:color="auto"/>
        <w:bottom w:val="none" w:sz="0" w:space="0" w:color="auto"/>
        <w:right w:val="none" w:sz="0" w:space="0" w:color="auto"/>
      </w:divBdr>
    </w:div>
    <w:div w:id="1848909442">
      <w:bodyDiv w:val="1"/>
      <w:marLeft w:val="0"/>
      <w:marRight w:val="0"/>
      <w:marTop w:val="0"/>
      <w:marBottom w:val="0"/>
      <w:divBdr>
        <w:top w:val="none" w:sz="0" w:space="0" w:color="auto"/>
        <w:left w:val="none" w:sz="0" w:space="0" w:color="auto"/>
        <w:bottom w:val="none" w:sz="0" w:space="0" w:color="auto"/>
        <w:right w:val="none" w:sz="0" w:space="0" w:color="auto"/>
      </w:divBdr>
    </w:div>
    <w:div w:id="1897931114">
      <w:bodyDiv w:val="1"/>
      <w:marLeft w:val="0"/>
      <w:marRight w:val="0"/>
      <w:marTop w:val="0"/>
      <w:marBottom w:val="0"/>
      <w:divBdr>
        <w:top w:val="none" w:sz="0" w:space="0" w:color="auto"/>
        <w:left w:val="none" w:sz="0" w:space="0" w:color="auto"/>
        <w:bottom w:val="none" w:sz="0" w:space="0" w:color="auto"/>
        <w:right w:val="none" w:sz="0" w:space="0" w:color="auto"/>
      </w:divBdr>
      <w:divsChild>
        <w:div w:id="650838176">
          <w:marLeft w:val="806"/>
          <w:marRight w:val="0"/>
          <w:marTop w:val="200"/>
          <w:marBottom w:val="0"/>
          <w:divBdr>
            <w:top w:val="none" w:sz="0" w:space="0" w:color="auto"/>
            <w:left w:val="none" w:sz="0" w:space="0" w:color="auto"/>
            <w:bottom w:val="none" w:sz="0" w:space="0" w:color="auto"/>
            <w:right w:val="none" w:sz="0" w:space="0" w:color="auto"/>
          </w:divBdr>
        </w:div>
      </w:divsChild>
    </w:div>
    <w:div w:id="1936398627">
      <w:bodyDiv w:val="1"/>
      <w:marLeft w:val="0"/>
      <w:marRight w:val="0"/>
      <w:marTop w:val="0"/>
      <w:marBottom w:val="0"/>
      <w:divBdr>
        <w:top w:val="none" w:sz="0" w:space="0" w:color="auto"/>
        <w:left w:val="none" w:sz="0" w:space="0" w:color="auto"/>
        <w:bottom w:val="none" w:sz="0" w:space="0" w:color="auto"/>
        <w:right w:val="none" w:sz="0" w:space="0" w:color="auto"/>
      </w:divBdr>
    </w:div>
    <w:div w:id="2019963137">
      <w:bodyDiv w:val="1"/>
      <w:marLeft w:val="0"/>
      <w:marRight w:val="0"/>
      <w:marTop w:val="0"/>
      <w:marBottom w:val="0"/>
      <w:divBdr>
        <w:top w:val="none" w:sz="0" w:space="0" w:color="auto"/>
        <w:left w:val="none" w:sz="0" w:space="0" w:color="auto"/>
        <w:bottom w:val="none" w:sz="0" w:space="0" w:color="auto"/>
        <w:right w:val="none" w:sz="0" w:space="0" w:color="auto"/>
      </w:divBdr>
      <w:divsChild>
        <w:div w:id="2035689631">
          <w:marLeft w:val="0"/>
          <w:marRight w:val="0"/>
          <w:marTop w:val="0"/>
          <w:marBottom w:val="0"/>
          <w:divBdr>
            <w:top w:val="none" w:sz="0" w:space="0" w:color="auto"/>
            <w:left w:val="none" w:sz="0" w:space="0" w:color="auto"/>
            <w:bottom w:val="none" w:sz="0" w:space="0" w:color="auto"/>
            <w:right w:val="none" w:sz="0" w:space="0" w:color="auto"/>
          </w:divBdr>
          <w:divsChild>
            <w:div w:id="58256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6ghz.wirelessinnovation.org/work-group-product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i-fi.org/file/afc-specification-and-test-plan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ma.gov.au/have-your-sa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57791DD3870746BA638AFE7AE047AB" ma:contentTypeVersion="10" ma:contentTypeDescription="Create a new document." ma:contentTypeScope="" ma:versionID="65cd99a7ee2db6369aefb9a1c8b8e9a0">
  <xsd:schema xmlns:xsd="http://www.w3.org/2001/XMLSchema" xmlns:xs="http://www.w3.org/2001/XMLSchema" xmlns:p="http://schemas.microsoft.com/office/2006/metadata/properties" xmlns:ns3="8aba5891-7368-49c4-ba93-e163f26ab896" targetNamespace="http://schemas.microsoft.com/office/2006/metadata/properties" ma:root="true" ma:fieldsID="ad0f9e16474c37f13f95062745e4268a" ns3:_="">
    <xsd:import namespace="8aba5891-7368-49c4-ba93-e163f26ab89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ba5891-7368-49c4-ba93-e163f26ab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1B2267-59F6-4593-B5C5-4192E41B281E}">
  <ds:schemaRefs>
    <ds:schemaRef ds:uri="http://schemas.openxmlformats.org/officeDocument/2006/bibliography"/>
  </ds:schemaRefs>
</ds:datastoreItem>
</file>

<file path=customXml/itemProps2.xml><?xml version="1.0" encoding="utf-8"?>
<ds:datastoreItem xmlns:ds="http://schemas.openxmlformats.org/officeDocument/2006/customXml" ds:itemID="{C2548EE5-F04B-4A19-81F1-53ACDF1288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59FE67-11AB-40B8-8E5E-ACA32C41D04E}">
  <ds:schemaRefs>
    <ds:schemaRef ds:uri="http://schemas.microsoft.com/sharepoint/v3/contenttype/forms"/>
  </ds:schemaRefs>
</ds:datastoreItem>
</file>

<file path=customXml/itemProps4.xml><?xml version="1.0" encoding="utf-8"?>
<ds:datastoreItem xmlns:ds="http://schemas.openxmlformats.org/officeDocument/2006/customXml" ds:itemID="{DC606AE9-2B42-4768-8E15-D13EB73A5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ba5891-7368-49c4-ba93-e163f26ab8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4</Pages>
  <Words>1442</Words>
  <Characters>8221</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Muluk, Turhan</dc:creator>
  <cp:keywords/>
  <dc:description/>
  <cp:lastModifiedBy>Patram, Worapat</cp:lastModifiedBy>
  <cp:revision>2</cp:revision>
  <dcterms:created xsi:type="dcterms:W3CDTF">2022-12-16T02:35:00Z</dcterms:created>
  <dcterms:modified xsi:type="dcterms:W3CDTF">2022-12-16T02:35:00Z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1be42ccb-2b5f-4731-aa70-8f9a005be63f</vt:lpwstr>
  </property>
  <property fmtid="{D5CDD505-2E9C-101B-9397-08002B2CF9AE}" pid="3" name="ContentTypeId">
    <vt:lpwstr>0x010100EE57791DD3870746BA638AFE7AE047AB</vt:lpwstr>
  </property>
</Properties>
</file>