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8973" w:type="dxa"/>
        <w:tblLayout w:type="fixed"/>
        <w:tblCellMar>
          <w:left w:w="0" w:type="dxa"/>
          <w:right w:w="0" w:type="dxa"/>
        </w:tblCellMar>
        <w:tblLook w:val="01E0" w:firstRow="1" w:lastRow="1" w:firstColumn="1" w:lastColumn="1" w:noHBand="0" w:noVBand="0"/>
      </w:tblPr>
      <w:tblGrid>
        <w:gridCol w:w="8973"/>
      </w:tblGrid>
      <w:tr w:rsidR="000969BF" w:rsidRPr="000D76E0" w14:paraId="74E7D023" w14:textId="77777777" w:rsidTr="00915B1C">
        <w:tc>
          <w:tcPr>
            <w:tcW w:w="8973" w:type="dxa"/>
            <w:shd w:val="clear" w:color="auto" w:fill="auto"/>
          </w:tcPr>
          <w:p w14:paraId="27369B12" w14:textId="2B0A455A" w:rsidR="000969BF" w:rsidRPr="000D76E0" w:rsidRDefault="008D69AE" w:rsidP="000915ED">
            <w:pPr>
              <w:pStyle w:val="ReportTitle"/>
              <w:rPr>
                <w:rFonts w:cs="Arial"/>
              </w:rPr>
            </w:pPr>
            <w:r w:rsidRPr="008D69AE">
              <w:rPr>
                <w:rFonts w:cs="Arial"/>
              </w:rPr>
              <w:t>Price</w:t>
            </w:r>
            <w:r w:rsidR="0025767A">
              <w:rPr>
                <w:rFonts w:cs="Arial"/>
              </w:rPr>
              <w:t>-</w:t>
            </w:r>
            <w:r w:rsidRPr="008D69AE">
              <w:rPr>
                <w:rFonts w:cs="Arial"/>
              </w:rPr>
              <w:t xml:space="preserve">based allocation of </w:t>
            </w:r>
            <w:r w:rsidR="0025767A">
              <w:rPr>
                <w:rFonts w:cs="Arial"/>
              </w:rPr>
              <w:br/>
            </w:r>
            <w:r w:rsidRPr="008D69AE">
              <w:rPr>
                <w:rFonts w:cs="Arial"/>
              </w:rPr>
              <w:t>low</w:t>
            </w:r>
            <w:r w:rsidR="0025767A">
              <w:rPr>
                <w:rFonts w:cs="Arial"/>
              </w:rPr>
              <w:t>-</w:t>
            </w:r>
            <w:r w:rsidRPr="008D69AE">
              <w:rPr>
                <w:rFonts w:cs="Arial"/>
              </w:rPr>
              <w:t xml:space="preserve">power open narrowcasting </w:t>
            </w:r>
            <w:r w:rsidR="0025767A">
              <w:rPr>
                <w:rFonts w:cs="Arial"/>
              </w:rPr>
              <w:br/>
            </w:r>
            <w:r w:rsidRPr="008D69AE">
              <w:rPr>
                <w:rFonts w:cs="Arial"/>
              </w:rPr>
              <w:t>(LPON) transmitter licences</w:t>
            </w:r>
          </w:p>
        </w:tc>
      </w:tr>
      <w:tr w:rsidR="000969BF" w:rsidRPr="000D76E0" w14:paraId="41F35D6F" w14:textId="77777777" w:rsidTr="00915B1C">
        <w:tc>
          <w:tcPr>
            <w:tcW w:w="8973" w:type="dxa"/>
            <w:shd w:val="clear" w:color="auto" w:fill="auto"/>
            <w:tcMar>
              <w:bottom w:w="232" w:type="dxa"/>
            </w:tcMar>
          </w:tcPr>
          <w:p w14:paraId="7C28BD4E" w14:textId="77777777" w:rsidR="000969BF" w:rsidRPr="000D76E0" w:rsidRDefault="008D69AE" w:rsidP="000915ED">
            <w:pPr>
              <w:pStyle w:val="ReportSubtitle"/>
              <w:rPr>
                <w:rFonts w:cs="Arial"/>
              </w:rPr>
            </w:pPr>
            <w:r w:rsidRPr="008D69AE">
              <w:rPr>
                <w:rFonts w:cs="Arial"/>
              </w:rPr>
              <w:t>Applicant information package</w:t>
            </w:r>
          </w:p>
        </w:tc>
      </w:tr>
      <w:tr w:rsidR="000969BF" w:rsidRPr="000D76E0" w14:paraId="2D471E69" w14:textId="77777777" w:rsidTr="00915B1C">
        <w:tc>
          <w:tcPr>
            <w:tcW w:w="8973" w:type="dxa"/>
            <w:shd w:val="clear" w:color="auto" w:fill="auto"/>
          </w:tcPr>
          <w:p w14:paraId="30544E28" w14:textId="30D6A96F" w:rsidR="000969BF" w:rsidRPr="000D76E0" w:rsidRDefault="00C4692B" w:rsidP="00D16726">
            <w:pPr>
              <w:pStyle w:val="ReportDate"/>
              <w:rPr>
                <w:rFonts w:cs="Arial"/>
              </w:rPr>
            </w:pPr>
            <w:r>
              <w:rPr>
                <w:rFonts w:cs="Arial"/>
              </w:rPr>
              <w:t>OCTOBER 2022</w:t>
            </w:r>
          </w:p>
        </w:tc>
      </w:tr>
    </w:tbl>
    <w:p w14:paraId="1C667FBC" w14:textId="77777777" w:rsidR="000969BF" w:rsidRPr="000D76E0" w:rsidRDefault="000969BF" w:rsidP="000969BF">
      <w:pPr>
        <w:rPr>
          <w:rFonts w:cs="Arial"/>
        </w:rPr>
      </w:pPr>
    </w:p>
    <w:p w14:paraId="233EFDC1" w14:textId="77777777" w:rsidR="004E39D3" w:rsidRPr="000D76E0" w:rsidRDefault="004E39D3" w:rsidP="0041071D">
      <w:pPr>
        <w:rPr>
          <w:rFonts w:cs="Arial"/>
        </w:rPr>
      </w:pPr>
    </w:p>
    <w:p w14:paraId="4299A044" w14:textId="77777777" w:rsidR="00C97736" w:rsidRPr="000D76E0" w:rsidRDefault="00C97736" w:rsidP="0041071D">
      <w:pPr>
        <w:rPr>
          <w:rFonts w:cs="Arial"/>
        </w:rPr>
      </w:pPr>
    </w:p>
    <w:p w14:paraId="1AA631AA" w14:textId="77777777" w:rsidR="00C97736" w:rsidRPr="000D76E0" w:rsidRDefault="00C97736" w:rsidP="0041071D">
      <w:pPr>
        <w:rPr>
          <w:rFonts w:cs="Arial"/>
        </w:rPr>
        <w:sectPr w:rsidR="00C97736" w:rsidRPr="000D76E0" w:rsidSect="00A74B5E">
          <w:headerReference w:type="default" r:id="rId8"/>
          <w:footerReference w:type="default" r:id="rId9"/>
          <w:headerReference w:type="first" r:id="rId10"/>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0D76E0" w14:paraId="41886876"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0D76E0" w14:paraId="6881C546" w14:textId="77777777" w:rsidTr="00915B1C">
              <w:tc>
                <w:tcPr>
                  <w:tcW w:w="1491" w:type="dxa"/>
                  <w:shd w:val="clear" w:color="auto" w:fill="auto"/>
                  <w:tcMar>
                    <w:top w:w="28" w:type="dxa"/>
                  </w:tcMar>
                </w:tcPr>
                <w:p w14:paraId="74CBFBE1" w14:textId="77777777" w:rsidR="004151A7" w:rsidRPr="000D76E0" w:rsidRDefault="004151A7" w:rsidP="004151A7">
                  <w:pPr>
                    <w:pStyle w:val="CorporateAddresses"/>
                    <w:rPr>
                      <w:rFonts w:cs="Arial"/>
                      <w:b/>
                    </w:rPr>
                  </w:pPr>
                  <w:r w:rsidRPr="000D76E0">
                    <w:rPr>
                      <w:rFonts w:cs="Arial"/>
                      <w:b/>
                    </w:rPr>
                    <w:lastRenderedPageBreak/>
                    <w:t>Canberra</w:t>
                  </w:r>
                </w:p>
                <w:p w14:paraId="508ADE9F" w14:textId="77777777" w:rsidR="004151A7" w:rsidRPr="000D76E0" w:rsidRDefault="00FF3C69" w:rsidP="004151A7">
                  <w:pPr>
                    <w:pStyle w:val="CorporateAddresses"/>
                    <w:rPr>
                      <w:rFonts w:cs="Arial"/>
                    </w:rPr>
                  </w:pPr>
                  <w:r>
                    <w:rPr>
                      <w:rFonts w:cs="Arial"/>
                    </w:rPr>
                    <w:t>Red</w:t>
                  </w:r>
                  <w:r w:rsidR="004151A7" w:rsidRPr="000D76E0">
                    <w:rPr>
                      <w:rFonts w:cs="Arial"/>
                    </w:rPr>
                    <w:t xml:space="preserve"> Building</w:t>
                  </w:r>
                  <w:r w:rsidR="0027165D" w:rsidRPr="000D76E0">
                    <w:rPr>
                      <w:rFonts w:cs="Arial"/>
                    </w:rPr>
                    <w:t xml:space="preserve"> </w:t>
                  </w:r>
                </w:p>
                <w:p w14:paraId="7A8B6B93" w14:textId="77777777" w:rsidR="004151A7" w:rsidRPr="000D76E0" w:rsidRDefault="004151A7" w:rsidP="004151A7">
                  <w:pPr>
                    <w:pStyle w:val="CorporateAddresses"/>
                    <w:rPr>
                      <w:rFonts w:cs="Arial"/>
                    </w:rPr>
                  </w:pPr>
                  <w:r w:rsidRPr="000D76E0">
                    <w:rPr>
                      <w:rFonts w:cs="Arial"/>
                    </w:rPr>
                    <w:t>Benjamin Offices</w:t>
                  </w:r>
                </w:p>
                <w:p w14:paraId="51AAE33B" w14:textId="77777777" w:rsidR="004151A7" w:rsidRPr="000D76E0" w:rsidRDefault="004151A7" w:rsidP="004151A7">
                  <w:pPr>
                    <w:pStyle w:val="CorporateAddresses"/>
                    <w:rPr>
                      <w:rFonts w:cs="Arial"/>
                    </w:rPr>
                  </w:pPr>
                  <w:r w:rsidRPr="000D76E0">
                    <w:rPr>
                      <w:rFonts w:cs="Arial"/>
                    </w:rPr>
                    <w:t xml:space="preserve">Chan Street </w:t>
                  </w:r>
                </w:p>
                <w:p w14:paraId="23DC3FF4" w14:textId="77777777" w:rsidR="004151A7" w:rsidRPr="000D76E0" w:rsidRDefault="004151A7" w:rsidP="004151A7">
                  <w:pPr>
                    <w:pStyle w:val="CorporateAddresses"/>
                    <w:rPr>
                      <w:rFonts w:cs="Arial"/>
                    </w:rPr>
                  </w:pPr>
                  <w:r w:rsidRPr="000D76E0">
                    <w:rPr>
                      <w:rFonts w:cs="Arial"/>
                    </w:rPr>
                    <w:t>Belconnen ACT</w:t>
                  </w:r>
                </w:p>
                <w:p w14:paraId="538E2E3C" w14:textId="77777777" w:rsidR="004151A7" w:rsidRPr="000D76E0" w:rsidRDefault="004151A7" w:rsidP="004151A7">
                  <w:pPr>
                    <w:pStyle w:val="CorporateAddresses"/>
                    <w:rPr>
                      <w:rFonts w:cs="Arial"/>
                    </w:rPr>
                  </w:pPr>
                </w:p>
                <w:p w14:paraId="10908F4A" w14:textId="77777777" w:rsidR="004151A7" w:rsidRPr="000D76E0" w:rsidRDefault="004151A7" w:rsidP="004151A7">
                  <w:pPr>
                    <w:pStyle w:val="CorporateAddresses"/>
                    <w:rPr>
                      <w:rFonts w:cs="Arial"/>
                    </w:rPr>
                  </w:pPr>
                  <w:r w:rsidRPr="000D76E0">
                    <w:rPr>
                      <w:rFonts w:cs="Arial"/>
                    </w:rPr>
                    <w:t>PO Box 78</w:t>
                  </w:r>
                </w:p>
                <w:p w14:paraId="14D5B50B" w14:textId="77777777" w:rsidR="004151A7" w:rsidRPr="000D76E0" w:rsidRDefault="004151A7" w:rsidP="004151A7">
                  <w:pPr>
                    <w:pStyle w:val="CorporateAddresses"/>
                    <w:rPr>
                      <w:rFonts w:cs="Arial"/>
                    </w:rPr>
                  </w:pPr>
                  <w:r w:rsidRPr="000D76E0">
                    <w:rPr>
                      <w:rFonts w:cs="Arial"/>
                    </w:rPr>
                    <w:t>Belconnen ACT 2616</w:t>
                  </w:r>
                </w:p>
                <w:p w14:paraId="658F3272" w14:textId="77777777" w:rsidR="004151A7" w:rsidRPr="000D76E0" w:rsidRDefault="004151A7" w:rsidP="004151A7">
                  <w:pPr>
                    <w:pStyle w:val="CorporateAddresses"/>
                    <w:rPr>
                      <w:rFonts w:cs="Arial"/>
                    </w:rPr>
                  </w:pPr>
                </w:p>
                <w:p w14:paraId="418F3C3F" w14:textId="77777777" w:rsidR="002B381A" w:rsidRPr="000D76E0" w:rsidRDefault="002B381A" w:rsidP="004151A7">
                  <w:pPr>
                    <w:pStyle w:val="CorporateAddresses"/>
                    <w:rPr>
                      <w:rFonts w:cs="Arial"/>
                    </w:rPr>
                  </w:pPr>
                </w:p>
                <w:p w14:paraId="2F0707E4" w14:textId="77777777" w:rsidR="004151A7" w:rsidRPr="000D76E0" w:rsidRDefault="004151A7" w:rsidP="004151A7">
                  <w:pPr>
                    <w:pStyle w:val="CorporateAddresses"/>
                    <w:rPr>
                      <w:rFonts w:cs="Arial"/>
                    </w:rPr>
                  </w:pPr>
                  <w:r w:rsidRPr="000D76E0">
                    <w:rPr>
                      <w:rFonts w:cs="Arial"/>
                    </w:rPr>
                    <w:t xml:space="preserve">T </w:t>
                  </w:r>
                  <w:r w:rsidR="00111FCE" w:rsidRPr="000D76E0">
                    <w:rPr>
                      <w:rFonts w:cs="Arial"/>
                    </w:rPr>
                    <w:t xml:space="preserve"> </w:t>
                  </w:r>
                  <w:r w:rsidRPr="000D76E0">
                    <w:rPr>
                      <w:rFonts w:cs="Arial"/>
                    </w:rPr>
                    <w:t>+61 2 6219 5555</w:t>
                  </w:r>
                </w:p>
                <w:p w14:paraId="3BC688D9" w14:textId="77777777" w:rsidR="004151A7" w:rsidRPr="000D76E0" w:rsidRDefault="004151A7" w:rsidP="004151A7">
                  <w:pPr>
                    <w:pStyle w:val="CorporateAddresses"/>
                    <w:rPr>
                      <w:rFonts w:cs="Arial"/>
                    </w:rPr>
                  </w:pPr>
                  <w:r w:rsidRPr="000D76E0">
                    <w:rPr>
                      <w:rFonts w:cs="Arial"/>
                    </w:rPr>
                    <w:t xml:space="preserve">F </w:t>
                  </w:r>
                  <w:r w:rsidR="00111FCE" w:rsidRPr="000D76E0">
                    <w:rPr>
                      <w:rFonts w:cs="Arial"/>
                    </w:rPr>
                    <w:t xml:space="preserve"> </w:t>
                  </w:r>
                  <w:r w:rsidRPr="000D76E0">
                    <w:rPr>
                      <w:rFonts w:cs="Arial"/>
                    </w:rPr>
                    <w:t>+61 2 6219 5353</w:t>
                  </w:r>
                </w:p>
              </w:tc>
              <w:tc>
                <w:tcPr>
                  <w:tcW w:w="1694" w:type="dxa"/>
                  <w:shd w:val="clear" w:color="auto" w:fill="auto"/>
                </w:tcPr>
                <w:p w14:paraId="4A7CD090" w14:textId="77777777" w:rsidR="004151A7" w:rsidRPr="000D76E0" w:rsidRDefault="004151A7" w:rsidP="004151A7">
                  <w:pPr>
                    <w:pStyle w:val="CorporateAddresses"/>
                    <w:rPr>
                      <w:rFonts w:cs="Arial"/>
                      <w:b/>
                    </w:rPr>
                  </w:pPr>
                  <w:r w:rsidRPr="000D76E0">
                    <w:rPr>
                      <w:rFonts w:cs="Arial"/>
                      <w:b/>
                    </w:rPr>
                    <w:t>Melbourne</w:t>
                  </w:r>
                </w:p>
                <w:p w14:paraId="3159F516" w14:textId="77777777" w:rsidR="004151A7" w:rsidRPr="000D76E0" w:rsidRDefault="00870ABA" w:rsidP="004151A7">
                  <w:pPr>
                    <w:pStyle w:val="CorporateAddresses"/>
                    <w:rPr>
                      <w:rFonts w:cs="Arial"/>
                    </w:rPr>
                  </w:pPr>
                  <w:r>
                    <w:rPr>
                      <w:rFonts w:cs="Arial"/>
                    </w:rPr>
                    <w:t>Level 32</w:t>
                  </w:r>
                  <w:r w:rsidR="0027165D" w:rsidRPr="000D76E0">
                    <w:rPr>
                      <w:rFonts w:cs="Arial"/>
                    </w:rPr>
                    <w:t xml:space="preserve"> </w:t>
                  </w:r>
                </w:p>
                <w:p w14:paraId="631C1F7D" w14:textId="77777777" w:rsidR="004151A7" w:rsidRPr="000D76E0" w:rsidRDefault="004151A7" w:rsidP="004151A7">
                  <w:pPr>
                    <w:pStyle w:val="CorporateAddresses"/>
                    <w:rPr>
                      <w:rFonts w:cs="Arial"/>
                    </w:rPr>
                  </w:pPr>
                  <w:r w:rsidRPr="000D76E0">
                    <w:rPr>
                      <w:rFonts w:cs="Arial"/>
                    </w:rPr>
                    <w:t>Melbourne Central Tower</w:t>
                  </w:r>
                </w:p>
                <w:p w14:paraId="48F0D7B9" w14:textId="77777777" w:rsidR="004151A7" w:rsidRPr="000D76E0" w:rsidRDefault="00E110E0" w:rsidP="004151A7">
                  <w:pPr>
                    <w:pStyle w:val="CorporateAddresses"/>
                    <w:rPr>
                      <w:rFonts w:cs="Arial"/>
                    </w:rPr>
                  </w:pPr>
                  <w:r w:rsidRPr="000D76E0">
                    <w:rPr>
                      <w:rFonts w:cs="Arial"/>
                    </w:rPr>
                    <w:t xml:space="preserve">360 Elizabeth Street </w:t>
                  </w:r>
                  <w:r w:rsidR="004151A7" w:rsidRPr="000D76E0">
                    <w:rPr>
                      <w:rFonts w:cs="Arial"/>
                    </w:rPr>
                    <w:t>Melbourne VIC</w:t>
                  </w:r>
                </w:p>
                <w:p w14:paraId="5A90C1D3" w14:textId="77777777" w:rsidR="004151A7" w:rsidRPr="000D76E0" w:rsidRDefault="004151A7" w:rsidP="004151A7">
                  <w:pPr>
                    <w:pStyle w:val="CorporateAddresses"/>
                    <w:rPr>
                      <w:rFonts w:cs="Arial"/>
                    </w:rPr>
                  </w:pPr>
                </w:p>
                <w:p w14:paraId="7E68B1E3" w14:textId="77777777" w:rsidR="004151A7" w:rsidRPr="000D76E0" w:rsidRDefault="004151A7" w:rsidP="004151A7">
                  <w:pPr>
                    <w:pStyle w:val="CorporateAddresses"/>
                    <w:rPr>
                      <w:rFonts w:cs="Arial"/>
                    </w:rPr>
                  </w:pPr>
                  <w:r w:rsidRPr="000D76E0">
                    <w:rPr>
                      <w:rFonts w:cs="Arial"/>
                    </w:rPr>
                    <w:t>PO Box 13112</w:t>
                  </w:r>
                </w:p>
                <w:p w14:paraId="117D436F" w14:textId="77777777" w:rsidR="004151A7" w:rsidRPr="000D76E0" w:rsidRDefault="004151A7" w:rsidP="004151A7">
                  <w:pPr>
                    <w:pStyle w:val="CorporateAddresses"/>
                    <w:rPr>
                      <w:rFonts w:cs="Arial"/>
                    </w:rPr>
                  </w:pPr>
                  <w:r w:rsidRPr="000D76E0">
                    <w:rPr>
                      <w:rFonts w:cs="Arial"/>
                    </w:rPr>
                    <w:t>Law Courts</w:t>
                  </w:r>
                  <w:r w:rsidR="0027165D" w:rsidRPr="000D76E0">
                    <w:rPr>
                      <w:rFonts w:cs="Arial"/>
                    </w:rPr>
                    <w:t xml:space="preserve"> </w:t>
                  </w:r>
                </w:p>
                <w:p w14:paraId="0D90B771" w14:textId="77777777" w:rsidR="004151A7" w:rsidRPr="000D76E0" w:rsidRDefault="004151A7" w:rsidP="004151A7">
                  <w:pPr>
                    <w:pStyle w:val="CorporateAddresses"/>
                    <w:rPr>
                      <w:rFonts w:cs="Arial"/>
                    </w:rPr>
                  </w:pPr>
                  <w:r w:rsidRPr="000D76E0">
                    <w:rPr>
                      <w:rFonts w:cs="Arial"/>
                    </w:rPr>
                    <w:t>Melbourne VIC 8010</w:t>
                  </w:r>
                </w:p>
                <w:p w14:paraId="03DA33C9" w14:textId="77777777" w:rsidR="004151A7" w:rsidRPr="000D76E0" w:rsidRDefault="004151A7" w:rsidP="004151A7">
                  <w:pPr>
                    <w:pStyle w:val="CorporateAddresses"/>
                    <w:rPr>
                      <w:rFonts w:cs="Arial"/>
                    </w:rPr>
                  </w:pPr>
                </w:p>
                <w:p w14:paraId="65014F4E" w14:textId="77777777" w:rsidR="004151A7" w:rsidRPr="000D76E0" w:rsidRDefault="004151A7" w:rsidP="004151A7">
                  <w:pPr>
                    <w:pStyle w:val="CorporateAddresses"/>
                    <w:rPr>
                      <w:rFonts w:cs="Arial"/>
                    </w:rPr>
                  </w:pPr>
                  <w:r w:rsidRPr="000D76E0">
                    <w:rPr>
                      <w:rFonts w:cs="Arial"/>
                    </w:rPr>
                    <w:t xml:space="preserve">T </w:t>
                  </w:r>
                  <w:r w:rsidR="00111FCE" w:rsidRPr="000D76E0">
                    <w:rPr>
                      <w:rFonts w:cs="Arial"/>
                    </w:rPr>
                    <w:t xml:space="preserve"> </w:t>
                  </w:r>
                  <w:r w:rsidRPr="000D76E0">
                    <w:rPr>
                      <w:rFonts w:cs="Arial"/>
                    </w:rPr>
                    <w:t>+61 3 9963 6800</w:t>
                  </w:r>
                </w:p>
                <w:p w14:paraId="7E4C4065" w14:textId="77777777" w:rsidR="004151A7" w:rsidRPr="000D76E0" w:rsidRDefault="004151A7" w:rsidP="004151A7">
                  <w:pPr>
                    <w:pStyle w:val="CorporateAddresses"/>
                    <w:rPr>
                      <w:rFonts w:cs="Arial"/>
                    </w:rPr>
                  </w:pPr>
                  <w:r w:rsidRPr="000D76E0">
                    <w:rPr>
                      <w:rFonts w:cs="Arial"/>
                    </w:rPr>
                    <w:t xml:space="preserve">F </w:t>
                  </w:r>
                  <w:r w:rsidR="00111FCE" w:rsidRPr="000D76E0">
                    <w:rPr>
                      <w:rFonts w:cs="Arial"/>
                    </w:rPr>
                    <w:t xml:space="preserve"> </w:t>
                  </w:r>
                  <w:r w:rsidRPr="000D76E0">
                    <w:rPr>
                      <w:rFonts w:cs="Arial"/>
                    </w:rPr>
                    <w:t>+61 3 9963 6899</w:t>
                  </w:r>
                </w:p>
              </w:tc>
              <w:tc>
                <w:tcPr>
                  <w:tcW w:w="1764" w:type="dxa"/>
                  <w:shd w:val="clear" w:color="auto" w:fill="auto"/>
                </w:tcPr>
                <w:p w14:paraId="4E4F5375" w14:textId="77777777" w:rsidR="004151A7" w:rsidRPr="000D76E0" w:rsidRDefault="004151A7" w:rsidP="004151A7">
                  <w:pPr>
                    <w:pStyle w:val="CorporateAddresses"/>
                    <w:rPr>
                      <w:rFonts w:cs="Arial"/>
                      <w:b/>
                    </w:rPr>
                  </w:pPr>
                  <w:r w:rsidRPr="000D76E0">
                    <w:rPr>
                      <w:rFonts w:cs="Arial"/>
                      <w:b/>
                    </w:rPr>
                    <w:t>Sydney</w:t>
                  </w:r>
                </w:p>
                <w:p w14:paraId="54419794" w14:textId="77777777" w:rsidR="004151A7" w:rsidRPr="000D76E0" w:rsidRDefault="00AF63E7" w:rsidP="004151A7">
                  <w:pPr>
                    <w:pStyle w:val="CorporateAddresses"/>
                    <w:rPr>
                      <w:rFonts w:cs="Arial"/>
                    </w:rPr>
                  </w:pPr>
                  <w:r w:rsidRPr="000D76E0">
                    <w:rPr>
                      <w:rFonts w:cs="Arial"/>
                    </w:rPr>
                    <w:t>Level 5</w:t>
                  </w:r>
                  <w:r w:rsidR="00E110E0" w:rsidRPr="000D76E0">
                    <w:rPr>
                      <w:rFonts w:cs="Arial"/>
                    </w:rPr>
                    <w:t xml:space="preserve"> </w:t>
                  </w:r>
                </w:p>
                <w:p w14:paraId="7360EE11" w14:textId="77777777" w:rsidR="004151A7" w:rsidRPr="000D76E0" w:rsidRDefault="00AF63E7" w:rsidP="004151A7">
                  <w:pPr>
                    <w:pStyle w:val="CorporateAddresses"/>
                    <w:rPr>
                      <w:rFonts w:cs="Arial"/>
                    </w:rPr>
                  </w:pPr>
                  <w:r w:rsidRPr="000D76E0">
                    <w:rPr>
                      <w:rFonts w:cs="Arial"/>
                    </w:rPr>
                    <w:t>The Bay Centre</w:t>
                  </w:r>
                </w:p>
                <w:p w14:paraId="6899F231" w14:textId="77777777" w:rsidR="004151A7" w:rsidRPr="000D76E0" w:rsidRDefault="00AF63E7" w:rsidP="004151A7">
                  <w:pPr>
                    <w:pStyle w:val="CorporateAddresses"/>
                    <w:rPr>
                      <w:rFonts w:cs="Arial"/>
                    </w:rPr>
                  </w:pPr>
                  <w:r w:rsidRPr="000D76E0">
                    <w:rPr>
                      <w:rFonts w:cs="Arial"/>
                    </w:rPr>
                    <w:t>65 Pirrama Road</w:t>
                  </w:r>
                  <w:r w:rsidR="00E110E0" w:rsidRPr="000D76E0">
                    <w:rPr>
                      <w:rFonts w:cs="Arial"/>
                    </w:rPr>
                    <w:t xml:space="preserve"> </w:t>
                  </w:r>
                </w:p>
                <w:p w14:paraId="74ED30EB" w14:textId="77777777" w:rsidR="004151A7" w:rsidRPr="000D76E0" w:rsidRDefault="00AF63E7" w:rsidP="004151A7">
                  <w:pPr>
                    <w:pStyle w:val="CorporateAddresses"/>
                    <w:rPr>
                      <w:rFonts w:cs="Arial"/>
                    </w:rPr>
                  </w:pPr>
                  <w:r w:rsidRPr="000D76E0">
                    <w:rPr>
                      <w:rFonts w:cs="Arial"/>
                    </w:rPr>
                    <w:t>Pyrmont</w:t>
                  </w:r>
                  <w:r w:rsidR="004151A7" w:rsidRPr="000D76E0">
                    <w:rPr>
                      <w:rFonts w:cs="Arial"/>
                    </w:rPr>
                    <w:t xml:space="preserve"> NSW</w:t>
                  </w:r>
                </w:p>
                <w:p w14:paraId="4A7A8F85" w14:textId="77777777" w:rsidR="004151A7" w:rsidRPr="000D76E0" w:rsidRDefault="004151A7" w:rsidP="004151A7">
                  <w:pPr>
                    <w:pStyle w:val="CorporateAddresses"/>
                    <w:rPr>
                      <w:rFonts w:cs="Arial"/>
                    </w:rPr>
                  </w:pPr>
                </w:p>
                <w:p w14:paraId="5AE0CDBC" w14:textId="77777777" w:rsidR="004151A7" w:rsidRPr="000D76E0" w:rsidRDefault="004151A7" w:rsidP="004151A7">
                  <w:pPr>
                    <w:pStyle w:val="CorporateAddresses"/>
                    <w:rPr>
                      <w:rFonts w:cs="Arial"/>
                    </w:rPr>
                  </w:pPr>
                  <w:r w:rsidRPr="000D76E0">
                    <w:rPr>
                      <w:rFonts w:cs="Arial"/>
                    </w:rPr>
                    <w:t>PO Box Q500</w:t>
                  </w:r>
                </w:p>
                <w:p w14:paraId="7D419F20" w14:textId="77777777" w:rsidR="004151A7" w:rsidRPr="000D76E0" w:rsidRDefault="00E110E0" w:rsidP="004151A7">
                  <w:pPr>
                    <w:pStyle w:val="CorporateAddresses"/>
                    <w:rPr>
                      <w:rFonts w:cs="Arial"/>
                    </w:rPr>
                  </w:pPr>
                  <w:r w:rsidRPr="000D76E0">
                    <w:rPr>
                      <w:rFonts w:cs="Arial"/>
                    </w:rPr>
                    <w:t xml:space="preserve">Queen Victoria Building </w:t>
                  </w:r>
                </w:p>
                <w:p w14:paraId="59829C2A" w14:textId="77777777" w:rsidR="004151A7" w:rsidRPr="000D76E0" w:rsidRDefault="004151A7" w:rsidP="004151A7">
                  <w:pPr>
                    <w:pStyle w:val="CorporateAddresses"/>
                    <w:rPr>
                      <w:rFonts w:cs="Arial"/>
                    </w:rPr>
                  </w:pPr>
                  <w:r w:rsidRPr="000D76E0">
                    <w:rPr>
                      <w:rFonts w:cs="Arial"/>
                    </w:rPr>
                    <w:t>NSW 1230</w:t>
                  </w:r>
                </w:p>
                <w:p w14:paraId="02ADD5BF" w14:textId="77777777" w:rsidR="004151A7" w:rsidRPr="000D76E0" w:rsidRDefault="004151A7" w:rsidP="004151A7">
                  <w:pPr>
                    <w:pStyle w:val="CorporateAddresses"/>
                    <w:rPr>
                      <w:rFonts w:cs="Arial"/>
                    </w:rPr>
                  </w:pPr>
                </w:p>
                <w:p w14:paraId="61EDB5BC" w14:textId="77777777" w:rsidR="004151A7" w:rsidRPr="000D76E0" w:rsidRDefault="004151A7" w:rsidP="004151A7">
                  <w:pPr>
                    <w:pStyle w:val="CorporateAddresses"/>
                    <w:rPr>
                      <w:rFonts w:cs="Arial"/>
                    </w:rPr>
                  </w:pPr>
                  <w:r w:rsidRPr="000D76E0">
                    <w:rPr>
                      <w:rFonts w:cs="Arial"/>
                    </w:rPr>
                    <w:t xml:space="preserve">T </w:t>
                  </w:r>
                  <w:r w:rsidR="00111FCE" w:rsidRPr="000D76E0">
                    <w:rPr>
                      <w:rFonts w:cs="Arial"/>
                    </w:rPr>
                    <w:t xml:space="preserve"> </w:t>
                  </w:r>
                  <w:r w:rsidR="00E110E0" w:rsidRPr="000D76E0">
                    <w:rPr>
                      <w:rFonts w:cs="Arial"/>
                    </w:rPr>
                    <w:t xml:space="preserve">+61 2 9334 7700 </w:t>
                  </w:r>
                </w:p>
                <w:p w14:paraId="7761D3B9" w14:textId="77777777" w:rsidR="004151A7" w:rsidRPr="000D76E0" w:rsidRDefault="00111FCE" w:rsidP="00915B1C">
                  <w:pPr>
                    <w:pStyle w:val="CorporateAddresses"/>
                    <w:spacing w:after="28"/>
                    <w:rPr>
                      <w:rFonts w:cs="Arial"/>
                    </w:rPr>
                  </w:pPr>
                  <w:r w:rsidRPr="000D76E0">
                    <w:rPr>
                      <w:rFonts w:cs="Arial"/>
                    </w:rPr>
                    <w:t xml:space="preserve">    </w:t>
                  </w:r>
                  <w:r w:rsidR="004151A7" w:rsidRPr="000D76E0">
                    <w:rPr>
                      <w:rFonts w:cs="Arial"/>
                    </w:rPr>
                    <w:t>1800 226 667</w:t>
                  </w:r>
                </w:p>
                <w:p w14:paraId="7F045CA9" w14:textId="77777777" w:rsidR="004151A7" w:rsidRPr="000D76E0" w:rsidRDefault="004151A7" w:rsidP="004151A7">
                  <w:pPr>
                    <w:pStyle w:val="CorporateAddresses"/>
                    <w:rPr>
                      <w:rFonts w:cs="Arial"/>
                    </w:rPr>
                  </w:pPr>
                  <w:r w:rsidRPr="000D76E0">
                    <w:rPr>
                      <w:rFonts w:cs="Arial"/>
                    </w:rPr>
                    <w:t xml:space="preserve">F </w:t>
                  </w:r>
                  <w:r w:rsidR="00111FCE" w:rsidRPr="000D76E0">
                    <w:rPr>
                      <w:rFonts w:cs="Arial"/>
                    </w:rPr>
                    <w:t xml:space="preserve"> </w:t>
                  </w:r>
                  <w:r w:rsidRPr="000D76E0">
                    <w:rPr>
                      <w:rFonts w:cs="Arial"/>
                    </w:rPr>
                    <w:t>+61 2 9334 7799</w:t>
                  </w:r>
                </w:p>
              </w:tc>
              <w:tc>
                <w:tcPr>
                  <w:tcW w:w="2011" w:type="dxa"/>
                  <w:shd w:val="clear" w:color="auto" w:fill="auto"/>
                </w:tcPr>
                <w:p w14:paraId="6563B45B" w14:textId="77777777" w:rsidR="004151A7" w:rsidRPr="000D76E0" w:rsidRDefault="004151A7" w:rsidP="004151A7">
                  <w:pPr>
                    <w:pStyle w:val="CorporateAddresses"/>
                    <w:rPr>
                      <w:rFonts w:cs="Arial"/>
                    </w:rPr>
                  </w:pPr>
                </w:p>
              </w:tc>
              <w:tc>
                <w:tcPr>
                  <w:tcW w:w="2012" w:type="dxa"/>
                  <w:shd w:val="clear" w:color="auto" w:fill="auto"/>
                </w:tcPr>
                <w:p w14:paraId="3D0AF5BA" w14:textId="77777777" w:rsidR="004151A7" w:rsidRPr="000D76E0" w:rsidRDefault="004151A7" w:rsidP="004151A7">
                  <w:pPr>
                    <w:pStyle w:val="CorporateAddresses"/>
                    <w:rPr>
                      <w:rFonts w:cs="Arial"/>
                    </w:rPr>
                  </w:pPr>
                </w:p>
              </w:tc>
            </w:tr>
          </w:tbl>
          <w:p w14:paraId="5579ED10" w14:textId="77777777" w:rsidR="00C64CD0" w:rsidRPr="000D76E0" w:rsidRDefault="00C64CD0" w:rsidP="004151A7">
            <w:pPr>
              <w:pStyle w:val="CorporateAddresses"/>
              <w:rPr>
                <w:rFonts w:cs="Arial"/>
              </w:rPr>
            </w:pPr>
          </w:p>
        </w:tc>
      </w:tr>
      <w:tr w:rsidR="00745A5C" w:rsidRPr="000D76E0" w14:paraId="1F8069A3" w14:textId="77777777" w:rsidTr="006E4B1B">
        <w:trPr>
          <w:trHeight w:hRule="exact" w:val="6080"/>
        </w:trPr>
        <w:tc>
          <w:tcPr>
            <w:tcW w:w="8987" w:type="dxa"/>
            <w:shd w:val="clear" w:color="auto" w:fill="auto"/>
            <w:vAlign w:val="bottom"/>
          </w:tcPr>
          <w:p w14:paraId="291C550E" w14:textId="77777777" w:rsidR="00FF3C69" w:rsidRPr="006D46E5" w:rsidRDefault="00FF3C69" w:rsidP="00FF3C69">
            <w:pPr>
              <w:pStyle w:val="Copyright"/>
              <w:rPr>
                <w:rFonts w:cs="Arial"/>
                <w:b/>
                <w:color w:val="auto"/>
                <w:sz w:val="16"/>
                <w:szCs w:val="16"/>
              </w:rPr>
            </w:pPr>
            <w:r w:rsidRPr="006D46E5">
              <w:rPr>
                <w:rFonts w:cs="Arial"/>
                <w:b/>
                <w:color w:val="auto"/>
                <w:sz w:val="16"/>
                <w:szCs w:val="16"/>
              </w:rPr>
              <w:t>Copyright notice</w:t>
            </w:r>
          </w:p>
          <w:p w14:paraId="3EF7B9ED" w14:textId="77777777" w:rsidR="00FF3C69" w:rsidRPr="006D46E5" w:rsidRDefault="00FF3C69" w:rsidP="00FF3C69">
            <w:pPr>
              <w:pStyle w:val="Copyright"/>
              <w:rPr>
                <w:rFonts w:cs="Arial"/>
                <w:b/>
                <w:color w:val="auto"/>
                <w:sz w:val="16"/>
                <w:szCs w:val="16"/>
              </w:rPr>
            </w:pPr>
          </w:p>
          <w:p w14:paraId="40A489A5" w14:textId="77777777" w:rsidR="00FF3C69" w:rsidRPr="006D46E5" w:rsidRDefault="00FF3C69" w:rsidP="00FF3C69">
            <w:pPr>
              <w:pStyle w:val="Copyright"/>
              <w:rPr>
                <w:rFonts w:cs="Arial"/>
                <w:b/>
                <w:color w:val="auto"/>
                <w:sz w:val="16"/>
                <w:szCs w:val="16"/>
              </w:rPr>
            </w:pPr>
          </w:p>
          <w:p w14:paraId="034162E6" w14:textId="77777777" w:rsidR="00FF3C69" w:rsidRPr="006D46E5" w:rsidRDefault="00FF3C69" w:rsidP="00FF3C69">
            <w:pPr>
              <w:pStyle w:val="Copyright"/>
              <w:rPr>
                <w:rFonts w:cs="Arial"/>
                <w:b/>
                <w:color w:val="auto"/>
                <w:sz w:val="16"/>
                <w:szCs w:val="16"/>
              </w:rPr>
            </w:pPr>
          </w:p>
          <w:p w14:paraId="7E7BD0DE" w14:textId="77777777" w:rsidR="00FF3C69" w:rsidRPr="006D46E5" w:rsidRDefault="00FF3C69" w:rsidP="00FF3C69">
            <w:pPr>
              <w:pStyle w:val="Copyright"/>
              <w:rPr>
                <w:rFonts w:cs="Arial"/>
                <w:b/>
                <w:color w:val="auto"/>
                <w:sz w:val="16"/>
                <w:szCs w:val="16"/>
              </w:rPr>
            </w:pPr>
            <w:r w:rsidRPr="006D46E5">
              <w:rPr>
                <w:rFonts w:cs="Arial"/>
                <w:noProof/>
              </w:rPr>
              <w:drawing>
                <wp:anchor distT="0" distB="0" distL="114300" distR="114300" simplePos="0" relativeHeight="251660288" behindDoc="0" locked="0" layoutInCell="1" allowOverlap="1" wp14:anchorId="7B536AF6" wp14:editId="4A3B500F">
                  <wp:simplePos x="0" y="0"/>
                  <wp:positionH relativeFrom="column">
                    <wp:posOffset>3175</wp:posOffset>
                  </wp:positionH>
                  <wp:positionV relativeFrom="paragraph">
                    <wp:posOffset>-217805</wp:posOffset>
                  </wp:positionV>
                  <wp:extent cx="838200" cy="295275"/>
                  <wp:effectExtent l="19050" t="0" r="0" b="0"/>
                  <wp:wrapNone/>
                  <wp:docPr id="1" name="Picture 4" descr="by">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anchor>
              </w:drawing>
            </w:r>
          </w:p>
          <w:p w14:paraId="6F08C125" w14:textId="77777777" w:rsidR="00FF3C69" w:rsidRPr="006D46E5" w:rsidRDefault="00FF3C69" w:rsidP="00FF3C69">
            <w:pPr>
              <w:pStyle w:val="Copyright"/>
              <w:rPr>
                <w:rFonts w:cs="Arial"/>
                <w:color w:val="auto"/>
              </w:rPr>
            </w:pPr>
          </w:p>
          <w:p w14:paraId="3DE699F5" w14:textId="77777777" w:rsidR="00FF3C69" w:rsidRPr="006D46E5" w:rsidRDefault="00530E86" w:rsidP="00FF3C69">
            <w:pPr>
              <w:pStyle w:val="Copyright"/>
              <w:rPr>
                <w:rFonts w:cs="Arial"/>
                <w:color w:val="auto"/>
              </w:rPr>
            </w:pPr>
            <w:hyperlink r:id="rId13" w:history="1">
              <w:r w:rsidR="00FF3C69" w:rsidRPr="006D46E5">
                <w:rPr>
                  <w:rStyle w:val="Hyperlink"/>
                  <w:rFonts w:cs="Arial"/>
                </w:rPr>
                <w:t>http://creativecommons.org/licenses/by/3.0/au/</w:t>
              </w:r>
            </w:hyperlink>
          </w:p>
          <w:p w14:paraId="52AD2D09" w14:textId="77777777" w:rsidR="00FF3C69" w:rsidRPr="006D46E5" w:rsidRDefault="00FF3C69" w:rsidP="00FF3C69">
            <w:pPr>
              <w:pStyle w:val="Copyright"/>
              <w:rPr>
                <w:rFonts w:cs="Arial"/>
                <w:color w:val="auto"/>
              </w:rPr>
            </w:pPr>
          </w:p>
          <w:p w14:paraId="58A594B9" w14:textId="77777777" w:rsidR="00FF3C69" w:rsidRPr="006D46E5" w:rsidRDefault="00FF3C69" w:rsidP="00FF3C69">
            <w:pPr>
              <w:pStyle w:val="Copyright"/>
              <w:ind w:right="1519"/>
              <w:rPr>
                <w:rFonts w:cs="Arial"/>
                <w:color w:val="auto"/>
              </w:rPr>
            </w:pPr>
            <w:r w:rsidRPr="006D46E5">
              <w:rPr>
                <w:rFonts w:cs="Arial"/>
                <w:color w:val="auto"/>
              </w:rPr>
              <w:t xml:space="preserve">With the exception of coats of arms, logos, emblems, images, other third-party material or devices protected by a trademark, this content is licensed under the Creative Commons Australia Attribution 3.0 Licence. </w:t>
            </w:r>
          </w:p>
          <w:p w14:paraId="634770F8" w14:textId="77777777" w:rsidR="00FF3C69" w:rsidRPr="006D46E5" w:rsidRDefault="00FF3C69" w:rsidP="00FF3C69">
            <w:pPr>
              <w:pStyle w:val="Copyright"/>
              <w:rPr>
                <w:rFonts w:cs="Arial"/>
                <w:color w:val="auto"/>
              </w:rPr>
            </w:pPr>
          </w:p>
          <w:p w14:paraId="46C5CC49" w14:textId="77777777" w:rsidR="00FF3C69" w:rsidRPr="006D46E5" w:rsidRDefault="00FF3C69" w:rsidP="00FF3C69">
            <w:pPr>
              <w:pStyle w:val="Copyright"/>
              <w:rPr>
                <w:rFonts w:cs="Arial"/>
                <w:color w:val="auto"/>
              </w:rPr>
            </w:pPr>
            <w:r w:rsidRPr="006D46E5">
              <w:rPr>
                <w:rFonts w:cs="Arial"/>
                <w:color w:val="auto"/>
              </w:rPr>
              <w:t>We request attribution as: © Commonwealth of Australia (Australian Communic</w:t>
            </w:r>
            <w:r w:rsidR="00AE3B60">
              <w:rPr>
                <w:rFonts w:cs="Arial"/>
                <w:color w:val="auto"/>
              </w:rPr>
              <w:t>ations and Media Authority) 2014</w:t>
            </w:r>
            <w:r w:rsidRPr="006D46E5">
              <w:rPr>
                <w:rFonts w:cs="Arial"/>
                <w:color w:val="auto"/>
              </w:rPr>
              <w:t>.</w:t>
            </w:r>
          </w:p>
          <w:p w14:paraId="2D3ADF77" w14:textId="77777777" w:rsidR="00FF3C69" w:rsidRPr="006D46E5" w:rsidRDefault="00FF3C69" w:rsidP="00FF3C69">
            <w:pPr>
              <w:pStyle w:val="Copyright"/>
              <w:rPr>
                <w:rFonts w:cs="Arial"/>
                <w:color w:val="auto"/>
              </w:rPr>
            </w:pPr>
          </w:p>
          <w:p w14:paraId="469BB4FE" w14:textId="77777777" w:rsidR="00FF3C69" w:rsidRPr="006D46E5" w:rsidRDefault="00FF3C69" w:rsidP="00FF3C69">
            <w:pPr>
              <w:pStyle w:val="Copyright"/>
              <w:rPr>
                <w:rFonts w:cs="Arial"/>
                <w:color w:val="auto"/>
              </w:rPr>
            </w:pPr>
            <w:r w:rsidRPr="006D46E5">
              <w:rPr>
                <w:rFonts w:cs="Arial"/>
                <w:color w:val="auto"/>
              </w:rPr>
              <w:t xml:space="preserve">All other rights are reserved.  </w:t>
            </w:r>
          </w:p>
          <w:p w14:paraId="5E7B492A" w14:textId="77777777" w:rsidR="00FF3C69" w:rsidRPr="006D46E5" w:rsidRDefault="00FF3C69" w:rsidP="00FF3C69">
            <w:pPr>
              <w:pStyle w:val="Copyright"/>
              <w:ind w:right="2511"/>
              <w:rPr>
                <w:rFonts w:cs="Arial"/>
                <w:color w:val="auto"/>
              </w:rPr>
            </w:pPr>
          </w:p>
          <w:p w14:paraId="3AB2C8BE" w14:textId="77777777" w:rsidR="00FF3C69" w:rsidRPr="006D46E5" w:rsidRDefault="00FF3C69" w:rsidP="00FF3C69">
            <w:pPr>
              <w:pStyle w:val="Copyright"/>
              <w:rPr>
                <w:rFonts w:cs="Arial"/>
                <w:color w:val="auto"/>
              </w:rPr>
            </w:pPr>
            <w:r w:rsidRPr="006D46E5">
              <w:rPr>
                <w:rFonts w:cs="Arial"/>
                <w:color w:val="auto"/>
              </w:rP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7CBFDDB" w14:textId="77777777" w:rsidR="00FF3C69" w:rsidRPr="006D46E5" w:rsidRDefault="00FF3C69" w:rsidP="00FF3C69">
            <w:pPr>
              <w:pStyle w:val="Copyright"/>
              <w:rPr>
                <w:rFonts w:cs="Arial"/>
                <w:color w:val="auto"/>
              </w:rPr>
            </w:pPr>
          </w:p>
          <w:p w14:paraId="67D6BCC8" w14:textId="77777777" w:rsidR="00FF3C69" w:rsidRPr="006D46E5" w:rsidRDefault="00FF3C69" w:rsidP="00FF3C69">
            <w:pPr>
              <w:pStyle w:val="Copyright"/>
              <w:spacing w:after="80"/>
              <w:rPr>
                <w:rFonts w:cs="Arial"/>
                <w:color w:val="auto"/>
              </w:rPr>
            </w:pPr>
            <w:r w:rsidRPr="006D46E5">
              <w:rPr>
                <w:rFonts w:cs="Arial"/>
                <w:color w:val="auto"/>
              </w:rPr>
              <w:t>Written enquiries may be sent to:</w:t>
            </w:r>
          </w:p>
          <w:p w14:paraId="3415392C" w14:textId="77777777" w:rsidR="00FF3C69" w:rsidRPr="006D46E5" w:rsidRDefault="00FF3C69" w:rsidP="00FF3C69">
            <w:pPr>
              <w:pStyle w:val="Copyright"/>
              <w:rPr>
                <w:rFonts w:cs="Arial"/>
                <w:color w:val="auto"/>
              </w:rPr>
            </w:pPr>
            <w:r w:rsidRPr="006D46E5">
              <w:rPr>
                <w:rFonts w:cs="Arial"/>
                <w:color w:val="auto"/>
              </w:rPr>
              <w:t>Manager, Editorial and Design</w:t>
            </w:r>
          </w:p>
          <w:p w14:paraId="2D3F11C5" w14:textId="77777777" w:rsidR="00FF3C69" w:rsidRPr="006D46E5" w:rsidRDefault="00FF3C69" w:rsidP="00FF3C69">
            <w:pPr>
              <w:pStyle w:val="Copyright"/>
              <w:rPr>
                <w:rFonts w:cs="Arial"/>
                <w:color w:val="auto"/>
              </w:rPr>
            </w:pPr>
            <w:r w:rsidRPr="006D46E5">
              <w:rPr>
                <w:rFonts w:cs="Arial"/>
                <w:color w:val="auto"/>
              </w:rPr>
              <w:t>PO Box 13112</w:t>
            </w:r>
          </w:p>
          <w:p w14:paraId="679982AA" w14:textId="77777777" w:rsidR="00FF3C69" w:rsidRPr="006D46E5" w:rsidRDefault="00FF3C69" w:rsidP="00FF3C69">
            <w:pPr>
              <w:pStyle w:val="Copyright"/>
              <w:rPr>
                <w:rFonts w:cs="Arial"/>
                <w:color w:val="auto"/>
              </w:rPr>
            </w:pPr>
            <w:r w:rsidRPr="006D46E5">
              <w:rPr>
                <w:rFonts w:cs="Arial"/>
                <w:color w:val="auto"/>
              </w:rPr>
              <w:t>Law Courts</w:t>
            </w:r>
          </w:p>
          <w:p w14:paraId="07369445" w14:textId="77777777" w:rsidR="00FF3C69" w:rsidRPr="006D46E5" w:rsidRDefault="00FF3C69" w:rsidP="00FF3C69">
            <w:pPr>
              <w:pStyle w:val="Copyright"/>
              <w:rPr>
                <w:rFonts w:cs="Arial"/>
                <w:color w:val="auto"/>
              </w:rPr>
            </w:pPr>
            <w:r w:rsidRPr="006D46E5">
              <w:rPr>
                <w:rFonts w:cs="Arial"/>
                <w:color w:val="auto"/>
              </w:rPr>
              <w:t>Melbourne VIC 8010</w:t>
            </w:r>
          </w:p>
          <w:p w14:paraId="53E2CCBE" w14:textId="77777777" w:rsidR="00FF3C69" w:rsidRPr="006D46E5" w:rsidRDefault="00FF3C69" w:rsidP="00FF3C69">
            <w:pPr>
              <w:pStyle w:val="Copyright"/>
              <w:rPr>
                <w:rFonts w:cs="Arial"/>
                <w:color w:val="auto"/>
              </w:rPr>
            </w:pPr>
            <w:r w:rsidRPr="006D46E5">
              <w:rPr>
                <w:rFonts w:cs="Arial"/>
                <w:color w:val="auto"/>
              </w:rPr>
              <w:t>Tel: 03 9963 6968</w:t>
            </w:r>
          </w:p>
          <w:p w14:paraId="3ED57F46" w14:textId="77777777" w:rsidR="00745A5C" w:rsidRPr="00FF3C69" w:rsidRDefault="00FF3C69" w:rsidP="004151A7">
            <w:pPr>
              <w:pStyle w:val="Copyright"/>
              <w:rPr>
                <w:rFonts w:cs="Arial"/>
                <w:color w:val="auto"/>
              </w:rPr>
            </w:pPr>
            <w:r w:rsidRPr="006D46E5">
              <w:rPr>
                <w:rFonts w:cs="Arial"/>
                <w:color w:val="auto"/>
              </w:rPr>
              <w:t xml:space="preserve">Email: </w:t>
            </w:r>
            <w:hyperlink r:id="rId14" w:history="1">
              <w:r w:rsidRPr="006D46E5">
                <w:rPr>
                  <w:rStyle w:val="Hyperlink"/>
                  <w:rFonts w:cs="Arial"/>
                </w:rPr>
                <w:t>candinfo@acma.gov.au</w:t>
              </w:r>
            </w:hyperlink>
          </w:p>
        </w:tc>
      </w:tr>
    </w:tbl>
    <w:p w14:paraId="1C615773" w14:textId="77777777" w:rsidR="00745A5C" w:rsidRPr="000D76E0" w:rsidRDefault="00745A5C" w:rsidP="0041071D">
      <w:pPr>
        <w:spacing w:line="240" w:lineRule="auto"/>
        <w:rPr>
          <w:rFonts w:cs="Arial"/>
          <w:sz w:val="10"/>
          <w:szCs w:val="10"/>
        </w:rPr>
      </w:pPr>
    </w:p>
    <w:p w14:paraId="5D64AA52" w14:textId="77777777" w:rsidR="00FE1823" w:rsidRPr="000D76E0" w:rsidRDefault="00FE1823" w:rsidP="0041071D">
      <w:pPr>
        <w:rPr>
          <w:rFonts w:cs="Arial"/>
        </w:rPr>
        <w:sectPr w:rsidR="00FE1823" w:rsidRPr="000D76E0" w:rsidSect="00A74B5E">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766E326E" w14:textId="77777777" w:rsidR="00755C19" w:rsidRDefault="005D47F3">
      <w:pPr>
        <w:pStyle w:val="TOC1"/>
        <w:rPr>
          <w:rFonts w:asciiTheme="minorHAnsi" w:eastAsiaTheme="minorEastAsia" w:hAnsiTheme="minorHAnsi" w:cstheme="minorBidi"/>
          <w:b w:val="0"/>
          <w:color w:val="auto"/>
          <w:spacing w:val="0"/>
          <w:sz w:val="22"/>
          <w:szCs w:val="22"/>
        </w:rPr>
      </w:pPr>
      <w:r w:rsidRPr="000D76E0">
        <w:rPr>
          <w:rFonts w:cs="Arial"/>
        </w:rPr>
        <w:lastRenderedPageBreak/>
        <w:fldChar w:fldCharType="begin"/>
      </w:r>
      <w:r w:rsidR="00777BA2" w:rsidRPr="000D76E0">
        <w:rPr>
          <w:rFonts w:cs="Arial"/>
        </w:rPr>
        <w:instrText xml:space="preserve"> TOC \o "1-3</w:instrText>
      </w:r>
      <w:r w:rsidR="00262128" w:rsidRPr="000D76E0">
        <w:rPr>
          <w:rFonts w:cs="Arial"/>
        </w:rPr>
        <w:instrText>" \t "Exec Summary H</w:instrText>
      </w:r>
      <w:r w:rsidR="00777BA2" w:rsidRPr="000D76E0">
        <w:rPr>
          <w:rFonts w:cs="Arial"/>
        </w:rPr>
        <w:instrText>eading,</w:instrText>
      </w:r>
      <w:r w:rsidR="00D6507F" w:rsidRPr="000D76E0">
        <w:rPr>
          <w:rFonts w:cs="Arial"/>
        </w:rPr>
        <w:instrText>9</w:instrText>
      </w:r>
      <w:r w:rsidR="00262128" w:rsidRPr="000D76E0">
        <w:rPr>
          <w:rFonts w:cs="Arial"/>
        </w:rPr>
        <w:instrText xml:space="preserve">" </w:instrText>
      </w:r>
      <w:r w:rsidRPr="000D76E0">
        <w:rPr>
          <w:rFonts w:cs="Arial"/>
        </w:rPr>
        <w:fldChar w:fldCharType="separate"/>
      </w:r>
      <w:r w:rsidR="00755C19">
        <w:t>Note to applicants</w:t>
      </w:r>
      <w:r w:rsidR="00755C19">
        <w:tab/>
      </w:r>
      <w:r w:rsidR="00755C19">
        <w:fldChar w:fldCharType="begin"/>
      </w:r>
      <w:r w:rsidR="00755C19">
        <w:instrText xml:space="preserve"> PAGEREF _Toc413940202 \h </w:instrText>
      </w:r>
      <w:r w:rsidR="00755C19">
        <w:fldChar w:fldCharType="separate"/>
      </w:r>
      <w:r w:rsidR="00755C19">
        <w:t>1</w:t>
      </w:r>
      <w:r w:rsidR="00755C19">
        <w:fldChar w:fldCharType="end"/>
      </w:r>
    </w:p>
    <w:p w14:paraId="7C918B69" w14:textId="77777777" w:rsidR="00755C19" w:rsidRDefault="00755C19">
      <w:pPr>
        <w:pStyle w:val="TOC1"/>
        <w:rPr>
          <w:rFonts w:asciiTheme="minorHAnsi" w:eastAsiaTheme="minorEastAsia" w:hAnsiTheme="minorHAnsi" w:cstheme="minorBidi"/>
          <w:b w:val="0"/>
          <w:color w:val="auto"/>
          <w:spacing w:val="0"/>
          <w:sz w:val="22"/>
          <w:szCs w:val="22"/>
        </w:rPr>
      </w:pPr>
      <w:r>
        <w:t>Important notice</w:t>
      </w:r>
      <w:r>
        <w:tab/>
      </w:r>
      <w:r>
        <w:fldChar w:fldCharType="begin"/>
      </w:r>
      <w:r>
        <w:instrText xml:space="preserve"> PAGEREF _Toc413940203 \h </w:instrText>
      </w:r>
      <w:r>
        <w:fldChar w:fldCharType="separate"/>
      </w:r>
      <w:r>
        <w:t>3</w:t>
      </w:r>
      <w:r>
        <w:fldChar w:fldCharType="end"/>
      </w:r>
    </w:p>
    <w:p w14:paraId="769E393F" w14:textId="77777777" w:rsidR="00755C19" w:rsidRDefault="00755C19">
      <w:pPr>
        <w:pStyle w:val="TOC1"/>
        <w:tabs>
          <w:tab w:val="left" w:pos="885"/>
        </w:tabs>
        <w:rPr>
          <w:rFonts w:asciiTheme="minorHAnsi" w:eastAsiaTheme="minorEastAsia" w:hAnsiTheme="minorHAnsi" w:cstheme="minorBidi"/>
          <w:b w:val="0"/>
          <w:color w:val="auto"/>
          <w:spacing w:val="0"/>
          <w:sz w:val="22"/>
          <w:szCs w:val="22"/>
        </w:rPr>
      </w:pPr>
      <w:r>
        <w:t>1.</w:t>
      </w:r>
      <w:r>
        <w:rPr>
          <w:rFonts w:asciiTheme="minorHAnsi" w:eastAsiaTheme="minorEastAsia" w:hAnsiTheme="minorHAnsi" w:cstheme="minorBidi"/>
          <w:b w:val="0"/>
          <w:color w:val="auto"/>
          <w:spacing w:val="0"/>
          <w:sz w:val="22"/>
          <w:szCs w:val="22"/>
        </w:rPr>
        <w:tab/>
      </w:r>
      <w:r>
        <w:t>What is on offer?</w:t>
      </w:r>
      <w:r>
        <w:tab/>
      </w:r>
      <w:r>
        <w:fldChar w:fldCharType="begin"/>
      </w:r>
      <w:r>
        <w:instrText xml:space="preserve"> PAGEREF _Toc413940204 \h </w:instrText>
      </w:r>
      <w:r>
        <w:fldChar w:fldCharType="separate"/>
      </w:r>
      <w:r>
        <w:t>4</w:t>
      </w:r>
      <w:r>
        <w:fldChar w:fldCharType="end"/>
      </w:r>
    </w:p>
    <w:p w14:paraId="2F071AB4" w14:textId="77777777" w:rsidR="00755C19" w:rsidRDefault="00755C19">
      <w:pPr>
        <w:pStyle w:val="TOC2"/>
        <w:rPr>
          <w:rFonts w:asciiTheme="minorHAnsi" w:eastAsiaTheme="minorEastAsia" w:hAnsiTheme="minorHAnsi" w:cstheme="minorBidi"/>
          <w:color w:val="auto"/>
          <w:spacing w:val="0"/>
          <w:sz w:val="22"/>
          <w:szCs w:val="22"/>
        </w:rPr>
      </w:pPr>
      <w:r>
        <w:t>In this chapter …</w:t>
      </w:r>
      <w:r>
        <w:tab/>
      </w:r>
      <w:r>
        <w:fldChar w:fldCharType="begin"/>
      </w:r>
      <w:r>
        <w:instrText xml:space="preserve"> PAGEREF _Toc413940205 \h </w:instrText>
      </w:r>
      <w:r>
        <w:fldChar w:fldCharType="separate"/>
      </w:r>
      <w:r>
        <w:t>4</w:t>
      </w:r>
      <w:r>
        <w:fldChar w:fldCharType="end"/>
      </w:r>
    </w:p>
    <w:p w14:paraId="3E9825C3" w14:textId="77777777" w:rsidR="00755C19" w:rsidRDefault="00755C19">
      <w:pPr>
        <w:pStyle w:val="TOC2"/>
        <w:rPr>
          <w:rFonts w:asciiTheme="minorHAnsi" w:eastAsiaTheme="minorEastAsia" w:hAnsiTheme="minorHAnsi" w:cstheme="minorBidi"/>
          <w:color w:val="auto"/>
          <w:spacing w:val="0"/>
          <w:sz w:val="22"/>
          <w:szCs w:val="22"/>
        </w:rPr>
      </w:pPr>
      <w:r>
        <w:t>What is a low-power open narrowcasting service?</w:t>
      </w:r>
      <w:r>
        <w:tab/>
      </w:r>
      <w:r>
        <w:fldChar w:fldCharType="begin"/>
      </w:r>
      <w:r>
        <w:instrText xml:space="preserve"> PAGEREF _Toc413940206 \h </w:instrText>
      </w:r>
      <w:r>
        <w:fldChar w:fldCharType="separate"/>
      </w:r>
      <w:r>
        <w:t>4</w:t>
      </w:r>
      <w:r>
        <w:fldChar w:fldCharType="end"/>
      </w:r>
    </w:p>
    <w:p w14:paraId="6DED706B" w14:textId="77777777" w:rsidR="00755C19" w:rsidRDefault="00755C19">
      <w:pPr>
        <w:pStyle w:val="TOC3"/>
        <w:rPr>
          <w:rFonts w:asciiTheme="minorHAnsi" w:eastAsiaTheme="minorEastAsia" w:hAnsiTheme="minorHAnsi" w:cstheme="minorBidi"/>
          <w:color w:val="auto"/>
        </w:rPr>
      </w:pPr>
      <w:r>
        <w:t>Licensing of LPONs</w:t>
      </w:r>
      <w:r>
        <w:tab/>
      </w:r>
      <w:r>
        <w:fldChar w:fldCharType="begin"/>
      </w:r>
      <w:r>
        <w:instrText xml:space="preserve"> PAGEREF _Toc413940207 \h </w:instrText>
      </w:r>
      <w:r>
        <w:fldChar w:fldCharType="separate"/>
      </w:r>
      <w:r>
        <w:t>4</w:t>
      </w:r>
      <w:r>
        <w:fldChar w:fldCharType="end"/>
      </w:r>
    </w:p>
    <w:p w14:paraId="48FEBD1F" w14:textId="77777777" w:rsidR="00755C19" w:rsidRDefault="00755C19">
      <w:pPr>
        <w:pStyle w:val="TOC3"/>
        <w:rPr>
          <w:rFonts w:asciiTheme="minorHAnsi" w:eastAsiaTheme="minorEastAsia" w:hAnsiTheme="minorHAnsi" w:cstheme="minorBidi"/>
          <w:color w:val="auto"/>
        </w:rPr>
      </w:pPr>
      <w:r>
        <w:t>Limitations of LPON licences</w:t>
      </w:r>
      <w:r>
        <w:tab/>
      </w:r>
      <w:r>
        <w:fldChar w:fldCharType="begin"/>
      </w:r>
      <w:r>
        <w:instrText xml:space="preserve"> PAGEREF _Toc413940208 \h </w:instrText>
      </w:r>
      <w:r>
        <w:fldChar w:fldCharType="separate"/>
      </w:r>
      <w:r>
        <w:t>5</w:t>
      </w:r>
      <w:r>
        <w:fldChar w:fldCharType="end"/>
      </w:r>
    </w:p>
    <w:p w14:paraId="6FAA18AA" w14:textId="77777777" w:rsidR="00755C19" w:rsidRDefault="00755C19">
      <w:pPr>
        <w:pStyle w:val="TOC2"/>
        <w:rPr>
          <w:rFonts w:asciiTheme="minorHAnsi" w:eastAsiaTheme="minorEastAsia" w:hAnsiTheme="minorHAnsi" w:cstheme="minorBidi"/>
          <w:color w:val="auto"/>
          <w:spacing w:val="0"/>
          <w:sz w:val="22"/>
          <w:szCs w:val="22"/>
        </w:rPr>
      </w:pPr>
      <w:r>
        <w:t>Service to commence within six months of issue of LPON licence</w:t>
      </w:r>
      <w:r>
        <w:tab/>
      </w:r>
      <w:r>
        <w:fldChar w:fldCharType="begin"/>
      </w:r>
      <w:r>
        <w:instrText xml:space="preserve"> PAGEREF _Toc413940209 \h </w:instrText>
      </w:r>
      <w:r>
        <w:fldChar w:fldCharType="separate"/>
      </w:r>
      <w:r>
        <w:t>7</w:t>
      </w:r>
      <w:r>
        <w:fldChar w:fldCharType="end"/>
      </w:r>
    </w:p>
    <w:p w14:paraId="6B8119C2" w14:textId="77777777" w:rsidR="00755C19" w:rsidRDefault="00755C19">
      <w:pPr>
        <w:pStyle w:val="TOC2"/>
        <w:rPr>
          <w:rFonts w:asciiTheme="minorHAnsi" w:eastAsiaTheme="minorEastAsia" w:hAnsiTheme="minorHAnsi" w:cstheme="minorBidi"/>
          <w:color w:val="auto"/>
          <w:spacing w:val="0"/>
          <w:sz w:val="22"/>
          <w:szCs w:val="22"/>
        </w:rPr>
      </w:pPr>
      <w:r>
        <w:t>Duration of licences</w:t>
      </w:r>
      <w:r>
        <w:tab/>
      </w:r>
      <w:r>
        <w:fldChar w:fldCharType="begin"/>
      </w:r>
      <w:r>
        <w:instrText xml:space="preserve"> PAGEREF _Toc413940210 \h </w:instrText>
      </w:r>
      <w:r>
        <w:fldChar w:fldCharType="separate"/>
      </w:r>
      <w:r>
        <w:t>7</w:t>
      </w:r>
      <w:r>
        <w:fldChar w:fldCharType="end"/>
      </w:r>
    </w:p>
    <w:p w14:paraId="52C605CF" w14:textId="77777777" w:rsidR="00755C19" w:rsidRDefault="00755C19">
      <w:pPr>
        <w:pStyle w:val="TOC2"/>
        <w:rPr>
          <w:rFonts w:asciiTheme="minorHAnsi" w:eastAsiaTheme="minorEastAsia" w:hAnsiTheme="minorHAnsi" w:cstheme="minorBidi"/>
          <w:color w:val="auto"/>
          <w:spacing w:val="0"/>
          <w:sz w:val="22"/>
          <w:szCs w:val="22"/>
        </w:rPr>
      </w:pPr>
      <w:r>
        <w:t>Renewal of licences</w:t>
      </w:r>
      <w:r>
        <w:tab/>
      </w:r>
      <w:r>
        <w:fldChar w:fldCharType="begin"/>
      </w:r>
      <w:r>
        <w:instrText xml:space="preserve"> PAGEREF _Toc413940211 \h </w:instrText>
      </w:r>
      <w:r>
        <w:fldChar w:fldCharType="separate"/>
      </w:r>
      <w:r>
        <w:t>8</w:t>
      </w:r>
      <w:r>
        <w:fldChar w:fldCharType="end"/>
      </w:r>
    </w:p>
    <w:p w14:paraId="11D9CA6B" w14:textId="77777777" w:rsidR="00755C19" w:rsidRDefault="00755C19">
      <w:pPr>
        <w:pStyle w:val="TOC2"/>
        <w:rPr>
          <w:rFonts w:asciiTheme="minorHAnsi" w:eastAsiaTheme="minorEastAsia" w:hAnsiTheme="minorHAnsi" w:cstheme="minorBidi"/>
          <w:color w:val="auto"/>
          <w:spacing w:val="0"/>
          <w:sz w:val="22"/>
          <w:szCs w:val="22"/>
        </w:rPr>
      </w:pPr>
      <w:r>
        <w:t>Program</w:t>
      </w:r>
      <w:r w:rsidRPr="00DA4E1B">
        <w:rPr>
          <w:snapToGrid w:val="0"/>
          <w:lang w:eastAsia="en-US"/>
        </w:rPr>
        <w:t xml:space="preserve"> content</w:t>
      </w:r>
      <w:r>
        <w:tab/>
      </w:r>
      <w:r>
        <w:fldChar w:fldCharType="begin"/>
      </w:r>
      <w:r>
        <w:instrText xml:space="preserve"> PAGEREF _Toc413940212 \h </w:instrText>
      </w:r>
      <w:r>
        <w:fldChar w:fldCharType="separate"/>
      </w:r>
      <w:r>
        <w:t>8</w:t>
      </w:r>
      <w:r>
        <w:fldChar w:fldCharType="end"/>
      </w:r>
    </w:p>
    <w:p w14:paraId="6B3713C8" w14:textId="77777777" w:rsidR="00755C19" w:rsidRDefault="00755C19">
      <w:pPr>
        <w:pStyle w:val="TOC2"/>
        <w:rPr>
          <w:rFonts w:asciiTheme="minorHAnsi" w:eastAsiaTheme="minorEastAsia" w:hAnsiTheme="minorHAnsi" w:cstheme="minorBidi"/>
          <w:color w:val="auto"/>
          <w:spacing w:val="0"/>
          <w:sz w:val="22"/>
          <w:szCs w:val="22"/>
        </w:rPr>
      </w:pPr>
      <w:r>
        <w:t>Applying for an LPON transmitter licence</w:t>
      </w:r>
      <w:r>
        <w:tab/>
      </w:r>
      <w:r>
        <w:fldChar w:fldCharType="begin"/>
      </w:r>
      <w:r>
        <w:instrText xml:space="preserve"> PAGEREF _Toc413940213 \h </w:instrText>
      </w:r>
      <w:r>
        <w:fldChar w:fldCharType="separate"/>
      </w:r>
      <w:r>
        <w:t>8</w:t>
      </w:r>
      <w:r>
        <w:fldChar w:fldCharType="end"/>
      </w:r>
    </w:p>
    <w:p w14:paraId="3AFEC03D" w14:textId="77777777" w:rsidR="00755C19" w:rsidRDefault="00755C19">
      <w:pPr>
        <w:pStyle w:val="TOC1"/>
        <w:tabs>
          <w:tab w:val="left" w:pos="885"/>
        </w:tabs>
        <w:rPr>
          <w:rFonts w:asciiTheme="minorHAnsi" w:eastAsiaTheme="minorEastAsia" w:hAnsiTheme="minorHAnsi" w:cstheme="minorBidi"/>
          <w:b w:val="0"/>
          <w:color w:val="auto"/>
          <w:spacing w:val="0"/>
          <w:sz w:val="22"/>
          <w:szCs w:val="22"/>
        </w:rPr>
      </w:pPr>
      <w:r>
        <w:t>2.</w:t>
      </w:r>
      <w:r>
        <w:rPr>
          <w:rFonts w:asciiTheme="minorHAnsi" w:eastAsiaTheme="minorEastAsia" w:hAnsiTheme="minorHAnsi" w:cstheme="minorBidi"/>
          <w:b w:val="0"/>
          <w:color w:val="auto"/>
          <w:spacing w:val="0"/>
          <w:sz w:val="22"/>
          <w:szCs w:val="22"/>
        </w:rPr>
        <w:tab/>
      </w:r>
      <w:r>
        <w:t>How to participate in an allocation</w:t>
      </w:r>
      <w:r>
        <w:tab/>
      </w:r>
      <w:r>
        <w:fldChar w:fldCharType="begin"/>
      </w:r>
      <w:r>
        <w:instrText xml:space="preserve"> PAGEREF _Toc413940214 \h </w:instrText>
      </w:r>
      <w:r>
        <w:fldChar w:fldCharType="separate"/>
      </w:r>
      <w:r>
        <w:t>9</w:t>
      </w:r>
      <w:r>
        <w:fldChar w:fldCharType="end"/>
      </w:r>
    </w:p>
    <w:p w14:paraId="5A21C33E" w14:textId="77777777" w:rsidR="00755C19" w:rsidRDefault="00755C19">
      <w:pPr>
        <w:pStyle w:val="TOC2"/>
        <w:rPr>
          <w:rFonts w:asciiTheme="minorHAnsi" w:eastAsiaTheme="minorEastAsia" w:hAnsiTheme="minorHAnsi" w:cstheme="minorBidi"/>
          <w:color w:val="auto"/>
          <w:spacing w:val="0"/>
          <w:sz w:val="22"/>
          <w:szCs w:val="22"/>
        </w:rPr>
      </w:pPr>
      <w:r>
        <w:t>In this chapter …</w:t>
      </w:r>
      <w:r>
        <w:tab/>
      </w:r>
      <w:r>
        <w:fldChar w:fldCharType="begin"/>
      </w:r>
      <w:r>
        <w:instrText xml:space="preserve"> PAGEREF _Toc413940215 \h </w:instrText>
      </w:r>
      <w:r>
        <w:fldChar w:fldCharType="separate"/>
      </w:r>
      <w:r>
        <w:t>10</w:t>
      </w:r>
      <w:r>
        <w:fldChar w:fldCharType="end"/>
      </w:r>
    </w:p>
    <w:p w14:paraId="5C4C0E9E" w14:textId="77777777" w:rsidR="00755C19" w:rsidRDefault="00755C19">
      <w:pPr>
        <w:pStyle w:val="TOC2"/>
        <w:rPr>
          <w:rFonts w:asciiTheme="minorHAnsi" w:eastAsiaTheme="minorEastAsia" w:hAnsiTheme="minorHAnsi" w:cstheme="minorBidi"/>
          <w:color w:val="auto"/>
          <w:spacing w:val="0"/>
          <w:sz w:val="22"/>
          <w:szCs w:val="22"/>
        </w:rPr>
      </w:pPr>
      <w:r>
        <w:t>Introduction</w:t>
      </w:r>
      <w:r>
        <w:tab/>
      </w:r>
      <w:r>
        <w:fldChar w:fldCharType="begin"/>
      </w:r>
      <w:r>
        <w:instrText xml:space="preserve"> PAGEREF _Toc413940216 \h </w:instrText>
      </w:r>
      <w:r>
        <w:fldChar w:fldCharType="separate"/>
      </w:r>
      <w:r>
        <w:t>10</w:t>
      </w:r>
      <w:r>
        <w:fldChar w:fldCharType="end"/>
      </w:r>
    </w:p>
    <w:p w14:paraId="6CD9AF38" w14:textId="77777777" w:rsidR="00755C19" w:rsidRDefault="00755C19">
      <w:pPr>
        <w:pStyle w:val="TOC2"/>
        <w:rPr>
          <w:rFonts w:asciiTheme="minorHAnsi" w:eastAsiaTheme="minorEastAsia" w:hAnsiTheme="minorHAnsi" w:cstheme="minorBidi"/>
          <w:color w:val="auto"/>
          <w:spacing w:val="0"/>
          <w:sz w:val="22"/>
          <w:szCs w:val="22"/>
        </w:rPr>
      </w:pPr>
      <w:r>
        <w:t>Step 1—inform yourself</w:t>
      </w:r>
      <w:r>
        <w:tab/>
      </w:r>
      <w:r>
        <w:fldChar w:fldCharType="begin"/>
      </w:r>
      <w:r>
        <w:instrText xml:space="preserve"> PAGEREF _Toc413940217 \h </w:instrText>
      </w:r>
      <w:r>
        <w:fldChar w:fldCharType="separate"/>
      </w:r>
      <w:r>
        <w:t>10</w:t>
      </w:r>
      <w:r>
        <w:fldChar w:fldCharType="end"/>
      </w:r>
    </w:p>
    <w:p w14:paraId="7623DFCA" w14:textId="77777777" w:rsidR="00755C19" w:rsidRDefault="00755C19">
      <w:pPr>
        <w:pStyle w:val="TOC2"/>
        <w:rPr>
          <w:rFonts w:asciiTheme="minorHAnsi" w:eastAsiaTheme="minorEastAsia" w:hAnsiTheme="minorHAnsi" w:cstheme="minorBidi"/>
          <w:color w:val="auto"/>
          <w:spacing w:val="0"/>
          <w:sz w:val="22"/>
          <w:szCs w:val="22"/>
        </w:rPr>
      </w:pPr>
      <w:r>
        <w:t>Step 2—identify a potential LPON transmitter site and frequency</w:t>
      </w:r>
      <w:r>
        <w:tab/>
      </w:r>
      <w:r>
        <w:fldChar w:fldCharType="begin"/>
      </w:r>
      <w:r>
        <w:instrText xml:space="preserve"> PAGEREF _Toc413940218 \h </w:instrText>
      </w:r>
      <w:r>
        <w:fldChar w:fldCharType="separate"/>
      </w:r>
      <w:r>
        <w:t>10</w:t>
      </w:r>
      <w:r>
        <w:fldChar w:fldCharType="end"/>
      </w:r>
    </w:p>
    <w:p w14:paraId="594D50AD" w14:textId="77777777" w:rsidR="00755C19" w:rsidRDefault="00755C19">
      <w:pPr>
        <w:pStyle w:val="TOC3"/>
        <w:rPr>
          <w:rFonts w:asciiTheme="minorHAnsi" w:eastAsiaTheme="minorEastAsia" w:hAnsiTheme="minorHAnsi" w:cstheme="minorBidi"/>
          <w:color w:val="auto"/>
        </w:rPr>
      </w:pPr>
      <w:r>
        <w:t>Identifying a transmitter site and frequency</w:t>
      </w:r>
      <w:r>
        <w:tab/>
      </w:r>
      <w:r>
        <w:fldChar w:fldCharType="begin"/>
      </w:r>
      <w:r>
        <w:instrText xml:space="preserve"> PAGEREF _Toc413940219 \h </w:instrText>
      </w:r>
      <w:r>
        <w:fldChar w:fldCharType="separate"/>
      </w:r>
      <w:r>
        <w:t>10</w:t>
      </w:r>
      <w:r>
        <w:fldChar w:fldCharType="end"/>
      </w:r>
    </w:p>
    <w:p w14:paraId="061CE647" w14:textId="77777777" w:rsidR="00755C19" w:rsidRDefault="00755C19">
      <w:pPr>
        <w:pStyle w:val="TOC3"/>
        <w:rPr>
          <w:rFonts w:asciiTheme="minorHAnsi" w:eastAsiaTheme="minorEastAsia" w:hAnsiTheme="minorHAnsi" w:cstheme="minorBidi"/>
          <w:color w:val="auto"/>
        </w:rPr>
      </w:pPr>
      <w:r>
        <w:t>Nominal transmitter site</w:t>
      </w:r>
      <w:r>
        <w:tab/>
      </w:r>
      <w:r>
        <w:fldChar w:fldCharType="begin"/>
      </w:r>
      <w:r>
        <w:instrText xml:space="preserve"> PAGEREF _Toc413940220 \h </w:instrText>
      </w:r>
      <w:r>
        <w:fldChar w:fldCharType="separate"/>
      </w:r>
      <w:r>
        <w:t>11</w:t>
      </w:r>
      <w:r>
        <w:fldChar w:fldCharType="end"/>
      </w:r>
    </w:p>
    <w:p w14:paraId="1DBAD4B6" w14:textId="77777777" w:rsidR="00755C19" w:rsidRDefault="00755C19">
      <w:pPr>
        <w:pStyle w:val="TOC3"/>
        <w:rPr>
          <w:rFonts w:asciiTheme="minorHAnsi" w:eastAsiaTheme="minorEastAsia" w:hAnsiTheme="minorHAnsi" w:cstheme="minorBidi"/>
          <w:color w:val="auto"/>
        </w:rPr>
      </w:pPr>
      <w:r>
        <w:t>Spectrum availability</w:t>
      </w:r>
      <w:r>
        <w:tab/>
      </w:r>
      <w:r>
        <w:fldChar w:fldCharType="begin"/>
      </w:r>
      <w:r>
        <w:instrText xml:space="preserve"> PAGEREF _Toc413940221 \h </w:instrText>
      </w:r>
      <w:r>
        <w:fldChar w:fldCharType="separate"/>
      </w:r>
      <w:r>
        <w:t>11</w:t>
      </w:r>
      <w:r>
        <w:fldChar w:fldCharType="end"/>
      </w:r>
    </w:p>
    <w:p w14:paraId="237F1652" w14:textId="77777777" w:rsidR="00755C19" w:rsidRDefault="00755C19">
      <w:pPr>
        <w:pStyle w:val="TOC2"/>
        <w:rPr>
          <w:rFonts w:asciiTheme="minorHAnsi" w:eastAsiaTheme="minorEastAsia" w:hAnsiTheme="minorHAnsi" w:cstheme="minorBidi"/>
          <w:color w:val="auto"/>
          <w:spacing w:val="0"/>
          <w:sz w:val="22"/>
          <w:szCs w:val="22"/>
        </w:rPr>
      </w:pPr>
      <w:r>
        <w:t>Step 3—lodge an application</w:t>
      </w:r>
      <w:r>
        <w:tab/>
      </w:r>
      <w:r>
        <w:fldChar w:fldCharType="begin"/>
      </w:r>
      <w:r>
        <w:instrText xml:space="preserve"> PAGEREF _Toc413940222 \h </w:instrText>
      </w:r>
      <w:r>
        <w:fldChar w:fldCharType="separate"/>
      </w:r>
      <w:r>
        <w:t>11</w:t>
      </w:r>
      <w:r>
        <w:fldChar w:fldCharType="end"/>
      </w:r>
    </w:p>
    <w:p w14:paraId="5D881736" w14:textId="77777777" w:rsidR="00755C19" w:rsidRDefault="00755C19">
      <w:pPr>
        <w:pStyle w:val="TOC3"/>
        <w:rPr>
          <w:rFonts w:asciiTheme="minorHAnsi" w:eastAsiaTheme="minorEastAsia" w:hAnsiTheme="minorHAnsi" w:cstheme="minorBidi"/>
          <w:color w:val="auto"/>
        </w:rPr>
      </w:pPr>
      <w:r>
        <w:t>To register as an applicant</w:t>
      </w:r>
      <w:r>
        <w:tab/>
      </w:r>
      <w:r>
        <w:fldChar w:fldCharType="begin"/>
      </w:r>
      <w:r>
        <w:instrText xml:space="preserve"> PAGEREF _Toc413940223 \h </w:instrText>
      </w:r>
      <w:r>
        <w:fldChar w:fldCharType="separate"/>
      </w:r>
      <w:r>
        <w:t>12</w:t>
      </w:r>
      <w:r>
        <w:fldChar w:fldCharType="end"/>
      </w:r>
    </w:p>
    <w:p w14:paraId="48EF6123" w14:textId="77777777" w:rsidR="00755C19" w:rsidRDefault="00755C19">
      <w:pPr>
        <w:pStyle w:val="TOC3"/>
        <w:rPr>
          <w:rFonts w:asciiTheme="minorHAnsi" w:eastAsiaTheme="minorEastAsia" w:hAnsiTheme="minorHAnsi" w:cstheme="minorBidi"/>
          <w:color w:val="auto"/>
        </w:rPr>
      </w:pPr>
      <w:r>
        <w:t>The application form</w:t>
      </w:r>
      <w:r>
        <w:tab/>
      </w:r>
      <w:r>
        <w:fldChar w:fldCharType="begin"/>
      </w:r>
      <w:r>
        <w:instrText xml:space="preserve"> PAGEREF _Toc413940224 \h </w:instrText>
      </w:r>
      <w:r>
        <w:fldChar w:fldCharType="separate"/>
      </w:r>
      <w:r>
        <w:t>12</w:t>
      </w:r>
      <w:r>
        <w:fldChar w:fldCharType="end"/>
      </w:r>
    </w:p>
    <w:p w14:paraId="226E527C" w14:textId="77777777" w:rsidR="00755C19" w:rsidRDefault="00755C19">
      <w:pPr>
        <w:pStyle w:val="TOC3"/>
        <w:rPr>
          <w:rFonts w:asciiTheme="minorHAnsi" w:eastAsiaTheme="minorEastAsia" w:hAnsiTheme="minorHAnsi" w:cstheme="minorBidi"/>
          <w:color w:val="auto"/>
        </w:rPr>
      </w:pPr>
      <w:r>
        <w:t>Entry fee</w:t>
      </w:r>
      <w:r>
        <w:tab/>
      </w:r>
      <w:r>
        <w:fldChar w:fldCharType="begin"/>
      </w:r>
      <w:r>
        <w:instrText xml:space="preserve"> PAGEREF _Toc413940225 \h </w:instrText>
      </w:r>
      <w:r>
        <w:fldChar w:fldCharType="separate"/>
      </w:r>
      <w:r>
        <w:t>12</w:t>
      </w:r>
      <w:r>
        <w:fldChar w:fldCharType="end"/>
      </w:r>
    </w:p>
    <w:p w14:paraId="7D5F1F8F" w14:textId="77777777" w:rsidR="00755C19" w:rsidRDefault="00755C19">
      <w:pPr>
        <w:pStyle w:val="TOC3"/>
        <w:rPr>
          <w:rFonts w:asciiTheme="minorHAnsi" w:eastAsiaTheme="minorEastAsia" w:hAnsiTheme="minorHAnsi" w:cstheme="minorBidi"/>
          <w:color w:val="auto"/>
        </w:rPr>
      </w:pPr>
      <w:r>
        <w:t>Deed of acknowledgment</w:t>
      </w:r>
      <w:r>
        <w:tab/>
      </w:r>
      <w:r>
        <w:fldChar w:fldCharType="begin"/>
      </w:r>
      <w:r>
        <w:instrText xml:space="preserve"> PAGEREF _Toc413940226 \h </w:instrText>
      </w:r>
      <w:r>
        <w:fldChar w:fldCharType="separate"/>
      </w:r>
      <w:r>
        <w:t>13</w:t>
      </w:r>
      <w:r>
        <w:fldChar w:fldCharType="end"/>
      </w:r>
    </w:p>
    <w:p w14:paraId="454A99D9" w14:textId="77777777" w:rsidR="00755C19" w:rsidRDefault="00755C19">
      <w:pPr>
        <w:pStyle w:val="TOC3"/>
        <w:rPr>
          <w:rFonts w:asciiTheme="minorHAnsi" w:eastAsiaTheme="minorEastAsia" w:hAnsiTheme="minorHAnsi" w:cstheme="minorBidi"/>
          <w:color w:val="auto"/>
        </w:rPr>
      </w:pPr>
      <w:r>
        <w:t>Registration of applicants</w:t>
      </w:r>
      <w:r>
        <w:tab/>
      </w:r>
      <w:r>
        <w:fldChar w:fldCharType="begin"/>
      </w:r>
      <w:r>
        <w:instrText xml:space="preserve"> PAGEREF _Toc413940227 \h </w:instrText>
      </w:r>
      <w:r>
        <w:fldChar w:fldCharType="separate"/>
      </w:r>
      <w:r>
        <w:t>13</w:t>
      </w:r>
      <w:r>
        <w:fldChar w:fldCharType="end"/>
      </w:r>
    </w:p>
    <w:p w14:paraId="59FCFF0F" w14:textId="77777777" w:rsidR="00755C19" w:rsidRDefault="00755C19">
      <w:pPr>
        <w:pStyle w:val="TOC2"/>
        <w:rPr>
          <w:rFonts w:asciiTheme="minorHAnsi" w:eastAsiaTheme="minorEastAsia" w:hAnsiTheme="minorHAnsi" w:cstheme="minorBidi"/>
          <w:color w:val="auto"/>
          <w:spacing w:val="0"/>
          <w:sz w:val="22"/>
          <w:szCs w:val="22"/>
        </w:rPr>
      </w:pPr>
      <w:r>
        <w:t>Step 4—wait for advice regarding your application</w:t>
      </w:r>
      <w:r>
        <w:tab/>
      </w:r>
      <w:r>
        <w:fldChar w:fldCharType="begin"/>
      </w:r>
      <w:r>
        <w:instrText xml:space="preserve"> PAGEREF _Toc413940228 \h </w:instrText>
      </w:r>
      <w:r>
        <w:fldChar w:fldCharType="separate"/>
      </w:r>
      <w:r>
        <w:t>13</w:t>
      </w:r>
      <w:r>
        <w:fldChar w:fldCharType="end"/>
      </w:r>
    </w:p>
    <w:p w14:paraId="59D1CB7F" w14:textId="77777777" w:rsidR="00755C19" w:rsidRDefault="00755C19">
      <w:pPr>
        <w:pStyle w:val="TOC1"/>
        <w:rPr>
          <w:rFonts w:asciiTheme="minorHAnsi" w:eastAsiaTheme="minorEastAsia" w:hAnsiTheme="minorHAnsi" w:cstheme="minorBidi"/>
          <w:b w:val="0"/>
          <w:color w:val="auto"/>
          <w:spacing w:val="0"/>
          <w:sz w:val="22"/>
          <w:szCs w:val="22"/>
        </w:rPr>
      </w:pPr>
      <w:r>
        <w:t>3.  The allocation process</w:t>
      </w:r>
      <w:r>
        <w:tab/>
      </w:r>
      <w:r>
        <w:fldChar w:fldCharType="begin"/>
      </w:r>
      <w:r>
        <w:instrText xml:space="preserve"> PAGEREF _Toc413940229 \h </w:instrText>
      </w:r>
      <w:r>
        <w:fldChar w:fldCharType="separate"/>
      </w:r>
      <w:r>
        <w:t>14</w:t>
      </w:r>
      <w:r>
        <w:fldChar w:fldCharType="end"/>
      </w:r>
    </w:p>
    <w:p w14:paraId="6078BA4D" w14:textId="77777777" w:rsidR="00755C19" w:rsidRDefault="00755C19">
      <w:pPr>
        <w:pStyle w:val="TOC2"/>
        <w:rPr>
          <w:rFonts w:asciiTheme="minorHAnsi" w:eastAsiaTheme="minorEastAsia" w:hAnsiTheme="minorHAnsi" w:cstheme="minorBidi"/>
          <w:color w:val="auto"/>
          <w:spacing w:val="0"/>
          <w:sz w:val="22"/>
          <w:szCs w:val="22"/>
        </w:rPr>
      </w:pPr>
      <w:r>
        <w:t>In this chapter …</w:t>
      </w:r>
      <w:r>
        <w:tab/>
      </w:r>
      <w:r>
        <w:fldChar w:fldCharType="begin"/>
      </w:r>
      <w:r>
        <w:instrText xml:space="preserve"> PAGEREF _Toc413940230 \h </w:instrText>
      </w:r>
      <w:r>
        <w:fldChar w:fldCharType="separate"/>
      </w:r>
      <w:r>
        <w:t>14</w:t>
      </w:r>
      <w:r>
        <w:fldChar w:fldCharType="end"/>
      </w:r>
    </w:p>
    <w:p w14:paraId="128FFCC8" w14:textId="77777777" w:rsidR="00755C19" w:rsidRDefault="00755C19">
      <w:pPr>
        <w:pStyle w:val="TOC2"/>
        <w:rPr>
          <w:rFonts w:asciiTheme="minorHAnsi" w:eastAsiaTheme="minorEastAsia" w:hAnsiTheme="minorHAnsi" w:cstheme="minorBidi"/>
          <w:color w:val="auto"/>
          <w:spacing w:val="0"/>
          <w:sz w:val="22"/>
          <w:szCs w:val="22"/>
        </w:rPr>
      </w:pPr>
      <w:r>
        <w:t>Registration of applications</w:t>
      </w:r>
      <w:r>
        <w:tab/>
      </w:r>
      <w:r>
        <w:fldChar w:fldCharType="begin"/>
      </w:r>
      <w:r>
        <w:instrText xml:space="preserve"> PAGEREF _Toc413940231 \h </w:instrText>
      </w:r>
      <w:r>
        <w:fldChar w:fldCharType="separate"/>
      </w:r>
      <w:r>
        <w:t>14</w:t>
      </w:r>
      <w:r>
        <w:fldChar w:fldCharType="end"/>
      </w:r>
    </w:p>
    <w:p w14:paraId="38E15235" w14:textId="77777777" w:rsidR="00755C19" w:rsidRDefault="00755C19">
      <w:pPr>
        <w:pStyle w:val="TOC2"/>
        <w:rPr>
          <w:rFonts w:asciiTheme="minorHAnsi" w:eastAsiaTheme="minorEastAsia" w:hAnsiTheme="minorHAnsi" w:cstheme="minorBidi"/>
          <w:color w:val="auto"/>
          <w:spacing w:val="0"/>
          <w:sz w:val="22"/>
          <w:szCs w:val="22"/>
        </w:rPr>
      </w:pPr>
      <w:r>
        <w:t>Assessment of applications and assignment of lot numbers</w:t>
      </w:r>
      <w:r>
        <w:tab/>
      </w:r>
      <w:r>
        <w:fldChar w:fldCharType="begin"/>
      </w:r>
      <w:r>
        <w:instrText xml:space="preserve"> PAGEREF _Toc413940232 \h </w:instrText>
      </w:r>
      <w:r>
        <w:fldChar w:fldCharType="separate"/>
      </w:r>
      <w:r>
        <w:t>14</w:t>
      </w:r>
      <w:r>
        <w:fldChar w:fldCharType="end"/>
      </w:r>
    </w:p>
    <w:p w14:paraId="371B9505" w14:textId="77777777" w:rsidR="00755C19" w:rsidRDefault="00755C19">
      <w:pPr>
        <w:pStyle w:val="TOC2"/>
        <w:rPr>
          <w:rFonts w:asciiTheme="minorHAnsi" w:eastAsiaTheme="minorEastAsia" w:hAnsiTheme="minorHAnsi" w:cstheme="minorBidi"/>
          <w:color w:val="auto"/>
          <w:spacing w:val="0"/>
          <w:sz w:val="22"/>
          <w:szCs w:val="22"/>
        </w:rPr>
      </w:pPr>
      <w:r>
        <w:t>Allocation if there is only one applicant</w:t>
      </w:r>
      <w:r>
        <w:tab/>
      </w:r>
      <w:r>
        <w:fldChar w:fldCharType="begin"/>
      </w:r>
      <w:r>
        <w:instrText xml:space="preserve"> PAGEREF _Toc413940233 \h </w:instrText>
      </w:r>
      <w:r>
        <w:fldChar w:fldCharType="separate"/>
      </w:r>
      <w:r>
        <w:t>15</w:t>
      </w:r>
      <w:r>
        <w:fldChar w:fldCharType="end"/>
      </w:r>
    </w:p>
    <w:p w14:paraId="3830AB85" w14:textId="77777777" w:rsidR="00755C19" w:rsidRDefault="00755C19">
      <w:pPr>
        <w:pStyle w:val="TOC2"/>
        <w:rPr>
          <w:rFonts w:asciiTheme="minorHAnsi" w:eastAsiaTheme="minorEastAsia" w:hAnsiTheme="minorHAnsi" w:cstheme="minorBidi"/>
          <w:color w:val="auto"/>
          <w:spacing w:val="0"/>
          <w:sz w:val="22"/>
          <w:szCs w:val="22"/>
        </w:rPr>
      </w:pPr>
      <w:r>
        <w:t>Allocation where there is more than one applicant</w:t>
      </w:r>
      <w:r>
        <w:tab/>
      </w:r>
      <w:r>
        <w:fldChar w:fldCharType="begin"/>
      </w:r>
      <w:r>
        <w:instrText xml:space="preserve"> PAGEREF _Toc413940234 \h </w:instrText>
      </w:r>
      <w:r>
        <w:fldChar w:fldCharType="separate"/>
      </w:r>
      <w:r>
        <w:t>15</w:t>
      </w:r>
      <w:r>
        <w:fldChar w:fldCharType="end"/>
      </w:r>
    </w:p>
    <w:p w14:paraId="3E30EAD4" w14:textId="77777777" w:rsidR="00755C19" w:rsidRDefault="00755C19">
      <w:pPr>
        <w:pStyle w:val="TOC3"/>
        <w:rPr>
          <w:rFonts w:asciiTheme="minorHAnsi" w:eastAsiaTheme="minorEastAsia" w:hAnsiTheme="minorHAnsi" w:cstheme="minorBidi"/>
          <w:color w:val="auto"/>
        </w:rPr>
      </w:pPr>
      <w:r>
        <w:t>Starting time, date and place of the auction</w:t>
      </w:r>
      <w:r>
        <w:tab/>
      </w:r>
      <w:r>
        <w:fldChar w:fldCharType="begin"/>
      </w:r>
      <w:r>
        <w:instrText xml:space="preserve"> PAGEREF _Toc413940235 \h </w:instrText>
      </w:r>
      <w:r>
        <w:fldChar w:fldCharType="separate"/>
      </w:r>
      <w:r>
        <w:t>15</w:t>
      </w:r>
      <w:r>
        <w:fldChar w:fldCharType="end"/>
      </w:r>
    </w:p>
    <w:p w14:paraId="75AD94DD" w14:textId="77777777" w:rsidR="00755C19" w:rsidRDefault="00755C19">
      <w:pPr>
        <w:pStyle w:val="TOC3"/>
        <w:rPr>
          <w:rFonts w:asciiTheme="minorHAnsi" w:eastAsiaTheme="minorEastAsia" w:hAnsiTheme="minorHAnsi" w:cstheme="minorBidi"/>
          <w:color w:val="auto"/>
        </w:rPr>
      </w:pPr>
      <w:r>
        <w:t>Payment of the auction deposit</w:t>
      </w:r>
      <w:r>
        <w:tab/>
      </w:r>
      <w:r>
        <w:fldChar w:fldCharType="begin"/>
      </w:r>
      <w:r>
        <w:instrText xml:space="preserve"> PAGEREF _Toc413940236 \h </w:instrText>
      </w:r>
      <w:r>
        <w:fldChar w:fldCharType="separate"/>
      </w:r>
      <w:r>
        <w:t>16</w:t>
      </w:r>
      <w:r>
        <w:fldChar w:fldCharType="end"/>
      </w:r>
    </w:p>
    <w:p w14:paraId="1F34D7ED" w14:textId="77777777" w:rsidR="00755C19" w:rsidRDefault="00755C19">
      <w:pPr>
        <w:pStyle w:val="TOC3"/>
        <w:rPr>
          <w:rFonts w:asciiTheme="minorHAnsi" w:eastAsiaTheme="minorEastAsia" w:hAnsiTheme="minorHAnsi" w:cstheme="minorBidi"/>
          <w:color w:val="auto"/>
        </w:rPr>
      </w:pPr>
      <w:r>
        <w:t>Completing and submitting the form of authority</w:t>
      </w:r>
      <w:r>
        <w:tab/>
      </w:r>
      <w:r>
        <w:fldChar w:fldCharType="begin"/>
      </w:r>
      <w:r>
        <w:instrText xml:space="preserve"> PAGEREF _Toc413940237 \h </w:instrText>
      </w:r>
      <w:r>
        <w:fldChar w:fldCharType="separate"/>
      </w:r>
      <w:r>
        <w:t>16</w:t>
      </w:r>
      <w:r>
        <w:fldChar w:fldCharType="end"/>
      </w:r>
    </w:p>
    <w:p w14:paraId="494C5977" w14:textId="77777777" w:rsidR="00755C19" w:rsidRDefault="00755C19">
      <w:pPr>
        <w:pStyle w:val="TOC3"/>
        <w:rPr>
          <w:rFonts w:asciiTheme="minorHAnsi" w:eastAsiaTheme="minorEastAsia" w:hAnsiTheme="minorHAnsi" w:cstheme="minorBidi"/>
          <w:color w:val="auto"/>
        </w:rPr>
      </w:pPr>
      <w:r>
        <w:t>Lodgement of an additional form of authority</w:t>
      </w:r>
      <w:r>
        <w:tab/>
      </w:r>
      <w:r>
        <w:fldChar w:fldCharType="begin"/>
      </w:r>
      <w:r>
        <w:instrText xml:space="preserve"> PAGEREF _Toc413940238 \h </w:instrText>
      </w:r>
      <w:r>
        <w:fldChar w:fldCharType="separate"/>
      </w:r>
      <w:r>
        <w:t>16</w:t>
      </w:r>
      <w:r>
        <w:fldChar w:fldCharType="end"/>
      </w:r>
    </w:p>
    <w:p w14:paraId="1111172E" w14:textId="77777777" w:rsidR="00755C19" w:rsidRDefault="00755C19">
      <w:pPr>
        <w:pStyle w:val="TOC2"/>
        <w:rPr>
          <w:rFonts w:asciiTheme="minorHAnsi" w:eastAsiaTheme="minorEastAsia" w:hAnsiTheme="minorHAnsi" w:cstheme="minorBidi"/>
          <w:color w:val="auto"/>
          <w:spacing w:val="0"/>
          <w:sz w:val="22"/>
          <w:szCs w:val="22"/>
        </w:rPr>
      </w:pPr>
      <w:r>
        <w:t>Registering to bid in the auction</w:t>
      </w:r>
      <w:r>
        <w:tab/>
      </w:r>
      <w:r>
        <w:fldChar w:fldCharType="begin"/>
      </w:r>
      <w:r>
        <w:instrText xml:space="preserve"> PAGEREF _Toc413940239 \h </w:instrText>
      </w:r>
      <w:r>
        <w:fldChar w:fldCharType="separate"/>
      </w:r>
      <w:r>
        <w:t>16</w:t>
      </w:r>
      <w:r>
        <w:fldChar w:fldCharType="end"/>
      </w:r>
    </w:p>
    <w:p w14:paraId="57B2F73B" w14:textId="77777777" w:rsidR="00755C19" w:rsidRDefault="00755C19">
      <w:pPr>
        <w:pStyle w:val="TOC2"/>
        <w:rPr>
          <w:rFonts w:asciiTheme="minorHAnsi" w:eastAsiaTheme="minorEastAsia" w:hAnsiTheme="minorHAnsi" w:cstheme="minorBidi"/>
          <w:color w:val="auto"/>
          <w:spacing w:val="0"/>
          <w:sz w:val="22"/>
          <w:szCs w:val="22"/>
        </w:rPr>
      </w:pPr>
      <w:r>
        <w:lastRenderedPageBreak/>
        <w:t>Bidding in the auction</w:t>
      </w:r>
      <w:r>
        <w:tab/>
      </w:r>
      <w:r>
        <w:fldChar w:fldCharType="begin"/>
      </w:r>
      <w:r>
        <w:instrText xml:space="preserve"> PAGEREF _Toc413940240 \h </w:instrText>
      </w:r>
      <w:r>
        <w:fldChar w:fldCharType="separate"/>
      </w:r>
      <w:r>
        <w:t>18</w:t>
      </w:r>
      <w:r>
        <w:fldChar w:fldCharType="end"/>
      </w:r>
    </w:p>
    <w:p w14:paraId="07C38321" w14:textId="77777777" w:rsidR="00755C19" w:rsidRDefault="00755C19">
      <w:pPr>
        <w:pStyle w:val="TOC3"/>
        <w:rPr>
          <w:rFonts w:asciiTheme="minorHAnsi" w:eastAsiaTheme="minorEastAsia" w:hAnsiTheme="minorHAnsi" w:cstheme="minorBidi"/>
          <w:color w:val="auto"/>
        </w:rPr>
      </w:pPr>
      <w:r>
        <w:t>The auction process</w:t>
      </w:r>
      <w:r>
        <w:tab/>
      </w:r>
      <w:r>
        <w:fldChar w:fldCharType="begin"/>
      </w:r>
      <w:r>
        <w:instrText xml:space="preserve"> PAGEREF _Toc413940241 \h </w:instrText>
      </w:r>
      <w:r>
        <w:fldChar w:fldCharType="separate"/>
      </w:r>
      <w:r>
        <w:t>18</w:t>
      </w:r>
      <w:r>
        <w:fldChar w:fldCharType="end"/>
      </w:r>
    </w:p>
    <w:p w14:paraId="728A43A8" w14:textId="77777777" w:rsidR="00755C19" w:rsidRDefault="00755C19">
      <w:pPr>
        <w:pStyle w:val="TOC3"/>
        <w:rPr>
          <w:rFonts w:asciiTheme="minorHAnsi" w:eastAsiaTheme="minorEastAsia" w:hAnsiTheme="minorHAnsi" w:cstheme="minorBidi"/>
          <w:color w:val="auto"/>
        </w:rPr>
      </w:pPr>
      <w:r>
        <w:t>Identifying the highest bidder</w:t>
      </w:r>
      <w:r>
        <w:tab/>
      </w:r>
      <w:r>
        <w:fldChar w:fldCharType="begin"/>
      </w:r>
      <w:r>
        <w:instrText xml:space="preserve"> PAGEREF _Toc413940242 \h </w:instrText>
      </w:r>
      <w:r>
        <w:fldChar w:fldCharType="separate"/>
      </w:r>
      <w:r>
        <w:t>18</w:t>
      </w:r>
      <w:r>
        <w:fldChar w:fldCharType="end"/>
      </w:r>
    </w:p>
    <w:p w14:paraId="3D52667D" w14:textId="77777777" w:rsidR="00755C19" w:rsidRDefault="00755C19">
      <w:pPr>
        <w:pStyle w:val="TOC3"/>
        <w:rPr>
          <w:rFonts w:asciiTheme="minorHAnsi" w:eastAsiaTheme="minorEastAsia" w:hAnsiTheme="minorHAnsi" w:cstheme="minorBidi"/>
          <w:color w:val="auto"/>
        </w:rPr>
      </w:pPr>
      <w:r>
        <w:t>Close of the auction</w:t>
      </w:r>
      <w:r>
        <w:tab/>
      </w:r>
      <w:r>
        <w:fldChar w:fldCharType="begin"/>
      </w:r>
      <w:r>
        <w:instrText xml:space="preserve"> PAGEREF _Toc413940243 \h </w:instrText>
      </w:r>
      <w:r>
        <w:fldChar w:fldCharType="separate"/>
      </w:r>
      <w:r>
        <w:t>18</w:t>
      </w:r>
      <w:r>
        <w:fldChar w:fldCharType="end"/>
      </w:r>
    </w:p>
    <w:p w14:paraId="1D3296F7" w14:textId="77777777" w:rsidR="00755C19" w:rsidRDefault="00755C19">
      <w:pPr>
        <w:pStyle w:val="TOC3"/>
        <w:rPr>
          <w:rFonts w:asciiTheme="minorHAnsi" w:eastAsiaTheme="minorEastAsia" w:hAnsiTheme="minorHAnsi" w:cstheme="minorBidi"/>
          <w:color w:val="auto"/>
        </w:rPr>
      </w:pPr>
      <w:r>
        <w:t>Paying the balance of the bid price and applying for the licence</w:t>
      </w:r>
      <w:r>
        <w:tab/>
      </w:r>
      <w:r>
        <w:fldChar w:fldCharType="begin"/>
      </w:r>
      <w:r>
        <w:instrText xml:space="preserve"> PAGEREF _Toc413940244 \h </w:instrText>
      </w:r>
      <w:r>
        <w:fldChar w:fldCharType="separate"/>
      </w:r>
      <w:r>
        <w:t>18</w:t>
      </w:r>
      <w:r>
        <w:fldChar w:fldCharType="end"/>
      </w:r>
    </w:p>
    <w:p w14:paraId="38D63522" w14:textId="77777777" w:rsidR="00755C19" w:rsidRDefault="00755C19">
      <w:pPr>
        <w:pStyle w:val="TOC2"/>
        <w:rPr>
          <w:rFonts w:asciiTheme="minorHAnsi" w:eastAsiaTheme="minorEastAsia" w:hAnsiTheme="minorHAnsi" w:cstheme="minorBidi"/>
          <w:color w:val="auto"/>
          <w:spacing w:val="0"/>
          <w:sz w:val="22"/>
          <w:szCs w:val="22"/>
        </w:rPr>
      </w:pPr>
      <w:r>
        <w:t>Default by a successful applicant</w:t>
      </w:r>
      <w:r>
        <w:tab/>
      </w:r>
      <w:r>
        <w:fldChar w:fldCharType="begin"/>
      </w:r>
      <w:r>
        <w:instrText xml:space="preserve"> PAGEREF _Toc413940245 \h </w:instrText>
      </w:r>
      <w:r>
        <w:fldChar w:fldCharType="separate"/>
      </w:r>
      <w:r>
        <w:t>18</w:t>
      </w:r>
      <w:r>
        <w:fldChar w:fldCharType="end"/>
      </w:r>
    </w:p>
    <w:p w14:paraId="0CC1240F" w14:textId="77777777" w:rsidR="00755C19" w:rsidRDefault="00755C19">
      <w:pPr>
        <w:pStyle w:val="TOC2"/>
        <w:rPr>
          <w:rFonts w:asciiTheme="minorHAnsi" w:eastAsiaTheme="minorEastAsia" w:hAnsiTheme="minorHAnsi" w:cstheme="minorBidi"/>
          <w:color w:val="auto"/>
          <w:spacing w:val="0"/>
          <w:sz w:val="22"/>
          <w:szCs w:val="22"/>
        </w:rPr>
      </w:pPr>
      <w:r>
        <w:t>Issue of the licence</w:t>
      </w:r>
      <w:r>
        <w:tab/>
      </w:r>
      <w:r>
        <w:fldChar w:fldCharType="begin"/>
      </w:r>
      <w:r>
        <w:instrText xml:space="preserve"> PAGEREF _Toc413940246 \h </w:instrText>
      </w:r>
      <w:r>
        <w:fldChar w:fldCharType="separate"/>
      </w:r>
      <w:r>
        <w:t>18</w:t>
      </w:r>
      <w:r>
        <w:fldChar w:fldCharType="end"/>
      </w:r>
    </w:p>
    <w:p w14:paraId="68910A98" w14:textId="77777777" w:rsidR="00755C19" w:rsidRDefault="00755C19">
      <w:pPr>
        <w:pStyle w:val="TOC2"/>
        <w:rPr>
          <w:rFonts w:asciiTheme="minorHAnsi" w:eastAsiaTheme="minorEastAsia" w:hAnsiTheme="minorHAnsi" w:cstheme="minorBidi"/>
          <w:color w:val="auto"/>
          <w:spacing w:val="0"/>
          <w:sz w:val="22"/>
          <w:szCs w:val="22"/>
        </w:rPr>
      </w:pPr>
      <w:r>
        <w:t>Licence fees and charges</w:t>
      </w:r>
      <w:r>
        <w:tab/>
      </w:r>
      <w:r>
        <w:fldChar w:fldCharType="begin"/>
      </w:r>
      <w:r>
        <w:instrText xml:space="preserve"> PAGEREF _Toc413940247 \h </w:instrText>
      </w:r>
      <w:r>
        <w:fldChar w:fldCharType="separate"/>
      </w:r>
      <w:r>
        <w:t>19</w:t>
      </w:r>
      <w:r>
        <w:fldChar w:fldCharType="end"/>
      </w:r>
    </w:p>
    <w:p w14:paraId="1F505D6F" w14:textId="77777777" w:rsidR="00755C19" w:rsidRDefault="00755C19">
      <w:pPr>
        <w:pStyle w:val="TOC1"/>
        <w:tabs>
          <w:tab w:val="left" w:pos="885"/>
        </w:tabs>
        <w:rPr>
          <w:rFonts w:asciiTheme="minorHAnsi" w:eastAsiaTheme="minorEastAsia" w:hAnsiTheme="minorHAnsi" w:cstheme="minorBidi"/>
          <w:b w:val="0"/>
          <w:color w:val="auto"/>
          <w:spacing w:val="0"/>
          <w:sz w:val="22"/>
          <w:szCs w:val="22"/>
        </w:rPr>
      </w:pPr>
      <w:r>
        <w:t>4.</w:t>
      </w:r>
      <w:r>
        <w:rPr>
          <w:rFonts w:asciiTheme="minorHAnsi" w:eastAsiaTheme="minorEastAsia" w:hAnsiTheme="minorHAnsi" w:cstheme="minorBidi"/>
          <w:b w:val="0"/>
          <w:color w:val="auto"/>
          <w:spacing w:val="0"/>
          <w:sz w:val="22"/>
          <w:szCs w:val="22"/>
        </w:rPr>
        <w:tab/>
      </w:r>
      <w:r>
        <w:t>Other important information about licences authorising the operation of LPON services</w:t>
      </w:r>
      <w:r>
        <w:tab/>
      </w:r>
      <w:r>
        <w:fldChar w:fldCharType="begin"/>
      </w:r>
      <w:r>
        <w:instrText xml:space="preserve"> PAGEREF _Toc413940248 \h </w:instrText>
      </w:r>
      <w:r>
        <w:fldChar w:fldCharType="separate"/>
      </w:r>
      <w:r>
        <w:t>20</w:t>
      </w:r>
      <w:r>
        <w:fldChar w:fldCharType="end"/>
      </w:r>
    </w:p>
    <w:p w14:paraId="691D3A99" w14:textId="77777777" w:rsidR="00755C19" w:rsidRDefault="00755C19">
      <w:pPr>
        <w:pStyle w:val="TOC2"/>
        <w:rPr>
          <w:rFonts w:asciiTheme="minorHAnsi" w:eastAsiaTheme="minorEastAsia" w:hAnsiTheme="minorHAnsi" w:cstheme="minorBidi"/>
          <w:color w:val="auto"/>
          <w:spacing w:val="0"/>
          <w:sz w:val="22"/>
          <w:szCs w:val="22"/>
        </w:rPr>
      </w:pPr>
      <w:r>
        <w:t>In this chapter ...</w:t>
      </w:r>
      <w:r>
        <w:tab/>
      </w:r>
      <w:r>
        <w:fldChar w:fldCharType="begin"/>
      </w:r>
      <w:r>
        <w:instrText xml:space="preserve"> PAGEREF _Toc413940249 \h </w:instrText>
      </w:r>
      <w:r>
        <w:fldChar w:fldCharType="separate"/>
      </w:r>
      <w:r>
        <w:t>20</w:t>
      </w:r>
      <w:r>
        <w:fldChar w:fldCharType="end"/>
      </w:r>
    </w:p>
    <w:p w14:paraId="215DE02B" w14:textId="77777777" w:rsidR="00755C19" w:rsidRDefault="00755C19">
      <w:pPr>
        <w:pStyle w:val="TOC2"/>
        <w:rPr>
          <w:rFonts w:asciiTheme="minorHAnsi" w:eastAsiaTheme="minorEastAsia" w:hAnsiTheme="minorHAnsi" w:cstheme="minorBidi"/>
          <w:color w:val="auto"/>
          <w:spacing w:val="0"/>
          <w:sz w:val="22"/>
          <w:szCs w:val="22"/>
        </w:rPr>
      </w:pPr>
      <w:r>
        <w:t>Ministerial Direction to the former ACA to impose a ‘use it or lose it’ condition on LPON transmitter licences</w:t>
      </w:r>
      <w:r>
        <w:tab/>
      </w:r>
      <w:r>
        <w:fldChar w:fldCharType="begin"/>
      </w:r>
      <w:r>
        <w:instrText xml:space="preserve"> PAGEREF _Toc413940250 \h </w:instrText>
      </w:r>
      <w:r>
        <w:fldChar w:fldCharType="separate"/>
      </w:r>
      <w:r>
        <w:t>20</w:t>
      </w:r>
      <w:r>
        <w:fldChar w:fldCharType="end"/>
      </w:r>
    </w:p>
    <w:p w14:paraId="296D8A45" w14:textId="77777777" w:rsidR="00755C19" w:rsidRDefault="00755C19">
      <w:pPr>
        <w:pStyle w:val="TOC2"/>
        <w:rPr>
          <w:rFonts w:asciiTheme="minorHAnsi" w:eastAsiaTheme="minorEastAsia" w:hAnsiTheme="minorHAnsi" w:cstheme="minorBidi"/>
          <w:color w:val="auto"/>
          <w:spacing w:val="0"/>
          <w:sz w:val="22"/>
          <w:szCs w:val="22"/>
        </w:rPr>
      </w:pPr>
      <w:r>
        <w:t>Complaints about hoarding</w:t>
      </w:r>
      <w:r>
        <w:tab/>
      </w:r>
      <w:r>
        <w:fldChar w:fldCharType="begin"/>
      </w:r>
      <w:r>
        <w:instrText xml:space="preserve"> PAGEREF _Toc413940251 \h </w:instrText>
      </w:r>
      <w:r>
        <w:fldChar w:fldCharType="separate"/>
      </w:r>
      <w:r>
        <w:t>21</w:t>
      </w:r>
      <w:r>
        <w:fldChar w:fldCharType="end"/>
      </w:r>
    </w:p>
    <w:p w14:paraId="6A5E38D4" w14:textId="77777777" w:rsidR="00755C19" w:rsidRDefault="00755C19">
      <w:pPr>
        <w:pStyle w:val="TOC3"/>
        <w:rPr>
          <w:rFonts w:asciiTheme="minorHAnsi" w:eastAsiaTheme="minorEastAsia" w:hAnsiTheme="minorHAnsi" w:cstheme="minorBidi"/>
          <w:color w:val="auto"/>
        </w:rPr>
      </w:pPr>
      <w:r>
        <w:t>Lodging a complaint</w:t>
      </w:r>
      <w:r>
        <w:tab/>
      </w:r>
      <w:r>
        <w:fldChar w:fldCharType="begin"/>
      </w:r>
      <w:r>
        <w:instrText xml:space="preserve"> PAGEREF _Toc413940252 \h </w:instrText>
      </w:r>
      <w:r>
        <w:fldChar w:fldCharType="separate"/>
      </w:r>
      <w:r>
        <w:t>22</w:t>
      </w:r>
      <w:r>
        <w:fldChar w:fldCharType="end"/>
      </w:r>
    </w:p>
    <w:p w14:paraId="3BB70CF6" w14:textId="77777777" w:rsidR="00755C19" w:rsidRDefault="00755C19">
      <w:pPr>
        <w:pStyle w:val="TOC2"/>
        <w:rPr>
          <w:rFonts w:asciiTheme="minorHAnsi" w:eastAsiaTheme="minorEastAsia" w:hAnsiTheme="minorHAnsi" w:cstheme="minorBidi"/>
          <w:color w:val="auto"/>
          <w:spacing w:val="0"/>
          <w:sz w:val="22"/>
          <w:szCs w:val="22"/>
        </w:rPr>
      </w:pPr>
      <w:r>
        <w:t>Other licensing requirements administered by ACMA under the Radiocommunications Act</w:t>
      </w:r>
      <w:r>
        <w:tab/>
      </w:r>
      <w:r>
        <w:fldChar w:fldCharType="begin"/>
      </w:r>
      <w:r>
        <w:instrText xml:space="preserve"> PAGEREF _Toc413940253 \h </w:instrText>
      </w:r>
      <w:r>
        <w:fldChar w:fldCharType="separate"/>
      </w:r>
      <w:r>
        <w:t>22</w:t>
      </w:r>
      <w:r>
        <w:fldChar w:fldCharType="end"/>
      </w:r>
    </w:p>
    <w:p w14:paraId="7878FB14" w14:textId="77777777" w:rsidR="00755C19" w:rsidRDefault="00755C19">
      <w:pPr>
        <w:pStyle w:val="TOC3"/>
        <w:rPr>
          <w:rFonts w:asciiTheme="minorHAnsi" w:eastAsiaTheme="minorEastAsia" w:hAnsiTheme="minorHAnsi" w:cstheme="minorBidi"/>
          <w:color w:val="auto"/>
        </w:rPr>
      </w:pPr>
      <w:r>
        <w:t>Licence conditions determinations</w:t>
      </w:r>
      <w:r>
        <w:tab/>
      </w:r>
      <w:r>
        <w:fldChar w:fldCharType="begin"/>
      </w:r>
      <w:r>
        <w:instrText xml:space="preserve"> PAGEREF _Toc413940254 \h </w:instrText>
      </w:r>
      <w:r>
        <w:fldChar w:fldCharType="separate"/>
      </w:r>
      <w:r>
        <w:t>22</w:t>
      </w:r>
      <w:r>
        <w:fldChar w:fldCharType="end"/>
      </w:r>
    </w:p>
    <w:p w14:paraId="54451391" w14:textId="77777777" w:rsidR="00755C19" w:rsidRDefault="00755C19">
      <w:pPr>
        <w:pStyle w:val="TOC3"/>
        <w:rPr>
          <w:rFonts w:asciiTheme="minorHAnsi" w:eastAsiaTheme="minorEastAsia" w:hAnsiTheme="minorHAnsi" w:cstheme="minorBidi"/>
          <w:color w:val="auto"/>
        </w:rPr>
      </w:pPr>
      <w:r>
        <w:t>Special conditions</w:t>
      </w:r>
      <w:r>
        <w:tab/>
      </w:r>
      <w:r>
        <w:fldChar w:fldCharType="begin"/>
      </w:r>
      <w:r>
        <w:instrText xml:space="preserve"> PAGEREF _Toc413940255 \h </w:instrText>
      </w:r>
      <w:r>
        <w:fldChar w:fldCharType="separate"/>
      </w:r>
      <w:r>
        <w:t>23</w:t>
      </w:r>
      <w:r>
        <w:fldChar w:fldCharType="end"/>
      </w:r>
    </w:p>
    <w:p w14:paraId="790C91B1" w14:textId="77777777" w:rsidR="00755C19" w:rsidRDefault="00755C19">
      <w:pPr>
        <w:pStyle w:val="TOC3"/>
        <w:rPr>
          <w:rFonts w:asciiTheme="minorHAnsi" w:eastAsiaTheme="minorEastAsia" w:hAnsiTheme="minorHAnsi" w:cstheme="minorBidi"/>
          <w:color w:val="auto"/>
        </w:rPr>
      </w:pPr>
      <w:r>
        <w:t>Advisory notes</w:t>
      </w:r>
      <w:r>
        <w:tab/>
      </w:r>
      <w:r>
        <w:fldChar w:fldCharType="begin"/>
      </w:r>
      <w:r>
        <w:instrText xml:space="preserve"> PAGEREF _Toc413940256 \h </w:instrText>
      </w:r>
      <w:r>
        <w:fldChar w:fldCharType="separate"/>
      </w:r>
      <w:r>
        <w:t>23</w:t>
      </w:r>
      <w:r>
        <w:fldChar w:fldCharType="end"/>
      </w:r>
    </w:p>
    <w:p w14:paraId="723E2257" w14:textId="77777777" w:rsidR="00755C19" w:rsidRDefault="00755C19">
      <w:pPr>
        <w:pStyle w:val="TOC2"/>
        <w:rPr>
          <w:rFonts w:asciiTheme="minorHAnsi" w:eastAsiaTheme="minorEastAsia" w:hAnsiTheme="minorHAnsi" w:cstheme="minorBidi"/>
          <w:color w:val="auto"/>
          <w:spacing w:val="0"/>
          <w:sz w:val="22"/>
          <w:szCs w:val="22"/>
        </w:rPr>
      </w:pPr>
      <w:r>
        <w:t>Changing technical operating parameters</w:t>
      </w:r>
      <w:r>
        <w:tab/>
      </w:r>
      <w:r>
        <w:fldChar w:fldCharType="begin"/>
      </w:r>
      <w:r>
        <w:instrText xml:space="preserve"> PAGEREF _Toc413940257 \h </w:instrText>
      </w:r>
      <w:r>
        <w:fldChar w:fldCharType="separate"/>
      </w:r>
      <w:r>
        <w:t>23</w:t>
      </w:r>
      <w:r>
        <w:fldChar w:fldCharType="end"/>
      </w:r>
    </w:p>
    <w:p w14:paraId="54B86B4D" w14:textId="77777777" w:rsidR="00755C19" w:rsidRDefault="00755C19">
      <w:pPr>
        <w:pStyle w:val="TOC3"/>
        <w:rPr>
          <w:rFonts w:asciiTheme="minorHAnsi" w:eastAsiaTheme="minorEastAsia" w:hAnsiTheme="minorHAnsi" w:cstheme="minorBidi"/>
          <w:color w:val="auto"/>
        </w:rPr>
      </w:pPr>
      <w:r>
        <w:t>Transmitter site relocation</w:t>
      </w:r>
      <w:r>
        <w:tab/>
      </w:r>
      <w:r>
        <w:fldChar w:fldCharType="begin"/>
      </w:r>
      <w:r>
        <w:instrText xml:space="preserve"> PAGEREF _Toc413940258 \h </w:instrText>
      </w:r>
      <w:r>
        <w:fldChar w:fldCharType="separate"/>
      </w:r>
      <w:r>
        <w:t>23</w:t>
      </w:r>
      <w:r>
        <w:fldChar w:fldCharType="end"/>
      </w:r>
    </w:p>
    <w:p w14:paraId="41F94103" w14:textId="77777777" w:rsidR="00755C19" w:rsidRDefault="00755C19">
      <w:pPr>
        <w:pStyle w:val="TOC3"/>
        <w:rPr>
          <w:rFonts w:asciiTheme="minorHAnsi" w:eastAsiaTheme="minorEastAsia" w:hAnsiTheme="minorHAnsi" w:cstheme="minorBidi"/>
          <w:color w:val="auto"/>
        </w:rPr>
      </w:pPr>
      <w:r>
        <w:t>Site variation criteria</w:t>
      </w:r>
      <w:r>
        <w:tab/>
      </w:r>
      <w:r>
        <w:fldChar w:fldCharType="begin"/>
      </w:r>
      <w:r>
        <w:instrText xml:space="preserve"> PAGEREF _Toc413940259 \h </w:instrText>
      </w:r>
      <w:r>
        <w:fldChar w:fldCharType="separate"/>
      </w:r>
      <w:r>
        <w:t>23</w:t>
      </w:r>
      <w:r>
        <w:fldChar w:fldCharType="end"/>
      </w:r>
    </w:p>
    <w:p w14:paraId="123FFA57" w14:textId="77777777" w:rsidR="00755C19" w:rsidRDefault="00755C19">
      <w:pPr>
        <w:pStyle w:val="TOC3"/>
        <w:rPr>
          <w:rFonts w:asciiTheme="minorHAnsi" w:eastAsiaTheme="minorEastAsia" w:hAnsiTheme="minorHAnsi" w:cstheme="minorBidi"/>
          <w:color w:val="auto"/>
        </w:rPr>
      </w:pPr>
      <w:r>
        <w:t>Change of frequency</w:t>
      </w:r>
      <w:r>
        <w:tab/>
      </w:r>
      <w:r>
        <w:fldChar w:fldCharType="begin"/>
      </w:r>
      <w:r>
        <w:instrText xml:space="preserve"> PAGEREF _Toc413940260 \h </w:instrText>
      </w:r>
      <w:r>
        <w:fldChar w:fldCharType="separate"/>
      </w:r>
      <w:r>
        <w:t>23</w:t>
      </w:r>
      <w:r>
        <w:fldChar w:fldCharType="end"/>
      </w:r>
    </w:p>
    <w:p w14:paraId="3B73A4D0" w14:textId="77777777" w:rsidR="00755C19" w:rsidRDefault="00755C19">
      <w:pPr>
        <w:pStyle w:val="TOC2"/>
        <w:rPr>
          <w:rFonts w:asciiTheme="minorHAnsi" w:eastAsiaTheme="minorEastAsia" w:hAnsiTheme="minorHAnsi" w:cstheme="minorBidi"/>
          <w:color w:val="auto"/>
          <w:spacing w:val="0"/>
          <w:sz w:val="22"/>
          <w:szCs w:val="22"/>
        </w:rPr>
      </w:pPr>
      <w:r>
        <w:t>Licensing requirements administered by ACMA under the BSA</w:t>
      </w:r>
      <w:r>
        <w:tab/>
      </w:r>
      <w:r>
        <w:fldChar w:fldCharType="begin"/>
      </w:r>
      <w:r>
        <w:instrText xml:space="preserve"> PAGEREF _Toc413940261 \h </w:instrText>
      </w:r>
      <w:r>
        <w:fldChar w:fldCharType="separate"/>
      </w:r>
      <w:r>
        <w:t>24</w:t>
      </w:r>
      <w:r>
        <w:fldChar w:fldCharType="end"/>
      </w:r>
    </w:p>
    <w:p w14:paraId="5E8684CB" w14:textId="77777777" w:rsidR="00755C19" w:rsidRDefault="00755C19">
      <w:pPr>
        <w:pStyle w:val="TOC3"/>
        <w:rPr>
          <w:rFonts w:asciiTheme="minorHAnsi" w:eastAsiaTheme="minorEastAsia" w:hAnsiTheme="minorHAnsi" w:cstheme="minorBidi"/>
          <w:color w:val="auto"/>
        </w:rPr>
      </w:pPr>
      <w:r>
        <w:t>Licence conditions</w:t>
      </w:r>
      <w:r>
        <w:tab/>
      </w:r>
      <w:r>
        <w:fldChar w:fldCharType="begin"/>
      </w:r>
      <w:r>
        <w:instrText xml:space="preserve"> PAGEREF _Toc413940262 \h </w:instrText>
      </w:r>
      <w:r>
        <w:fldChar w:fldCharType="separate"/>
      </w:r>
      <w:r>
        <w:t>24</w:t>
      </w:r>
      <w:r>
        <w:fldChar w:fldCharType="end"/>
      </w:r>
    </w:p>
    <w:p w14:paraId="69A159A7" w14:textId="77777777" w:rsidR="00755C19" w:rsidRDefault="00755C19">
      <w:pPr>
        <w:pStyle w:val="TOC3"/>
        <w:rPr>
          <w:rFonts w:asciiTheme="minorHAnsi" w:eastAsiaTheme="minorEastAsia" w:hAnsiTheme="minorHAnsi" w:cstheme="minorBidi"/>
          <w:color w:val="auto"/>
        </w:rPr>
      </w:pPr>
      <w:r>
        <w:t>Codes of practice</w:t>
      </w:r>
      <w:r>
        <w:tab/>
      </w:r>
      <w:r>
        <w:fldChar w:fldCharType="begin"/>
      </w:r>
      <w:r>
        <w:instrText xml:space="preserve"> PAGEREF _Toc413940263 \h </w:instrText>
      </w:r>
      <w:r>
        <w:fldChar w:fldCharType="separate"/>
      </w:r>
      <w:r>
        <w:t>24</w:t>
      </w:r>
      <w:r>
        <w:fldChar w:fldCharType="end"/>
      </w:r>
    </w:p>
    <w:p w14:paraId="6DF949CF" w14:textId="77777777" w:rsidR="00755C19" w:rsidRDefault="00755C19">
      <w:pPr>
        <w:pStyle w:val="TOC2"/>
        <w:rPr>
          <w:rFonts w:asciiTheme="minorHAnsi" w:eastAsiaTheme="minorEastAsia" w:hAnsiTheme="minorHAnsi" w:cstheme="minorBidi"/>
          <w:color w:val="auto"/>
          <w:spacing w:val="0"/>
          <w:sz w:val="22"/>
          <w:szCs w:val="22"/>
        </w:rPr>
      </w:pPr>
      <w:r>
        <w:t>Goods and Services Tax (GST)</w:t>
      </w:r>
      <w:r>
        <w:tab/>
      </w:r>
      <w:r>
        <w:fldChar w:fldCharType="begin"/>
      </w:r>
      <w:r>
        <w:instrText xml:space="preserve"> PAGEREF _Toc413940264 \h </w:instrText>
      </w:r>
      <w:r>
        <w:fldChar w:fldCharType="separate"/>
      </w:r>
      <w:r>
        <w:t>25</w:t>
      </w:r>
      <w:r>
        <w:fldChar w:fldCharType="end"/>
      </w:r>
    </w:p>
    <w:p w14:paraId="004A9043" w14:textId="77777777" w:rsidR="00152903" w:rsidRPr="000D76E0" w:rsidRDefault="005D47F3" w:rsidP="00332011">
      <w:pPr>
        <w:rPr>
          <w:rFonts w:cs="Arial"/>
        </w:rPr>
      </w:pPr>
      <w:r w:rsidRPr="000D76E0">
        <w:rPr>
          <w:rFonts w:cs="Arial"/>
        </w:rPr>
        <w:fldChar w:fldCharType="end"/>
      </w:r>
    </w:p>
    <w:p w14:paraId="478D1575" w14:textId="77777777" w:rsidR="000A4A51" w:rsidRPr="000D76E0" w:rsidRDefault="000A4A51">
      <w:pPr>
        <w:rPr>
          <w:rFonts w:cs="Arial"/>
        </w:rPr>
      </w:pPr>
    </w:p>
    <w:p w14:paraId="0A7D0F69" w14:textId="77777777" w:rsidR="004D56FF" w:rsidRPr="000D76E0" w:rsidRDefault="004D56FF">
      <w:pPr>
        <w:rPr>
          <w:rFonts w:cs="Arial"/>
        </w:rPr>
        <w:sectPr w:rsidR="004D56FF" w:rsidRPr="000D76E0" w:rsidSect="00BE4C11">
          <w:headerReference w:type="even" r:id="rId19"/>
          <w:headerReference w:type="default" r:id="rId20"/>
          <w:footerReference w:type="even" r:id="rId21"/>
          <w:footerReference w:type="default" r:id="rId22"/>
          <w:footerReference w:type="first" r:id="rId23"/>
          <w:pgSz w:w="11906" w:h="16838" w:code="9"/>
          <w:pgMar w:top="3646" w:right="3102" w:bottom="868" w:left="1134" w:header="709" w:footer="119" w:gutter="0"/>
          <w:cols w:space="708"/>
          <w:titlePg/>
          <w:docGrid w:linePitch="360"/>
        </w:sectPr>
      </w:pPr>
    </w:p>
    <w:p w14:paraId="7AC4F234" w14:textId="77777777" w:rsidR="00BE4C11" w:rsidRPr="000D76E0" w:rsidRDefault="008D69AE" w:rsidP="00777BA2">
      <w:pPr>
        <w:pStyle w:val="Heading1"/>
      </w:pPr>
      <w:bookmarkStart w:id="0" w:name="_Toc413940202"/>
      <w:r w:rsidRPr="008D69AE">
        <w:lastRenderedPageBreak/>
        <w:t>Note to applicants</w:t>
      </w:r>
      <w:bookmarkEnd w:id="0"/>
    </w:p>
    <w:p w14:paraId="708CA488" w14:textId="401B00D5" w:rsidR="008D69AE" w:rsidRPr="00343E2B" w:rsidRDefault="008D69AE" w:rsidP="008D69AE">
      <w:pPr>
        <w:rPr>
          <w:szCs w:val="20"/>
        </w:rPr>
      </w:pPr>
      <w:r w:rsidRPr="00343E2B">
        <w:rPr>
          <w:szCs w:val="20"/>
        </w:rPr>
        <w:t xml:space="preserve">This Applicant Information Package contains important information about the allocation of </w:t>
      </w:r>
      <w:r w:rsidR="0025767A">
        <w:rPr>
          <w:szCs w:val="20"/>
        </w:rPr>
        <w:t>l</w:t>
      </w:r>
      <w:r w:rsidRPr="00343E2B">
        <w:rPr>
          <w:szCs w:val="20"/>
        </w:rPr>
        <w:t>ow</w:t>
      </w:r>
      <w:r w:rsidR="0025767A">
        <w:rPr>
          <w:szCs w:val="20"/>
        </w:rPr>
        <w:t>-p</w:t>
      </w:r>
      <w:r w:rsidRPr="00343E2B">
        <w:rPr>
          <w:szCs w:val="20"/>
        </w:rPr>
        <w:t xml:space="preserve">ower </w:t>
      </w:r>
      <w:r w:rsidR="0025767A">
        <w:rPr>
          <w:szCs w:val="20"/>
        </w:rPr>
        <w:t>o</w:t>
      </w:r>
      <w:r w:rsidRPr="00343E2B">
        <w:rPr>
          <w:szCs w:val="20"/>
        </w:rPr>
        <w:t xml:space="preserve">pen </w:t>
      </w:r>
      <w:r w:rsidR="0025767A">
        <w:rPr>
          <w:szCs w:val="20"/>
        </w:rPr>
        <w:t>n</w:t>
      </w:r>
      <w:r w:rsidRPr="00343E2B">
        <w:rPr>
          <w:szCs w:val="20"/>
        </w:rPr>
        <w:t xml:space="preserve">arrowcasting (LPON) transmitter licences. LPON transmitter licences allow for the provision of niche radio broadcasting services, such as tourist and racing information or ethnic and religious programming. They operate at very low power outputs (typically </w:t>
      </w:r>
      <w:r w:rsidR="0025767A">
        <w:rPr>
          <w:szCs w:val="20"/>
        </w:rPr>
        <w:t>one</w:t>
      </w:r>
      <w:r w:rsidRPr="00343E2B">
        <w:rPr>
          <w:szCs w:val="20"/>
        </w:rPr>
        <w:t xml:space="preserve"> watt in residential areas and 10 watts in non-residential areas) and their range is much more limited than other broadcasting services.</w:t>
      </w:r>
    </w:p>
    <w:p w14:paraId="5E90E81F" w14:textId="77777777" w:rsidR="008D69AE" w:rsidRPr="00343E2B" w:rsidRDefault="008D69AE" w:rsidP="008D69AE">
      <w:pPr>
        <w:rPr>
          <w:szCs w:val="20"/>
        </w:rPr>
      </w:pPr>
    </w:p>
    <w:p w14:paraId="7825CAB2" w14:textId="77777777" w:rsidR="008D69AE" w:rsidRPr="00343E2B" w:rsidRDefault="008D69AE" w:rsidP="008D69AE">
      <w:pPr>
        <w:rPr>
          <w:szCs w:val="20"/>
        </w:rPr>
      </w:pPr>
      <w:r w:rsidRPr="00343E2B">
        <w:rPr>
          <w:szCs w:val="20"/>
        </w:rPr>
        <w:t>You should read and understand this package before taking part in the allocation process. In addition, you should also take whatever steps you consider necessary to ensure that you have access to appropriate technical, legal or other specialist advice concerning your application, the allocation process, and the operation of radiocommunications equipment and services.</w:t>
      </w:r>
    </w:p>
    <w:p w14:paraId="5CDDFBE8" w14:textId="77777777" w:rsidR="008D69AE" w:rsidRPr="00343E2B" w:rsidRDefault="008D69AE" w:rsidP="008D69AE">
      <w:pPr>
        <w:rPr>
          <w:szCs w:val="20"/>
        </w:rPr>
      </w:pPr>
    </w:p>
    <w:p w14:paraId="4B15ED30" w14:textId="66FBB448" w:rsidR="008D69AE" w:rsidRPr="00343E2B" w:rsidRDefault="008D69AE" w:rsidP="008D69AE">
      <w:pPr>
        <w:spacing w:after="80"/>
        <w:rPr>
          <w:szCs w:val="20"/>
        </w:rPr>
      </w:pPr>
      <w:r w:rsidRPr="00343E2B">
        <w:rPr>
          <w:szCs w:val="20"/>
        </w:rPr>
        <w:t xml:space="preserve">The </w:t>
      </w:r>
      <w:r w:rsidR="0025767A">
        <w:rPr>
          <w:szCs w:val="20"/>
        </w:rPr>
        <w:t>p</w:t>
      </w:r>
      <w:r w:rsidRPr="00343E2B">
        <w:rPr>
          <w:szCs w:val="20"/>
        </w:rPr>
        <w:t>ackage contains:</w:t>
      </w:r>
    </w:p>
    <w:p w14:paraId="23393896" w14:textId="6140243E" w:rsidR="008D69AE" w:rsidRDefault="008D69AE" w:rsidP="008D69AE">
      <w:pPr>
        <w:pStyle w:val="ListBullet"/>
      </w:pPr>
      <w:r>
        <w:t>an overview of what is being allocated and a guide to the allocation process</w:t>
      </w:r>
      <w:r w:rsidR="0025767A">
        <w:t>,</w:t>
      </w:r>
      <w:r>
        <w:t xml:space="preserve"> including instructions for participating</w:t>
      </w:r>
    </w:p>
    <w:p w14:paraId="653C866A" w14:textId="74BB428D" w:rsidR="008D69AE" w:rsidRDefault="008D69AE" w:rsidP="008D69AE">
      <w:pPr>
        <w:pStyle w:val="ListBullet"/>
      </w:pPr>
      <w:r>
        <w:t>all of the legal instruments under which the allocation will take place</w:t>
      </w:r>
    </w:p>
    <w:p w14:paraId="5DFD8BFD" w14:textId="77777777" w:rsidR="008D69AE" w:rsidRDefault="008D69AE" w:rsidP="008D69AE">
      <w:pPr>
        <w:pStyle w:val="ListBullet"/>
        <w:spacing w:after="240"/>
      </w:pPr>
      <w:r>
        <w:t>application documents, which must be completed and forwarded by the closing date of the application window period.</w:t>
      </w:r>
    </w:p>
    <w:p w14:paraId="62F04FEF" w14:textId="77777777" w:rsidR="008D69AE" w:rsidRPr="00343E2B" w:rsidRDefault="008D69AE" w:rsidP="008D69AE">
      <w:pPr>
        <w:spacing w:after="80"/>
        <w:rPr>
          <w:b/>
          <w:szCs w:val="20"/>
        </w:rPr>
      </w:pPr>
      <w:r w:rsidRPr="00343E2B">
        <w:rPr>
          <w:b/>
          <w:szCs w:val="20"/>
        </w:rPr>
        <w:t>To be eligible to participate in an allocation round you must submit the</w:t>
      </w:r>
      <w:r w:rsidRPr="00343E2B">
        <w:rPr>
          <w:szCs w:val="20"/>
        </w:rPr>
        <w:t xml:space="preserve"> </w:t>
      </w:r>
      <w:r w:rsidRPr="00343E2B">
        <w:rPr>
          <w:b/>
          <w:szCs w:val="20"/>
        </w:rPr>
        <w:t xml:space="preserve">following </w:t>
      </w:r>
      <w:r>
        <w:rPr>
          <w:b/>
          <w:szCs w:val="20"/>
        </w:rPr>
        <w:t>during the specified application window period</w:t>
      </w:r>
      <w:r w:rsidRPr="00343E2B">
        <w:rPr>
          <w:b/>
          <w:szCs w:val="20"/>
        </w:rPr>
        <w:t>:</w:t>
      </w:r>
    </w:p>
    <w:p w14:paraId="38377AA9" w14:textId="77777777" w:rsidR="008D69AE" w:rsidRPr="003E399A" w:rsidRDefault="008D69AE" w:rsidP="008D69AE">
      <w:pPr>
        <w:pStyle w:val="ListBullet"/>
        <w:rPr>
          <w:szCs w:val="20"/>
        </w:rPr>
      </w:pPr>
      <w:r>
        <w:rPr>
          <w:szCs w:val="20"/>
        </w:rPr>
        <w:t>a completed LPON Application Checklist</w:t>
      </w:r>
    </w:p>
    <w:p w14:paraId="43698261" w14:textId="4EF507DE" w:rsidR="008D69AE" w:rsidRPr="00CC09C9" w:rsidRDefault="008D69AE" w:rsidP="008D69AE">
      <w:pPr>
        <w:pStyle w:val="ListBullet"/>
        <w:rPr>
          <w:szCs w:val="20"/>
        </w:rPr>
      </w:pPr>
      <w:r w:rsidRPr="0020323F">
        <w:t>a completed application form (</w:t>
      </w:r>
      <w:r w:rsidRPr="00E16459">
        <w:rPr>
          <w:szCs w:val="20"/>
        </w:rPr>
        <w:t>Attachment 6a</w:t>
      </w:r>
      <w:r w:rsidRPr="00CC09C9">
        <w:rPr>
          <w:szCs w:val="20"/>
        </w:rPr>
        <w:t>) AND</w:t>
      </w:r>
    </w:p>
    <w:p w14:paraId="41BBAD0A" w14:textId="293BB82D" w:rsidR="008D69AE" w:rsidRPr="0020323F" w:rsidRDefault="008D69AE" w:rsidP="008D69AE">
      <w:pPr>
        <w:pStyle w:val="ListBullet"/>
      </w:pPr>
      <w:r w:rsidRPr="00CC09C9">
        <w:rPr>
          <w:szCs w:val="20"/>
        </w:rPr>
        <w:t>a completed Deed of Acknowledgment (</w:t>
      </w:r>
      <w:r w:rsidRPr="00E16459">
        <w:rPr>
          <w:szCs w:val="20"/>
        </w:rPr>
        <w:t>Attachment 6b</w:t>
      </w:r>
      <w:r w:rsidRPr="0020323F">
        <w:t>) AND</w:t>
      </w:r>
    </w:p>
    <w:p w14:paraId="57EA1E64" w14:textId="77777777" w:rsidR="008D69AE" w:rsidRPr="0020323F" w:rsidRDefault="008D69AE" w:rsidP="008D69AE">
      <w:pPr>
        <w:pStyle w:val="ListBullet"/>
        <w:spacing w:after="240"/>
      </w:pPr>
      <w:r w:rsidRPr="0020323F">
        <w:t>the entry fee of $3</w:t>
      </w:r>
      <w:r>
        <w:t>94</w:t>
      </w:r>
      <w:r w:rsidRPr="0020323F">
        <w:t>.</w:t>
      </w:r>
    </w:p>
    <w:p w14:paraId="1414BB98" w14:textId="7965C487" w:rsidR="008D69AE" w:rsidRDefault="008D69AE" w:rsidP="00876DE3">
      <w:pPr>
        <w:spacing w:after="80"/>
      </w:pPr>
      <w:r w:rsidRPr="00EF076C">
        <w:t xml:space="preserve">The </w:t>
      </w:r>
      <w:r w:rsidR="00E2782B">
        <w:t xml:space="preserve">Australian Communications and Media Authority (the </w:t>
      </w:r>
      <w:r w:rsidRPr="00EF076C">
        <w:t>ACMA</w:t>
      </w:r>
      <w:r w:rsidR="00E2782B">
        <w:t>)</w:t>
      </w:r>
      <w:r w:rsidRPr="00EF076C">
        <w:t xml:space="preserve"> is invit</w:t>
      </w:r>
      <w:r>
        <w:t>ing</w:t>
      </w:r>
      <w:r w:rsidRPr="00EF076C">
        <w:t xml:space="preserve"> applications for potential transmitter licences for LPON services to be determined under the LPON </w:t>
      </w:r>
      <w:r w:rsidR="00C67F18">
        <w:t>Planning Model</w:t>
      </w:r>
      <w:r w:rsidR="009C6F28">
        <w:t>.</w:t>
      </w:r>
      <w:r>
        <w:t xml:space="preserve"> </w:t>
      </w:r>
      <w:r w:rsidRPr="00EF076C">
        <w:t>To be eligible to participate in the application process</w:t>
      </w:r>
      <w:r w:rsidR="0025767A">
        <w:t>,</w:t>
      </w:r>
      <w:r w:rsidRPr="00EF076C">
        <w:t xml:space="preserve"> application documents must be completed and submitted by the closing date of the application window period. The </w:t>
      </w:r>
      <w:r w:rsidR="00876DE3">
        <w:t xml:space="preserve">dates of the </w:t>
      </w:r>
      <w:r w:rsidRPr="00EF076C">
        <w:t xml:space="preserve">application window </w:t>
      </w:r>
      <w:r w:rsidR="00876DE3">
        <w:t>can be found on the ACMA LPON webpage</w:t>
      </w:r>
      <w:r w:rsidR="00876DE3">
        <w:rPr>
          <w:rStyle w:val="FootnoteReference"/>
        </w:rPr>
        <w:footnoteReference w:id="1"/>
      </w:r>
      <w:r w:rsidR="00876DE3">
        <w:t>.</w:t>
      </w:r>
    </w:p>
    <w:p w14:paraId="29FB475E" w14:textId="77777777" w:rsidR="00876DE3" w:rsidRPr="00876DE3" w:rsidRDefault="00876DE3" w:rsidP="00876DE3">
      <w:pPr>
        <w:spacing w:after="80"/>
      </w:pPr>
    </w:p>
    <w:p w14:paraId="7A6D8018" w14:textId="52052DDE" w:rsidR="008D69AE" w:rsidRDefault="008D69AE" w:rsidP="008D69AE">
      <w:r>
        <w:rPr>
          <w:b/>
        </w:rPr>
        <w:t>Applicants should note that the</w:t>
      </w:r>
      <w:r>
        <w:t xml:space="preserve"> </w:t>
      </w:r>
      <w:r>
        <w:rPr>
          <w:b/>
        </w:rPr>
        <w:t>FM radio protection zones continue to apply. Consequently</w:t>
      </w:r>
      <w:r w:rsidR="00E2782B">
        <w:rPr>
          <w:b/>
        </w:rPr>
        <w:t>,</w:t>
      </w:r>
      <w:r>
        <w:rPr>
          <w:b/>
        </w:rPr>
        <w:t xml:space="preserve"> restrictions apply on the allocation of LPON frequencies in certain areas.</w:t>
      </w:r>
      <w:r>
        <w:t xml:space="preserve"> Refer to the LPON </w:t>
      </w:r>
      <w:hyperlink r:id="rId24" w:history="1">
        <w:r w:rsidR="00C67F18">
          <w:rPr>
            <w:rStyle w:val="Hyperlink"/>
          </w:rPr>
          <w:t>Planning Model</w:t>
        </w:r>
      </w:hyperlink>
      <w:r>
        <w:t xml:space="preserve"> for more information. A spatial representation of the FM radio protection zones is available as a</w:t>
      </w:r>
      <w:r w:rsidR="006879A6">
        <w:t xml:space="preserve"> </w:t>
      </w:r>
      <w:hyperlink r:id="rId25" w:history="1">
        <w:r w:rsidR="006879A6" w:rsidRPr="006879A6">
          <w:rPr>
            <w:rStyle w:val="Hyperlink"/>
          </w:rPr>
          <w:t>Google Earth</w:t>
        </w:r>
      </w:hyperlink>
      <w:r w:rsidR="006879A6">
        <w:t xml:space="preserve"> placemark</w:t>
      </w:r>
      <w:r w:rsidRPr="00BC0596">
        <w:rPr>
          <w:rFonts w:ascii="HelveticaNeueW01-45Ligh" w:hAnsi="HelveticaNeueW01-45Ligh"/>
          <w:sz w:val="22"/>
          <w:szCs w:val="22"/>
        </w:rPr>
        <w:t xml:space="preserve"> </w:t>
      </w:r>
      <w:r>
        <w:rPr>
          <w:rFonts w:ascii="HelveticaNeueW01-45Ligh" w:hAnsi="HelveticaNeueW01-45Ligh"/>
          <w:szCs w:val="20"/>
        </w:rPr>
        <w:t>(KMZ, 1 MB).</w:t>
      </w:r>
    </w:p>
    <w:p w14:paraId="002C857C" w14:textId="77777777" w:rsidR="008D69AE" w:rsidRDefault="008D69AE" w:rsidP="008D69AE"/>
    <w:p w14:paraId="4F154F65" w14:textId="77777777" w:rsidR="006879A6" w:rsidRDefault="006879A6" w:rsidP="006879A6">
      <w:pPr>
        <w:spacing w:after="200" w:line="240" w:lineRule="auto"/>
        <w:jc w:val="both"/>
        <w:rPr>
          <w:szCs w:val="20"/>
        </w:rPr>
      </w:pPr>
    </w:p>
    <w:p w14:paraId="618AD183" w14:textId="77777777" w:rsidR="006879A6" w:rsidRDefault="006879A6">
      <w:pPr>
        <w:spacing w:line="240" w:lineRule="auto"/>
        <w:rPr>
          <w:szCs w:val="20"/>
        </w:rPr>
      </w:pPr>
      <w:r>
        <w:rPr>
          <w:szCs w:val="20"/>
        </w:rPr>
        <w:br w:type="page"/>
      </w:r>
    </w:p>
    <w:p w14:paraId="57A0EC5A" w14:textId="7F93BB71" w:rsidR="008D69AE" w:rsidRPr="00343E2B" w:rsidRDefault="008D69AE" w:rsidP="006879A6">
      <w:pPr>
        <w:spacing w:after="200" w:line="240" w:lineRule="auto"/>
        <w:jc w:val="both"/>
        <w:rPr>
          <w:szCs w:val="20"/>
        </w:rPr>
      </w:pPr>
      <w:r w:rsidRPr="00343E2B">
        <w:rPr>
          <w:szCs w:val="20"/>
        </w:rPr>
        <w:lastRenderedPageBreak/>
        <w:t>All applications sent by post must go to:</w:t>
      </w:r>
    </w:p>
    <w:p w14:paraId="53980EC9" w14:textId="77777777" w:rsidR="008D69AE" w:rsidRPr="00343E2B" w:rsidRDefault="008D69AE" w:rsidP="008D69AE">
      <w:pPr>
        <w:ind w:firstLine="720"/>
        <w:jc w:val="both"/>
        <w:rPr>
          <w:szCs w:val="20"/>
        </w:rPr>
      </w:pPr>
      <w:r w:rsidRPr="00343E2B">
        <w:rPr>
          <w:szCs w:val="20"/>
        </w:rPr>
        <w:t>Australian Communications and Media Authority</w:t>
      </w:r>
    </w:p>
    <w:p w14:paraId="0B7C29E9" w14:textId="77777777" w:rsidR="008D69AE" w:rsidRPr="00343E2B" w:rsidRDefault="008D69AE" w:rsidP="008D69AE">
      <w:pPr>
        <w:ind w:firstLine="720"/>
        <w:jc w:val="both"/>
        <w:rPr>
          <w:szCs w:val="20"/>
        </w:rPr>
      </w:pPr>
      <w:r w:rsidRPr="00343E2B">
        <w:rPr>
          <w:szCs w:val="20"/>
        </w:rPr>
        <w:t>LPON Allocations</w:t>
      </w:r>
    </w:p>
    <w:p w14:paraId="31267F19" w14:textId="5809A630" w:rsidR="008D69AE" w:rsidRPr="00343E2B" w:rsidRDefault="001C30CD" w:rsidP="001C30CD">
      <w:pPr>
        <w:ind w:left="720"/>
        <w:rPr>
          <w:szCs w:val="20"/>
        </w:rPr>
      </w:pPr>
      <w:bookmarkStart w:id="1" w:name="OLE_LINK2"/>
      <w:bookmarkStart w:id="2" w:name="OLE_LINK3"/>
      <w:r>
        <w:rPr>
          <w:szCs w:val="20"/>
        </w:rPr>
        <w:t>Customer Service Centre</w:t>
      </w:r>
      <w:r w:rsidR="00BC7EA7">
        <w:rPr>
          <w:szCs w:val="20"/>
        </w:rPr>
        <w:br/>
      </w:r>
      <w:bookmarkEnd w:id="1"/>
      <w:bookmarkEnd w:id="2"/>
      <w:r w:rsidR="008D69AE" w:rsidRPr="00343E2B">
        <w:rPr>
          <w:szCs w:val="20"/>
        </w:rPr>
        <w:t>PO Box 78</w:t>
      </w:r>
    </w:p>
    <w:p w14:paraId="2CE6A884" w14:textId="77777777" w:rsidR="008D69AE" w:rsidRPr="00343E2B" w:rsidRDefault="008D69AE" w:rsidP="008D69AE">
      <w:pPr>
        <w:ind w:firstLine="720"/>
        <w:jc w:val="both"/>
        <w:rPr>
          <w:szCs w:val="20"/>
        </w:rPr>
      </w:pPr>
      <w:r w:rsidRPr="00343E2B">
        <w:rPr>
          <w:szCs w:val="20"/>
        </w:rPr>
        <w:t>Belconnen ACT 2616</w:t>
      </w:r>
    </w:p>
    <w:p w14:paraId="27DB9FE7" w14:textId="77777777" w:rsidR="008D69AE" w:rsidRPr="00343E2B" w:rsidRDefault="008D69AE" w:rsidP="008D69AE">
      <w:pPr>
        <w:jc w:val="both"/>
        <w:rPr>
          <w:b/>
          <w:szCs w:val="20"/>
        </w:rPr>
      </w:pPr>
    </w:p>
    <w:p w14:paraId="2F92337E" w14:textId="77777777" w:rsidR="008D69AE" w:rsidRPr="00343E2B" w:rsidRDefault="008D69AE" w:rsidP="008D69AE">
      <w:pPr>
        <w:spacing w:after="80"/>
        <w:jc w:val="both"/>
        <w:rPr>
          <w:szCs w:val="20"/>
        </w:rPr>
      </w:pPr>
      <w:r w:rsidRPr="00343E2B">
        <w:rPr>
          <w:szCs w:val="20"/>
        </w:rPr>
        <w:t>Or by courier or express post to:</w:t>
      </w:r>
    </w:p>
    <w:p w14:paraId="16CE22B2" w14:textId="77777777" w:rsidR="008D69AE" w:rsidRPr="00343E2B" w:rsidRDefault="008D69AE" w:rsidP="008D69AE">
      <w:pPr>
        <w:ind w:firstLine="720"/>
        <w:jc w:val="both"/>
        <w:rPr>
          <w:szCs w:val="20"/>
        </w:rPr>
      </w:pPr>
      <w:r>
        <w:rPr>
          <w:szCs w:val="20"/>
        </w:rPr>
        <w:t>Red</w:t>
      </w:r>
      <w:r w:rsidRPr="00343E2B">
        <w:rPr>
          <w:szCs w:val="20"/>
        </w:rPr>
        <w:t xml:space="preserve"> Building, Benjamin Offices</w:t>
      </w:r>
    </w:p>
    <w:p w14:paraId="7D15C9CC" w14:textId="77777777" w:rsidR="008D69AE" w:rsidRPr="00343E2B" w:rsidRDefault="008D69AE" w:rsidP="008D69AE">
      <w:pPr>
        <w:ind w:firstLine="720"/>
        <w:jc w:val="both"/>
        <w:rPr>
          <w:szCs w:val="20"/>
        </w:rPr>
      </w:pPr>
      <w:r w:rsidRPr="00343E2B">
        <w:rPr>
          <w:szCs w:val="20"/>
        </w:rPr>
        <w:t>Chan Street</w:t>
      </w:r>
    </w:p>
    <w:p w14:paraId="47EB8DB9" w14:textId="77777777" w:rsidR="008D69AE" w:rsidRPr="00343E2B" w:rsidRDefault="008D69AE" w:rsidP="008D69AE">
      <w:pPr>
        <w:ind w:firstLine="720"/>
        <w:jc w:val="both"/>
        <w:rPr>
          <w:szCs w:val="20"/>
        </w:rPr>
      </w:pPr>
      <w:r w:rsidRPr="00343E2B">
        <w:rPr>
          <w:szCs w:val="20"/>
        </w:rPr>
        <w:t>Belconnen ACT 2617</w:t>
      </w:r>
    </w:p>
    <w:p w14:paraId="0E02588E" w14:textId="77777777" w:rsidR="008D69AE" w:rsidRPr="00343E2B" w:rsidRDefault="008D69AE" w:rsidP="008D69AE">
      <w:pPr>
        <w:jc w:val="both"/>
        <w:rPr>
          <w:szCs w:val="20"/>
        </w:rPr>
      </w:pPr>
    </w:p>
    <w:p w14:paraId="0B0C001A" w14:textId="77777777" w:rsidR="008D69AE" w:rsidRPr="00343E2B" w:rsidRDefault="008D69AE" w:rsidP="008D69AE">
      <w:pPr>
        <w:jc w:val="both"/>
        <w:rPr>
          <w:szCs w:val="20"/>
        </w:rPr>
      </w:pPr>
      <w:r w:rsidRPr="00343E2B">
        <w:rPr>
          <w:szCs w:val="20"/>
        </w:rPr>
        <w:t>Or by email to</w:t>
      </w:r>
      <w:r>
        <w:rPr>
          <w:szCs w:val="20"/>
        </w:rPr>
        <w:t>:</w:t>
      </w:r>
      <w:r w:rsidRPr="00343E2B">
        <w:rPr>
          <w:szCs w:val="20"/>
        </w:rPr>
        <w:t xml:space="preserve"> </w:t>
      </w:r>
      <w:hyperlink r:id="rId26" w:history="1">
        <w:r>
          <w:rPr>
            <w:rStyle w:val="Hyperlink"/>
            <w:szCs w:val="20"/>
          </w:rPr>
          <w:t>info</w:t>
        </w:r>
        <w:r w:rsidRPr="00343E2B">
          <w:rPr>
            <w:rStyle w:val="Hyperlink"/>
            <w:szCs w:val="20"/>
          </w:rPr>
          <w:t>@acma.gov.au</w:t>
        </w:r>
      </w:hyperlink>
    </w:p>
    <w:p w14:paraId="666CA7FB" w14:textId="77777777" w:rsidR="008D69AE" w:rsidRPr="00343E2B" w:rsidRDefault="008D69AE" w:rsidP="008D69AE">
      <w:pPr>
        <w:jc w:val="both"/>
        <w:rPr>
          <w:szCs w:val="20"/>
        </w:rPr>
      </w:pPr>
      <w:r w:rsidRPr="00343E2B">
        <w:rPr>
          <w:szCs w:val="20"/>
        </w:rPr>
        <w:t>Or by fax to</w:t>
      </w:r>
      <w:r>
        <w:rPr>
          <w:szCs w:val="20"/>
        </w:rPr>
        <w:t>:</w:t>
      </w:r>
      <w:r w:rsidRPr="00343E2B">
        <w:rPr>
          <w:szCs w:val="20"/>
        </w:rPr>
        <w:t xml:space="preserve"> (02) 6219 5347. </w:t>
      </w:r>
    </w:p>
    <w:p w14:paraId="71752D69" w14:textId="77777777" w:rsidR="008D69AE" w:rsidRDefault="008D69AE" w:rsidP="008D69AE">
      <w:pPr>
        <w:jc w:val="both"/>
        <w:rPr>
          <w:sz w:val="24"/>
        </w:rPr>
      </w:pPr>
    </w:p>
    <w:p w14:paraId="375BFE32" w14:textId="77777777" w:rsidR="008D69AE" w:rsidRPr="00343E2B" w:rsidRDefault="008D69AE" w:rsidP="008D69AE">
      <w:pPr>
        <w:rPr>
          <w:b/>
          <w:szCs w:val="20"/>
        </w:rPr>
      </w:pPr>
      <w:r w:rsidRPr="00343E2B">
        <w:rPr>
          <w:szCs w:val="20"/>
        </w:rPr>
        <w:t>All payments must be in Australian dollars. Where payments are made by bank transfer, evidence of payment before the closing date must be provided to the ACMA.</w:t>
      </w:r>
    </w:p>
    <w:p w14:paraId="5F33911D" w14:textId="77777777" w:rsidR="008D69AE" w:rsidRPr="00343E2B" w:rsidRDefault="008D69AE" w:rsidP="008D69AE">
      <w:pPr>
        <w:tabs>
          <w:tab w:val="left" w:pos="560"/>
        </w:tabs>
        <w:ind w:right="44"/>
        <w:rPr>
          <w:szCs w:val="20"/>
        </w:rPr>
      </w:pPr>
    </w:p>
    <w:p w14:paraId="5852F447" w14:textId="0B393EB4" w:rsidR="008D69AE" w:rsidRPr="00343E2B" w:rsidRDefault="008D69AE" w:rsidP="008D69AE">
      <w:pPr>
        <w:rPr>
          <w:szCs w:val="20"/>
        </w:rPr>
      </w:pPr>
      <w:r w:rsidRPr="00343E2B">
        <w:rPr>
          <w:szCs w:val="20"/>
        </w:rPr>
        <w:t>Questions about the allocation process may be directed to the</w:t>
      </w:r>
      <w:r w:rsidR="00DC2BBC">
        <w:rPr>
          <w:szCs w:val="20"/>
        </w:rPr>
        <w:t xml:space="preserve"> </w:t>
      </w:r>
      <w:r w:rsidR="001C30CD">
        <w:rPr>
          <w:szCs w:val="20"/>
        </w:rPr>
        <w:t>Customer Service Centre</w:t>
      </w:r>
      <w:r w:rsidRPr="00343E2B">
        <w:rPr>
          <w:szCs w:val="20"/>
        </w:rPr>
        <w:t xml:space="preserve"> on 1300</w:t>
      </w:r>
      <w:r w:rsidR="00E2782B">
        <w:rPr>
          <w:szCs w:val="20"/>
        </w:rPr>
        <w:t> </w:t>
      </w:r>
      <w:r w:rsidRPr="00343E2B">
        <w:rPr>
          <w:szCs w:val="20"/>
        </w:rPr>
        <w:t>850</w:t>
      </w:r>
      <w:r w:rsidR="00E2782B">
        <w:rPr>
          <w:szCs w:val="20"/>
        </w:rPr>
        <w:t> </w:t>
      </w:r>
      <w:r w:rsidRPr="00343E2B">
        <w:rPr>
          <w:szCs w:val="20"/>
        </w:rPr>
        <w:t xml:space="preserve">115 or by fax to (02) 6219 5347 or by email to </w:t>
      </w:r>
      <w:hyperlink r:id="rId27" w:history="1">
        <w:r>
          <w:rPr>
            <w:rStyle w:val="Hyperlink"/>
            <w:szCs w:val="20"/>
          </w:rPr>
          <w:t>info</w:t>
        </w:r>
        <w:r w:rsidRPr="00343E2B">
          <w:rPr>
            <w:rStyle w:val="Hyperlink"/>
            <w:szCs w:val="20"/>
          </w:rPr>
          <w:t>@acma.gov.au</w:t>
        </w:r>
      </w:hyperlink>
      <w:r w:rsidR="00E2782B" w:rsidRPr="00BB7A86">
        <w:t>.</w:t>
      </w:r>
    </w:p>
    <w:p w14:paraId="01723378" w14:textId="77777777" w:rsidR="008D69AE" w:rsidRPr="009D6C71" w:rsidRDefault="008D69AE" w:rsidP="008D69AE">
      <w:pPr>
        <w:pStyle w:val="Heading1"/>
      </w:pPr>
      <w:bookmarkStart w:id="3" w:name="_Toc248892915"/>
      <w:bookmarkStart w:id="4" w:name="_Toc413940203"/>
      <w:bookmarkStart w:id="5" w:name="_Toc64779307"/>
      <w:r>
        <w:lastRenderedPageBreak/>
        <w:t>Important notice</w:t>
      </w:r>
      <w:bookmarkEnd w:id="3"/>
      <w:bookmarkEnd w:id="4"/>
    </w:p>
    <w:bookmarkEnd w:id="5"/>
    <w:p w14:paraId="152D36BF" w14:textId="76673BB1" w:rsidR="008D69AE" w:rsidRDefault="008D69AE" w:rsidP="008D69AE">
      <w:r w:rsidRPr="00343E2B">
        <w:t xml:space="preserve">The price-based allocation of radiocommunications (LPON) licences is provided for by the </w:t>
      </w:r>
      <w:r w:rsidRPr="00343E2B">
        <w:rPr>
          <w:i/>
        </w:rPr>
        <w:t>Radiocommunications Act 1992</w:t>
      </w:r>
      <w:r w:rsidRPr="00343E2B">
        <w:t xml:space="preserve"> (the Radiocommunications Act). Persons wishing to apply are </w:t>
      </w:r>
      <w:r w:rsidR="001C30CD">
        <w:t xml:space="preserve">required </w:t>
      </w:r>
      <w:r w:rsidRPr="00343E2B">
        <w:t>to familiarise themselves with all the provisions of the Radiocommunications Act, not just those pertaining to licensing</w:t>
      </w:r>
      <w:r w:rsidR="00E2782B">
        <w:t>,</w:t>
      </w:r>
      <w:r w:rsidRPr="00343E2B">
        <w:t xml:space="preserve"> and should be aware that any activities associated with radiocommunications may also be regulated by the </w:t>
      </w:r>
      <w:r w:rsidRPr="00343E2B">
        <w:rPr>
          <w:i/>
        </w:rPr>
        <w:t>Trade Practices Act 1974</w:t>
      </w:r>
      <w:r w:rsidRPr="00343E2B">
        <w:t xml:space="preserve">, the </w:t>
      </w:r>
      <w:r w:rsidRPr="00343E2B">
        <w:rPr>
          <w:i/>
        </w:rPr>
        <w:t>Broadcasting Services Act 1992</w:t>
      </w:r>
      <w:r w:rsidRPr="00343E2B">
        <w:t xml:space="preserve"> </w:t>
      </w:r>
      <w:r w:rsidR="002907C9">
        <w:t xml:space="preserve">(BSA) </w:t>
      </w:r>
      <w:r w:rsidRPr="00343E2B">
        <w:t xml:space="preserve">and the </w:t>
      </w:r>
      <w:r w:rsidRPr="00343E2B">
        <w:rPr>
          <w:i/>
        </w:rPr>
        <w:t>Telecommunications Act 1997</w:t>
      </w:r>
      <w:r w:rsidRPr="00343E2B">
        <w:t xml:space="preserve">. Depending on the activity undertaken under a radiocommunications licence, other Commonwealth, </w:t>
      </w:r>
      <w:r w:rsidR="00E2782B">
        <w:t>s</w:t>
      </w:r>
      <w:r w:rsidRPr="00343E2B">
        <w:t xml:space="preserve">tate and </w:t>
      </w:r>
      <w:r w:rsidR="00E2782B">
        <w:t>t</w:t>
      </w:r>
      <w:r w:rsidRPr="00343E2B">
        <w:t>erritory laws may apply.</w:t>
      </w:r>
    </w:p>
    <w:p w14:paraId="029A010D" w14:textId="77777777" w:rsidR="008D69AE" w:rsidRPr="00343E2B" w:rsidRDefault="008D69AE" w:rsidP="008D69AE"/>
    <w:p w14:paraId="69270F86" w14:textId="3F278060" w:rsidR="008D69AE" w:rsidRDefault="008D69AE" w:rsidP="008D69AE">
      <w:r w:rsidRPr="00343E2B">
        <w:t xml:space="preserve">The ACMA is a statutory authority established under the </w:t>
      </w:r>
      <w:r w:rsidRPr="00343E2B">
        <w:rPr>
          <w:i/>
        </w:rPr>
        <w:t>Australian Communications and Media Authority Act 2005</w:t>
      </w:r>
      <w:r w:rsidRPr="00343E2B">
        <w:t xml:space="preserve"> (the ACMA Act) to, among other things, administer the Radiocommunications Act. </w:t>
      </w:r>
      <w:r w:rsidR="00E2782B">
        <w:t xml:space="preserve">The </w:t>
      </w:r>
      <w:r w:rsidRPr="00343E2B">
        <w:t xml:space="preserve">ACMA is required by section 11 of the ACMA Act to perform its functions in a manner consistent with any general policies of the Commonwealth notified and with any directions given to the ACMA by the </w:t>
      </w:r>
      <w:r w:rsidR="00E2782B">
        <w:t>m</w:t>
      </w:r>
      <w:r w:rsidRPr="00343E2B">
        <w:t>inister administering that Act. The policies of the Commonwealth may change from time to time. Furthermore, in exercising its powers and functions, including those conferred on the ACMA by the Radiocommunications Act, the ACMA may be expected to apply its own policies</w:t>
      </w:r>
      <w:r w:rsidR="00E2782B">
        <w:t>,</w:t>
      </w:r>
      <w:r w:rsidRPr="00343E2B">
        <w:t xml:space="preserve"> which may also change from time to time.</w:t>
      </w:r>
    </w:p>
    <w:p w14:paraId="1A8B67EE" w14:textId="77777777" w:rsidR="008D69AE" w:rsidRPr="00343E2B" w:rsidRDefault="008D69AE" w:rsidP="008D69AE"/>
    <w:p w14:paraId="711ED8E5" w14:textId="77777777" w:rsidR="008D69AE" w:rsidRDefault="008D69AE" w:rsidP="008D69AE">
      <w:r w:rsidRPr="00343E2B">
        <w:t>This paper provides advice on how the ACMA proposes to allocate LPON licences. Nothing in this paper should be taken to bind the ACMA to any particular course of action in relation to the allocation of licences in the spectrum under discussion. Interested persons should not rely on statements made in this document about the policies that may be followed by other authorities, nor about the effect of any legislation, but should take what steps they consider necessary to inform themselves on those matters independently of the ACMA. The comments made in this paper about the Radiocommunications Act reflect the current policies of the ACMA. Prospective applicants should be aware that the policies of the ACMA may change from time to time.</w:t>
      </w:r>
    </w:p>
    <w:p w14:paraId="4773B550" w14:textId="77777777" w:rsidR="008D69AE" w:rsidRPr="00343E2B" w:rsidRDefault="008D69AE" w:rsidP="008D69AE"/>
    <w:p w14:paraId="3CFF9C19" w14:textId="77777777" w:rsidR="008D69AE" w:rsidRDefault="008D69AE" w:rsidP="008D69AE">
      <w:r w:rsidRPr="00343E2B">
        <w:t>Australia is a signatory to the International Telecommunication Constitution and Convention and to other international treaties relating to communications. The administration of radiocommunications by the ACMA is undertaken with respect to these conventions and treaties.</w:t>
      </w:r>
    </w:p>
    <w:p w14:paraId="35144359" w14:textId="77777777" w:rsidR="008D69AE" w:rsidRPr="00343E2B" w:rsidRDefault="008D69AE" w:rsidP="008D69AE"/>
    <w:p w14:paraId="6568861F" w14:textId="77777777" w:rsidR="008D69AE" w:rsidRPr="00343E2B" w:rsidRDefault="008D69AE" w:rsidP="008D69AE">
      <w:r w:rsidRPr="00343E2B">
        <w:t xml:space="preserve">Prospective applicants should, on their own responsibility, take whatever steps they consider necessary to ensure they have access to appropriate technical or other specialist advice independently of the ACMA concerning their application, operation of radiocommunications equipment and services, or other matters relevant to the proposed licence allocation system and operation of transmitters and services under the licences. Applicants are also advised to seek advice independently of the ACMA on the treatment of radiocommunications licences and other investments under Australian taxation laws, and on the operation of foreign investment laws and policy on proposed investment in communications in </w:t>
      </w:r>
      <w:smartTag w:uri="urn:schemas-microsoft-com:office:smarttags" w:element="place">
        <w:smartTag w:uri="urn:schemas-microsoft-com:office:smarttags" w:element="country-region">
          <w:r w:rsidRPr="00343E2B">
            <w:t>Australia</w:t>
          </w:r>
        </w:smartTag>
      </w:smartTag>
      <w:r w:rsidRPr="00343E2B">
        <w:t>.</w:t>
      </w:r>
    </w:p>
    <w:p w14:paraId="75EE3677" w14:textId="77777777" w:rsidR="008D69AE" w:rsidRPr="003610E1" w:rsidRDefault="008D69AE" w:rsidP="008D69AE"/>
    <w:p w14:paraId="4EAC5FF3" w14:textId="6974BA50" w:rsidR="008D69AE" w:rsidRPr="00777BA2" w:rsidRDefault="008D69AE" w:rsidP="008D69AE">
      <w:pPr>
        <w:pStyle w:val="Heading1"/>
      </w:pPr>
      <w:bookmarkStart w:id="6" w:name="_Toc248892916"/>
      <w:bookmarkStart w:id="7" w:name="_Toc413940204"/>
      <w:r>
        <w:lastRenderedPageBreak/>
        <w:t>1.</w:t>
      </w:r>
      <w:r w:rsidR="009523E6">
        <w:tab/>
      </w:r>
      <w:r>
        <w:t>What is on offer?</w:t>
      </w:r>
      <w:bookmarkEnd w:id="6"/>
      <w:bookmarkEnd w:id="7"/>
    </w:p>
    <w:p w14:paraId="45E9DCB2" w14:textId="77777777" w:rsidR="008D69AE" w:rsidRPr="003610E1" w:rsidRDefault="008D69AE" w:rsidP="008D69AE">
      <w:pPr>
        <w:pStyle w:val="Heading2"/>
      </w:pPr>
      <w:bookmarkStart w:id="8" w:name="_Toc248892917"/>
      <w:bookmarkStart w:id="9" w:name="_Toc413940205"/>
      <w:r>
        <w:t>In this chapter …</w:t>
      </w:r>
      <w:bookmarkEnd w:id="8"/>
      <w:bookmarkEnd w:id="9"/>
    </w:p>
    <w:p w14:paraId="37C47653" w14:textId="31E89A89" w:rsidR="008D69AE" w:rsidRPr="009E779B" w:rsidRDefault="004558CB" w:rsidP="008D69AE">
      <w:pPr>
        <w:pStyle w:val="ListBullet"/>
      </w:pPr>
      <w:r>
        <w:t>W</w:t>
      </w:r>
      <w:r w:rsidR="008D69AE" w:rsidRPr="009E779B">
        <w:t xml:space="preserve">hat is a </w:t>
      </w:r>
      <w:r>
        <w:t>l</w:t>
      </w:r>
      <w:r w:rsidR="008D69AE" w:rsidRPr="009E779B">
        <w:t>ow</w:t>
      </w:r>
      <w:r>
        <w:t>-p</w:t>
      </w:r>
      <w:r w:rsidR="008D69AE" w:rsidRPr="009E779B">
        <w:t xml:space="preserve">ower </w:t>
      </w:r>
      <w:r>
        <w:t>o</w:t>
      </w:r>
      <w:r w:rsidR="008D69AE" w:rsidRPr="009E779B">
        <w:t xml:space="preserve">pen </w:t>
      </w:r>
      <w:r>
        <w:t>n</w:t>
      </w:r>
      <w:r w:rsidR="008D69AE" w:rsidRPr="009E779B">
        <w:t xml:space="preserve">arrowcasting service? </w:t>
      </w:r>
    </w:p>
    <w:p w14:paraId="06FC29F1" w14:textId="437D534F" w:rsidR="008D69AE" w:rsidRPr="009E779B" w:rsidRDefault="004558CB" w:rsidP="008D69AE">
      <w:pPr>
        <w:pStyle w:val="ListBullet"/>
      </w:pPr>
      <w:r>
        <w:t>L</w:t>
      </w:r>
      <w:r w:rsidR="008D69AE" w:rsidRPr="009E779B">
        <w:t>icensing of LPONs</w:t>
      </w:r>
      <w:r>
        <w:t>:</w:t>
      </w:r>
    </w:p>
    <w:p w14:paraId="12E1C996" w14:textId="77777777" w:rsidR="008D69AE" w:rsidRPr="009E779B" w:rsidRDefault="008D69AE" w:rsidP="008D69AE">
      <w:pPr>
        <w:pStyle w:val="ListBullet2"/>
      </w:pPr>
      <w:r w:rsidRPr="009E779B">
        <w:t>limitations on LPON licences</w:t>
      </w:r>
    </w:p>
    <w:p w14:paraId="7AFF3A75" w14:textId="77777777" w:rsidR="008D69AE" w:rsidRPr="009E779B" w:rsidRDefault="008D69AE" w:rsidP="008D69AE">
      <w:pPr>
        <w:pStyle w:val="ListBullet2"/>
      </w:pPr>
      <w:r w:rsidRPr="009E779B">
        <w:t>limited output power</w:t>
      </w:r>
    </w:p>
    <w:p w14:paraId="2C7298D6" w14:textId="77777777" w:rsidR="008D69AE" w:rsidRPr="009E779B" w:rsidRDefault="008D69AE" w:rsidP="008D69AE">
      <w:pPr>
        <w:pStyle w:val="ListBullet2"/>
      </w:pPr>
      <w:r w:rsidRPr="009E779B">
        <w:t>limited coverage area</w:t>
      </w:r>
    </w:p>
    <w:p w14:paraId="435E06CF" w14:textId="77777777" w:rsidR="008D69AE" w:rsidRPr="009E779B" w:rsidRDefault="008D69AE" w:rsidP="008D69AE">
      <w:pPr>
        <w:pStyle w:val="ListBullet2"/>
      </w:pPr>
      <w:r w:rsidRPr="009E779B">
        <w:t>limited reception of LPONs</w:t>
      </w:r>
    </w:p>
    <w:p w14:paraId="09380E77" w14:textId="77777777" w:rsidR="008D69AE" w:rsidRPr="009E779B" w:rsidRDefault="008D69AE" w:rsidP="008D69AE">
      <w:pPr>
        <w:pStyle w:val="ListBullet2"/>
      </w:pPr>
      <w:r w:rsidRPr="009E779B">
        <w:t>limited frequencies available for LPONs</w:t>
      </w:r>
    </w:p>
    <w:p w14:paraId="468FA7D9" w14:textId="5E60C89F" w:rsidR="008D69AE" w:rsidRPr="009E779B" w:rsidRDefault="008D69AE" w:rsidP="008D69AE">
      <w:pPr>
        <w:pStyle w:val="ListBullet2"/>
      </w:pPr>
      <w:r w:rsidRPr="009E779B">
        <w:t>limited protection from interference</w:t>
      </w:r>
      <w:r w:rsidR="004558CB">
        <w:t>.</w:t>
      </w:r>
    </w:p>
    <w:p w14:paraId="102707A7" w14:textId="39F1D9DD" w:rsidR="008D69AE" w:rsidRPr="009E779B" w:rsidRDefault="004558CB" w:rsidP="008D69AE">
      <w:pPr>
        <w:pStyle w:val="ListBullet"/>
      </w:pPr>
      <w:r>
        <w:t>N</w:t>
      </w:r>
      <w:r w:rsidR="008D69AE" w:rsidRPr="009E779B">
        <w:t>o security of tenure</w:t>
      </w:r>
      <w:r>
        <w:t>.</w:t>
      </w:r>
    </w:p>
    <w:p w14:paraId="445D40A6" w14:textId="3D547CD6" w:rsidR="008D69AE" w:rsidRPr="009E779B" w:rsidRDefault="004558CB" w:rsidP="008D69AE">
      <w:pPr>
        <w:pStyle w:val="ListBullet"/>
      </w:pPr>
      <w:r>
        <w:t>S</w:t>
      </w:r>
      <w:r w:rsidR="008D69AE" w:rsidRPr="009E779B">
        <w:t xml:space="preserve">ervice to commence within </w:t>
      </w:r>
      <w:r>
        <w:t>six</w:t>
      </w:r>
      <w:r w:rsidR="008D69AE" w:rsidRPr="009E779B">
        <w:t xml:space="preserve"> months of issue of LPON licence</w:t>
      </w:r>
      <w:r>
        <w:t>.</w:t>
      </w:r>
    </w:p>
    <w:p w14:paraId="4885F5DF" w14:textId="6D45F794" w:rsidR="008D69AE" w:rsidRPr="009E779B" w:rsidRDefault="004558CB" w:rsidP="008D69AE">
      <w:pPr>
        <w:pStyle w:val="ListBullet"/>
      </w:pPr>
      <w:r>
        <w:t>D</w:t>
      </w:r>
      <w:r w:rsidR="008D69AE" w:rsidRPr="009E779B">
        <w:t>uration of licences</w:t>
      </w:r>
      <w:r>
        <w:t>.</w:t>
      </w:r>
    </w:p>
    <w:p w14:paraId="5636567C" w14:textId="3037E0CD" w:rsidR="008D69AE" w:rsidRPr="009E779B" w:rsidRDefault="004558CB" w:rsidP="008D69AE">
      <w:pPr>
        <w:pStyle w:val="ListBullet"/>
      </w:pPr>
      <w:r>
        <w:t>R</w:t>
      </w:r>
      <w:r w:rsidR="008D69AE" w:rsidRPr="009E779B">
        <w:t>enewal of licences</w:t>
      </w:r>
      <w:r>
        <w:t>.</w:t>
      </w:r>
    </w:p>
    <w:p w14:paraId="7DA0B127" w14:textId="6AB7F202" w:rsidR="008D69AE" w:rsidRPr="009E779B" w:rsidRDefault="004558CB" w:rsidP="008D69AE">
      <w:pPr>
        <w:pStyle w:val="ListBullet"/>
      </w:pPr>
      <w:r>
        <w:t>P</w:t>
      </w:r>
      <w:r w:rsidR="008D69AE" w:rsidRPr="009E779B">
        <w:t>rogram content</w:t>
      </w:r>
      <w:r>
        <w:t>.</w:t>
      </w:r>
    </w:p>
    <w:p w14:paraId="18B92AC5" w14:textId="2DCC3941" w:rsidR="008D69AE" w:rsidRPr="009E779B" w:rsidRDefault="004558CB" w:rsidP="008D69AE">
      <w:pPr>
        <w:pStyle w:val="ListBullet"/>
        <w:spacing w:after="240"/>
      </w:pPr>
      <w:r>
        <w:t>A</w:t>
      </w:r>
      <w:r w:rsidR="008D69AE" w:rsidRPr="009E779B">
        <w:t>pplying for an LPON transmitter licence</w:t>
      </w:r>
      <w:r>
        <w:t>.</w:t>
      </w:r>
    </w:p>
    <w:p w14:paraId="12AA75F3" w14:textId="22BF7F8C" w:rsidR="008D69AE" w:rsidRPr="00343E2B" w:rsidRDefault="008D69AE" w:rsidP="008D69AE">
      <w:pPr>
        <w:pBdr>
          <w:top w:val="single" w:sz="4" w:space="1" w:color="auto"/>
          <w:left w:val="single" w:sz="4" w:space="4" w:color="auto"/>
          <w:bottom w:val="single" w:sz="4" w:space="1" w:color="auto"/>
          <w:right w:val="single" w:sz="4" w:space="4" w:color="auto"/>
        </w:pBdr>
        <w:shd w:val="clear" w:color="auto" w:fill="F2F2F2" w:themeFill="background1" w:themeFillShade="F2"/>
        <w:rPr>
          <w:szCs w:val="20"/>
        </w:rPr>
      </w:pPr>
      <w:bookmarkStart w:id="10" w:name="_Toc61252960"/>
      <w:r w:rsidRPr="00CA2B86">
        <w:rPr>
          <w:b/>
        </w:rPr>
        <w:t xml:space="preserve">Important </w:t>
      </w:r>
      <w:r>
        <w:rPr>
          <w:b/>
        </w:rPr>
        <w:t>n</w:t>
      </w:r>
      <w:r w:rsidRPr="00CA2B86">
        <w:rPr>
          <w:b/>
        </w:rPr>
        <w:t>ote</w:t>
      </w:r>
      <w:bookmarkStart w:id="11" w:name="_Toc61252961"/>
      <w:bookmarkEnd w:id="10"/>
      <w:r>
        <w:rPr>
          <w:b/>
        </w:rPr>
        <w:br/>
      </w:r>
      <w:r w:rsidRPr="00343E2B">
        <w:rPr>
          <w:b/>
          <w:szCs w:val="20"/>
        </w:rPr>
        <w:t>The information contained in this information package is provided as a guide for applicants and should not be relied on as the only source of information.</w:t>
      </w:r>
      <w:r w:rsidRPr="00343E2B">
        <w:rPr>
          <w:szCs w:val="20"/>
        </w:rPr>
        <w:t xml:space="preserve"> For detailed information about the various legislative requirements</w:t>
      </w:r>
      <w:r w:rsidR="004558CB">
        <w:rPr>
          <w:szCs w:val="20"/>
        </w:rPr>
        <w:t>,</w:t>
      </w:r>
      <w:r w:rsidRPr="00343E2B">
        <w:rPr>
          <w:szCs w:val="20"/>
        </w:rPr>
        <w:t xml:space="preserve"> applicants should consult the </w:t>
      </w:r>
      <w:r w:rsidRPr="00343E2B">
        <w:rPr>
          <w:b/>
          <w:i/>
          <w:szCs w:val="20"/>
        </w:rPr>
        <w:t>Broadcasting Services Act 1992</w:t>
      </w:r>
      <w:r w:rsidRPr="00343E2B">
        <w:rPr>
          <w:szCs w:val="20"/>
        </w:rPr>
        <w:t xml:space="preserve">, the </w:t>
      </w:r>
      <w:r w:rsidRPr="00343E2B">
        <w:rPr>
          <w:b/>
          <w:i/>
          <w:szCs w:val="20"/>
        </w:rPr>
        <w:t>Radiocommunications Act 1992</w:t>
      </w:r>
      <w:r w:rsidRPr="00343E2B">
        <w:rPr>
          <w:szCs w:val="20"/>
        </w:rPr>
        <w:t xml:space="preserve"> and the </w:t>
      </w:r>
      <w:r w:rsidRPr="00A55AEA">
        <w:rPr>
          <w:b/>
          <w:szCs w:val="20"/>
        </w:rPr>
        <w:t>Radiocommunications (</w:t>
      </w:r>
      <w:r w:rsidR="001C30CD">
        <w:rPr>
          <w:b/>
          <w:szCs w:val="20"/>
        </w:rPr>
        <w:t>Allocation of Transmitter Licences -</w:t>
      </w:r>
      <w:r w:rsidRPr="00A55AEA">
        <w:rPr>
          <w:b/>
          <w:szCs w:val="20"/>
        </w:rPr>
        <w:t>Low Power Open Narrowcasting</w:t>
      </w:r>
      <w:r w:rsidR="001C30CD">
        <w:rPr>
          <w:b/>
          <w:szCs w:val="20"/>
        </w:rPr>
        <w:t xml:space="preserve"> Licences</w:t>
      </w:r>
      <w:r w:rsidRPr="00A55AEA">
        <w:rPr>
          <w:b/>
          <w:szCs w:val="20"/>
        </w:rPr>
        <w:t>) Determination 20</w:t>
      </w:r>
      <w:r w:rsidR="001C30CD">
        <w:rPr>
          <w:b/>
          <w:szCs w:val="20"/>
        </w:rPr>
        <w:t>15</w:t>
      </w:r>
      <w:r w:rsidRPr="00343E2B">
        <w:rPr>
          <w:b/>
          <w:szCs w:val="20"/>
        </w:rPr>
        <w:t xml:space="preserve"> before</w:t>
      </w:r>
      <w:r w:rsidRPr="00343E2B">
        <w:rPr>
          <w:szCs w:val="20"/>
        </w:rPr>
        <w:t xml:space="preserve"> applying for a licence</w:t>
      </w:r>
      <w:bookmarkEnd w:id="11"/>
      <w:r w:rsidRPr="00343E2B">
        <w:rPr>
          <w:szCs w:val="20"/>
        </w:rPr>
        <w:t>.</w:t>
      </w:r>
    </w:p>
    <w:p w14:paraId="307BAF77" w14:textId="77777777" w:rsidR="008D69AE" w:rsidRDefault="008D69AE" w:rsidP="008D69AE">
      <w:bookmarkStart w:id="12" w:name="_Toc61252962"/>
      <w:bookmarkStart w:id="13" w:name="_Toc61253963"/>
      <w:bookmarkStart w:id="14" w:name="_Toc64779309"/>
      <w:bookmarkStart w:id="15" w:name="_Toc248892918"/>
    </w:p>
    <w:p w14:paraId="140726F3" w14:textId="7C1183A4" w:rsidR="008D69AE" w:rsidRDefault="008D69AE" w:rsidP="008D69AE">
      <w:pPr>
        <w:pStyle w:val="Heading2"/>
      </w:pPr>
      <w:bookmarkStart w:id="16" w:name="_Toc413940206"/>
      <w:r>
        <w:t xml:space="preserve">What is a </w:t>
      </w:r>
      <w:r w:rsidR="002907C9">
        <w:t>l</w:t>
      </w:r>
      <w:r>
        <w:t>ow</w:t>
      </w:r>
      <w:r w:rsidR="002907C9">
        <w:t>-p</w:t>
      </w:r>
      <w:r>
        <w:t xml:space="preserve">ower </w:t>
      </w:r>
      <w:r w:rsidR="002907C9">
        <w:t>o</w:t>
      </w:r>
      <w:r>
        <w:t xml:space="preserve">pen </w:t>
      </w:r>
      <w:r w:rsidR="002907C9">
        <w:t>n</w:t>
      </w:r>
      <w:r>
        <w:t>arrowcasting service?</w:t>
      </w:r>
      <w:bookmarkEnd w:id="12"/>
      <w:bookmarkEnd w:id="13"/>
      <w:bookmarkEnd w:id="14"/>
      <w:bookmarkEnd w:id="15"/>
      <w:bookmarkEnd w:id="16"/>
    </w:p>
    <w:p w14:paraId="716DED06" w14:textId="3FEA2656" w:rsidR="008D69AE" w:rsidRDefault="001C30CD" w:rsidP="008D69AE">
      <w:pPr>
        <w:rPr>
          <w:snapToGrid w:val="0"/>
          <w:lang w:eastAsia="en-US"/>
        </w:rPr>
      </w:pPr>
      <w:r>
        <w:rPr>
          <w:snapToGrid w:val="0"/>
          <w:lang w:eastAsia="en-US"/>
        </w:rPr>
        <w:t xml:space="preserve">Low power open narrowcasting (LPON) services </w:t>
      </w:r>
      <w:r w:rsidR="008D69AE" w:rsidRPr="00343E2B">
        <w:rPr>
          <w:snapToGrid w:val="0"/>
          <w:lang w:eastAsia="en-US"/>
        </w:rPr>
        <w:t xml:space="preserve">typically carry racing and tourist radio services, </w:t>
      </w:r>
      <w:r>
        <w:rPr>
          <w:snapToGrid w:val="0"/>
          <w:lang w:eastAsia="en-US"/>
        </w:rPr>
        <w:t>language</w:t>
      </w:r>
      <w:r w:rsidR="008D69AE" w:rsidRPr="00343E2B">
        <w:rPr>
          <w:snapToGrid w:val="0"/>
          <w:lang w:eastAsia="en-US"/>
        </w:rPr>
        <w:t xml:space="preserve"> broadcasting, information services, niche music services and religious programming. They operate on very low power outputs and their range is correspondingly limited. This may mean that, in some instances, an LPON service may only be able to be received in a portion of its potential coverage area. This reality is reflected in the cost of LPON licences.</w:t>
      </w:r>
    </w:p>
    <w:p w14:paraId="212AFA97" w14:textId="77777777" w:rsidR="008D69AE" w:rsidRPr="00343E2B" w:rsidRDefault="008D69AE" w:rsidP="008D69AE">
      <w:pPr>
        <w:rPr>
          <w:snapToGrid w:val="0"/>
          <w:lang w:eastAsia="en-US"/>
        </w:rPr>
      </w:pPr>
    </w:p>
    <w:p w14:paraId="08DC2CA1" w14:textId="407C4CC2" w:rsidR="008D69AE" w:rsidRDefault="008D69AE" w:rsidP="008D69AE">
      <w:pPr>
        <w:rPr>
          <w:snapToGrid w:val="0"/>
          <w:lang w:eastAsia="en-US"/>
        </w:rPr>
      </w:pPr>
      <w:r w:rsidRPr="00343E2B">
        <w:rPr>
          <w:snapToGrid w:val="0"/>
          <w:lang w:eastAsia="en-US"/>
        </w:rPr>
        <w:t>LPONs are subject to regulatory regimes administered under the</w:t>
      </w:r>
      <w:r w:rsidR="002907C9">
        <w:rPr>
          <w:snapToGrid w:val="0"/>
          <w:lang w:eastAsia="en-US"/>
        </w:rPr>
        <w:t xml:space="preserve"> BSA</w:t>
      </w:r>
      <w:r w:rsidRPr="00343E2B">
        <w:rPr>
          <w:snapToGrid w:val="0"/>
          <w:lang w:eastAsia="en-US"/>
        </w:rPr>
        <w:t xml:space="preserve"> and the </w:t>
      </w:r>
      <w:r w:rsidRPr="00461E81">
        <w:rPr>
          <w:snapToGrid w:val="0"/>
          <w:lang w:eastAsia="en-US"/>
        </w:rPr>
        <w:t>Radiocommunications Act</w:t>
      </w:r>
      <w:r w:rsidRPr="00343E2B">
        <w:rPr>
          <w:snapToGrid w:val="0"/>
          <w:lang w:eastAsia="en-US"/>
        </w:rPr>
        <w:t xml:space="preserve">. The program content of LPONs is regulated under the BSA and the technical conditions under which LPONs may operate are regulated under the </w:t>
      </w:r>
      <w:r w:rsidR="002907C9">
        <w:rPr>
          <w:snapToGrid w:val="0"/>
          <w:lang w:eastAsia="en-US"/>
        </w:rPr>
        <w:t xml:space="preserve">Radiocommunications </w:t>
      </w:r>
      <w:r w:rsidRPr="00343E2B">
        <w:rPr>
          <w:snapToGrid w:val="0"/>
          <w:lang w:eastAsia="en-US"/>
        </w:rPr>
        <w:t>Act.</w:t>
      </w:r>
    </w:p>
    <w:p w14:paraId="01A8D1B1" w14:textId="77777777" w:rsidR="008D69AE" w:rsidRPr="00343E2B" w:rsidRDefault="008D69AE" w:rsidP="008D69AE">
      <w:pPr>
        <w:rPr>
          <w:snapToGrid w:val="0"/>
          <w:lang w:eastAsia="en-US"/>
        </w:rPr>
      </w:pPr>
    </w:p>
    <w:p w14:paraId="4481256E" w14:textId="77777777" w:rsidR="008D69AE" w:rsidRDefault="008D69AE" w:rsidP="008D69AE">
      <w:pPr>
        <w:pStyle w:val="Heading3"/>
      </w:pPr>
      <w:bookmarkStart w:id="17" w:name="_Toc64779310"/>
      <w:bookmarkStart w:id="18" w:name="_Toc248892919"/>
      <w:bookmarkStart w:id="19" w:name="_Toc413940207"/>
      <w:r>
        <w:t>Licensing of LPONs</w:t>
      </w:r>
      <w:bookmarkEnd w:id="17"/>
      <w:bookmarkEnd w:id="18"/>
      <w:bookmarkEnd w:id="19"/>
    </w:p>
    <w:p w14:paraId="2985B44C" w14:textId="7D673F46" w:rsidR="008D69AE" w:rsidRDefault="008D69AE" w:rsidP="008D69AE">
      <w:pPr>
        <w:rPr>
          <w:snapToGrid w:val="0"/>
          <w:lang w:eastAsia="en-US"/>
        </w:rPr>
      </w:pPr>
      <w:r w:rsidRPr="00343E2B">
        <w:rPr>
          <w:snapToGrid w:val="0"/>
          <w:lang w:eastAsia="en-US"/>
        </w:rPr>
        <w:t xml:space="preserve">Open narrowcasting services in general are subject to relatively low levels of regulatory control. It is not necessary to obtain a </w:t>
      </w:r>
      <w:r w:rsidRPr="00343E2B">
        <w:rPr>
          <w:b/>
          <w:snapToGrid w:val="0"/>
          <w:lang w:eastAsia="en-US"/>
        </w:rPr>
        <w:t>broadcasting service licence</w:t>
      </w:r>
      <w:r w:rsidRPr="00343E2B">
        <w:rPr>
          <w:snapToGrid w:val="0"/>
          <w:lang w:eastAsia="en-US"/>
        </w:rPr>
        <w:t xml:space="preserve"> before providing an open narrowcasting service as LPON services are authorised under the </w:t>
      </w:r>
      <w:r w:rsidRPr="00343E2B">
        <w:rPr>
          <w:b/>
          <w:snapToGrid w:val="0"/>
          <w:lang w:eastAsia="en-US"/>
        </w:rPr>
        <w:t>class licence</w:t>
      </w:r>
      <w:r w:rsidRPr="00343E2B">
        <w:rPr>
          <w:snapToGrid w:val="0"/>
          <w:lang w:eastAsia="en-US"/>
        </w:rPr>
        <w:t xml:space="preserve"> provisions of the BSA. This reflects the regulatory policy in section 5 of the BSA, which provides that different levels of regulatory control should be applied </w:t>
      </w:r>
      <w:r w:rsidRPr="00343E2B">
        <w:rPr>
          <w:snapToGrid w:val="0"/>
          <w:lang w:eastAsia="en-US"/>
        </w:rPr>
        <w:lastRenderedPageBreak/>
        <w:t>across the range of broadcasting services according to the degree of influence that different types of broadcasting services are able to exert.</w:t>
      </w:r>
    </w:p>
    <w:p w14:paraId="0962838E" w14:textId="77777777" w:rsidR="008D69AE" w:rsidRPr="00343E2B" w:rsidRDefault="008D69AE" w:rsidP="008D69AE">
      <w:pPr>
        <w:rPr>
          <w:snapToGrid w:val="0"/>
          <w:lang w:eastAsia="en-US"/>
        </w:rPr>
      </w:pPr>
    </w:p>
    <w:p w14:paraId="235D9E0D" w14:textId="77777777" w:rsidR="008D69AE" w:rsidRDefault="008D69AE" w:rsidP="008D69AE">
      <w:pPr>
        <w:rPr>
          <w:snapToGrid w:val="0"/>
          <w:lang w:eastAsia="en-US"/>
        </w:rPr>
      </w:pPr>
      <w:r w:rsidRPr="00343E2B">
        <w:rPr>
          <w:snapToGrid w:val="0"/>
          <w:lang w:eastAsia="en-US"/>
        </w:rPr>
        <w:t xml:space="preserve">However, intending LPON licensees must obtain a radiocommunications </w:t>
      </w:r>
      <w:r w:rsidRPr="00343E2B">
        <w:rPr>
          <w:b/>
          <w:snapToGrid w:val="0"/>
          <w:lang w:eastAsia="en-US"/>
        </w:rPr>
        <w:t>transmitter licence</w:t>
      </w:r>
      <w:r w:rsidRPr="00343E2B">
        <w:rPr>
          <w:snapToGrid w:val="0"/>
          <w:lang w:eastAsia="en-US"/>
        </w:rPr>
        <w:t>.</w:t>
      </w:r>
    </w:p>
    <w:p w14:paraId="59852CCA" w14:textId="77777777" w:rsidR="008D69AE" w:rsidRPr="00343E2B" w:rsidRDefault="008D69AE" w:rsidP="008D69AE">
      <w:pPr>
        <w:rPr>
          <w:snapToGrid w:val="0"/>
          <w:lang w:eastAsia="en-US"/>
        </w:rPr>
      </w:pPr>
    </w:p>
    <w:p w14:paraId="651439F1" w14:textId="0C734E92" w:rsidR="008D69AE" w:rsidRDefault="008D69AE" w:rsidP="008D69AE">
      <w:pPr>
        <w:rPr>
          <w:snapToGrid w:val="0"/>
          <w:lang w:eastAsia="en-US"/>
        </w:rPr>
      </w:pPr>
      <w:r w:rsidRPr="00343E2B">
        <w:rPr>
          <w:snapToGrid w:val="0"/>
          <w:lang w:eastAsia="en-US"/>
        </w:rPr>
        <w:t>On 22 December 2000, the Minister for Communications, Information Technology and the Arts directed the former A</w:t>
      </w:r>
      <w:r w:rsidR="001C30CD">
        <w:rPr>
          <w:snapToGrid w:val="0"/>
          <w:lang w:eastAsia="en-US"/>
        </w:rPr>
        <w:t xml:space="preserve">ustralian </w:t>
      </w:r>
      <w:r w:rsidRPr="00343E2B">
        <w:rPr>
          <w:snapToGrid w:val="0"/>
          <w:lang w:eastAsia="en-US"/>
        </w:rPr>
        <w:t>C</w:t>
      </w:r>
      <w:r w:rsidR="001C30CD">
        <w:rPr>
          <w:snapToGrid w:val="0"/>
          <w:lang w:eastAsia="en-US"/>
        </w:rPr>
        <w:t xml:space="preserve">ommunications </w:t>
      </w:r>
      <w:r w:rsidRPr="00343E2B">
        <w:rPr>
          <w:snapToGrid w:val="0"/>
          <w:lang w:eastAsia="en-US"/>
        </w:rPr>
        <w:t>A</w:t>
      </w:r>
      <w:r w:rsidR="001C30CD">
        <w:rPr>
          <w:snapToGrid w:val="0"/>
          <w:lang w:eastAsia="en-US"/>
        </w:rPr>
        <w:t>uthority</w:t>
      </w:r>
      <w:r w:rsidRPr="00343E2B">
        <w:rPr>
          <w:snapToGrid w:val="0"/>
          <w:lang w:eastAsia="en-US"/>
        </w:rPr>
        <w:t xml:space="preserve"> to issue LPON transmitter licences by way of a price</w:t>
      </w:r>
      <w:r w:rsidR="002907C9">
        <w:rPr>
          <w:snapToGrid w:val="0"/>
          <w:lang w:eastAsia="en-US"/>
        </w:rPr>
        <w:t>-</w:t>
      </w:r>
      <w:r w:rsidRPr="00343E2B">
        <w:rPr>
          <w:snapToGrid w:val="0"/>
          <w:lang w:eastAsia="en-US"/>
        </w:rPr>
        <w:t>based allocation (</w:t>
      </w:r>
      <w:r w:rsidRPr="00E16459">
        <w:rPr>
          <w:snapToGrid w:val="0"/>
          <w:lang w:eastAsia="en-US"/>
        </w:rPr>
        <w:t>Attachment 2</w:t>
      </w:r>
      <w:r w:rsidRPr="00343E2B">
        <w:rPr>
          <w:snapToGrid w:val="0"/>
          <w:lang w:eastAsia="en-US"/>
        </w:rPr>
        <w:t>).</w:t>
      </w:r>
    </w:p>
    <w:p w14:paraId="53FFB65B" w14:textId="77777777" w:rsidR="008D69AE" w:rsidRPr="00343E2B" w:rsidRDefault="008D69AE" w:rsidP="008D69AE">
      <w:pPr>
        <w:rPr>
          <w:snapToGrid w:val="0"/>
          <w:lang w:eastAsia="en-US"/>
        </w:rPr>
      </w:pPr>
    </w:p>
    <w:p w14:paraId="140398CD" w14:textId="77777777" w:rsidR="008D69AE" w:rsidRDefault="008D69AE" w:rsidP="008D69AE">
      <w:pPr>
        <w:pStyle w:val="Heading3"/>
      </w:pPr>
      <w:bookmarkStart w:id="20" w:name="_Toc64779311"/>
      <w:bookmarkStart w:id="21" w:name="_Toc248892920"/>
      <w:bookmarkStart w:id="22" w:name="_Toc413940208"/>
      <w:r>
        <w:t>Limitations of LPON licences</w:t>
      </w:r>
      <w:bookmarkEnd w:id="20"/>
      <w:bookmarkEnd w:id="21"/>
      <w:bookmarkEnd w:id="22"/>
    </w:p>
    <w:p w14:paraId="6909BED8" w14:textId="1EA9C5CB" w:rsidR="008D69AE" w:rsidRDefault="008D69AE" w:rsidP="008D69AE">
      <w:pPr>
        <w:rPr>
          <w:snapToGrid w:val="0"/>
          <w:lang w:eastAsia="en-US"/>
        </w:rPr>
      </w:pPr>
      <w:r w:rsidRPr="00343E2B">
        <w:rPr>
          <w:snapToGrid w:val="0"/>
          <w:lang w:eastAsia="en-US"/>
        </w:rPr>
        <w:t>It is important that prospective applicants are aware of the following limitations applying to LPONs</w:t>
      </w:r>
      <w:r w:rsidR="002907C9">
        <w:rPr>
          <w:snapToGrid w:val="0"/>
          <w:lang w:eastAsia="en-US"/>
        </w:rPr>
        <w:t>.</w:t>
      </w:r>
    </w:p>
    <w:p w14:paraId="35EB6486" w14:textId="77777777" w:rsidR="008D69AE" w:rsidRPr="00343E2B" w:rsidRDefault="008D69AE" w:rsidP="008D69AE">
      <w:pPr>
        <w:rPr>
          <w:snapToGrid w:val="0"/>
          <w:lang w:eastAsia="en-US"/>
        </w:rPr>
      </w:pPr>
    </w:p>
    <w:p w14:paraId="227C2C6B" w14:textId="77777777" w:rsidR="008D69AE" w:rsidRDefault="008D69AE" w:rsidP="008D69AE">
      <w:pPr>
        <w:pStyle w:val="Bodysubheader"/>
        <w:spacing w:before="120"/>
      </w:pPr>
      <w:bookmarkStart w:id="23" w:name="_Toc64779312"/>
      <w:r>
        <w:t>Limited output power</w:t>
      </w:r>
      <w:bookmarkEnd w:id="23"/>
    </w:p>
    <w:p w14:paraId="10C0C025" w14:textId="7215B52A" w:rsidR="008D69AE" w:rsidRDefault="008D69AE" w:rsidP="008D69AE">
      <w:pPr>
        <w:rPr>
          <w:snapToGrid w:val="0"/>
          <w:lang w:eastAsia="en-US"/>
        </w:rPr>
      </w:pPr>
      <w:r w:rsidRPr="00343E2B">
        <w:rPr>
          <w:snapToGrid w:val="0"/>
          <w:lang w:eastAsia="en-US"/>
        </w:rPr>
        <w:t xml:space="preserve">LPON licensees must comply with received signal field strength levels. Conditions of licence specify that the received signal field strength in a residential area must not exceed 48 decibels above one microvolt per metre (dBµV/m) at two kilometres from the LPON service transmitter. In non-residential areas, the received signal field strength must not exceed 48dBµV/m at 10 kilometres from the LPON service transmitter. This condition applies even if, for any reason, more than </w:t>
      </w:r>
      <w:r w:rsidR="002907C9">
        <w:rPr>
          <w:snapToGrid w:val="0"/>
          <w:lang w:eastAsia="en-US"/>
        </w:rPr>
        <w:t>one</w:t>
      </w:r>
      <w:r w:rsidRPr="00343E2B">
        <w:rPr>
          <w:snapToGrid w:val="0"/>
          <w:lang w:eastAsia="en-US"/>
        </w:rPr>
        <w:t xml:space="preserve"> watt ERP has been specified for an LPON service located in a residential area.</w:t>
      </w:r>
    </w:p>
    <w:p w14:paraId="4D97F28E" w14:textId="77777777" w:rsidR="008D69AE" w:rsidRPr="00343E2B" w:rsidRDefault="008D69AE" w:rsidP="008D69AE">
      <w:pPr>
        <w:rPr>
          <w:snapToGrid w:val="0"/>
          <w:lang w:eastAsia="en-US"/>
        </w:rPr>
      </w:pPr>
    </w:p>
    <w:p w14:paraId="59410461" w14:textId="2F07A2BD" w:rsidR="008D69AE" w:rsidRDefault="008D69AE" w:rsidP="008D69AE">
      <w:pPr>
        <w:rPr>
          <w:snapToGrid w:val="0"/>
          <w:lang w:eastAsia="en-US"/>
        </w:rPr>
      </w:pPr>
      <w:r w:rsidRPr="00343E2B">
        <w:rPr>
          <w:snapToGrid w:val="0"/>
          <w:lang w:eastAsia="en-US"/>
        </w:rPr>
        <w:t>As the name suggests, LPONs operate on very low power outputs. The output power for LPON services is limited to a maximum radiated power of one watt Effective Radiated Power (ERP), or 1.64 watts Equivalent Isotropic Radiated Power (EIRP)</w:t>
      </w:r>
      <w:r w:rsidR="002907C9">
        <w:rPr>
          <w:snapToGrid w:val="0"/>
          <w:lang w:eastAsia="en-US"/>
        </w:rPr>
        <w:t>,</w:t>
      </w:r>
      <w:r w:rsidRPr="00343E2B">
        <w:rPr>
          <w:snapToGrid w:val="0"/>
          <w:lang w:eastAsia="en-US"/>
        </w:rPr>
        <w:t xml:space="preserve"> in residential areas and </w:t>
      </w:r>
      <w:r w:rsidR="002907C9">
        <w:rPr>
          <w:snapToGrid w:val="0"/>
          <w:lang w:eastAsia="en-US"/>
        </w:rPr>
        <w:t>10</w:t>
      </w:r>
      <w:r w:rsidR="002907C9" w:rsidRPr="00343E2B">
        <w:rPr>
          <w:snapToGrid w:val="0"/>
          <w:lang w:eastAsia="en-US"/>
        </w:rPr>
        <w:t xml:space="preserve"> </w:t>
      </w:r>
      <w:r w:rsidRPr="00343E2B">
        <w:rPr>
          <w:snapToGrid w:val="0"/>
          <w:lang w:eastAsia="en-US"/>
        </w:rPr>
        <w:t>watts ERP, or 16.4 watts EIRP</w:t>
      </w:r>
      <w:r w:rsidR="002907C9">
        <w:rPr>
          <w:snapToGrid w:val="0"/>
          <w:lang w:eastAsia="en-US"/>
        </w:rPr>
        <w:t>,</w:t>
      </w:r>
      <w:r w:rsidRPr="00343E2B">
        <w:rPr>
          <w:snapToGrid w:val="0"/>
          <w:lang w:eastAsia="en-US"/>
        </w:rPr>
        <w:t xml:space="preserve"> in non-residential locations. Typically, these radiated powers would be provided by one watt and </w:t>
      </w:r>
      <w:r w:rsidR="002907C9">
        <w:rPr>
          <w:snapToGrid w:val="0"/>
          <w:lang w:eastAsia="en-US"/>
        </w:rPr>
        <w:t>10</w:t>
      </w:r>
      <w:r w:rsidR="002907C9" w:rsidRPr="00343E2B">
        <w:rPr>
          <w:snapToGrid w:val="0"/>
          <w:lang w:eastAsia="en-US"/>
        </w:rPr>
        <w:t xml:space="preserve"> </w:t>
      </w:r>
      <w:r w:rsidRPr="00343E2B">
        <w:rPr>
          <w:snapToGrid w:val="0"/>
          <w:lang w:eastAsia="en-US"/>
        </w:rPr>
        <w:t>watt transmitters respectively.</w:t>
      </w:r>
    </w:p>
    <w:p w14:paraId="2E51F26D" w14:textId="77777777" w:rsidR="008D69AE" w:rsidRPr="00343E2B" w:rsidRDefault="008D69AE" w:rsidP="008D69AE">
      <w:pPr>
        <w:rPr>
          <w:snapToGrid w:val="0"/>
          <w:lang w:eastAsia="en-US"/>
        </w:rPr>
      </w:pPr>
    </w:p>
    <w:p w14:paraId="18CE1CBC" w14:textId="52FAF557" w:rsidR="008D69AE" w:rsidRDefault="008D69AE" w:rsidP="008D69AE">
      <w:pPr>
        <w:rPr>
          <w:snapToGrid w:val="0"/>
          <w:lang w:eastAsia="en-US"/>
        </w:rPr>
      </w:pPr>
      <w:r w:rsidRPr="00343E2B">
        <w:rPr>
          <w:snapToGrid w:val="0"/>
          <w:lang w:eastAsia="en-US"/>
        </w:rPr>
        <w:t xml:space="preserve">However, to meet the field strength limitations of the licence conditions, licensees will be expected to reduce the transmitter power accordingly. This may mean that, for example, an LPON service in a residential area may have to operate at less than </w:t>
      </w:r>
      <w:r w:rsidR="002907C9">
        <w:rPr>
          <w:snapToGrid w:val="0"/>
          <w:lang w:eastAsia="en-US"/>
        </w:rPr>
        <w:t>one </w:t>
      </w:r>
      <w:r w:rsidRPr="00343E2B">
        <w:rPr>
          <w:snapToGrid w:val="0"/>
          <w:lang w:eastAsia="en-US"/>
        </w:rPr>
        <w:t>watt ERP to meet the maximum allowed field strength of 48dBµV/m measured at two kilometres from the LPON transmitter.</w:t>
      </w:r>
    </w:p>
    <w:p w14:paraId="363129AC" w14:textId="77777777" w:rsidR="008D69AE" w:rsidRPr="00343E2B" w:rsidRDefault="008D69AE" w:rsidP="008D69AE">
      <w:pPr>
        <w:rPr>
          <w:snapToGrid w:val="0"/>
          <w:lang w:eastAsia="en-US"/>
        </w:rPr>
      </w:pPr>
    </w:p>
    <w:p w14:paraId="17186901" w14:textId="77777777" w:rsidR="008D69AE" w:rsidRDefault="008D69AE" w:rsidP="008D69AE">
      <w:pPr>
        <w:pStyle w:val="Bodysubheader"/>
      </w:pPr>
      <w:bookmarkStart w:id="24" w:name="_Toc64779313"/>
      <w:r>
        <w:t>Limited coverage area</w:t>
      </w:r>
      <w:bookmarkEnd w:id="24"/>
    </w:p>
    <w:p w14:paraId="1E8103B6" w14:textId="01018133" w:rsidR="008D69AE" w:rsidRDefault="008D69AE" w:rsidP="008D69AE">
      <w:pPr>
        <w:rPr>
          <w:snapToGrid w:val="0"/>
          <w:lang w:eastAsia="en-US"/>
        </w:rPr>
      </w:pPr>
      <w:r w:rsidRPr="00343E2B">
        <w:rPr>
          <w:snapToGrid w:val="0"/>
          <w:lang w:eastAsia="en-US"/>
        </w:rPr>
        <w:t>The coverage area of LPONs is also limited. LPON services operating in residential areas may cover an area within a two</w:t>
      </w:r>
      <w:r w:rsidR="002907C9">
        <w:rPr>
          <w:snapToGrid w:val="0"/>
          <w:lang w:eastAsia="en-US"/>
        </w:rPr>
        <w:t>-</w:t>
      </w:r>
      <w:r w:rsidRPr="00343E2B">
        <w:rPr>
          <w:snapToGrid w:val="0"/>
          <w:lang w:eastAsia="en-US"/>
        </w:rPr>
        <w:t xml:space="preserve">kilometre radius from the transmitter site. For LPON services operating in non-residential areas, the coverage area may be within a radius of </w:t>
      </w:r>
      <w:r w:rsidR="002907C9">
        <w:rPr>
          <w:snapToGrid w:val="0"/>
          <w:lang w:eastAsia="en-US"/>
        </w:rPr>
        <w:t>10</w:t>
      </w:r>
      <w:r w:rsidR="002907C9" w:rsidRPr="00343E2B">
        <w:rPr>
          <w:snapToGrid w:val="0"/>
          <w:lang w:eastAsia="en-US"/>
        </w:rPr>
        <w:t xml:space="preserve"> </w:t>
      </w:r>
      <w:r w:rsidRPr="00343E2B">
        <w:rPr>
          <w:snapToGrid w:val="0"/>
          <w:lang w:eastAsia="en-US"/>
        </w:rPr>
        <w:t>kilometres from the transmitter site. The 48dBµV/m field strength limit forms the basis for the re-use distances applied to LPONs.</w:t>
      </w:r>
    </w:p>
    <w:p w14:paraId="5678275F" w14:textId="77777777" w:rsidR="008D69AE" w:rsidRPr="00343E2B" w:rsidRDefault="008D69AE" w:rsidP="008D69AE">
      <w:pPr>
        <w:rPr>
          <w:snapToGrid w:val="0"/>
          <w:lang w:eastAsia="en-US"/>
        </w:rPr>
      </w:pPr>
    </w:p>
    <w:p w14:paraId="5A8B4193" w14:textId="2F06E539" w:rsidR="008D69AE" w:rsidRPr="00A55AEA" w:rsidRDefault="008D69AE" w:rsidP="008D69AE">
      <w:r w:rsidRPr="00343E2B">
        <w:rPr>
          <w:snapToGrid w:val="0"/>
          <w:lang w:eastAsia="en-US"/>
        </w:rPr>
        <w:t xml:space="preserve">For the purposes of LPON licensing, a residential area is an area within 20 kilometres of the boundary of an Urban Centre or Locality. Urban Centres and </w:t>
      </w:r>
      <w:r w:rsidR="002907C9">
        <w:rPr>
          <w:snapToGrid w:val="0"/>
          <w:lang w:eastAsia="en-US"/>
        </w:rPr>
        <w:t>L</w:t>
      </w:r>
      <w:r w:rsidRPr="00343E2B">
        <w:rPr>
          <w:snapToGrid w:val="0"/>
          <w:lang w:eastAsia="en-US"/>
        </w:rPr>
        <w:t xml:space="preserve">ocalities are defined by the Australian Bureau of Statistics (ABS). A complete list of such areas can be found on the </w:t>
      </w:r>
      <w:hyperlink r:id="rId28" w:history="1">
        <w:r w:rsidRPr="002907C9">
          <w:rPr>
            <w:rStyle w:val="Hyperlink"/>
            <w:snapToGrid w:val="0"/>
            <w:lang w:eastAsia="en-US"/>
          </w:rPr>
          <w:t>ABS website</w:t>
        </w:r>
      </w:hyperlink>
      <w:r w:rsidR="002907C9">
        <w:rPr>
          <w:snapToGrid w:val="0"/>
          <w:lang w:eastAsia="en-US"/>
        </w:rPr>
        <w:t>.</w:t>
      </w:r>
    </w:p>
    <w:p w14:paraId="2B5F8AFB" w14:textId="77777777" w:rsidR="008D69AE" w:rsidRPr="00343E2B" w:rsidRDefault="008D69AE" w:rsidP="008D69AE">
      <w:pPr>
        <w:rPr>
          <w:snapToGrid w:val="0"/>
          <w:lang w:eastAsia="en-US"/>
        </w:rPr>
      </w:pPr>
    </w:p>
    <w:p w14:paraId="0B638C37" w14:textId="26C18A5C" w:rsidR="008D69AE" w:rsidRPr="00343E2B" w:rsidRDefault="008D69AE" w:rsidP="008D69AE">
      <w:pPr>
        <w:spacing w:after="80"/>
        <w:rPr>
          <w:snapToGrid w:val="0"/>
          <w:lang w:eastAsia="en-US"/>
        </w:rPr>
      </w:pPr>
      <w:r w:rsidRPr="00343E2B">
        <w:rPr>
          <w:snapToGrid w:val="0"/>
          <w:lang w:eastAsia="en-US"/>
        </w:rPr>
        <w:t xml:space="preserve">An LPON transmitter located in, or within 20 kilometres of, an Urban Centre or Locality is restricted to operating at </w:t>
      </w:r>
      <w:r w:rsidR="002907C9">
        <w:rPr>
          <w:snapToGrid w:val="0"/>
          <w:lang w:eastAsia="en-US"/>
        </w:rPr>
        <w:t>one</w:t>
      </w:r>
      <w:r w:rsidRPr="00343E2B">
        <w:rPr>
          <w:snapToGrid w:val="0"/>
          <w:lang w:eastAsia="en-US"/>
        </w:rPr>
        <w:t xml:space="preserve"> watt transmitter power. Transmitters located at least 20</w:t>
      </w:r>
      <w:r w:rsidR="002907C9">
        <w:rPr>
          <w:snapToGrid w:val="0"/>
          <w:lang w:eastAsia="en-US"/>
        </w:rPr>
        <w:t> </w:t>
      </w:r>
      <w:r w:rsidRPr="00343E2B">
        <w:rPr>
          <w:snapToGrid w:val="0"/>
          <w:lang w:eastAsia="en-US"/>
        </w:rPr>
        <w:t>kilometres from the boundary of an Urban Centre or Locality (</w:t>
      </w:r>
      <w:r w:rsidR="002907C9">
        <w:rPr>
          <w:snapToGrid w:val="0"/>
          <w:lang w:eastAsia="en-US"/>
        </w:rPr>
        <w:t>that is,</w:t>
      </w:r>
      <w:r w:rsidRPr="00343E2B">
        <w:rPr>
          <w:snapToGrid w:val="0"/>
          <w:lang w:eastAsia="en-US"/>
        </w:rPr>
        <w:t xml:space="preserve"> non-residential areas) may operate at up to 10 watt transmitter power. In addition:</w:t>
      </w:r>
    </w:p>
    <w:p w14:paraId="0506C2F8" w14:textId="69E5C376" w:rsidR="008D69AE" w:rsidRDefault="008D69AE" w:rsidP="008D69AE">
      <w:pPr>
        <w:pStyle w:val="ListBullet"/>
        <w:rPr>
          <w:snapToGrid w:val="0"/>
          <w:lang w:eastAsia="en-US"/>
        </w:rPr>
      </w:pPr>
      <w:r>
        <w:rPr>
          <w:snapToGrid w:val="0"/>
          <w:lang w:eastAsia="en-US"/>
        </w:rPr>
        <w:t>providing that the maximum EIRP is not exceeded in any direction, licensees may use any type of antenna or polarisation</w:t>
      </w:r>
    </w:p>
    <w:p w14:paraId="6F726547" w14:textId="2E88701E" w:rsidR="008D69AE" w:rsidRDefault="008D69AE" w:rsidP="008D69AE">
      <w:pPr>
        <w:pStyle w:val="ListBullet"/>
        <w:spacing w:after="240"/>
        <w:rPr>
          <w:snapToGrid w:val="0"/>
          <w:lang w:eastAsia="en-US"/>
        </w:rPr>
      </w:pPr>
      <w:r>
        <w:rPr>
          <w:snapToGrid w:val="0"/>
          <w:lang w:eastAsia="en-US"/>
        </w:rPr>
        <w:t xml:space="preserve">while there is no restriction, </w:t>
      </w:r>
      <w:r w:rsidRPr="00A55AEA">
        <w:rPr>
          <w:snapToGrid w:val="0"/>
          <w:lang w:eastAsia="en-US"/>
        </w:rPr>
        <w:t>per se</w:t>
      </w:r>
      <w:r w:rsidRPr="00BB7A86">
        <w:rPr>
          <w:snapToGrid w:val="0"/>
          <w:lang w:eastAsia="en-US"/>
        </w:rPr>
        <w:t>,</w:t>
      </w:r>
      <w:r>
        <w:rPr>
          <w:snapToGrid w:val="0"/>
          <w:lang w:eastAsia="en-US"/>
        </w:rPr>
        <w:t xml:space="preserve"> on the height of the transmitting antenna, licensees should comply with the 48dBµV/m field strength limit. To operate with </w:t>
      </w:r>
      <w:r>
        <w:rPr>
          <w:snapToGrid w:val="0"/>
          <w:lang w:eastAsia="en-US"/>
        </w:rPr>
        <w:lastRenderedPageBreak/>
        <w:t>that limit, it may be necessary to reduce the radiated power of the transmitter below the maximum permitted for the transmitter.</w:t>
      </w:r>
    </w:p>
    <w:p w14:paraId="12A4560C" w14:textId="77777777" w:rsidR="008D69AE" w:rsidRDefault="008D69AE" w:rsidP="008D69AE">
      <w:pPr>
        <w:pStyle w:val="Bodysubheader"/>
      </w:pPr>
      <w:bookmarkStart w:id="25" w:name="_Toc64779314"/>
      <w:r>
        <w:t>Limited reception of LPONs</w:t>
      </w:r>
      <w:bookmarkEnd w:id="25"/>
    </w:p>
    <w:p w14:paraId="4585CA93" w14:textId="4341F81A" w:rsidR="008D69AE" w:rsidRPr="00343E2B" w:rsidRDefault="008D69AE" w:rsidP="008D69AE">
      <w:pPr>
        <w:spacing w:after="80"/>
        <w:rPr>
          <w:snapToGrid w:val="0"/>
          <w:lang w:eastAsia="en-US"/>
        </w:rPr>
      </w:pPr>
      <w:r w:rsidRPr="00343E2B">
        <w:rPr>
          <w:snapToGrid w:val="0"/>
          <w:lang w:eastAsia="en-US"/>
        </w:rPr>
        <w:t>The reception of an LPON is to be limited in some way. For example, reception may be limited because the program content is:</w:t>
      </w:r>
    </w:p>
    <w:p w14:paraId="38B9366E" w14:textId="70E48246" w:rsidR="008D69AE" w:rsidRDefault="008D69AE" w:rsidP="008D69AE">
      <w:pPr>
        <w:pStyle w:val="ListBullet"/>
        <w:rPr>
          <w:snapToGrid w:val="0"/>
          <w:lang w:eastAsia="en-US"/>
        </w:rPr>
      </w:pPr>
      <w:r>
        <w:rPr>
          <w:snapToGrid w:val="0"/>
          <w:lang w:eastAsia="en-US"/>
        </w:rPr>
        <w:t>targeted to special interest groups</w:t>
      </w:r>
      <w:r w:rsidR="002907C9">
        <w:rPr>
          <w:snapToGrid w:val="0"/>
          <w:lang w:eastAsia="en-US"/>
        </w:rPr>
        <w:t>—</w:t>
      </w:r>
      <w:r>
        <w:rPr>
          <w:snapToGrid w:val="0"/>
          <w:lang w:eastAsia="en-US"/>
        </w:rPr>
        <w:t>for example, people choosing to follow a particular religion</w:t>
      </w:r>
    </w:p>
    <w:p w14:paraId="3469E950" w14:textId="44B69290" w:rsidR="008D69AE" w:rsidRDefault="008D69AE" w:rsidP="008D69AE">
      <w:pPr>
        <w:pStyle w:val="ListBullet"/>
        <w:rPr>
          <w:snapToGrid w:val="0"/>
          <w:lang w:eastAsia="en-US"/>
        </w:rPr>
      </w:pPr>
      <w:r>
        <w:rPr>
          <w:snapToGrid w:val="0"/>
          <w:lang w:eastAsia="en-US"/>
        </w:rPr>
        <w:t>intended for reception in limited locations</w:t>
      </w:r>
      <w:r w:rsidR="002907C9">
        <w:rPr>
          <w:snapToGrid w:val="0"/>
          <w:lang w:eastAsia="en-US"/>
        </w:rPr>
        <w:t>—</w:t>
      </w:r>
      <w:r>
        <w:rPr>
          <w:snapToGrid w:val="0"/>
          <w:lang w:eastAsia="en-US"/>
        </w:rPr>
        <w:t>for example, arenas or business premises</w:t>
      </w:r>
    </w:p>
    <w:p w14:paraId="5E286340" w14:textId="3FD44D47" w:rsidR="008D69AE" w:rsidRDefault="008D69AE" w:rsidP="008D69AE">
      <w:pPr>
        <w:pStyle w:val="ListBullet"/>
        <w:rPr>
          <w:snapToGrid w:val="0"/>
          <w:lang w:eastAsia="en-US"/>
        </w:rPr>
      </w:pPr>
      <w:r>
        <w:rPr>
          <w:snapToGrid w:val="0"/>
          <w:lang w:eastAsia="en-US"/>
        </w:rPr>
        <w:t>provided during a limited period to cover a special event</w:t>
      </w:r>
      <w:r w:rsidR="002907C9">
        <w:rPr>
          <w:snapToGrid w:val="0"/>
          <w:lang w:eastAsia="en-US"/>
        </w:rPr>
        <w:t>—</w:t>
      </w:r>
      <w:r>
        <w:rPr>
          <w:snapToGrid w:val="0"/>
          <w:lang w:eastAsia="en-US"/>
        </w:rPr>
        <w:t>for example, a community fair</w:t>
      </w:r>
    </w:p>
    <w:p w14:paraId="4E746923" w14:textId="4EA5731C" w:rsidR="008D69AE" w:rsidRDefault="008D69AE" w:rsidP="008D69AE">
      <w:pPr>
        <w:pStyle w:val="ListBullet"/>
        <w:spacing w:after="240"/>
        <w:rPr>
          <w:snapToGrid w:val="0"/>
          <w:lang w:eastAsia="en-US"/>
        </w:rPr>
      </w:pPr>
      <w:r>
        <w:rPr>
          <w:snapToGrid w:val="0"/>
          <w:lang w:eastAsia="en-US"/>
        </w:rPr>
        <w:t>of limited appeal</w:t>
      </w:r>
      <w:r w:rsidR="002907C9">
        <w:rPr>
          <w:snapToGrid w:val="0"/>
          <w:lang w:eastAsia="en-US"/>
        </w:rPr>
        <w:t>—</w:t>
      </w:r>
      <w:r>
        <w:rPr>
          <w:snapToGrid w:val="0"/>
          <w:lang w:eastAsia="en-US"/>
        </w:rPr>
        <w:t>for example, a language program other than English.</w:t>
      </w:r>
    </w:p>
    <w:p w14:paraId="62F24A37" w14:textId="2160D637" w:rsidR="008D69AE" w:rsidRPr="00343E2B" w:rsidRDefault="008D69AE" w:rsidP="008D69AE">
      <w:pPr>
        <w:pBdr>
          <w:top w:val="single" w:sz="4" w:space="1" w:color="auto"/>
          <w:left w:val="single" w:sz="4" w:space="4" w:color="auto"/>
          <w:bottom w:val="single" w:sz="4" w:space="1" w:color="auto"/>
          <w:right w:val="single" w:sz="4" w:space="4" w:color="auto"/>
        </w:pBdr>
        <w:shd w:val="clear" w:color="auto" w:fill="F2F2F2" w:themeFill="background1" w:themeFillShade="F2"/>
        <w:rPr>
          <w:b/>
          <w:i/>
          <w:snapToGrid w:val="0"/>
          <w:szCs w:val="20"/>
          <w:lang w:eastAsia="en-US"/>
        </w:rPr>
      </w:pPr>
      <w:r w:rsidRPr="00CA2B86">
        <w:rPr>
          <w:b/>
          <w:snapToGrid w:val="0"/>
          <w:lang w:eastAsia="en-US"/>
        </w:rPr>
        <w:t>Important note</w:t>
      </w:r>
      <w:r>
        <w:rPr>
          <w:b/>
          <w:snapToGrid w:val="0"/>
          <w:lang w:eastAsia="en-US"/>
        </w:rPr>
        <w:br/>
      </w:r>
      <w:r w:rsidRPr="00343E2B">
        <w:rPr>
          <w:b/>
          <w:i/>
          <w:snapToGrid w:val="0"/>
          <w:szCs w:val="20"/>
          <w:lang w:eastAsia="en-US"/>
        </w:rPr>
        <w:t>Before lodging an application to participate in an LPON allocation</w:t>
      </w:r>
      <w:r w:rsidR="002907C9">
        <w:rPr>
          <w:b/>
          <w:i/>
          <w:snapToGrid w:val="0"/>
          <w:szCs w:val="20"/>
          <w:lang w:eastAsia="en-US"/>
        </w:rPr>
        <w:t>,</w:t>
      </w:r>
      <w:r w:rsidRPr="00343E2B">
        <w:rPr>
          <w:b/>
          <w:i/>
          <w:snapToGrid w:val="0"/>
          <w:szCs w:val="20"/>
          <w:lang w:eastAsia="en-US"/>
        </w:rPr>
        <w:t xml:space="preserve"> you may wish to seek an opinion from ACMA under section 21 of the BSA about whether the program content of your proposed LPON is categorised as narrowcasting. </w:t>
      </w:r>
      <w:r w:rsidR="002907C9">
        <w:rPr>
          <w:b/>
          <w:i/>
          <w:snapToGrid w:val="0"/>
          <w:szCs w:val="20"/>
          <w:lang w:eastAsia="en-US"/>
        </w:rPr>
        <w:t xml:space="preserve">The </w:t>
      </w:r>
      <w:r w:rsidRPr="00343E2B">
        <w:rPr>
          <w:b/>
          <w:i/>
          <w:snapToGrid w:val="0"/>
          <w:szCs w:val="20"/>
          <w:lang w:eastAsia="en-US"/>
        </w:rPr>
        <w:t>ACMA charges a fee for this service.</w:t>
      </w:r>
    </w:p>
    <w:p w14:paraId="04160C68" w14:textId="77777777" w:rsidR="008D69AE" w:rsidRDefault="008D69AE" w:rsidP="008D69AE">
      <w:bookmarkStart w:id="26" w:name="_Toc64779315"/>
    </w:p>
    <w:p w14:paraId="5CE69EE3" w14:textId="77777777" w:rsidR="008D69AE" w:rsidRDefault="008D69AE" w:rsidP="008D69AE">
      <w:pPr>
        <w:pStyle w:val="Bodysubheader"/>
      </w:pPr>
      <w:r>
        <w:t>Limited frequencies available for LPONs</w:t>
      </w:r>
      <w:bookmarkEnd w:id="26"/>
    </w:p>
    <w:p w14:paraId="166A51A5" w14:textId="3C3DDC9A" w:rsidR="008D69AE" w:rsidRDefault="008D69AE" w:rsidP="008D69AE">
      <w:r w:rsidRPr="00343E2B">
        <w:rPr>
          <w:snapToGrid w:val="0"/>
          <w:lang w:eastAsia="en-US"/>
        </w:rPr>
        <w:t xml:space="preserve">Allocation of LPON transmitter licences is subject to the availability of a limited range of frequencies. </w:t>
      </w:r>
      <w:r w:rsidRPr="00343E2B">
        <w:t>LPONs operate within the FM radio broadcasting band using the channels centred on the frequencies 87.6, 87.8 and 88.0 MHz, where these are not currently being used for other broadcasting services. These frequencies are within the radiofrequency spectrum referred to the former ABA for planning and are made available for allocation for LPON services (</w:t>
      </w:r>
      <w:r w:rsidRPr="00E16459">
        <w:t>Attachment 3</w:t>
      </w:r>
      <w:r w:rsidRPr="00343E2B">
        <w:t>) under section 34 of the BSA.</w:t>
      </w:r>
    </w:p>
    <w:p w14:paraId="07CADEFE" w14:textId="77777777" w:rsidR="008D69AE" w:rsidRPr="00343E2B" w:rsidRDefault="008D69AE" w:rsidP="008D69AE"/>
    <w:p w14:paraId="0CD964A8" w14:textId="13DCB4A5" w:rsidR="008D69AE" w:rsidRPr="00343E2B" w:rsidRDefault="008D69AE" w:rsidP="008D69AE">
      <w:pPr>
        <w:pBdr>
          <w:top w:val="single" w:sz="4" w:space="1" w:color="auto"/>
          <w:left w:val="single" w:sz="4" w:space="4" w:color="auto"/>
          <w:bottom w:val="single" w:sz="4" w:space="1" w:color="auto"/>
          <w:right w:val="single" w:sz="4" w:space="4" w:color="auto"/>
        </w:pBdr>
        <w:shd w:val="clear" w:color="auto" w:fill="F2F2F2" w:themeFill="background1" w:themeFillShade="F2"/>
        <w:rPr>
          <w:b/>
          <w:i/>
          <w:szCs w:val="20"/>
        </w:rPr>
      </w:pPr>
      <w:r w:rsidRPr="00CA2B86">
        <w:rPr>
          <w:b/>
        </w:rPr>
        <w:t>Important note</w:t>
      </w:r>
      <w:r>
        <w:rPr>
          <w:b/>
        </w:rPr>
        <w:br/>
      </w:r>
      <w:r w:rsidRPr="00343E2B">
        <w:rPr>
          <w:b/>
          <w:i/>
          <w:szCs w:val="20"/>
        </w:rPr>
        <w:t xml:space="preserve">Prospective applicants should note the order of frequency assignment set out in the </w:t>
      </w:r>
      <w:r w:rsidR="00C67F18">
        <w:rPr>
          <w:b/>
          <w:i/>
          <w:szCs w:val="20"/>
        </w:rPr>
        <w:t>Planning Model</w:t>
      </w:r>
      <w:r w:rsidRPr="00343E2B">
        <w:rPr>
          <w:b/>
          <w:i/>
          <w:szCs w:val="20"/>
        </w:rPr>
        <w:t xml:space="preserve"> at </w:t>
      </w:r>
      <w:r w:rsidRPr="00E16459">
        <w:rPr>
          <w:i/>
          <w:szCs w:val="20"/>
        </w:rPr>
        <w:t>Attachment 4a</w:t>
      </w:r>
      <w:r w:rsidRPr="00BC3E00">
        <w:rPr>
          <w:i/>
          <w:szCs w:val="20"/>
        </w:rPr>
        <w:t>.</w:t>
      </w:r>
      <w:r w:rsidRPr="00343E2B">
        <w:rPr>
          <w:b/>
          <w:i/>
          <w:szCs w:val="20"/>
        </w:rPr>
        <w:t xml:space="preserve"> The order of frequency assignment is: 88.0</w:t>
      </w:r>
      <w:r w:rsidR="002907C9">
        <w:rPr>
          <w:b/>
          <w:i/>
          <w:szCs w:val="20"/>
        </w:rPr>
        <w:t> </w:t>
      </w:r>
      <w:r w:rsidRPr="00343E2B">
        <w:rPr>
          <w:b/>
          <w:i/>
          <w:szCs w:val="20"/>
        </w:rPr>
        <w:t>MHz and 87.6 MHz, in either order, followed by 87.8 MHz; co-channel and other frequency availability restrictions permitting.</w:t>
      </w:r>
    </w:p>
    <w:p w14:paraId="0AF74538" w14:textId="77777777" w:rsidR="008D69AE" w:rsidRDefault="008D69AE" w:rsidP="00BB7A86">
      <w:pPr>
        <w:pBdr>
          <w:top w:val="single" w:sz="4" w:space="1" w:color="auto"/>
          <w:left w:val="single" w:sz="4" w:space="4" w:color="auto"/>
          <w:bottom w:val="single" w:sz="4" w:space="1" w:color="auto"/>
          <w:right w:val="single" w:sz="4" w:space="4" w:color="auto"/>
        </w:pBdr>
        <w:shd w:val="clear" w:color="auto" w:fill="F2F2F2" w:themeFill="background1" w:themeFillShade="F2"/>
        <w:rPr>
          <w:b/>
        </w:rPr>
      </w:pPr>
    </w:p>
    <w:p w14:paraId="4B27340F" w14:textId="060ADB4E" w:rsidR="008D69AE" w:rsidRPr="008D69AE" w:rsidRDefault="008D69AE" w:rsidP="00BB7A86">
      <w:pPr>
        <w:pBdr>
          <w:top w:val="single" w:sz="4" w:space="1" w:color="auto"/>
          <w:left w:val="single" w:sz="4" w:space="4" w:color="auto"/>
          <w:bottom w:val="single" w:sz="4" w:space="1" w:color="auto"/>
          <w:right w:val="single" w:sz="4" w:space="4" w:color="auto"/>
        </w:pBdr>
        <w:shd w:val="clear" w:color="auto" w:fill="F2F2F2" w:themeFill="background1" w:themeFillShade="F2"/>
        <w:rPr>
          <w:b/>
        </w:rPr>
      </w:pPr>
      <w:r w:rsidRPr="008D69AE">
        <w:rPr>
          <w:b/>
        </w:rPr>
        <w:t>Where all LPON frequencies are available at a given location, the ACMA will be guided by the applicant</w:t>
      </w:r>
      <w:r w:rsidR="002907C9">
        <w:rPr>
          <w:b/>
        </w:rPr>
        <w:t>’</w:t>
      </w:r>
      <w:r w:rsidRPr="008D69AE">
        <w:rPr>
          <w:b/>
        </w:rPr>
        <w:t>s preferred frequency, unless the preferred frequency is 87.8 MHz</w:t>
      </w:r>
      <w:r w:rsidR="002907C9">
        <w:rPr>
          <w:b/>
        </w:rPr>
        <w:t>,</w:t>
      </w:r>
      <w:r w:rsidRPr="008D69AE">
        <w:rPr>
          <w:b/>
        </w:rPr>
        <w:t xml:space="preserve"> in which case 88 MHz will be assigned. In line with the order of frequency assignment, 87.8 MHz will not be assigned where other frequencies are available.</w:t>
      </w:r>
    </w:p>
    <w:p w14:paraId="3A04FE90" w14:textId="77777777" w:rsidR="008D69AE" w:rsidRPr="003554AD" w:rsidRDefault="008D69AE" w:rsidP="008D69AE"/>
    <w:p w14:paraId="6CA6AF5B" w14:textId="167BD5B7" w:rsidR="008D69AE" w:rsidRDefault="008D69AE" w:rsidP="008D69AE">
      <w:r>
        <w:t>T</w:t>
      </w:r>
      <w:r w:rsidRPr="00343E2B">
        <w:t xml:space="preserve">here are restrictions on the availability of all, or some, of the frequencies in certain areas of Australia because of the potential for interference to the reception of broadcasting services being transmitted from certain transmitter sites. The specific sites in question, the associated protection radii and the frequencies that can be assigned for LPONs within these protection zones are provided in the </w:t>
      </w:r>
      <w:r w:rsidR="00C67F18">
        <w:t>Planning Model</w:t>
      </w:r>
      <w:r w:rsidRPr="00343E2B">
        <w:t xml:space="preserve"> (</w:t>
      </w:r>
      <w:r w:rsidRPr="00E16459">
        <w:t>Attachment 4a</w:t>
      </w:r>
      <w:r w:rsidRPr="00BC3E00">
        <w:t xml:space="preserve">). </w:t>
      </w:r>
      <w:r w:rsidRPr="00E16459">
        <w:t>Attachment 4b</w:t>
      </w:r>
      <w:r w:rsidRPr="00343E2B">
        <w:rPr>
          <w:b/>
        </w:rPr>
        <w:t xml:space="preserve"> </w:t>
      </w:r>
      <w:r w:rsidRPr="00343E2B">
        <w:t xml:space="preserve">contains an indicative map of these zones. The ACMA will not be able to assign frequencies to LPONs within these zones, except where specifically stated in Table 2 of the </w:t>
      </w:r>
      <w:r w:rsidR="00C67F18">
        <w:t>Planning Model</w:t>
      </w:r>
      <w:r w:rsidRPr="00343E2B">
        <w:t>.</w:t>
      </w:r>
    </w:p>
    <w:p w14:paraId="51A2161E" w14:textId="77777777" w:rsidR="008D69AE" w:rsidRDefault="008D69AE" w:rsidP="008D69AE"/>
    <w:p w14:paraId="523751A4" w14:textId="3F9B4DCF" w:rsidR="008D69AE" w:rsidRDefault="008D69AE" w:rsidP="008D69AE">
      <w:r>
        <w:t xml:space="preserve">In addition, to facilitate the consolidation of LPONs operating between 88.1 and 108 MHz (the in-band) into the standard 87.5–88.0 MHz band (sub-band), certain </w:t>
      </w:r>
      <w:r w:rsidR="002907C9">
        <w:br/>
      </w:r>
      <w:r>
        <w:t xml:space="preserve">sub-band LPON frequencies and transmitter sites are to be protected as per the LPON </w:t>
      </w:r>
      <w:r w:rsidR="00C67F18">
        <w:t>Planning Model</w:t>
      </w:r>
      <w:r>
        <w:t xml:space="preserve">. These frequencies and transmitter sites are in Table 1 of the </w:t>
      </w:r>
      <w:r w:rsidR="00C67F18">
        <w:t>Planning Model</w:t>
      </w:r>
      <w:r>
        <w:t>.</w:t>
      </w:r>
    </w:p>
    <w:p w14:paraId="2F43EB21" w14:textId="77777777" w:rsidR="008D69AE" w:rsidRPr="00343E2B" w:rsidRDefault="008D69AE" w:rsidP="008D69AE"/>
    <w:p w14:paraId="5BA00FB4" w14:textId="058DEF97" w:rsidR="008D69AE" w:rsidRDefault="008D69AE" w:rsidP="00BB7A86">
      <w:pPr>
        <w:keepLines/>
        <w:pBdr>
          <w:top w:val="single" w:sz="4" w:space="1" w:color="auto"/>
          <w:left w:val="single" w:sz="4" w:space="4" w:color="auto"/>
          <w:bottom w:val="single" w:sz="4" w:space="1" w:color="auto"/>
          <w:right w:val="single" w:sz="4" w:space="4" w:color="auto"/>
        </w:pBdr>
        <w:shd w:val="clear" w:color="auto" w:fill="F2F2F2" w:themeFill="background1" w:themeFillShade="F2"/>
        <w:rPr>
          <w:b/>
          <w:i/>
          <w:snapToGrid w:val="0"/>
          <w:szCs w:val="20"/>
          <w:lang w:eastAsia="en-US"/>
        </w:rPr>
      </w:pPr>
      <w:r w:rsidRPr="00CA2B86">
        <w:rPr>
          <w:b/>
        </w:rPr>
        <w:lastRenderedPageBreak/>
        <w:t>Important note</w:t>
      </w:r>
      <w:r>
        <w:rPr>
          <w:b/>
        </w:rPr>
        <w:br/>
      </w:r>
      <w:r w:rsidRPr="00343E2B">
        <w:rPr>
          <w:b/>
          <w:i/>
          <w:snapToGrid w:val="0"/>
          <w:szCs w:val="20"/>
          <w:lang w:eastAsia="en-US"/>
        </w:rPr>
        <w:t xml:space="preserve">Before you lodge an application, you should carefully check the location of your nominated transmitter site in relation to the broadcasting services identified in the </w:t>
      </w:r>
      <w:r w:rsidR="00C67F18">
        <w:rPr>
          <w:b/>
          <w:i/>
          <w:snapToGrid w:val="0"/>
          <w:szCs w:val="20"/>
          <w:lang w:eastAsia="en-US"/>
        </w:rPr>
        <w:t>Planning Model</w:t>
      </w:r>
      <w:r w:rsidRPr="00343E2B">
        <w:rPr>
          <w:b/>
          <w:i/>
          <w:snapToGrid w:val="0"/>
          <w:szCs w:val="20"/>
          <w:lang w:eastAsia="en-US"/>
        </w:rPr>
        <w:t xml:space="preserve"> at </w:t>
      </w:r>
      <w:r w:rsidRPr="00E16459">
        <w:rPr>
          <w:i/>
          <w:snapToGrid w:val="0"/>
          <w:szCs w:val="20"/>
          <w:lang w:eastAsia="en-US"/>
        </w:rPr>
        <w:t>Attachment 4a</w:t>
      </w:r>
      <w:r w:rsidRPr="00343E2B">
        <w:rPr>
          <w:b/>
          <w:i/>
          <w:snapToGrid w:val="0"/>
          <w:szCs w:val="20"/>
          <w:lang w:eastAsia="en-US"/>
        </w:rPr>
        <w:t xml:space="preserve"> to ensure compliance with the relevant protection radii.</w:t>
      </w:r>
    </w:p>
    <w:p w14:paraId="26874781" w14:textId="77777777" w:rsidR="008D69AE" w:rsidRPr="00343E2B" w:rsidRDefault="008D69AE" w:rsidP="008D69AE">
      <w:pPr>
        <w:rPr>
          <w:b/>
          <w:i/>
          <w:snapToGrid w:val="0"/>
          <w:szCs w:val="20"/>
          <w:lang w:eastAsia="en-US"/>
        </w:rPr>
      </w:pPr>
    </w:p>
    <w:p w14:paraId="2ECEF4E9" w14:textId="77777777" w:rsidR="008D69AE" w:rsidRDefault="008D69AE" w:rsidP="008D69AE">
      <w:pPr>
        <w:pStyle w:val="Bodysubheader"/>
      </w:pPr>
      <w:bookmarkStart w:id="27" w:name="_Toc64779316"/>
      <w:r>
        <w:t>Limited protection from interference</w:t>
      </w:r>
      <w:bookmarkEnd w:id="27"/>
    </w:p>
    <w:p w14:paraId="54964857" w14:textId="6376DFE2" w:rsidR="008D69AE" w:rsidRDefault="008D69AE" w:rsidP="008D69AE">
      <w:r w:rsidRPr="00343E2B">
        <w:t>LPON services do not have a guarantee against interference from a mainstream broadcasting service, wherever located. On the other hand, within its licence area a mainstream broadcasting service is guaranteed against interference from LPON services.</w:t>
      </w:r>
    </w:p>
    <w:p w14:paraId="24620634" w14:textId="77777777" w:rsidR="008D69AE" w:rsidRPr="00343E2B" w:rsidRDefault="008D69AE" w:rsidP="008D69AE"/>
    <w:p w14:paraId="5F94AF23" w14:textId="2B0E87C7" w:rsidR="008D69AE" w:rsidRDefault="008D69AE" w:rsidP="008D69AE">
      <w:r w:rsidRPr="00343E2B">
        <w:t xml:space="preserve">The LPON </w:t>
      </w:r>
      <w:r w:rsidR="00C67F18">
        <w:t>Planning Model</w:t>
      </w:r>
      <w:r w:rsidRPr="00343E2B">
        <w:t xml:space="preserve"> is designed, as far as possible, to provide interference-free reception between LPON services, but not between LPON services and mainstream broadcasting services.</w:t>
      </w:r>
    </w:p>
    <w:p w14:paraId="660FBF09" w14:textId="77777777" w:rsidR="008D69AE" w:rsidRPr="00343E2B" w:rsidRDefault="008D69AE" w:rsidP="008D69AE"/>
    <w:p w14:paraId="052096A3" w14:textId="77777777" w:rsidR="008D69AE" w:rsidRDefault="008D69AE" w:rsidP="008D69AE">
      <w:pPr>
        <w:pStyle w:val="Bodysubheader"/>
      </w:pPr>
      <w:bookmarkStart w:id="28" w:name="_Toc64779317"/>
      <w:r>
        <w:t>No security of tenure</w:t>
      </w:r>
      <w:bookmarkEnd w:id="28"/>
    </w:p>
    <w:p w14:paraId="4E3FA0F0" w14:textId="6277C74D" w:rsidR="008D69AE" w:rsidRDefault="008D69AE" w:rsidP="008D69AE">
      <w:r w:rsidRPr="00343E2B">
        <w:t>LPON licensees do not have guaranteed tenure of the radiofrequency spectrum. If spectrum is required by the ACMA for any reason</w:t>
      </w:r>
      <w:r w:rsidR="002907C9">
        <w:t>;</w:t>
      </w:r>
      <w:r w:rsidRPr="00343E2B">
        <w:t xml:space="preserve"> for example, to plan new mainstream broadcasting services or to vary the conditions of existing mainstream broadcasting services, affected LPON spectrum may have to be resumed, and there is no obligation to find replacement spectrum.</w:t>
      </w:r>
    </w:p>
    <w:p w14:paraId="7A0DFA17" w14:textId="77777777" w:rsidR="008D69AE" w:rsidRPr="00343E2B" w:rsidRDefault="008D69AE" w:rsidP="008D69AE"/>
    <w:p w14:paraId="05403B92" w14:textId="29BB6935" w:rsidR="008D69AE" w:rsidRDefault="008D69AE" w:rsidP="008D69AE">
      <w:r w:rsidRPr="00343E2B">
        <w:t>The ACMA has made the 87.5–88.0 MHz sub-band available for licensing of LPON services under section 34 of the</w:t>
      </w:r>
      <w:r w:rsidR="002907C9">
        <w:t xml:space="preserve"> BSA</w:t>
      </w:r>
      <w:r w:rsidRPr="00343E2B">
        <w:t xml:space="preserve">. These are known as the </w:t>
      </w:r>
      <w:r w:rsidR="002907C9">
        <w:t>‘</w:t>
      </w:r>
      <w:r w:rsidRPr="00343E2B">
        <w:t>drop</w:t>
      </w:r>
      <w:r w:rsidR="002907C9">
        <w:t>-</w:t>
      </w:r>
      <w:r w:rsidRPr="00343E2B">
        <w:t>through</w:t>
      </w:r>
      <w:r w:rsidR="002907C9">
        <w:t>’</w:t>
      </w:r>
      <w:r w:rsidRPr="00343E2B">
        <w:t xml:space="preserve"> provisions. Licences for LPON services cannot be issued for a date that extends beyond the date to which the spectrum has been made available by the ACMA. The ACMA has made the sub-band available until 31 December 20</w:t>
      </w:r>
      <w:r w:rsidR="00F12F8D">
        <w:t>35</w:t>
      </w:r>
      <w:r w:rsidRPr="00343E2B">
        <w:t xml:space="preserve">. </w:t>
      </w:r>
    </w:p>
    <w:p w14:paraId="0C3A0338" w14:textId="77777777" w:rsidR="008D69AE" w:rsidRDefault="008D69AE" w:rsidP="008D69AE"/>
    <w:p w14:paraId="289A3125" w14:textId="65C33164" w:rsidR="008D69AE" w:rsidRDefault="008D69AE" w:rsidP="008D69AE">
      <w:pPr>
        <w:pBdr>
          <w:top w:val="single" w:sz="4" w:space="1" w:color="auto"/>
          <w:left w:val="single" w:sz="4" w:space="4" w:color="auto"/>
          <w:bottom w:val="single" w:sz="4" w:space="1" w:color="auto"/>
          <w:right w:val="single" w:sz="4" w:space="4" w:color="auto"/>
        </w:pBdr>
        <w:shd w:val="clear" w:color="auto" w:fill="F2F2F2" w:themeFill="background1" w:themeFillShade="F2"/>
        <w:rPr>
          <w:b/>
          <w:i/>
          <w:snapToGrid w:val="0"/>
          <w:szCs w:val="20"/>
          <w:lang w:eastAsia="en-US"/>
        </w:rPr>
      </w:pPr>
      <w:r w:rsidRPr="00CA2B86">
        <w:rPr>
          <w:b/>
          <w:snapToGrid w:val="0"/>
          <w:lang w:eastAsia="en-US"/>
        </w:rPr>
        <w:t xml:space="preserve">Important </w:t>
      </w:r>
      <w:r>
        <w:rPr>
          <w:b/>
          <w:snapToGrid w:val="0"/>
          <w:lang w:eastAsia="en-US"/>
        </w:rPr>
        <w:t>n</w:t>
      </w:r>
      <w:r w:rsidRPr="00CA2B86">
        <w:rPr>
          <w:b/>
          <w:snapToGrid w:val="0"/>
          <w:lang w:eastAsia="en-US"/>
        </w:rPr>
        <w:t>ote</w:t>
      </w:r>
      <w:r>
        <w:rPr>
          <w:b/>
          <w:snapToGrid w:val="0"/>
          <w:lang w:eastAsia="en-US"/>
        </w:rPr>
        <w:br/>
      </w:r>
      <w:r w:rsidRPr="00343E2B">
        <w:rPr>
          <w:b/>
          <w:i/>
          <w:snapToGrid w:val="0"/>
          <w:szCs w:val="20"/>
          <w:lang w:eastAsia="en-US"/>
        </w:rPr>
        <w:t>You may wish to contact the ACMA</w:t>
      </w:r>
      <w:r w:rsidR="009B35B1">
        <w:rPr>
          <w:b/>
          <w:i/>
          <w:snapToGrid w:val="0"/>
          <w:szCs w:val="20"/>
          <w:lang w:eastAsia="en-US"/>
        </w:rPr>
        <w:t>’s Customer Service Centre</w:t>
      </w:r>
      <w:r w:rsidRPr="00343E2B">
        <w:rPr>
          <w:b/>
          <w:i/>
          <w:snapToGrid w:val="0"/>
          <w:szCs w:val="20"/>
          <w:lang w:eastAsia="en-US"/>
        </w:rPr>
        <w:t xml:space="preserve"> on 1300 850 115 prior to lodging an application to participate in an LPON allocation to clarify any current or intended planning activity </w:t>
      </w:r>
      <w:r w:rsidR="002907C9">
        <w:rPr>
          <w:b/>
          <w:i/>
          <w:snapToGrid w:val="0"/>
          <w:szCs w:val="20"/>
          <w:lang w:eastAsia="en-US"/>
        </w:rPr>
        <w:t>that</w:t>
      </w:r>
      <w:r w:rsidR="002907C9" w:rsidRPr="00343E2B">
        <w:rPr>
          <w:b/>
          <w:i/>
          <w:snapToGrid w:val="0"/>
          <w:szCs w:val="20"/>
          <w:lang w:eastAsia="en-US"/>
        </w:rPr>
        <w:t xml:space="preserve"> </w:t>
      </w:r>
      <w:r w:rsidRPr="00343E2B">
        <w:rPr>
          <w:b/>
          <w:i/>
          <w:snapToGrid w:val="0"/>
          <w:szCs w:val="20"/>
          <w:lang w:eastAsia="en-US"/>
        </w:rPr>
        <w:t>may have an impact on your ability to operate a LPON from your nominated site.</w:t>
      </w:r>
    </w:p>
    <w:p w14:paraId="3E5C1BF4" w14:textId="77777777" w:rsidR="008D69AE" w:rsidRPr="00343E2B" w:rsidRDefault="008D69AE" w:rsidP="008D69AE">
      <w:pPr>
        <w:rPr>
          <w:b/>
          <w:i/>
          <w:snapToGrid w:val="0"/>
          <w:szCs w:val="20"/>
          <w:lang w:eastAsia="en-US"/>
        </w:rPr>
      </w:pPr>
    </w:p>
    <w:p w14:paraId="6EA92C5D" w14:textId="7E5A5487" w:rsidR="008D69AE" w:rsidRDefault="008D69AE" w:rsidP="008D69AE">
      <w:pPr>
        <w:pStyle w:val="Heading2"/>
      </w:pPr>
      <w:bookmarkStart w:id="29" w:name="_Toc64779318"/>
      <w:bookmarkStart w:id="30" w:name="_Toc248892921"/>
      <w:bookmarkStart w:id="31" w:name="_Toc413940209"/>
      <w:r>
        <w:t xml:space="preserve">Service to commence within </w:t>
      </w:r>
      <w:r w:rsidR="002907C9">
        <w:t>six</w:t>
      </w:r>
      <w:r>
        <w:t xml:space="preserve"> months of issue of LPON licence</w:t>
      </w:r>
      <w:bookmarkEnd w:id="29"/>
      <w:bookmarkEnd w:id="30"/>
      <w:bookmarkEnd w:id="31"/>
    </w:p>
    <w:p w14:paraId="6B17EBFC" w14:textId="719CB770" w:rsidR="008D69AE" w:rsidRDefault="008D69AE" w:rsidP="008D69AE">
      <w:pPr>
        <w:rPr>
          <w:snapToGrid w:val="0"/>
          <w:lang w:eastAsia="en-US"/>
        </w:rPr>
      </w:pPr>
      <w:r w:rsidRPr="00343E2B">
        <w:rPr>
          <w:snapToGrid w:val="0"/>
          <w:lang w:eastAsia="en-US"/>
        </w:rPr>
        <w:t xml:space="preserve">An LPON licensee must commence a service within </w:t>
      </w:r>
      <w:r w:rsidR="002907C9">
        <w:rPr>
          <w:snapToGrid w:val="0"/>
          <w:lang w:eastAsia="en-US"/>
        </w:rPr>
        <w:t>six</w:t>
      </w:r>
      <w:r w:rsidRPr="00343E2B">
        <w:rPr>
          <w:snapToGrid w:val="0"/>
          <w:lang w:eastAsia="en-US"/>
        </w:rPr>
        <w:t xml:space="preserve"> months of being issued a transmitter licence and provide the service with reasonable regularity, unless there are valid reasons for not doing so. </w:t>
      </w:r>
      <w:r w:rsidR="002907C9">
        <w:rPr>
          <w:snapToGrid w:val="0"/>
          <w:lang w:eastAsia="en-US"/>
        </w:rPr>
        <w:t xml:space="preserve">The </w:t>
      </w:r>
      <w:r w:rsidRPr="00343E2B">
        <w:rPr>
          <w:snapToGrid w:val="0"/>
          <w:lang w:eastAsia="en-US"/>
        </w:rPr>
        <w:t xml:space="preserve">ACMA may cancel a transmitter licence if this condition is not met. Refer to Chapter 4 and </w:t>
      </w:r>
      <w:r w:rsidRPr="00E16459">
        <w:rPr>
          <w:snapToGrid w:val="0"/>
          <w:lang w:eastAsia="en-US"/>
        </w:rPr>
        <w:t>Attachment 7</w:t>
      </w:r>
      <w:r w:rsidRPr="00343E2B">
        <w:rPr>
          <w:snapToGrid w:val="0"/>
          <w:lang w:eastAsia="en-US"/>
        </w:rPr>
        <w:t xml:space="preserve"> for further information.</w:t>
      </w:r>
    </w:p>
    <w:p w14:paraId="0FC51AA9" w14:textId="77777777" w:rsidR="008D69AE" w:rsidRPr="00343E2B" w:rsidRDefault="008D69AE" w:rsidP="008D69AE">
      <w:pPr>
        <w:rPr>
          <w:snapToGrid w:val="0"/>
          <w:lang w:eastAsia="en-US"/>
        </w:rPr>
      </w:pPr>
    </w:p>
    <w:p w14:paraId="179C7F77" w14:textId="77777777" w:rsidR="008D69AE" w:rsidRDefault="008D69AE" w:rsidP="008D69AE">
      <w:pPr>
        <w:rPr>
          <w:snapToGrid w:val="0"/>
          <w:lang w:eastAsia="en-US"/>
        </w:rPr>
      </w:pPr>
      <w:r w:rsidRPr="00343E2B">
        <w:rPr>
          <w:snapToGrid w:val="0"/>
          <w:lang w:eastAsia="en-US"/>
        </w:rPr>
        <w:t xml:space="preserve">The ACMA may take regulatory action under the </w:t>
      </w:r>
      <w:r w:rsidRPr="00A55AEA">
        <w:rPr>
          <w:snapToGrid w:val="0"/>
          <w:lang w:eastAsia="en-US"/>
        </w:rPr>
        <w:t>Radiocommunications Act</w:t>
      </w:r>
      <w:r w:rsidRPr="00BB7A86">
        <w:rPr>
          <w:snapToGrid w:val="0"/>
          <w:lang w:eastAsia="en-US"/>
        </w:rPr>
        <w:t xml:space="preserve"> </w:t>
      </w:r>
      <w:r w:rsidRPr="00343E2B">
        <w:rPr>
          <w:snapToGrid w:val="0"/>
          <w:lang w:eastAsia="en-US"/>
        </w:rPr>
        <w:t>where non-compliance with licence conditions exists and persists. This action can include fines, suspension, cancellation of the licence and/or prosecution.</w:t>
      </w:r>
    </w:p>
    <w:p w14:paraId="69D2C94D" w14:textId="77777777" w:rsidR="008D69AE" w:rsidRPr="00343E2B" w:rsidRDefault="008D69AE" w:rsidP="008D69AE">
      <w:pPr>
        <w:rPr>
          <w:snapToGrid w:val="0"/>
          <w:lang w:eastAsia="en-US"/>
        </w:rPr>
      </w:pPr>
    </w:p>
    <w:p w14:paraId="56817D57" w14:textId="77777777" w:rsidR="008D69AE" w:rsidRDefault="008D69AE" w:rsidP="008D69AE">
      <w:pPr>
        <w:pStyle w:val="Heading2"/>
      </w:pPr>
      <w:bookmarkStart w:id="32" w:name="_Toc64779319"/>
      <w:bookmarkStart w:id="33" w:name="_Toc248892922"/>
      <w:bookmarkStart w:id="34" w:name="_Toc413940210"/>
      <w:r>
        <w:t>Duration of licences</w:t>
      </w:r>
      <w:bookmarkEnd w:id="32"/>
      <w:bookmarkEnd w:id="33"/>
      <w:bookmarkEnd w:id="34"/>
    </w:p>
    <w:p w14:paraId="40B261CD" w14:textId="77777777" w:rsidR="008D69AE" w:rsidRDefault="008D69AE" w:rsidP="008D69AE">
      <w:pPr>
        <w:rPr>
          <w:snapToGrid w:val="0"/>
          <w:lang w:eastAsia="en-US"/>
        </w:rPr>
      </w:pPr>
      <w:r w:rsidRPr="00343E2B">
        <w:rPr>
          <w:snapToGrid w:val="0"/>
          <w:lang w:eastAsia="en-US"/>
        </w:rPr>
        <w:t xml:space="preserve">While the availability of licences is contingent on the drop-through, it is possible for the ACMA to issue a </w:t>
      </w:r>
      <w:r w:rsidRPr="00343E2B">
        <w:rPr>
          <w:b/>
          <w:snapToGrid w:val="0"/>
          <w:lang w:eastAsia="en-US"/>
        </w:rPr>
        <w:t>radiocommunications licence</w:t>
      </w:r>
      <w:r w:rsidRPr="00343E2B">
        <w:rPr>
          <w:snapToGrid w:val="0"/>
          <w:lang w:eastAsia="en-US"/>
        </w:rPr>
        <w:t xml:space="preserve"> for any period up to five years.  </w:t>
      </w:r>
    </w:p>
    <w:p w14:paraId="165EBE3B" w14:textId="77777777" w:rsidR="008D69AE" w:rsidRPr="00343E2B" w:rsidRDefault="008D69AE" w:rsidP="008D69AE">
      <w:pPr>
        <w:rPr>
          <w:snapToGrid w:val="0"/>
          <w:lang w:eastAsia="en-US"/>
        </w:rPr>
      </w:pPr>
    </w:p>
    <w:p w14:paraId="4BB49F38" w14:textId="77777777" w:rsidR="008D69AE" w:rsidRDefault="008D69AE" w:rsidP="008D69AE">
      <w:pPr>
        <w:pStyle w:val="Heading2"/>
      </w:pPr>
      <w:bookmarkStart w:id="35" w:name="_Toc64779320"/>
      <w:bookmarkStart w:id="36" w:name="_Toc248892923"/>
      <w:bookmarkStart w:id="37" w:name="_Toc413940211"/>
      <w:r>
        <w:lastRenderedPageBreak/>
        <w:t>Renewal of licences</w:t>
      </w:r>
      <w:bookmarkEnd w:id="35"/>
      <w:bookmarkEnd w:id="36"/>
      <w:bookmarkEnd w:id="37"/>
    </w:p>
    <w:p w14:paraId="6B4D139D" w14:textId="0CBDD1A6" w:rsidR="008D69AE" w:rsidRDefault="008D69AE" w:rsidP="00BB7A86">
      <w:pPr>
        <w:keepLines/>
        <w:rPr>
          <w:snapToGrid w:val="0"/>
          <w:lang w:eastAsia="en-US"/>
        </w:rPr>
      </w:pPr>
      <w:r w:rsidRPr="00343E2B">
        <w:rPr>
          <w:snapToGrid w:val="0"/>
          <w:lang w:eastAsia="en-US"/>
        </w:rPr>
        <w:t xml:space="preserve">Under Part 3.3, Division 7 of the </w:t>
      </w:r>
      <w:r w:rsidRPr="00A55AEA">
        <w:rPr>
          <w:snapToGrid w:val="0"/>
          <w:lang w:eastAsia="en-US"/>
        </w:rPr>
        <w:t>Radiocommunications Act</w:t>
      </w:r>
      <w:r w:rsidRPr="00343E2B">
        <w:rPr>
          <w:snapToGrid w:val="0"/>
          <w:lang w:eastAsia="en-US"/>
        </w:rPr>
        <w:t>, a licensee of an apparatus licence may apply for the licence to be renewed up to six months before the licence is due to expire. The ACMA will consider such applications under section 130 of the Act, taking all relevant considerations into account. At this stage</w:t>
      </w:r>
      <w:r w:rsidR="002907C9">
        <w:rPr>
          <w:snapToGrid w:val="0"/>
          <w:lang w:eastAsia="en-US"/>
        </w:rPr>
        <w:t>,</w:t>
      </w:r>
      <w:r w:rsidRPr="00343E2B">
        <w:rPr>
          <w:snapToGrid w:val="0"/>
          <w:lang w:eastAsia="en-US"/>
        </w:rPr>
        <w:t xml:space="preserve"> the ACMA does not intend to reallocate the licences by way of a price-based process.</w:t>
      </w:r>
    </w:p>
    <w:p w14:paraId="06F659F0" w14:textId="77777777" w:rsidR="008D69AE" w:rsidRPr="00343E2B" w:rsidRDefault="008D69AE" w:rsidP="008D69AE">
      <w:pPr>
        <w:rPr>
          <w:snapToGrid w:val="0"/>
          <w:lang w:eastAsia="en-US"/>
        </w:rPr>
      </w:pPr>
    </w:p>
    <w:p w14:paraId="33E4EEE1" w14:textId="77777777" w:rsidR="008D69AE" w:rsidRDefault="008D69AE" w:rsidP="008D69AE">
      <w:pPr>
        <w:pStyle w:val="Heading2"/>
        <w:rPr>
          <w:snapToGrid w:val="0"/>
          <w:lang w:eastAsia="en-US"/>
        </w:rPr>
      </w:pPr>
      <w:bookmarkStart w:id="38" w:name="_Toc64779321"/>
      <w:bookmarkStart w:id="39" w:name="_Toc248892924"/>
      <w:bookmarkStart w:id="40" w:name="_Toc413940212"/>
      <w:r w:rsidRPr="008D69AE">
        <w:t>Program</w:t>
      </w:r>
      <w:r>
        <w:rPr>
          <w:snapToGrid w:val="0"/>
          <w:lang w:eastAsia="en-US"/>
        </w:rPr>
        <w:t xml:space="preserve"> content</w:t>
      </w:r>
      <w:bookmarkEnd w:id="38"/>
      <w:bookmarkEnd w:id="39"/>
      <w:bookmarkEnd w:id="40"/>
    </w:p>
    <w:p w14:paraId="70AD0B65" w14:textId="18580A63" w:rsidR="008D69AE" w:rsidRDefault="008D69AE" w:rsidP="008D69AE">
      <w:pPr>
        <w:rPr>
          <w:snapToGrid w:val="0"/>
          <w:lang w:eastAsia="en-US"/>
        </w:rPr>
      </w:pPr>
      <w:r w:rsidRPr="00343E2B">
        <w:rPr>
          <w:snapToGrid w:val="0"/>
          <w:lang w:eastAsia="en-US"/>
        </w:rPr>
        <w:t xml:space="preserve">Prospective licensees who propose to provide a broadcasting service may obtain an opinion about which category of broadcasting services the proposed program format fits into. This will ensure compliance with the relevant regulatory conditions. You can contact the ACMA </w:t>
      </w:r>
      <w:r w:rsidR="004F479C" w:rsidRPr="00343E2B">
        <w:rPr>
          <w:snapToGrid w:val="0"/>
          <w:lang w:eastAsia="en-US"/>
        </w:rPr>
        <w:t>on 1800</w:t>
      </w:r>
      <w:r w:rsidR="004F479C">
        <w:rPr>
          <w:snapToGrid w:val="0"/>
          <w:lang w:eastAsia="en-US"/>
        </w:rPr>
        <w:t> </w:t>
      </w:r>
      <w:r w:rsidR="004F479C" w:rsidRPr="00343E2B">
        <w:rPr>
          <w:snapToGrid w:val="0"/>
          <w:lang w:eastAsia="en-US"/>
        </w:rPr>
        <w:t>226 667</w:t>
      </w:r>
      <w:r w:rsidR="004F479C">
        <w:rPr>
          <w:snapToGrid w:val="0"/>
          <w:lang w:eastAsia="en-US"/>
        </w:rPr>
        <w:t xml:space="preserve"> </w:t>
      </w:r>
      <w:r w:rsidRPr="00343E2B">
        <w:rPr>
          <w:snapToGrid w:val="0"/>
          <w:lang w:eastAsia="en-US"/>
        </w:rPr>
        <w:t>for more information about category of service opinions. A fee is payable on application.</w:t>
      </w:r>
    </w:p>
    <w:p w14:paraId="399B23D8" w14:textId="77777777" w:rsidR="008D69AE" w:rsidRPr="00343E2B" w:rsidRDefault="008D69AE" w:rsidP="008D69AE">
      <w:pPr>
        <w:rPr>
          <w:snapToGrid w:val="0"/>
          <w:lang w:eastAsia="en-US"/>
        </w:rPr>
      </w:pPr>
    </w:p>
    <w:p w14:paraId="0FBADC94" w14:textId="012EE630" w:rsidR="008D69AE" w:rsidRDefault="008D69AE" w:rsidP="008D69AE">
      <w:pPr>
        <w:pBdr>
          <w:top w:val="single" w:sz="4" w:space="1" w:color="auto"/>
          <w:left w:val="single" w:sz="4" w:space="4" w:color="auto"/>
          <w:bottom w:val="single" w:sz="4" w:space="1" w:color="auto"/>
          <w:right w:val="single" w:sz="4" w:space="4" w:color="auto"/>
        </w:pBdr>
        <w:shd w:val="clear" w:color="auto" w:fill="F2F2F2" w:themeFill="background1" w:themeFillShade="F2"/>
      </w:pPr>
      <w:r w:rsidRPr="00CA2B86">
        <w:rPr>
          <w:b/>
          <w:snapToGrid w:val="0"/>
          <w:lang w:eastAsia="en-US"/>
        </w:rPr>
        <w:t xml:space="preserve">Important </w:t>
      </w:r>
      <w:r>
        <w:rPr>
          <w:b/>
          <w:snapToGrid w:val="0"/>
          <w:lang w:eastAsia="en-US"/>
        </w:rPr>
        <w:t>n</w:t>
      </w:r>
      <w:r w:rsidRPr="00CA2B86">
        <w:rPr>
          <w:b/>
          <w:snapToGrid w:val="0"/>
          <w:lang w:eastAsia="en-US"/>
        </w:rPr>
        <w:t>ote</w:t>
      </w:r>
      <w:r>
        <w:rPr>
          <w:b/>
          <w:snapToGrid w:val="0"/>
          <w:lang w:eastAsia="en-US"/>
        </w:rPr>
        <w:br/>
      </w:r>
      <w:r w:rsidRPr="00343E2B">
        <w:rPr>
          <w:b/>
          <w:i/>
          <w:snapToGrid w:val="0"/>
          <w:szCs w:val="20"/>
          <w:lang w:eastAsia="en-US"/>
        </w:rPr>
        <w:t>Where a prospective licensee intends to operate two or more high</w:t>
      </w:r>
      <w:r w:rsidR="004F479C">
        <w:rPr>
          <w:b/>
          <w:i/>
          <w:snapToGrid w:val="0"/>
          <w:szCs w:val="20"/>
          <w:lang w:eastAsia="en-US"/>
        </w:rPr>
        <w:t>-</w:t>
      </w:r>
      <w:r w:rsidRPr="00343E2B">
        <w:rPr>
          <w:b/>
          <w:i/>
          <w:snapToGrid w:val="0"/>
          <w:szCs w:val="20"/>
          <w:lang w:eastAsia="en-US"/>
        </w:rPr>
        <w:t>power open narrowcast (HPONs) or LPONs in any combination providing substantially the same programming, a statement must be given to the ACMA within 30 days of first operating the service.</w:t>
      </w:r>
    </w:p>
    <w:p w14:paraId="0EACDBB5" w14:textId="77777777" w:rsidR="008D69AE" w:rsidRPr="00343E2B" w:rsidRDefault="008D69AE" w:rsidP="008D69AE">
      <w:pPr>
        <w:rPr>
          <w:snapToGrid w:val="0"/>
          <w:lang w:eastAsia="en-US"/>
        </w:rPr>
      </w:pPr>
    </w:p>
    <w:p w14:paraId="18755C3D" w14:textId="77777777" w:rsidR="008D69AE" w:rsidRDefault="008D69AE" w:rsidP="008D69AE">
      <w:pPr>
        <w:pStyle w:val="Heading2"/>
      </w:pPr>
      <w:bookmarkStart w:id="41" w:name="_Toc64779322"/>
      <w:bookmarkStart w:id="42" w:name="_Toc248892925"/>
      <w:bookmarkStart w:id="43" w:name="_Toc413940213"/>
      <w:r>
        <w:t>Applying for an LPON transmitter licence</w:t>
      </w:r>
      <w:bookmarkEnd w:id="41"/>
      <w:bookmarkEnd w:id="42"/>
      <w:bookmarkEnd w:id="43"/>
    </w:p>
    <w:p w14:paraId="69604D73" w14:textId="77777777" w:rsidR="008D69AE" w:rsidRPr="00343E2B" w:rsidRDefault="008D69AE" w:rsidP="008D69AE">
      <w:pPr>
        <w:spacing w:after="80"/>
      </w:pPr>
      <w:r w:rsidRPr="00343E2B">
        <w:t>It is impossible for the ACMA to identify all available frequencies for potential LPON transmitter licences prior to the commencement of the allocation process. Therefore, prior to the allocation of a potential LPON transmitter licence, aspirant LPON licensees need to:</w:t>
      </w:r>
    </w:p>
    <w:p w14:paraId="2E8824F2" w14:textId="11252DB1" w:rsidR="008D69AE" w:rsidRDefault="008D69AE" w:rsidP="008D69AE">
      <w:pPr>
        <w:pStyle w:val="ListBullet"/>
      </w:pPr>
      <w:r>
        <w:t>nominate a preferred transmitter site</w:t>
      </w:r>
    </w:p>
    <w:p w14:paraId="37FE2E88" w14:textId="5A56A608" w:rsidR="008D69AE" w:rsidRDefault="008D69AE" w:rsidP="008D69AE">
      <w:pPr>
        <w:pStyle w:val="ListBullet"/>
      </w:pPr>
      <w:r>
        <w:t>identify an available frequency</w:t>
      </w:r>
    </w:p>
    <w:p w14:paraId="2D4BF059" w14:textId="0F0DF1F6" w:rsidR="008D69AE" w:rsidRDefault="008D69AE" w:rsidP="008D69AE">
      <w:pPr>
        <w:pStyle w:val="ListBullet"/>
        <w:spacing w:after="240"/>
      </w:pPr>
      <w:r>
        <w:t xml:space="preserve">ensure that the </w:t>
      </w:r>
      <w:r w:rsidR="00C67F18">
        <w:t>Planning Model</w:t>
      </w:r>
      <w:r>
        <w:t xml:space="preserve"> for LPONs can be complied with from that site for that frequency.</w:t>
      </w:r>
    </w:p>
    <w:p w14:paraId="5550511C" w14:textId="588B54D6" w:rsidR="008D69AE" w:rsidRPr="00343E2B" w:rsidRDefault="008D69AE" w:rsidP="008D69AE">
      <w:r w:rsidRPr="00343E2B">
        <w:t xml:space="preserve">The ACMA will assess each nominated transmitter site and frequency against the </w:t>
      </w:r>
      <w:r w:rsidR="00C67F18">
        <w:t>Planning Model</w:t>
      </w:r>
      <w:r w:rsidRPr="00343E2B">
        <w:t xml:space="preserve"> (</w:t>
      </w:r>
      <w:r w:rsidRPr="00E16459">
        <w:t>Attachment 4a</w:t>
      </w:r>
      <w:r w:rsidRPr="00343E2B">
        <w:t xml:space="preserve">). Where the nominated site and frequency are consistent with the </w:t>
      </w:r>
      <w:r w:rsidR="00C67F18">
        <w:t>Planning Model</w:t>
      </w:r>
      <w:r w:rsidRPr="00343E2B">
        <w:t>, the ACMA will proceed to allocate the LPON transmitter licence for that site.</w:t>
      </w:r>
    </w:p>
    <w:p w14:paraId="054483A8" w14:textId="77777777" w:rsidR="008D69AE" w:rsidRDefault="008D69AE" w:rsidP="008D69AE"/>
    <w:p w14:paraId="307B6766" w14:textId="48540405" w:rsidR="008D69AE" w:rsidRDefault="008D69AE" w:rsidP="00BB7A86">
      <w:pPr>
        <w:pStyle w:val="Heading1"/>
        <w:ind w:left="720" w:hanging="720"/>
      </w:pPr>
      <w:bookmarkStart w:id="44" w:name="_Toc64779323"/>
      <w:bookmarkStart w:id="45" w:name="_Toc248892926"/>
      <w:bookmarkStart w:id="46" w:name="_Toc413940214"/>
      <w:r>
        <w:lastRenderedPageBreak/>
        <w:t>2.</w:t>
      </w:r>
      <w:r w:rsidR="009523E6">
        <w:tab/>
      </w:r>
      <w:r>
        <w:t>How to participate in an allocation</w:t>
      </w:r>
      <w:bookmarkEnd w:id="44"/>
      <w:bookmarkEnd w:id="45"/>
      <w:bookmarkEnd w:id="46"/>
    </w:p>
    <w:tbl>
      <w:tblPr>
        <w:tblW w:w="9645" w:type="dxa"/>
        <w:tblLayout w:type="fixed"/>
        <w:tblCellMar>
          <w:left w:w="0" w:type="dxa"/>
          <w:right w:w="0" w:type="dxa"/>
        </w:tblCellMar>
        <w:tblLook w:val="01E0" w:firstRow="1" w:lastRow="1" w:firstColumn="1" w:lastColumn="1" w:noHBand="0" w:noVBand="0"/>
      </w:tblPr>
      <w:tblGrid>
        <w:gridCol w:w="9645"/>
      </w:tblGrid>
      <w:tr w:rsidR="008D69AE" w14:paraId="24DB6D74" w14:textId="77777777" w:rsidTr="008D69AE">
        <w:trPr>
          <w:trHeight w:val="242"/>
        </w:trPr>
        <w:tc>
          <w:tcPr>
            <w:tcW w:w="9645" w:type="dxa"/>
            <w:tcBorders>
              <w:top w:val="single" w:sz="2" w:space="0" w:color="505050"/>
            </w:tcBorders>
            <w:shd w:val="clear" w:color="auto" w:fill="auto"/>
            <w:vAlign w:val="center"/>
          </w:tcPr>
          <w:p w14:paraId="093A83B5" w14:textId="77777777" w:rsidR="008D69AE" w:rsidRPr="00A74B5E" w:rsidRDefault="008D69AE">
            <w:pPr>
              <w:pStyle w:val="Caption"/>
            </w:pPr>
          </w:p>
        </w:tc>
      </w:tr>
      <w:tr w:rsidR="008D69AE" w14:paraId="32614D7F" w14:textId="77777777">
        <w:trPr>
          <w:trHeight w:val="3086"/>
        </w:trPr>
        <w:tc>
          <w:tcPr>
            <w:tcW w:w="9645" w:type="dxa"/>
            <w:shd w:val="clear" w:color="auto" w:fill="auto"/>
            <w:tcMar>
              <w:left w:w="28" w:type="dxa"/>
            </w:tcMar>
          </w:tcPr>
          <w:p w14:paraId="1102C58C" w14:textId="77777777" w:rsidR="008D69AE" w:rsidRDefault="008D69AE">
            <w:r>
              <w:rPr>
                <w:noProof/>
                <w:sz w:val="24"/>
              </w:rPr>
              <w:drawing>
                <wp:inline distT="0" distB="0" distL="0" distR="0" wp14:anchorId="53D625FF" wp14:editId="0F4A8F31">
                  <wp:extent cx="4302016" cy="7458712"/>
                  <wp:effectExtent l="0" t="0" r="3810" b="0"/>
                  <wp:docPr id="2" name="Picture 2" descr="Maps allocation process&#10;" title="Allo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llocation"/>
                          <pic:cNvPicPr>
                            <a:picLocks noChangeAspect="1" noChangeArrowheads="1"/>
                          </pic:cNvPicPr>
                        </pic:nvPicPr>
                        <pic:blipFill rotWithShape="1">
                          <a:blip r:embed="rId29" cstate="print"/>
                          <a:srcRect l="15361" t="7154" r="16488" b="9402"/>
                          <a:stretch/>
                        </pic:blipFill>
                        <pic:spPr bwMode="auto">
                          <a:xfrm>
                            <a:off x="0" y="0"/>
                            <a:ext cx="4313792" cy="7479130"/>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8D69AE" w14:paraId="0917F2BC" w14:textId="77777777">
        <w:trPr>
          <w:trHeight w:val="291"/>
        </w:trPr>
        <w:tc>
          <w:tcPr>
            <w:tcW w:w="9645" w:type="dxa"/>
            <w:tcBorders>
              <w:bottom w:val="single" w:sz="2" w:space="0" w:color="505050"/>
            </w:tcBorders>
            <w:shd w:val="clear" w:color="auto" w:fill="auto"/>
          </w:tcPr>
          <w:p w14:paraId="59E6DF78" w14:textId="77777777" w:rsidR="008D69AE" w:rsidRDefault="008D69AE"/>
        </w:tc>
      </w:tr>
    </w:tbl>
    <w:p w14:paraId="76C7DE9A" w14:textId="77777777" w:rsidR="008D69AE" w:rsidRPr="008D69AE" w:rsidRDefault="008D69AE" w:rsidP="008D69AE"/>
    <w:p w14:paraId="6CB39EA6" w14:textId="419CD4F1" w:rsidR="008D69AE" w:rsidRDefault="008D69AE" w:rsidP="008D69AE">
      <w:pPr>
        <w:pStyle w:val="Heading2"/>
      </w:pPr>
      <w:bookmarkStart w:id="47" w:name="_Toc248892927"/>
      <w:bookmarkStart w:id="48" w:name="_Toc413940215"/>
      <w:bookmarkStart w:id="49" w:name="_Toc496508345"/>
      <w:bookmarkStart w:id="50" w:name="_Toc61252966"/>
      <w:bookmarkStart w:id="51" w:name="_Toc61253967"/>
      <w:r>
        <w:lastRenderedPageBreak/>
        <w:t>In this chapter</w:t>
      </w:r>
      <w:r w:rsidR="0013414F">
        <w:t xml:space="preserve"> </w:t>
      </w:r>
      <w:r>
        <w:t>…</w:t>
      </w:r>
      <w:bookmarkEnd w:id="47"/>
      <w:bookmarkEnd w:id="48"/>
    </w:p>
    <w:p w14:paraId="41DA24F0" w14:textId="63FF6E06" w:rsidR="008D69AE" w:rsidRDefault="0013414F" w:rsidP="008D69AE">
      <w:pPr>
        <w:pStyle w:val="ListBullet"/>
      </w:pPr>
      <w:r>
        <w:t>H</w:t>
      </w:r>
      <w:r w:rsidR="008D69AE">
        <w:t>ow to participate in an allocation</w:t>
      </w:r>
      <w:r>
        <w:t>.</w:t>
      </w:r>
    </w:p>
    <w:p w14:paraId="68C7F4E9" w14:textId="592CBE09" w:rsidR="008D69AE" w:rsidRDefault="0013414F" w:rsidP="008D69AE">
      <w:pPr>
        <w:pStyle w:val="ListBullet"/>
      </w:pPr>
      <w:r>
        <w:t>A</w:t>
      </w:r>
      <w:r w:rsidR="008D69AE">
        <w:t xml:space="preserve"> step-by-step guide to lodging an application for an LPON transmitter licence</w:t>
      </w:r>
      <w:r>
        <w:t>.</w:t>
      </w:r>
    </w:p>
    <w:p w14:paraId="5A0B73CC" w14:textId="248341A7" w:rsidR="008D69AE" w:rsidRDefault="0013414F" w:rsidP="008D69AE">
      <w:pPr>
        <w:pStyle w:val="ListBullet"/>
        <w:spacing w:after="240"/>
      </w:pPr>
      <w:r>
        <w:t>H</w:t>
      </w:r>
      <w:r w:rsidR="008D69AE">
        <w:t>ow to identify an LPON transmitter site and frequency</w:t>
      </w:r>
      <w:r>
        <w:t>.</w:t>
      </w:r>
    </w:p>
    <w:p w14:paraId="04663B32" w14:textId="77777777" w:rsidR="008D69AE" w:rsidRDefault="008D69AE" w:rsidP="008D69AE">
      <w:pPr>
        <w:pStyle w:val="Heading2"/>
      </w:pPr>
      <w:bookmarkStart w:id="52" w:name="_Toc248892928"/>
      <w:bookmarkStart w:id="53" w:name="_Toc413940216"/>
      <w:r>
        <w:t>Introduction</w:t>
      </w:r>
      <w:bookmarkEnd w:id="52"/>
      <w:bookmarkEnd w:id="53"/>
    </w:p>
    <w:p w14:paraId="60F997B9" w14:textId="77777777" w:rsidR="008D69AE" w:rsidRPr="00B37D69" w:rsidRDefault="008D69AE" w:rsidP="008D69AE">
      <w:pPr>
        <w:spacing w:after="80"/>
      </w:pPr>
      <w:r w:rsidRPr="00B37D69">
        <w:t>To participate in this allocation, follow these steps carefully:</w:t>
      </w:r>
    </w:p>
    <w:p w14:paraId="623E74A3" w14:textId="77777777" w:rsidR="008D69AE" w:rsidRPr="00B37D69" w:rsidRDefault="008D69AE" w:rsidP="008D69AE">
      <w:pPr>
        <w:pStyle w:val="ListNumber"/>
      </w:pPr>
      <w:r w:rsidRPr="00B37D69">
        <w:t xml:space="preserve">Inform yourself—read and understand all of the information in this package.  </w:t>
      </w:r>
    </w:p>
    <w:p w14:paraId="110D88A7" w14:textId="77777777" w:rsidR="008D69AE" w:rsidRPr="00B37D69" w:rsidRDefault="008D69AE" w:rsidP="008D69AE">
      <w:pPr>
        <w:pStyle w:val="ListNumber"/>
      </w:pPr>
      <w:r w:rsidRPr="00B37D69">
        <w:t>Work out the details of each potential LPON licence you are interested in acquiring.</w:t>
      </w:r>
    </w:p>
    <w:p w14:paraId="4F4036AC" w14:textId="77777777" w:rsidR="008D69AE" w:rsidRPr="00B37D69" w:rsidRDefault="008D69AE" w:rsidP="008D69AE">
      <w:pPr>
        <w:pStyle w:val="ListNumber"/>
      </w:pPr>
      <w:r w:rsidRPr="00B37D69">
        <w:t>Register an application—lodge the required documents and entry fee before the closing time and closing date.</w:t>
      </w:r>
    </w:p>
    <w:p w14:paraId="6D7E53AD" w14:textId="77777777" w:rsidR="008D69AE" w:rsidRPr="00B37D69" w:rsidRDefault="008D69AE" w:rsidP="008D69AE">
      <w:pPr>
        <w:pStyle w:val="ListNumber"/>
        <w:spacing w:after="240"/>
      </w:pPr>
      <w:r w:rsidRPr="00B37D69">
        <w:t>Wait for advice from the ACMA regarding the status of your application.</w:t>
      </w:r>
    </w:p>
    <w:p w14:paraId="225D02F8" w14:textId="5A7A6A19" w:rsidR="008D69AE" w:rsidRDefault="008D69AE" w:rsidP="008D69AE">
      <w:pPr>
        <w:pStyle w:val="Heading2"/>
      </w:pPr>
      <w:bookmarkStart w:id="54" w:name="_Toc64779324"/>
      <w:bookmarkStart w:id="55" w:name="_Toc248892929"/>
      <w:bookmarkStart w:id="56" w:name="_Toc413940217"/>
      <w:r>
        <w:t>Step 1</w:t>
      </w:r>
      <w:r w:rsidR="0013414F">
        <w:t>—i</w:t>
      </w:r>
      <w:r>
        <w:t>nform yourself</w:t>
      </w:r>
      <w:bookmarkEnd w:id="49"/>
      <w:bookmarkEnd w:id="50"/>
      <w:bookmarkEnd w:id="51"/>
      <w:bookmarkEnd w:id="54"/>
      <w:bookmarkEnd w:id="55"/>
      <w:bookmarkEnd w:id="56"/>
    </w:p>
    <w:p w14:paraId="6547A5F4" w14:textId="0239E822" w:rsidR="008D69AE" w:rsidRDefault="008D69AE" w:rsidP="008D69AE">
      <w:r w:rsidRPr="00B37D69">
        <w:t>Before participating in this auction</w:t>
      </w:r>
      <w:r w:rsidR="0013414F">
        <w:t>,</w:t>
      </w:r>
      <w:r w:rsidRPr="00B37D69">
        <w:t xml:space="preserve"> make sure that you read and understand all of the material in this package.  </w:t>
      </w:r>
    </w:p>
    <w:p w14:paraId="08B674E2" w14:textId="77777777" w:rsidR="008D69AE" w:rsidRPr="00B37D69" w:rsidRDefault="008D69AE" w:rsidP="008D69AE"/>
    <w:p w14:paraId="5AAEC383" w14:textId="39E13057" w:rsidR="008D69AE" w:rsidRDefault="008D69AE" w:rsidP="008D69AE">
      <w:pPr>
        <w:rPr>
          <w:b/>
        </w:rPr>
      </w:pPr>
      <w:r w:rsidRPr="00B37D69">
        <w:t xml:space="preserve">It is important that you understand the opportunities and responsibilities that apparatus licensing entails. </w:t>
      </w:r>
      <w:r w:rsidRPr="00B37D69">
        <w:rPr>
          <w:b/>
        </w:rPr>
        <w:t>You are strongly urged to seek your own legal and engineering advice to help you do this.</w:t>
      </w:r>
    </w:p>
    <w:p w14:paraId="7D8F6861" w14:textId="77777777" w:rsidR="008D69AE" w:rsidRDefault="008D69AE" w:rsidP="008D69AE">
      <w:pPr>
        <w:rPr>
          <w:b/>
        </w:rPr>
      </w:pPr>
    </w:p>
    <w:p w14:paraId="01A451BF" w14:textId="1C6BDF1C" w:rsidR="008D69AE" w:rsidRDefault="008D69AE" w:rsidP="00A60AAB">
      <w:pPr>
        <w:pBdr>
          <w:top w:val="single" w:sz="4" w:space="1" w:color="auto"/>
          <w:left w:val="single" w:sz="4" w:space="4" w:color="auto"/>
          <w:bottom w:val="single" w:sz="4" w:space="1" w:color="auto"/>
          <w:right w:val="single" w:sz="4" w:space="4" w:color="auto"/>
        </w:pBdr>
        <w:shd w:val="clear" w:color="auto" w:fill="F2F2F2" w:themeFill="background1" w:themeFillShade="F2"/>
        <w:rPr>
          <w:b/>
          <w:i/>
          <w:szCs w:val="20"/>
        </w:rPr>
      </w:pPr>
      <w:r w:rsidRPr="00F07173">
        <w:rPr>
          <w:b/>
        </w:rPr>
        <w:t xml:space="preserve">Important </w:t>
      </w:r>
      <w:r>
        <w:rPr>
          <w:b/>
        </w:rPr>
        <w:t>n</w:t>
      </w:r>
      <w:r w:rsidRPr="00F07173">
        <w:rPr>
          <w:b/>
        </w:rPr>
        <w:t>ote</w:t>
      </w:r>
      <w:r>
        <w:rPr>
          <w:b/>
        </w:rPr>
        <w:br/>
      </w:r>
      <w:r w:rsidRPr="00B37D69">
        <w:rPr>
          <w:b/>
          <w:i/>
          <w:szCs w:val="20"/>
        </w:rPr>
        <w:t xml:space="preserve">The information contained in this section is provided as a guide for applicants, and should not be relied on as the only source of information. For detailed information about the various legislative requirements applicants should consult the </w:t>
      </w:r>
      <w:hyperlink r:id="rId30" w:history="1">
        <w:r w:rsidRPr="00E06431">
          <w:rPr>
            <w:rStyle w:val="Hyperlink"/>
            <w:i/>
            <w:szCs w:val="20"/>
          </w:rPr>
          <w:t>Broadcasting Services Act 1992</w:t>
        </w:r>
      </w:hyperlink>
      <w:r w:rsidRPr="00B37D69">
        <w:rPr>
          <w:b/>
          <w:i/>
          <w:szCs w:val="20"/>
        </w:rPr>
        <w:t xml:space="preserve">, the </w:t>
      </w:r>
      <w:hyperlink r:id="rId31" w:history="1">
        <w:r w:rsidRPr="00E06431">
          <w:rPr>
            <w:rStyle w:val="Hyperlink"/>
            <w:i/>
            <w:szCs w:val="20"/>
          </w:rPr>
          <w:t>Radiocommunications Act 1992</w:t>
        </w:r>
      </w:hyperlink>
      <w:r w:rsidRPr="00B37D69">
        <w:rPr>
          <w:i/>
          <w:szCs w:val="20"/>
        </w:rPr>
        <w:t xml:space="preserve">, </w:t>
      </w:r>
      <w:r w:rsidRPr="00B37D69">
        <w:rPr>
          <w:b/>
          <w:i/>
          <w:szCs w:val="20"/>
        </w:rPr>
        <w:t>the</w:t>
      </w:r>
      <w:r w:rsidRPr="00B37D69">
        <w:rPr>
          <w:i/>
          <w:szCs w:val="20"/>
        </w:rPr>
        <w:t xml:space="preserve"> </w:t>
      </w:r>
      <w:hyperlink r:id="rId32" w:history="1">
        <w:r w:rsidRPr="00A55AEA">
          <w:rPr>
            <w:rStyle w:val="Hyperlink"/>
            <w:szCs w:val="20"/>
          </w:rPr>
          <w:t xml:space="preserve">Radiocommunications Licence Conditions (Broadcasting Licence) Determination </w:t>
        </w:r>
        <w:r w:rsidR="0029289E">
          <w:rPr>
            <w:rStyle w:val="Hyperlink"/>
            <w:szCs w:val="20"/>
          </w:rPr>
          <w:t>2015</w:t>
        </w:r>
      </w:hyperlink>
      <w:r w:rsidRPr="00B37D69">
        <w:rPr>
          <w:i/>
          <w:szCs w:val="20"/>
        </w:rPr>
        <w:t xml:space="preserve"> </w:t>
      </w:r>
      <w:r w:rsidRPr="00B37D69">
        <w:rPr>
          <w:b/>
          <w:i/>
          <w:szCs w:val="20"/>
        </w:rPr>
        <w:t xml:space="preserve">and </w:t>
      </w:r>
      <w:r w:rsidRPr="009B35B1">
        <w:rPr>
          <w:b/>
          <w:i/>
          <w:szCs w:val="20"/>
        </w:rPr>
        <w:t>the</w:t>
      </w:r>
      <w:r w:rsidR="009B35B1" w:rsidRPr="009B35B1">
        <w:rPr>
          <w:i/>
          <w:szCs w:val="20"/>
        </w:rPr>
        <w:t xml:space="preserve"> </w:t>
      </w:r>
      <w:hyperlink r:id="rId33" w:history="1">
        <w:r w:rsidR="009B35B1" w:rsidRPr="009B35B1">
          <w:rPr>
            <w:rStyle w:val="Hyperlink"/>
            <w:i/>
            <w:szCs w:val="20"/>
          </w:rPr>
          <w:t>Radiocommunications (Allocation of Transmitter Licences – Low Power Open Narrowcasting Licences) Determination 2015</w:t>
        </w:r>
      </w:hyperlink>
      <w:r w:rsidRPr="009B35B1">
        <w:rPr>
          <w:b/>
          <w:i/>
          <w:szCs w:val="20"/>
        </w:rPr>
        <w:t xml:space="preserve"> </w:t>
      </w:r>
      <w:r w:rsidRPr="00B37D69">
        <w:rPr>
          <w:b/>
          <w:i/>
          <w:szCs w:val="20"/>
        </w:rPr>
        <w:t>before applying for a licence.</w:t>
      </w:r>
    </w:p>
    <w:p w14:paraId="17E0AD48" w14:textId="77777777" w:rsidR="008D69AE" w:rsidRPr="00B37D69" w:rsidRDefault="008D69AE" w:rsidP="00A60AAB"/>
    <w:p w14:paraId="21647308" w14:textId="45A2CCEB" w:rsidR="008D69AE" w:rsidRDefault="008D69AE" w:rsidP="00A60AAB">
      <w:r w:rsidRPr="00B37D69">
        <w:t>It is important to understand that the allocation of LPON transmitter licences may take place with or without an auction. An auction will only take place if there is competing demand for a transmitter site and frequency in a particular area. If it is possible to satisfy the needs of all applicants, the ACMA will allocate the right to apply without proceeding to an auction</w:t>
      </w:r>
      <w:bookmarkStart w:id="57" w:name="_Toc496508346"/>
      <w:r w:rsidRPr="00B37D69">
        <w:t>.</w:t>
      </w:r>
    </w:p>
    <w:p w14:paraId="259DD103" w14:textId="77777777" w:rsidR="00A60AAB" w:rsidRPr="00B37D69" w:rsidRDefault="00A60AAB" w:rsidP="00A60AAB"/>
    <w:p w14:paraId="32682CC8" w14:textId="119C1AEE" w:rsidR="008D69AE" w:rsidRDefault="008D69AE" w:rsidP="008D69AE">
      <w:pPr>
        <w:pStyle w:val="Heading2"/>
      </w:pPr>
      <w:bookmarkStart w:id="58" w:name="_Toc61252967"/>
      <w:bookmarkStart w:id="59" w:name="_Toc61253968"/>
      <w:bookmarkStart w:id="60" w:name="_Toc64779325"/>
      <w:bookmarkStart w:id="61" w:name="_Toc248892930"/>
      <w:bookmarkStart w:id="62" w:name="_Toc413940218"/>
      <w:r>
        <w:t>Step 2</w:t>
      </w:r>
      <w:r w:rsidR="0013414F">
        <w:t>—i</w:t>
      </w:r>
      <w:bookmarkEnd w:id="57"/>
      <w:r>
        <w:t>dentify a potential LPON transmitter site</w:t>
      </w:r>
      <w:bookmarkEnd w:id="58"/>
      <w:bookmarkEnd w:id="59"/>
      <w:r>
        <w:t xml:space="preserve"> and frequency</w:t>
      </w:r>
      <w:bookmarkEnd w:id="60"/>
      <w:bookmarkEnd w:id="61"/>
      <w:bookmarkEnd w:id="62"/>
    </w:p>
    <w:p w14:paraId="618AB7D4" w14:textId="357FE4A0" w:rsidR="008D69AE" w:rsidRDefault="008D69AE" w:rsidP="00A60AAB">
      <w:r w:rsidRPr="00B37D69">
        <w:t xml:space="preserve">The ACMA recommends that you seek expert engineering advice before making an application. You should also have regard to the technical considerations outlined in this information package and in the </w:t>
      </w:r>
      <w:r w:rsidR="00C67F18">
        <w:t>Planning Model</w:t>
      </w:r>
      <w:r w:rsidRPr="00B37D69">
        <w:t xml:space="preserve"> at </w:t>
      </w:r>
      <w:r w:rsidRPr="00E16459">
        <w:t>Attachment 4a</w:t>
      </w:r>
      <w:r w:rsidRPr="00B37D69">
        <w:t xml:space="preserve"> before making an application. </w:t>
      </w:r>
    </w:p>
    <w:p w14:paraId="21BB26EF" w14:textId="77777777" w:rsidR="00A60AAB" w:rsidRPr="00B37D69" w:rsidRDefault="00A60AAB" w:rsidP="00A60AAB"/>
    <w:p w14:paraId="23D151A1" w14:textId="77777777" w:rsidR="008D69AE" w:rsidRDefault="008D69AE" w:rsidP="008D69AE">
      <w:pPr>
        <w:pStyle w:val="Heading3"/>
      </w:pPr>
      <w:bookmarkStart w:id="63" w:name="_Toc61252968"/>
      <w:bookmarkStart w:id="64" w:name="_Toc61253969"/>
      <w:bookmarkStart w:id="65" w:name="_Toc64779326"/>
      <w:bookmarkStart w:id="66" w:name="_Toc248892931"/>
      <w:bookmarkStart w:id="67" w:name="_Toc413940219"/>
      <w:r>
        <w:t>Identifying a transmitter site and frequency</w:t>
      </w:r>
      <w:bookmarkEnd w:id="63"/>
      <w:bookmarkEnd w:id="64"/>
      <w:bookmarkEnd w:id="65"/>
      <w:bookmarkEnd w:id="66"/>
      <w:bookmarkEnd w:id="67"/>
    </w:p>
    <w:p w14:paraId="303546CF" w14:textId="77777777" w:rsidR="008D69AE" w:rsidRPr="00B37D69" w:rsidRDefault="008D69AE" w:rsidP="00A60AAB">
      <w:pPr>
        <w:spacing w:after="80"/>
      </w:pPr>
      <w:r w:rsidRPr="00B37D69">
        <w:t>Before lodging an application you need to:</w:t>
      </w:r>
    </w:p>
    <w:p w14:paraId="06EA4B52" w14:textId="50A3BCB7" w:rsidR="008D69AE" w:rsidRDefault="008D69AE" w:rsidP="00A60AAB">
      <w:pPr>
        <w:pStyle w:val="ListNumber"/>
        <w:numPr>
          <w:ilvl w:val="0"/>
          <w:numId w:val="24"/>
        </w:numPr>
      </w:pPr>
      <w:r w:rsidRPr="00B37D69">
        <w:t>IDENTIFY a nominal transmitter site</w:t>
      </w:r>
      <w:r w:rsidR="0013414F">
        <w:t>.</w:t>
      </w:r>
    </w:p>
    <w:p w14:paraId="65582D47" w14:textId="77777777" w:rsidR="008D69AE" w:rsidRPr="00B37D69" w:rsidRDefault="008D69AE" w:rsidP="00A60AAB">
      <w:pPr>
        <w:pStyle w:val="ListNumber"/>
      </w:pPr>
      <w:r w:rsidRPr="00B37D69">
        <w:t>INVESTIGATE whether there is capacity to establish an LPON transmitter at that site by:</w:t>
      </w:r>
    </w:p>
    <w:p w14:paraId="02CDE83F" w14:textId="348B940B" w:rsidR="008D69AE" w:rsidRPr="00B37D69" w:rsidRDefault="008D69AE" w:rsidP="00A60AAB">
      <w:pPr>
        <w:pStyle w:val="ListNumber2"/>
      </w:pPr>
      <w:r w:rsidRPr="00B37D69">
        <w:lastRenderedPageBreak/>
        <w:t xml:space="preserve">CHECKING for evidence of </w:t>
      </w:r>
      <w:r w:rsidRPr="00B37D69">
        <w:rPr>
          <w:b/>
        </w:rPr>
        <w:t xml:space="preserve">spectrum availability </w:t>
      </w:r>
      <w:r w:rsidRPr="00B37D69">
        <w:t>by investigating whether there are existing LPON licensees using the same or an adjacent frequency</w:t>
      </w:r>
      <w:r w:rsidR="0013414F">
        <w:t>.</w:t>
      </w:r>
    </w:p>
    <w:p w14:paraId="30535822" w14:textId="69BB427C" w:rsidR="008D69AE" w:rsidRPr="00B37D69" w:rsidRDefault="008D69AE" w:rsidP="00A60AAB">
      <w:pPr>
        <w:pStyle w:val="ListNumber2"/>
      </w:pPr>
      <w:r w:rsidRPr="00B37D69">
        <w:t xml:space="preserve">CHECKING whether your proposed LPON transmitter site will comply with </w:t>
      </w:r>
      <w:r w:rsidRPr="00B37D69">
        <w:rPr>
          <w:b/>
        </w:rPr>
        <w:t>the minimum separation distances for LPONs</w:t>
      </w:r>
      <w:r w:rsidR="0013414F">
        <w:t>.</w:t>
      </w:r>
    </w:p>
    <w:p w14:paraId="0868E062" w14:textId="78FB70E1" w:rsidR="008D69AE" w:rsidRPr="00B37D69" w:rsidRDefault="008D69AE" w:rsidP="00A60AAB">
      <w:pPr>
        <w:pStyle w:val="ListNumber2"/>
        <w:spacing w:after="240"/>
      </w:pPr>
      <w:r w:rsidRPr="00B37D69">
        <w:t xml:space="preserve">CHECKING the </w:t>
      </w:r>
      <w:r w:rsidRPr="00B37D69">
        <w:rPr>
          <w:b/>
        </w:rPr>
        <w:t>technical considerations</w:t>
      </w:r>
      <w:r w:rsidRPr="00B37D69">
        <w:t xml:space="preserve"> and </w:t>
      </w:r>
      <w:r w:rsidRPr="00B37D69">
        <w:rPr>
          <w:b/>
        </w:rPr>
        <w:t xml:space="preserve">the </w:t>
      </w:r>
      <w:r w:rsidR="00C67F18">
        <w:rPr>
          <w:b/>
        </w:rPr>
        <w:t>Planning Model</w:t>
      </w:r>
      <w:r w:rsidRPr="00B37D69">
        <w:rPr>
          <w:b/>
        </w:rPr>
        <w:t xml:space="preserve"> for LPON services</w:t>
      </w:r>
      <w:r w:rsidRPr="00B37D69">
        <w:t>.</w:t>
      </w:r>
    </w:p>
    <w:p w14:paraId="3A74B36B" w14:textId="77777777" w:rsidR="008D69AE" w:rsidRDefault="008D69AE" w:rsidP="00A60AAB">
      <w:pPr>
        <w:pStyle w:val="Heading3"/>
      </w:pPr>
      <w:bookmarkStart w:id="68" w:name="_Toc64779327"/>
      <w:bookmarkStart w:id="69" w:name="_Toc248892932"/>
      <w:bookmarkStart w:id="70" w:name="_Toc413940220"/>
      <w:r>
        <w:t>Nominal transmitter site</w:t>
      </w:r>
      <w:bookmarkEnd w:id="68"/>
      <w:bookmarkEnd w:id="69"/>
      <w:bookmarkEnd w:id="70"/>
    </w:p>
    <w:p w14:paraId="2A13E2F8" w14:textId="77777777" w:rsidR="008D69AE" w:rsidRDefault="008D69AE" w:rsidP="00A60AAB">
      <w:r w:rsidRPr="00B37D69">
        <w:t>Nominal transmitter sites should be identified using Australian Map Grid coordinates to an accuracy of 10 metres or using a map from which the ACMA can accurately calculate these coordinates.</w:t>
      </w:r>
    </w:p>
    <w:p w14:paraId="57F7086D" w14:textId="77777777" w:rsidR="00A60AAB" w:rsidRPr="00B37D69" w:rsidRDefault="00A60AAB" w:rsidP="00A60AAB"/>
    <w:p w14:paraId="3B0B309D" w14:textId="19FE13D5" w:rsidR="008D69AE" w:rsidRDefault="008D69AE" w:rsidP="00A60AAB">
      <w:r w:rsidRPr="00B37D69">
        <w:t xml:space="preserve">Applicants proposing new services should also have regard to the technical considerations outlined in Chapter 1 and the </w:t>
      </w:r>
      <w:r w:rsidR="00C67F18">
        <w:t>Planning Model</w:t>
      </w:r>
      <w:r w:rsidRPr="00B37D69">
        <w:t xml:space="preserve"> for LPON services at </w:t>
      </w:r>
      <w:r w:rsidRPr="00E16459">
        <w:t>Attachment 4a</w:t>
      </w:r>
      <w:r w:rsidRPr="00B37D69">
        <w:t>.</w:t>
      </w:r>
    </w:p>
    <w:p w14:paraId="3754C9E8" w14:textId="77777777" w:rsidR="00A60AAB" w:rsidRPr="00B37D69" w:rsidRDefault="00A60AAB" w:rsidP="00A60AAB"/>
    <w:p w14:paraId="4AD29F13" w14:textId="4FF27CBE" w:rsidR="008D69AE" w:rsidRDefault="008D69AE" w:rsidP="008D69AE">
      <w:pPr>
        <w:pStyle w:val="Heading3"/>
      </w:pPr>
      <w:bookmarkStart w:id="71" w:name="_Toc64779328"/>
      <w:bookmarkStart w:id="72" w:name="_Toc248892933"/>
      <w:bookmarkStart w:id="73" w:name="_Toc413940221"/>
      <w:r>
        <w:t xml:space="preserve">Spectrum </w:t>
      </w:r>
      <w:r w:rsidR="0013414F">
        <w:t>a</w:t>
      </w:r>
      <w:r>
        <w:t>vailability</w:t>
      </w:r>
      <w:bookmarkEnd w:id="71"/>
      <w:bookmarkEnd w:id="72"/>
      <w:bookmarkEnd w:id="73"/>
    </w:p>
    <w:p w14:paraId="0D2D74EC" w14:textId="77777777" w:rsidR="008D69AE" w:rsidRDefault="008D69AE" w:rsidP="00A60AAB">
      <w:r w:rsidRPr="00B37D69">
        <w:t>Having identified your nominated transmitter site, you should check whether any of the three possible frequencies may be operated from that site.</w:t>
      </w:r>
    </w:p>
    <w:p w14:paraId="23EB2D1F" w14:textId="77777777" w:rsidR="00A60AAB" w:rsidRPr="00B37D69" w:rsidRDefault="00A60AAB" w:rsidP="00A60AAB"/>
    <w:p w14:paraId="102EB842" w14:textId="77777777" w:rsidR="008D69AE" w:rsidRPr="00B37D69" w:rsidRDefault="008D69AE" w:rsidP="00A60AAB">
      <w:pPr>
        <w:spacing w:after="80"/>
      </w:pPr>
      <w:r w:rsidRPr="00B37D69">
        <w:t>The ACMA provides information about licensed LPON services in a number of ways. You can obtain this information by:</w:t>
      </w:r>
    </w:p>
    <w:p w14:paraId="6B5F8614" w14:textId="2ED5D63C" w:rsidR="008D69AE" w:rsidRDefault="008D69AE" w:rsidP="00A60AAB">
      <w:pPr>
        <w:pStyle w:val="ListBullet"/>
      </w:pPr>
      <w:r>
        <w:t xml:space="preserve">gaining </w:t>
      </w:r>
      <w:r w:rsidRPr="00A60AAB">
        <w:t>access</w:t>
      </w:r>
      <w:r>
        <w:t xml:space="preserve"> to the online </w:t>
      </w:r>
      <w:hyperlink r:id="rId34" w:history="1">
        <w:r w:rsidRPr="005F3E2A">
          <w:rPr>
            <w:rStyle w:val="Hyperlink"/>
            <w:b/>
          </w:rPr>
          <w:t>Register of Radiocommunications Licences</w:t>
        </w:r>
      </w:hyperlink>
    </w:p>
    <w:p w14:paraId="780A4123" w14:textId="762C5EA3" w:rsidR="008D69AE" w:rsidRDefault="008D69AE" w:rsidP="00A60AAB">
      <w:r>
        <w:t>asking an ACMA Office for an adjacent services list (ASL) to be produced for the proposed site. The fee for this service can be found in the Apparatus Licence Fee Schedule on the ACMA’s website</w:t>
      </w:r>
      <w:r w:rsidR="00E62F83">
        <w:t>.</w:t>
      </w:r>
      <w:r>
        <w:t xml:space="preserve"> </w:t>
      </w:r>
      <w:r w:rsidRPr="00B37D69">
        <w:t>Many licensees have not yet activated their LPON services. Simply tuning an FM radio through the band at any location will not necessarily indicate that a licence has not already been issued for that area.</w:t>
      </w:r>
    </w:p>
    <w:p w14:paraId="3C71D938" w14:textId="77777777" w:rsidR="00A60AAB" w:rsidRPr="00B37D69" w:rsidRDefault="00A60AAB" w:rsidP="00A60AAB"/>
    <w:p w14:paraId="76A71CC5" w14:textId="7EB930B7" w:rsidR="008D69AE" w:rsidRDefault="008D69AE" w:rsidP="008D69AE">
      <w:pPr>
        <w:pStyle w:val="Heading2"/>
      </w:pPr>
      <w:bookmarkStart w:id="74" w:name="_Toc61252969"/>
      <w:bookmarkStart w:id="75" w:name="_Toc61253970"/>
      <w:bookmarkStart w:id="76" w:name="_Toc64779329"/>
      <w:bookmarkStart w:id="77" w:name="_Toc248892934"/>
      <w:bookmarkStart w:id="78" w:name="_Toc413940222"/>
      <w:r>
        <w:t>Step 3</w:t>
      </w:r>
      <w:r w:rsidR="0013414F">
        <w:t>—l</w:t>
      </w:r>
      <w:r>
        <w:t>odge an application</w:t>
      </w:r>
      <w:bookmarkEnd w:id="74"/>
      <w:bookmarkEnd w:id="75"/>
      <w:bookmarkEnd w:id="76"/>
      <w:bookmarkEnd w:id="77"/>
      <w:bookmarkEnd w:id="78"/>
    </w:p>
    <w:p w14:paraId="0407B332" w14:textId="77777777" w:rsidR="008D69AE" w:rsidRDefault="008D69AE" w:rsidP="00A60AAB">
      <w:r w:rsidRPr="00B37D69">
        <w:t xml:space="preserve">If, after you have considered your needs, you decide that you want to lodge an application to participate in an allocation of LPON licences, you MUST lodge your application with the ACMA by the closing time on the closing date to be registered in that allocation round. Applications received after that time will be processed in the following round. </w:t>
      </w:r>
    </w:p>
    <w:p w14:paraId="367241EF" w14:textId="77777777" w:rsidR="00A60AAB" w:rsidRPr="00B37D69" w:rsidRDefault="00A60AAB" w:rsidP="00A60AAB"/>
    <w:p w14:paraId="58582D36" w14:textId="77777777" w:rsidR="008D69AE" w:rsidRDefault="008D69AE" w:rsidP="00A60AAB">
      <w:pPr>
        <w:pBdr>
          <w:top w:val="single" w:sz="4" w:space="1" w:color="auto"/>
          <w:left w:val="single" w:sz="4" w:space="4" w:color="auto"/>
          <w:bottom w:val="single" w:sz="4" w:space="1" w:color="auto"/>
          <w:right w:val="single" w:sz="4" w:space="4" w:color="auto"/>
        </w:pBdr>
        <w:shd w:val="clear" w:color="auto" w:fill="F2F2F2" w:themeFill="background1" w:themeFillShade="F2"/>
        <w:spacing w:after="240"/>
        <w:rPr>
          <w:b/>
          <w:i/>
          <w:szCs w:val="20"/>
        </w:rPr>
      </w:pPr>
      <w:r w:rsidRPr="00F07173">
        <w:rPr>
          <w:b/>
        </w:rPr>
        <w:t>Important note</w:t>
      </w:r>
      <w:bookmarkStart w:id="79" w:name="_Toc64779330"/>
      <w:r w:rsidR="00A60AAB">
        <w:rPr>
          <w:b/>
        </w:rPr>
        <w:br/>
      </w:r>
      <w:r w:rsidRPr="00B37D69">
        <w:rPr>
          <w:b/>
          <w:i/>
          <w:szCs w:val="20"/>
        </w:rPr>
        <w:t>You must lodge a separate application form and Deed of Acknowledgment, and pay a separate entry fee for each transmitter site and frequency you wish to nominate.</w:t>
      </w:r>
    </w:p>
    <w:p w14:paraId="49CB6415" w14:textId="77777777" w:rsidR="008D69AE" w:rsidRDefault="008D69AE" w:rsidP="008D69AE">
      <w:pPr>
        <w:pStyle w:val="Heading3"/>
      </w:pPr>
      <w:bookmarkStart w:id="80" w:name="_Toc248892935"/>
      <w:bookmarkStart w:id="81" w:name="_Toc413940223"/>
      <w:r>
        <w:t>To register as an applicant</w:t>
      </w:r>
      <w:bookmarkEnd w:id="79"/>
      <w:bookmarkEnd w:id="80"/>
      <w:bookmarkEnd w:id="81"/>
    </w:p>
    <w:p w14:paraId="1ACB4FF3" w14:textId="2256A61F" w:rsidR="008D69AE" w:rsidRPr="00B37D69" w:rsidRDefault="008D69AE" w:rsidP="00A60AAB">
      <w:pPr>
        <w:spacing w:after="80"/>
      </w:pPr>
      <w:r w:rsidRPr="00B37D69">
        <w:t>By the closing time on the closing date</w:t>
      </w:r>
      <w:r w:rsidR="007E3E02">
        <w:t>,</w:t>
      </w:r>
      <w:r w:rsidRPr="00B37D69">
        <w:t xml:space="preserve"> you MUST complete and lodge each of the following registration documents (applications received after the closing date will be processed in the following allocation round):</w:t>
      </w:r>
    </w:p>
    <w:p w14:paraId="04C6DA59" w14:textId="0FC5DC4F" w:rsidR="008D69AE" w:rsidRPr="00B37D69" w:rsidRDefault="008D69AE" w:rsidP="008D69AE">
      <w:pPr>
        <w:pStyle w:val="ListBullet"/>
        <w:rPr>
          <w:szCs w:val="20"/>
        </w:rPr>
      </w:pPr>
      <w:r w:rsidRPr="00B37D69">
        <w:rPr>
          <w:szCs w:val="20"/>
        </w:rPr>
        <w:t xml:space="preserve">an Application to Participate in the Allocation of Licences authorising the operation of </w:t>
      </w:r>
      <w:r w:rsidR="007E3E02">
        <w:rPr>
          <w:szCs w:val="20"/>
        </w:rPr>
        <w:t>l</w:t>
      </w:r>
      <w:r w:rsidRPr="00B37D69">
        <w:rPr>
          <w:szCs w:val="20"/>
        </w:rPr>
        <w:t>ow</w:t>
      </w:r>
      <w:r w:rsidR="007E3E02">
        <w:rPr>
          <w:szCs w:val="20"/>
        </w:rPr>
        <w:t>-p</w:t>
      </w:r>
      <w:r w:rsidRPr="00B37D69">
        <w:rPr>
          <w:szCs w:val="20"/>
        </w:rPr>
        <w:t xml:space="preserve">ower </w:t>
      </w:r>
      <w:r w:rsidR="007E3E02">
        <w:rPr>
          <w:szCs w:val="20"/>
        </w:rPr>
        <w:t>o</w:t>
      </w:r>
      <w:r w:rsidRPr="00B37D69">
        <w:rPr>
          <w:szCs w:val="20"/>
        </w:rPr>
        <w:t xml:space="preserve">pen </w:t>
      </w:r>
      <w:r w:rsidR="007E3E02">
        <w:rPr>
          <w:szCs w:val="20"/>
        </w:rPr>
        <w:t>n</w:t>
      </w:r>
      <w:r w:rsidRPr="00B37D69">
        <w:rPr>
          <w:szCs w:val="20"/>
        </w:rPr>
        <w:t xml:space="preserve">arrowcasting </w:t>
      </w:r>
      <w:r w:rsidR="007E3E02">
        <w:rPr>
          <w:szCs w:val="20"/>
        </w:rPr>
        <w:t>s</w:t>
      </w:r>
      <w:r w:rsidRPr="00B37D69">
        <w:rPr>
          <w:szCs w:val="20"/>
        </w:rPr>
        <w:t>ervices in the 87.6 MHz, 87.8 MHz and 88.0</w:t>
      </w:r>
      <w:r w:rsidR="007E3E02">
        <w:rPr>
          <w:szCs w:val="20"/>
        </w:rPr>
        <w:t> </w:t>
      </w:r>
      <w:r w:rsidRPr="00B37D69">
        <w:rPr>
          <w:szCs w:val="20"/>
        </w:rPr>
        <w:t>MHz FM frequencies (the application form) (</w:t>
      </w:r>
      <w:r w:rsidRPr="00E16459">
        <w:rPr>
          <w:szCs w:val="20"/>
        </w:rPr>
        <w:t>Attachment 6a</w:t>
      </w:r>
      <w:r w:rsidRPr="00B37D69">
        <w:rPr>
          <w:szCs w:val="20"/>
        </w:rPr>
        <w:t>)</w:t>
      </w:r>
    </w:p>
    <w:p w14:paraId="5BB33D3B" w14:textId="34A184A3" w:rsidR="008D69AE" w:rsidRPr="00B37D69" w:rsidRDefault="008D69AE" w:rsidP="00BB7A86">
      <w:pPr>
        <w:pStyle w:val="ListBullet"/>
        <w:spacing w:after="240"/>
        <w:rPr>
          <w:szCs w:val="20"/>
        </w:rPr>
      </w:pPr>
      <w:r w:rsidRPr="00B37D69">
        <w:rPr>
          <w:szCs w:val="20"/>
        </w:rPr>
        <w:t>the Deed of Acknowledgment (</w:t>
      </w:r>
      <w:r w:rsidRPr="00E16459">
        <w:rPr>
          <w:szCs w:val="20"/>
        </w:rPr>
        <w:t>Attachment 6b</w:t>
      </w:r>
      <w:r w:rsidRPr="00B37D69">
        <w:rPr>
          <w:szCs w:val="20"/>
        </w:rPr>
        <w:t>), which commits you to your actions during the allocation process</w:t>
      </w:r>
      <w:r w:rsidR="007E3E02">
        <w:rPr>
          <w:szCs w:val="20"/>
        </w:rPr>
        <w:t>.</w:t>
      </w:r>
    </w:p>
    <w:p w14:paraId="0640E36B" w14:textId="442EA3DF" w:rsidR="008D69AE" w:rsidRDefault="007E3E02" w:rsidP="00BB7A86">
      <w:r>
        <w:t xml:space="preserve">You must also </w:t>
      </w:r>
      <w:r w:rsidR="008D69AE" w:rsidRPr="00B37D69">
        <w:t>pay the entry fee of A$3</w:t>
      </w:r>
      <w:r w:rsidR="008D69AE">
        <w:t>94</w:t>
      </w:r>
      <w:r w:rsidR="008D69AE" w:rsidRPr="00B37D69">
        <w:t xml:space="preserve">.  </w:t>
      </w:r>
    </w:p>
    <w:p w14:paraId="4C516FC9" w14:textId="77777777" w:rsidR="007E3E02" w:rsidRPr="00B37D69" w:rsidRDefault="007E3E02" w:rsidP="00BB7A86"/>
    <w:p w14:paraId="02613154" w14:textId="77777777" w:rsidR="008D69AE" w:rsidRDefault="008D69AE" w:rsidP="008D69AE">
      <w:pPr>
        <w:pStyle w:val="Heading3"/>
      </w:pPr>
      <w:bookmarkStart w:id="82" w:name="_Toc496508347"/>
      <w:bookmarkStart w:id="83" w:name="_Toc61252970"/>
      <w:bookmarkStart w:id="84" w:name="_Toc61253971"/>
      <w:bookmarkStart w:id="85" w:name="_Toc64779331"/>
      <w:bookmarkStart w:id="86" w:name="_Toc248892936"/>
      <w:bookmarkStart w:id="87" w:name="_Toc413940224"/>
      <w:r>
        <w:lastRenderedPageBreak/>
        <w:t>The application form</w:t>
      </w:r>
      <w:bookmarkEnd w:id="82"/>
      <w:bookmarkEnd w:id="83"/>
      <w:bookmarkEnd w:id="84"/>
      <w:bookmarkEnd w:id="85"/>
      <w:bookmarkEnd w:id="86"/>
      <w:bookmarkEnd w:id="87"/>
    </w:p>
    <w:p w14:paraId="65AE127E" w14:textId="336A3510" w:rsidR="008D69AE" w:rsidRPr="00A60AAB" w:rsidRDefault="008D69AE" w:rsidP="00A60AAB">
      <w:pPr>
        <w:pBdr>
          <w:top w:val="single" w:sz="4" w:space="1" w:color="auto"/>
          <w:left w:val="single" w:sz="4" w:space="4" w:color="auto"/>
          <w:bottom w:val="single" w:sz="4" w:space="1" w:color="auto"/>
          <w:right w:val="single" w:sz="4" w:space="4" w:color="auto"/>
        </w:pBdr>
        <w:shd w:val="clear" w:color="auto" w:fill="F2F2F2" w:themeFill="background1" w:themeFillShade="F2"/>
        <w:rPr>
          <w:b/>
          <w:i/>
        </w:rPr>
      </w:pPr>
      <w:r w:rsidRPr="00A60AAB">
        <w:rPr>
          <w:b/>
        </w:rPr>
        <w:t>Important note</w:t>
      </w:r>
      <w:r w:rsidR="00A60AAB" w:rsidRPr="00A60AAB">
        <w:rPr>
          <w:b/>
        </w:rPr>
        <w:br/>
      </w:r>
      <w:r w:rsidRPr="00A60AAB">
        <w:rPr>
          <w:b/>
          <w:i/>
        </w:rPr>
        <w:t>Take care in completing the application form. It is important for establishing your right to participate in the allocation process.</w:t>
      </w:r>
    </w:p>
    <w:p w14:paraId="620867B5" w14:textId="77777777" w:rsidR="00A60AAB" w:rsidRPr="00A60AAB" w:rsidRDefault="00A60AAB" w:rsidP="00A60AAB">
      <w:pPr>
        <w:pBdr>
          <w:top w:val="single" w:sz="4" w:space="1" w:color="auto"/>
          <w:left w:val="single" w:sz="4" w:space="4" w:color="auto"/>
          <w:bottom w:val="single" w:sz="4" w:space="1" w:color="auto"/>
          <w:right w:val="single" w:sz="4" w:space="4" w:color="auto"/>
        </w:pBdr>
        <w:shd w:val="clear" w:color="auto" w:fill="F2F2F2" w:themeFill="background1" w:themeFillShade="F2"/>
        <w:rPr>
          <w:b/>
          <w:i/>
        </w:rPr>
      </w:pPr>
    </w:p>
    <w:p w14:paraId="777F65DD" w14:textId="77777777" w:rsidR="008D69AE" w:rsidRPr="00A60AAB" w:rsidRDefault="008D69AE" w:rsidP="00A60AAB">
      <w:pPr>
        <w:pBdr>
          <w:top w:val="single" w:sz="4" w:space="1" w:color="auto"/>
          <w:left w:val="single" w:sz="4" w:space="4" w:color="auto"/>
          <w:bottom w:val="single" w:sz="4" w:space="1" w:color="auto"/>
          <w:right w:val="single" w:sz="4" w:space="4" w:color="auto"/>
        </w:pBdr>
        <w:shd w:val="clear" w:color="auto" w:fill="F2F2F2" w:themeFill="background1" w:themeFillShade="F2"/>
        <w:rPr>
          <w:b/>
          <w:i/>
        </w:rPr>
      </w:pPr>
      <w:bookmarkStart w:id="88" w:name="OLE_LINK1"/>
      <w:r w:rsidRPr="00A60AAB">
        <w:rPr>
          <w:b/>
          <w:i/>
        </w:rPr>
        <w:t>You must lodge a separate application form and Deed of Acknowledgment, and pay a separate entry fee for each transmitter site and frequency you wish to nominate.</w:t>
      </w:r>
    </w:p>
    <w:p w14:paraId="6D73CAB1" w14:textId="77777777" w:rsidR="00A60AAB" w:rsidRPr="00B37D69" w:rsidRDefault="00A60AAB" w:rsidP="00A60AAB"/>
    <w:bookmarkEnd w:id="88"/>
    <w:p w14:paraId="0E33C870" w14:textId="221442A8" w:rsidR="008D69AE" w:rsidRPr="00B37D69" w:rsidRDefault="008D69AE" w:rsidP="00A60AAB">
      <w:pPr>
        <w:spacing w:after="80"/>
      </w:pPr>
      <w:r w:rsidRPr="00B37D69">
        <w:t>Any individual or body wish</w:t>
      </w:r>
      <w:r w:rsidR="007E3E02">
        <w:t>ing</w:t>
      </w:r>
      <w:r w:rsidRPr="00B37D69">
        <w:t xml:space="preserve"> to apply for a licence in this allocation MUST complete the </w:t>
      </w:r>
      <w:r w:rsidRPr="00B37D69">
        <w:rPr>
          <w:b/>
        </w:rPr>
        <w:t>registration documents</w:t>
      </w:r>
      <w:r w:rsidRPr="00B37D69">
        <w:t>:</w:t>
      </w:r>
    </w:p>
    <w:p w14:paraId="739D25F5" w14:textId="08298710" w:rsidR="008D69AE" w:rsidRPr="00B37D69" w:rsidRDefault="008D69AE" w:rsidP="008D69AE">
      <w:pPr>
        <w:pStyle w:val="ListBullet"/>
        <w:rPr>
          <w:szCs w:val="20"/>
        </w:rPr>
      </w:pPr>
      <w:r w:rsidRPr="00B37D69">
        <w:rPr>
          <w:szCs w:val="20"/>
        </w:rPr>
        <w:t xml:space="preserve">an Application to Participate in the Allocation of Licences authorising the operation of </w:t>
      </w:r>
      <w:r w:rsidR="007E3E02">
        <w:rPr>
          <w:szCs w:val="20"/>
        </w:rPr>
        <w:t>l</w:t>
      </w:r>
      <w:r w:rsidRPr="00B37D69">
        <w:rPr>
          <w:szCs w:val="20"/>
        </w:rPr>
        <w:t>ow</w:t>
      </w:r>
      <w:r w:rsidR="007E3E02">
        <w:rPr>
          <w:szCs w:val="20"/>
        </w:rPr>
        <w:t>-p</w:t>
      </w:r>
      <w:r w:rsidRPr="00B37D69">
        <w:rPr>
          <w:szCs w:val="20"/>
        </w:rPr>
        <w:t xml:space="preserve">ower </w:t>
      </w:r>
      <w:r w:rsidR="007E3E02">
        <w:rPr>
          <w:szCs w:val="20"/>
        </w:rPr>
        <w:t>o</w:t>
      </w:r>
      <w:r w:rsidRPr="00B37D69">
        <w:rPr>
          <w:szCs w:val="20"/>
        </w:rPr>
        <w:t xml:space="preserve">pen </w:t>
      </w:r>
      <w:r w:rsidR="007E3E02">
        <w:rPr>
          <w:szCs w:val="20"/>
        </w:rPr>
        <w:t>n</w:t>
      </w:r>
      <w:r w:rsidRPr="00B37D69">
        <w:rPr>
          <w:szCs w:val="20"/>
        </w:rPr>
        <w:t xml:space="preserve">arrowcasting </w:t>
      </w:r>
      <w:r w:rsidR="007E3E02">
        <w:rPr>
          <w:szCs w:val="20"/>
        </w:rPr>
        <w:t>s</w:t>
      </w:r>
      <w:r w:rsidRPr="00B37D69">
        <w:rPr>
          <w:szCs w:val="20"/>
        </w:rPr>
        <w:t>ervices in the 87.6 MHz, 87.8 MHz and 88.0</w:t>
      </w:r>
      <w:r w:rsidR="007E3E02">
        <w:rPr>
          <w:szCs w:val="20"/>
        </w:rPr>
        <w:t> </w:t>
      </w:r>
      <w:r w:rsidRPr="00B37D69">
        <w:rPr>
          <w:szCs w:val="20"/>
        </w:rPr>
        <w:t>MHz FM frequencies (the application form)</w:t>
      </w:r>
    </w:p>
    <w:p w14:paraId="6EC62DD3" w14:textId="77777777" w:rsidR="008D69AE" w:rsidRPr="00B37D69" w:rsidRDefault="008D69AE" w:rsidP="00A60AAB">
      <w:pPr>
        <w:pStyle w:val="ListBullet"/>
        <w:spacing w:after="240"/>
        <w:rPr>
          <w:szCs w:val="20"/>
        </w:rPr>
      </w:pPr>
      <w:r w:rsidRPr="00B37D69">
        <w:rPr>
          <w:szCs w:val="20"/>
        </w:rPr>
        <w:t>a Deed of Acknowledgment.</w:t>
      </w:r>
    </w:p>
    <w:p w14:paraId="43D8E160" w14:textId="77777777" w:rsidR="008D69AE" w:rsidRDefault="008D69AE" w:rsidP="00A60AAB">
      <w:pPr>
        <w:rPr>
          <w:b/>
        </w:rPr>
      </w:pPr>
      <w:r w:rsidRPr="00B37D69">
        <w:t xml:space="preserve">A copy of each of these documents is included in this Applicant Information Package at </w:t>
      </w:r>
      <w:r w:rsidRPr="00BB7A86">
        <w:rPr>
          <w:b/>
        </w:rPr>
        <w:t>Attachments 6a and 6b</w:t>
      </w:r>
      <w:r w:rsidRPr="00B37D69">
        <w:t>.</w:t>
      </w:r>
    </w:p>
    <w:p w14:paraId="724B051A" w14:textId="77777777" w:rsidR="00A60AAB" w:rsidRPr="00B37D69" w:rsidRDefault="00A60AAB" w:rsidP="00A60AAB">
      <w:pPr>
        <w:rPr>
          <w:b/>
        </w:rPr>
      </w:pPr>
    </w:p>
    <w:p w14:paraId="430F9F7F" w14:textId="3C2F35E6" w:rsidR="008D69AE" w:rsidRDefault="008D69AE" w:rsidP="00A60AAB">
      <w:r w:rsidRPr="00B37D69">
        <w:t>Registration documents jointly submitted by more than one person must be signed by each of those persons. Each party to an application is jointly and severally liable in respect of the application.</w:t>
      </w:r>
    </w:p>
    <w:p w14:paraId="49669816" w14:textId="77777777" w:rsidR="00A60AAB" w:rsidRPr="00B37D69" w:rsidRDefault="00A60AAB" w:rsidP="00A60AAB"/>
    <w:p w14:paraId="7FE572BC" w14:textId="77777777" w:rsidR="008D69AE" w:rsidRDefault="008D69AE" w:rsidP="00A60AAB">
      <w:r w:rsidRPr="00B37D69">
        <w:t xml:space="preserve">Where the applicant is a company, the application form must be executed in accordance with section 127 of the </w:t>
      </w:r>
      <w:r w:rsidRPr="00B37D69">
        <w:rPr>
          <w:i/>
        </w:rPr>
        <w:t>Corporations Act</w:t>
      </w:r>
      <w:r w:rsidRPr="00B37D69">
        <w:t xml:space="preserve"> 2001. </w:t>
      </w:r>
    </w:p>
    <w:p w14:paraId="206F81F9" w14:textId="77777777" w:rsidR="00A60AAB" w:rsidRPr="00B37D69" w:rsidRDefault="00A60AAB" w:rsidP="00A60AAB"/>
    <w:p w14:paraId="70D9E1AE" w14:textId="247BE149" w:rsidR="008D69AE" w:rsidRDefault="008D69AE" w:rsidP="00A60AAB">
      <w:r w:rsidRPr="00B37D69">
        <w:t>The ACMA can only accept registration documents that are complete and legible. To assist legibility, all forms should be completed in block letters or be typed.</w:t>
      </w:r>
    </w:p>
    <w:p w14:paraId="71B3C133" w14:textId="77777777" w:rsidR="00A60AAB" w:rsidRPr="00B37D69" w:rsidRDefault="00A60AAB" w:rsidP="00A60AAB"/>
    <w:p w14:paraId="1807BE70" w14:textId="3F7E60B2" w:rsidR="008D69AE" w:rsidRDefault="008D69AE" w:rsidP="00A60AAB">
      <w:pPr>
        <w:rPr>
          <w:b/>
        </w:rPr>
      </w:pPr>
      <w:r w:rsidRPr="00A60AAB">
        <w:rPr>
          <w:b/>
        </w:rPr>
        <w:t xml:space="preserve">The ACMA will register an applicant only if it receives the required entry fee and all the necessary documents, completed and legible, by the closing time on the closing date. </w:t>
      </w:r>
    </w:p>
    <w:p w14:paraId="7C217A5E" w14:textId="77777777" w:rsidR="00A60AAB" w:rsidRPr="00A60AAB" w:rsidRDefault="00A60AAB" w:rsidP="00A60AAB">
      <w:pPr>
        <w:rPr>
          <w:b/>
        </w:rPr>
      </w:pPr>
    </w:p>
    <w:p w14:paraId="2B606462" w14:textId="77777777" w:rsidR="008D69AE" w:rsidRDefault="008D69AE" w:rsidP="008D69AE">
      <w:pPr>
        <w:pStyle w:val="Heading3"/>
      </w:pPr>
      <w:bookmarkStart w:id="89" w:name="_Toc61252971"/>
      <w:bookmarkStart w:id="90" w:name="_Toc61253972"/>
      <w:bookmarkStart w:id="91" w:name="_Toc64779332"/>
      <w:bookmarkStart w:id="92" w:name="_Toc248892937"/>
      <w:bookmarkStart w:id="93" w:name="_Toc413940225"/>
      <w:r>
        <w:t>Entry fee</w:t>
      </w:r>
      <w:bookmarkEnd w:id="89"/>
      <w:bookmarkEnd w:id="90"/>
      <w:bookmarkEnd w:id="91"/>
      <w:bookmarkEnd w:id="92"/>
      <w:bookmarkEnd w:id="93"/>
    </w:p>
    <w:p w14:paraId="2BF7BD5F" w14:textId="03A713D0" w:rsidR="008D69AE" w:rsidRDefault="008D69AE" w:rsidP="00A60AAB">
      <w:r w:rsidRPr="00B37D69">
        <w:t>To register in this allocation, you MUST pay an entry fee of A$3</w:t>
      </w:r>
      <w:r>
        <w:t>94</w:t>
      </w:r>
      <w:r w:rsidRPr="00B37D69">
        <w:t xml:space="preserve"> (Item D of the application form – </w:t>
      </w:r>
      <w:r w:rsidRPr="00E16459">
        <w:t>Attachment 6a</w:t>
      </w:r>
      <w:r w:rsidRPr="00B37D69">
        <w:t xml:space="preserve">). The entry fee is an administrative charge intended to recover the direct cost to ACMA of assessing whether an application is consistent with the </w:t>
      </w:r>
      <w:r w:rsidR="00C67F18">
        <w:t>Planning Model</w:t>
      </w:r>
      <w:r w:rsidRPr="00B37D69">
        <w:t xml:space="preserve">. </w:t>
      </w:r>
      <w:r w:rsidRPr="00B37D69">
        <w:rPr>
          <w:b/>
        </w:rPr>
        <w:t>This fee is non-refundable</w:t>
      </w:r>
      <w:r w:rsidRPr="00B37D69">
        <w:t xml:space="preserve">, even if ACMA finds that an application is </w:t>
      </w:r>
      <w:r w:rsidRPr="00B37D69">
        <w:rPr>
          <w:b/>
        </w:rPr>
        <w:t>not</w:t>
      </w:r>
      <w:r w:rsidRPr="00B37D69">
        <w:t xml:space="preserve"> consistent with the </w:t>
      </w:r>
      <w:r w:rsidR="00C67F18">
        <w:t>Planning Model</w:t>
      </w:r>
      <w:r w:rsidRPr="00B37D69">
        <w:t>.</w:t>
      </w:r>
    </w:p>
    <w:p w14:paraId="5A28C113" w14:textId="77777777" w:rsidR="00A60AAB" w:rsidRDefault="00A60AAB" w:rsidP="00A60AAB"/>
    <w:p w14:paraId="6883CE64" w14:textId="286817D9" w:rsidR="008D69AE" w:rsidRDefault="008D69AE" w:rsidP="00A60AAB">
      <w:pPr>
        <w:keepLines/>
        <w:pBdr>
          <w:top w:val="single" w:sz="4" w:space="1" w:color="auto"/>
          <w:left w:val="single" w:sz="4" w:space="4" w:color="auto"/>
          <w:bottom w:val="single" w:sz="4" w:space="1" w:color="auto"/>
          <w:right w:val="single" w:sz="4" w:space="4" w:color="auto"/>
        </w:pBdr>
        <w:shd w:val="clear" w:color="auto" w:fill="F2F2F2" w:themeFill="background1" w:themeFillShade="F2"/>
        <w:rPr>
          <w:i/>
          <w:szCs w:val="20"/>
        </w:rPr>
      </w:pPr>
      <w:r w:rsidRPr="00F07173">
        <w:rPr>
          <w:b/>
        </w:rPr>
        <w:t xml:space="preserve">Important </w:t>
      </w:r>
      <w:r>
        <w:rPr>
          <w:b/>
        </w:rPr>
        <w:t>n</w:t>
      </w:r>
      <w:r w:rsidRPr="00F07173">
        <w:rPr>
          <w:b/>
        </w:rPr>
        <w:t>ote</w:t>
      </w:r>
      <w:r w:rsidR="00A60AAB">
        <w:rPr>
          <w:b/>
        </w:rPr>
        <w:br/>
      </w:r>
      <w:r w:rsidRPr="00B37D69">
        <w:rPr>
          <w:b/>
          <w:i/>
          <w:szCs w:val="20"/>
        </w:rPr>
        <w:t xml:space="preserve">When you lodge your registration documents with the ACMA, they MUST be accompanied by a cheque made payable to the ACMA for the amount in </w:t>
      </w:r>
      <w:r w:rsidR="007E3E02">
        <w:rPr>
          <w:b/>
          <w:i/>
          <w:szCs w:val="20"/>
        </w:rPr>
        <w:t>B</w:t>
      </w:r>
      <w:r w:rsidRPr="00B37D69">
        <w:rPr>
          <w:b/>
          <w:i/>
          <w:szCs w:val="20"/>
        </w:rPr>
        <w:t>ox D on the application form, or equivalent funds must have been lodged by bank transfer in the ACMA’s bank account, in strict accordance with the requirements set out in the Determination</w:t>
      </w:r>
      <w:r w:rsidRPr="00B37D69">
        <w:rPr>
          <w:i/>
          <w:szCs w:val="20"/>
        </w:rPr>
        <w:t>.</w:t>
      </w:r>
    </w:p>
    <w:p w14:paraId="2391C006" w14:textId="77777777" w:rsidR="00A60AAB" w:rsidRPr="00B37D69" w:rsidRDefault="00A60AAB" w:rsidP="00A60AAB"/>
    <w:p w14:paraId="29807D06" w14:textId="77777777" w:rsidR="008D69AE" w:rsidRDefault="008D69AE" w:rsidP="008D69AE">
      <w:pPr>
        <w:pStyle w:val="Heading3"/>
      </w:pPr>
      <w:bookmarkStart w:id="94" w:name="_Toc496508353"/>
      <w:bookmarkStart w:id="95" w:name="_Toc61252972"/>
      <w:bookmarkStart w:id="96" w:name="_Toc61253973"/>
      <w:bookmarkStart w:id="97" w:name="_Toc64779333"/>
      <w:bookmarkStart w:id="98" w:name="_Toc248892938"/>
      <w:bookmarkStart w:id="99" w:name="_Toc413940226"/>
      <w:r>
        <w:t>Deed of acknowledgment</w:t>
      </w:r>
      <w:bookmarkEnd w:id="94"/>
      <w:bookmarkEnd w:id="95"/>
      <w:bookmarkEnd w:id="96"/>
      <w:bookmarkEnd w:id="97"/>
      <w:bookmarkEnd w:id="98"/>
      <w:bookmarkEnd w:id="99"/>
    </w:p>
    <w:p w14:paraId="414916A9" w14:textId="401EF727" w:rsidR="008D69AE" w:rsidRDefault="008D69AE" w:rsidP="00A60AAB">
      <w:r w:rsidRPr="00B37D69">
        <w:t>To be registered in this allocation you MUST complete a Deed of Acknowledgment. This deed acknowledges, among other things, that</w:t>
      </w:r>
      <w:r w:rsidRPr="00B37D69">
        <w:rPr>
          <w:color w:val="000000"/>
        </w:rPr>
        <w:t xml:space="preserve"> you wish to submit bids for or be offered the opportunity to acquire a licence for the reserve price in the event that a lot is not allocated at an auction. </w:t>
      </w:r>
      <w:r w:rsidRPr="00B37D69">
        <w:t xml:space="preserve">This deed also acknowledges that you will honour all bids that are made by you, or on your behalf, during the auction, if one should take place. A copy of the Deed of Acknowledgment is included in the registration documents at </w:t>
      </w:r>
      <w:r w:rsidRPr="00E16459">
        <w:t>Attachment 6b</w:t>
      </w:r>
      <w:r w:rsidRPr="00BC3E00">
        <w:t xml:space="preserve"> to this Applicant Information Package.</w:t>
      </w:r>
    </w:p>
    <w:p w14:paraId="2BF7362D" w14:textId="77777777" w:rsidR="00A60AAB" w:rsidRPr="00BC3E00" w:rsidRDefault="00A60AAB" w:rsidP="00A60AAB"/>
    <w:p w14:paraId="45E61B96" w14:textId="77777777" w:rsidR="008D69AE" w:rsidRDefault="008D69AE" w:rsidP="008D69AE">
      <w:pPr>
        <w:pStyle w:val="Heading3"/>
      </w:pPr>
      <w:bookmarkStart w:id="100" w:name="_Toc64779334"/>
      <w:bookmarkStart w:id="101" w:name="_Toc248892939"/>
      <w:bookmarkStart w:id="102" w:name="_Toc413940227"/>
      <w:r>
        <w:t>Registration of applicants</w:t>
      </w:r>
      <w:bookmarkEnd w:id="100"/>
      <w:bookmarkEnd w:id="101"/>
      <w:bookmarkEnd w:id="102"/>
    </w:p>
    <w:p w14:paraId="27BD2F06" w14:textId="7EFC5840" w:rsidR="008D69AE" w:rsidRDefault="008D69AE" w:rsidP="00A60AAB">
      <w:r w:rsidRPr="00B37D69">
        <w:t>Applicant registration will be complete only when the applicant has completed all of the registration requirements and the ACMA enters the names of the applicants in the register of applicants. The ACMA must refuse registration if all required forms and the entry fee are not provided in accordance with the determination.</w:t>
      </w:r>
    </w:p>
    <w:p w14:paraId="1FC1B161" w14:textId="77777777" w:rsidR="00A60AAB" w:rsidRPr="00B37D69" w:rsidRDefault="00A60AAB" w:rsidP="00A60AAB"/>
    <w:p w14:paraId="64BE928E" w14:textId="31D27B39" w:rsidR="008D69AE" w:rsidRDefault="008D69AE" w:rsidP="008D69AE">
      <w:pPr>
        <w:pStyle w:val="Heading2"/>
      </w:pPr>
      <w:bookmarkStart w:id="103" w:name="_Toc61252973"/>
      <w:bookmarkStart w:id="104" w:name="_Toc61253974"/>
      <w:bookmarkStart w:id="105" w:name="_Toc64779335"/>
      <w:bookmarkStart w:id="106" w:name="_Toc248892940"/>
      <w:bookmarkStart w:id="107" w:name="_Toc413940228"/>
      <w:r>
        <w:t>Step 4</w:t>
      </w:r>
      <w:r w:rsidR="007E3E02">
        <w:t>—w</w:t>
      </w:r>
      <w:r>
        <w:t>ait for advice regarding your application</w:t>
      </w:r>
      <w:bookmarkEnd w:id="103"/>
      <w:bookmarkEnd w:id="104"/>
      <w:bookmarkEnd w:id="105"/>
      <w:bookmarkEnd w:id="106"/>
      <w:bookmarkEnd w:id="107"/>
      <w:r>
        <w:t xml:space="preserve"> </w:t>
      </w:r>
    </w:p>
    <w:p w14:paraId="7E0933E3" w14:textId="61CE997C" w:rsidR="008D69AE" w:rsidRDefault="008D69AE" w:rsidP="00A60AAB">
      <w:r w:rsidRPr="00B37D69">
        <w:t xml:space="preserve">As soon as practicable after the close of applications, the ACMA will write to each applicant confirming receipt of the registration documents and the entry fee. The ACMA will then assess whether the transmitter site and frequency nominated in the registration documents complies with the </w:t>
      </w:r>
      <w:r w:rsidR="00C67F18">
        <w:t>Planning Model</w:t>
      </w:r>
      <w:r w:rsidRPr="00B37D69">
        <w:t>.</w:t>
      </w:r>
    </w:p>
    <w:p w14:paraId="421897A8" w14:textId="77777777" w:rsidR="00A60AAB" w:rsidRPr="00B37D69" w:rsidRDefault="00A60AAB" w:rsidP="00A60AAB"/>
    <w:p w14:paraId="447EDC2D" w14:textId="77777777" w:rsidR="008D69AE" w:rsidRDefault="008D69AE" w:rsidP="008D69AE">
      <w:pPr>
        <w:pStyle w:val="Heading1"/>
      </w:pPr>
      <w:bookmarkStart w:id="108" w:name="_Toc61252974"/>
      <w:bookmarkStart w:id="109" w:name="_Toc61253975"/>
      <w:bookmarkStart w:id="110" w:name="_Toc64779336"/>
      <w:bookmarkStart w:id="111" w:name="_Toc248892941"/>
      <w:bookmarkStart w:id="112" w:name="_Toc413940229"/>
      <w:r>
        <w:lastRenderedPageBreak/>
        <w:t>3.  The allocation process</w:t>
      </w:r>
      <w:bookmarkEnd w:id="108"/>
      <w:bookmarkEnd w:id="109"/>
      <w:bookmarkEnd w:id="110"/>
      <w:bookmarkEnd w:id="111"/>
      <w:bookmarkEnd w:id="112"/>
    </w:p>
    <w:p w14:paraId="51D18383" w14:textId="77777777" w:rsidR="008D69AE" w:rsidRDefault="008D69AE" w:rsidP="008D69AE">
      <w:pPr>
        <w:pStyle w:val="Heading2"/>
      </w:pPr>
      <w:bookmarkStart w:id="113" w:name="_Toc61252975"/>
      <w:bookmarkStart w:id="114" w:name="_Toc61253976"/>
      <w:bookmarkStart w:id="115" w:name="_Toc248892942"/>
      <w:bookmarkStart w:id="116" w:name="_Toc413940230"/>
      <w:r>
        <w:t>In this chapter …</w:t>
      </w:r>
      <w:bookmarkEnd w:id="113"/>
      <w:bookmarkEnd w:id="114"/>
      <w:bookmarkEnd w:id="115"/>
      <w:bookmarkEnd w:id="116"/>
    </w:p>
    <w:p w14:paraId="6DAF1845" w14:textId="516155EB" w:rsidR="008D69AE" w:rsidRDefault="008D69AE" w:rsidP="008D69AE">
      <w:pPr>
        <w:pStyle w:val="ListBullet"/>
      </w:pPr>
      <w:r>
        <w:t>Registration of applications</w:t>
      </w:r>
      <w:r w:rsidR="00EF6502">
        <w:t>.</w:t>
      </w:r>
    </w:p>
    <w:p w14:paraId="71430D8B" w14:textId="1E29FC8D" w:rsidR="008D69AE" w:rsidRDefault="008D69AE" w:rsidP="008D69AE">
      <w:pPr>
        <w:pStyle w:val="ListBullet"/>
      </w:pPr>
      <w:r>
        <w:t>Assessment of applications and allocation of lot numbers</w:t>
      </w:r>
      <w:r w:rsidR="00EF6502">
        <w:t>.</w:t>
      </w:r>
    </w:p>
    <w:p w14:paraId="346B7EB7" w14:textId="4BCA8171" w:rsidR="008D69AE" w:rsidRDefault="008D69AE" w:rsidP="008D69AE">
      <w:pPr>
        <w:pStyle w:val="ListBullet"/>
      </w:pPr>
      <w:r>
        <w:t>Allocation where there is only one applicant for a lot</w:t>
      </w:r>
      <w:r w:rsidR="00EF6502">
        <w:t>.</w:t>
      </w:r>
    </w:p>
    <w:p w14:paraId="1AE8F7A4" w14:textId="32D4AC2F" w:rsidR="008D69AE" w:rsidRDefault="008D69AE" w:rsidP="008D69AE">
      <w:pPr>
        <w:pStyle w:val="ListBullet"/>
      </w:pPr>
      <w:r>
        <w:t>Allocation where there is more than one applicant for a lot</w:t>
      </w:r>
      <w:r w:rsidR="00EF6502">
        <w:t>:</w:t>
      </w:r>
    </w:p>
    <w:p w14:paraId="76711B27" w14:textId="7782CC4A" w:rsidR="008D69AE" w:rsidRDefault="000930C7" w:rsidP="008D69AE">
      <w:pPr>
        <w:pStyle w:val="ListBullet2"/>
      </w:pPr>
      <w:r>
        <w:t>s</w:t>
      </w:r>
      <w:r w:rsidR="008D69AE">
        <w:t>tarting time, date and place of the auction</w:t>
      </w:r>
    </w:p>
    <w:p w14:paraId="6C2B996E" w14:textId="6FE42C7D" w:rsidR="008D69AE" w:rsidRDefault="000930C7" w:rsidP="008D69AE">
      <w:pPr>
        <w:pStyle w:val="ListBullet2"/>
      </w:pPr>
      <w:r>
        <w:t>p</w:t>
      </w:r>
      <w:r w:rsidR="008D69AE">
        <w:t>ayment of auction deposit</w:t>
      </w:r>
    </w:p>
    <w:p w14:paraId="5FAA1150" w14:textId="1F8BB01F" w:rsidR="008D69AE" w:rsidRDefault="000930C7" w:rsidP="008D69AE">
      <w:pPr>
        <w:pStyle w:val="ListBullet2"/>
      </w:pPr>
      <w:r>
        <w:t>c</w:t>
      </w:r>
      <w:r w:rsidR="008D69AE">
        <w:t>ompleting and submitting the form of authority</w:t>
      </w:r>
    </w:p>
    <w:p w14:paraId="1A6709C0" w14:textId="4CF060B7" w:rsidR="008D69AE" w:rsidRDefault="000930C7" w:rsidP="008D69AE">
      <w:pPr>
        <w:pStyle w:val="ListBullet2"/>
      </w:pPr>
      <w:r>
        <w:t>l</w:t>
      </w:r>
      <w:r w:rsidR="008D69AE">
        <w:t>odgement of an additional form of authority</w:t>
      </w:r>
      <w:r w:rsidR="00EF6502">
        <w:t>.</w:t>
      </w:r>
    </w:p>
    <w:p w14:paraId="7DEDBC80" w14:textId="7C92ED4C" w:rsidR="008D69AE" w:rsidRDefault="008D69AE" w:rsidP="008D69AE">
      <w:pPr>
        <w:pStyle w:val="ListBullet"/>
      </w:pPr>
      <w:r>
        <w:t>Registering to bid in the auction</w:t>
      </w:r>
      <w:r w:rsidR="00EF6502">
        <w:t>:</w:t>
      </w:r>
    </w:p>
    <w:p w14:paraId="24656BB8" w14:textId="3CBB22F3" w:rsidR="008D69AE" w:rsidRDefault="000930C7" w:rsidP="008D69AE">
      <w:pPr>
        <w:pStyle w:val="ListBullet2"/>
      </w:pPr>
      <w:r>
        <w:t>b</w:t>
      </w:r>
      <w:r w:rsidR="008D69AE">
        <w:t>idder’s paddle</w:t>
      </w:r>
    </w:p>
    <w:p w14:paraId="61E23700" w14:textId="72388F47" w:rsidR="008D69AE" w:rsidRDefault="000930C7" w:rsidP="008D69AE">
      <w:pPr>
        <w:pStyle w:val="ListBullet2"/>
      </w:pPr>
      <w:r>
        <w:t>t</w:t>
      </w:r>
      <w:r w:rsidR="008D69AE">
        <w:t>elephone bidding</w:t>
      </w:r>
      <w:r w:rsidR="00EF6502">
        <w:t>.</w:t>
      </w:r>
    </w:p>
    <w:p w14:paraId="3E64EDF1" w14:textId="1BD0EFC7" w:rsidR="008D69AE" w:rsidRDefault="008D69AE" w:rsidP="008D69AE">
      <w:pPr>
        <w:pStyle w:val="ListBullet"/>
      </w:pPr>
      <w:r>
        <w:t>Bidding in the auction</w:t>
      </w:r>
      <w:r w:rsidR="00EF6502">
        <w:t>:</w:t>
      </w:r>
    </w:p>
    <w:p w14:paraId="41090274" w14:textId="7EDD902C" w:rsidR="008D69AE" w:rsidRDefault="000930C7" w:rsidP="008D69AE">
      <w:pPr>
        <w:pStyle w:val="ListBullet2"/>
      </w:pPr>
      <w:r>
        <w:t>t</w:t>
      </w:r>
      <w:r w:rsidR="008D69AE">
        <w:t>he auction process</w:t>
      </w:r>
    </w:p>
    <w:p w14:paraId="11AFF60F" w14:textId="14F0F215" w:rsidR="008D69AE" w:rsidRDefault="000930C7" w:rsidP="008D69AE">
      <w:pPr>
        <w:pStyle w:val="ListBullet2"/>
      </w:pPr>
      <w:r>
        <w:t>i</w:t>
      </w:r>
      <w:r w:rsidR="008D69AE">
        <w:t>dentifying the highest bidder</w:t>
      </w:r>
    </w:p>
    <w:p w14:paraId="267F4FBA" w14:textId="7A83BA1C" w:rsidR="008D69AE" w:rsidRDefault="000930C7" w:rsidP="008D69AE">
      <w:pPr>
        <w:pStyle w:val="ListBullet2"/>
      </w:pPr>
      <w:r>
        <w:t>c</w:t>
      </w:r>
      <w:r w:rsidR="008D69AE">
        <w:t>lose of the auction</w:t>
      </w:r>
    </w:p>
    <w:p w14:paraId="7D2267D6" w14:textId="2A87C400" w:rsidR="008D69AE" w:rsidRDefault="000930C7" w:rsidP="008D69AE">
      <w:pPr>
        <w:pStyle w:val="ListBullet2"/>
      </w:pPr>
      <w:r>
        <w:t>p</w:t>
      </w:r>
      <w:r w:rsidR="008D69AE">
        <w:t>ayment of the balance of the bid price</w:t>
      </w:r>
      <w:r w:rsidR="00EF6502">
        <w:t>.</w:t>
      </w:r>
    </w:p>
    <w:p w14:paraId="2BF671B5" w14:textId="718EB2C4" w:rsidR="008D69AE" w:rsidRDefault="008D69AE" w:rsidP="00A60AAB">
      <w:pPr>
        <w:pStyle w:val="ListBullet"/>
        <w:spacing w:after="240"/>
      </w:pPr>
      <w:r>
        <w:t>Issue of the licence</w:t>
      </w:r>
      <w:r w:rsidR="00EF6502">
        <w:t>.</w:t>
      </w:r>
    </w:p>
    <w:p w14:paraId="2874F510" w14:textId="77777777" w:rsidR="008D69AE" w:rsidRPr="00F07173" w:rsidRDefault="008D69AE" w:rsidP="00A60AAB">
      <w:pPr>
        <w:pBdr>
          <w:top w:val="single" w:sz="4" w:space="1" w:color="auto"/>
          <w:left w:val="single" w:sz="4" w:space="4" w:color="auto"/>
          <w:bottom w:val="single" w:sz="4" w:space="1" w:color="auto"/>
          <w:right w:val="single" w:sz="4" w:space="4" w:color="auto"/>
        </w:pBdr>
        <w:shd w:val="clear" w:color="auto" w:fill="F2F2F2" w:themeFill="background1" w:themeFillShade="F2"/>
        <w:rPr>
          <w:b/>
        </w:rPr>
      </w:pPr>
      <w:r w:rsidRPr="00F07173">
        <w:rPr>
          <w:b/>
        </w:rPr>
        <w:t xml:space="preserve">Important </w:t>
      </w:r>
      <w:r>
        <w:rPr>
          <w:b/>
        </w:rPr>
        <w:t>n</w:t>
      </w:r>
      <w:r w:rsidRPr="00F07173">
        <w:rPr>
          <w:b/>
        </w:rPr>
        <w:t>ote</w:t>
      </w:r>
    </w:p>
    <w:p w14:paraId="29EA2528" w14:textId="44593898" w:rsidR="008D69AE" w:rsidRPr="00A60AAB" w:rsidRDefault="008D69AE" w:rsidP="00A60AAB">
      <w:pPr>
        <w:pBdr>
          <w:top w:val="single" w:sz="4" w:space="1" w:color="auto"/>
          <w:left w:val="single" w:sz="4" w:space="4" w:color="auto"/>
          <w:bottom w:val="single" w:sz="4" w:space="1" w:color="auto"/>
          <w:right w:val="single" w:sz="4" w:space="4" w:color="auto"/>
        </w:pBdr>
        <w:shd w:val="clear" w:color="auto" w:fill="F2F2F2" w:themeFill="background1" w:themeFillShade="F2"/>
        <w:rPr>
          <w:i/>
        </w:rPr>
      </w:pPr>
      <w:r w:rsidRPr="00A60AAB">
        <w:rPr>
          <w:b/>
          <w:i/>
        </w:rPr>
        <w:t xml:space="preserve">The following information is intended to provide a general overview of the allocation system </w:t>
      </w:r>
      <w:r w:rsidR="00EF6502">
        <w:rPr>
          <w:b/>
          <w:i/>
        </w:rPr>
        <w:t>that</w:t>
      </w:r>
      <w:r w:rsidR="00EF6502" w:rsidRPr="00A60AAB">
        <w:rPr>
          <w:b/>
          <w:i/>
        </w:rPr>
        <w:t xml:space="preserve"> </w:t>
      </w:r>
      <w:r w:rsidRPr="00A60AAB">
        <w:rPr>
          <w:b/>
          <w:i/>
        </w:rPr>
        <w:t xml:space="preserve">is contained in the </w:t>
      </w:r>
      <w:r w:rsidR="009B35B1" w:rsidRPr="00C962A2">
        <w:rPr>
          <w:szCs w:val="20"/>
        </w:rPr>
        <w:t>Radiocommunications (Allocation of Transmitter Licences – Low Power Open Narrowcasting Licences) Determination 2015</w:t>
      </w:r>
      <w:r w:rsidR="009B35B1" w:rsidRPr="009B35B1">
        <w:rPr>
          <w:b/>
          <w:i/>
          <w:szCs w:val="20"/>
        </w:rPr>
        <w:t xml:space="preserve"> </w:t>
      </w:r>
      <w:r w:rsidRPr="00A60AAB">
        <w:rPr>
          <w:b/>
          <w:i/>
        </w:rPr>
        <w:t>(the Determination</w:t>
      </w:r>
      <w:r w:rsidRPr="00A60AAB">
        <w:rPr>
          <w:i/>
        </w:rPr>
        <w:t xml:space="preserve">) </w:t>
      </w:r>
      <w:r w:rsidRPr="009B35B1">
        <w:rPr>
          <w:b/>
          <w:i/>
        </w:rPr>
        <w:t>and the</w:t>
      </w:r>
      <w:r w:rsidRPr="00A60AAB">
        <w:rPr>
          <w:i/>
        </w:rPr>
        <w:t xml:space="preserve"> </w:t>
      </w:r>
      <w:r w:rsidRPr="00A55AEA">
        <w:t>Broadcasting Services (Additional Conditions – Open Narrowcasting Radio Services) Notice 2002</w:t>
      </w:r>
      <w:r w:rsidRPr="00A60AAB">
        <w:rPr>
          <w:i/>
        </w:rPr>
        <w:t>.</w:t>
      </w:r>
    </w:p>
    <w:p w14:paraId="16A027CE" w14:textId="77777777" w:rsidR="00A60AAB" w:rsidRPr="00A60AAB" w:rsidRDefault="00A60AAB" w:rsidP="00A60AAB">
      <w:pPr>
        <w:pBdr>
          <w:top w:val="single" w:sz="4" w:space="1" w:color="auto"/>
          <w:left w:val="single" w:sz="4" w:space="4" w:color="auto"/>
          <w:bottom w:val="single" w:sz="4" w:space="1" w:color="auto"/>
          <w:right w:val="single" w:sz="4" w:space="4" w:color="auto"/>
        </w:pBdr>
        <w:shd w:val="clear" w:color="auto" w:fill="F2F2F2" w:themeFill="background1" w:themeFillShade="F2"/>
        <w:rPr>
          <w:i/>
        </w:rPr>
      </w:pPr>
    </w:p>
    <w:p w14:paraId="1923CD20" w14:textId="636E543E" w:rsidR="008D69AE" w:rsidRPr="00A60AAB" w:rsidRDefault="008D69AE" w:rsidP="00A60AAB">
      <w:pPr>
        <w:pBdr>
          <w:top w:val="single" w:sz="4" w:space="1" w:color="auto"/>
          <w:left w:val="single" w:sz="4" w:space="4" w:color="auto"/>
          <w:bottom w:val="single" w:sz="4" w:space="1" w:color="auto"/>
          <w:right w:val="single" w:sz="4" w:space="4" w:color="auto"/>
        </w:pBdr>
        <w:shd w:val="clear" w:color="auto" w:fill="F2F2F2" w:themeFill="background1" w:themeFillShade="F2"/>
        <w:rPr>
          <w:b/>
          <w:i/>
        </w:rPr>
      </w:pPr>
      <w:r w:rsidRPr="00A60AAB">
        <w:rPr>
          <w:b/>
          <w:i/>
        </w:rPr>
        <w:t xml:space="preserve">Potential applicants should not rely on this information, but should instead rely on the content of the Determination itself. Potential applicants are also urged to seek appropriate independent legal and other advice in relation to the Determination. A copy of the Determination is at </w:t>
      </w:r>
      <w:r w:rsidRPr="00A60AAB">
        <w:rPr>
          <w:i/>
        </w:rPr>
        <w:t>Attachment 1.</w:t>
      </w:r>
    </w:p>
    <w:p w14:paraId="0D80FC73" w14:textId="77777777" w:rsidR="00A60AAB" w:rsidRPr="00B37D69" w:rsidRDefault="00A60AAB" w:rsidP="00A60AAB"/>
    <w:p w14:paraId="2861879E" w14:textId="77777777" w:rsidR="008D69AE" w:rsidRDefault="008D69AE" w:rsidP="008D69AE">
      <w:pPr>
        <w:pStyle w:val="Heading2"/>
      </w:pPr>
      <w:bookmarkStart w:id="117" w:name="_Toc61252976"/>
      <w:bookmarkStart w:id="118" w:name="_Toc61253977"/>
      <w:bookmarkStart w:id="119" w:name="_Toc64779337"/>
      <w:bookmarkStart w:id="120" w:name="_Toc248892943"/>
      <w:bookmarkStart w:id="121" w:name="_Toc413940231"/>
      <w:r>
        <w:t>Registration of applications</w:t>
      </w:r>
      <w:bookmarkEnd w:id="117"/>
      <w:bookmarkEnd w:id="118"/>
      <w:bookmarkEnd w:id="119"/>
      <w:bookmarkEnd w:id="120"/>
      <w:bookmarkEnd w:id="121"/>
    </w:p>
    <w:p w14:paraId="409C88F2" w14:textId="1AA2ACA3" w:rsidR="008D69AE" w:rsidRDefault="008D69AE" w:rsidP="00A60AAB">
      <w:r w:rsidRPr="00B37D69">
        <w:t>Once applications have closed, the ACMA will register each applicant who has lodged completed registration forms, a Deed of Acknowledgment and paid the entry fee. The ACMA will write to applicants within five days of the closing date to tell them that they have been registered and to confirm the registration details.</w:t>
      </w:r>
    </w:p>
    <w:p w14:paraId="503E8FDE" w14:textId="77777777" w:rsidR="00A60AAB" w:rsidRPr="00B37D69" w:rsidRDefault="00A60AAB" w:rsidP="00A60AAB"/>
    <w:p w14:paraId="0B221D54" w14:textId="77777777" w:rsidR="008D69AE" w:rsidRDefault="008D69AE" w:rsidP="008D69AE">
      <w:pPr>
        <w:pStyle w:val="Heading2"/>
      </w:pPr>
      <w:bookmarkStart w:id="122" w:name="_Toc61252977"/>
      <w:bookmarkStart w:id="123" w:name="_Toc61253978"/>
      <w:bookmarkStart w:id="124" w:name="_Toc64779338"/>
      <w:bookmarkStart w:id="125" w:name="_Toc248892944"/>
      <w:bookmarkStart w:id="126" w:name="_Toc413940232"/>
      <w:r>
        <w:t>Assessment of applications and assignment of lot numbers</w:t>
      </w:r>
      <w:bookmarkEnd w:id="122"/>
      <w:bookmarkEnd w:id="123"/>
      <w:bookmarkEnd w:id="124"/>
      <w:bookmarkEnd w:id="125"/>
      <w:bookmarkEnd w:id="126"/>
    </w:p>
    <w:p w14:paraId="36CBE5A6" w14:textId="134B670E" w:rsidR="008D69AE" w:rsidRDefault="008D69AE" w:rsidP="00A60AAB">
      <w:r w:rsidRPr="00B37D69">
        <w:t xml:space="preserve">Once applications have been registered, the ACMA will investigate each proposed transmitter site and nominated frequency and decide whether these are consistent with the </w:t>
      </w:r>
      <w:r w:rsidR="00C67F18">
        <w:t>Planning Model</w:t>
      </w:r>
      <w:r w:rsidRPr="00B37D69">
        <w:t xml:space="preserve"> </w:t>
      </w:r>
      <w:r w:rsidRPr="00BC3E00">
        <w:t>(</w:t>
      </w:r>
      <w:r w:rsidRPr="00E16459">
        <w:t>Attachment 4a</w:t>
      </w:r>
      <w:r w:rsidRPr="00B37D69">
        <w:t xml:space="preserve">). Where the ACMA concludes that a </w:t>
      </w:r>
      <w:r w:rsidRPr="00B37D69">
        <w:lastRenderedPageBreak/>
        <w:t xml:space="preserve">nominated transmitter site and frequency are consistent with the </w:t>
      </w:r>
      <w:r w:rsidR="00C67F18">
        <w:t>Planning Model</w:t>
      </w:r>
      <w:r w:rsidRPr="00B37D69">
        <w:t>, it will assign a lot number in relation to the coverage area of the proposed site.</w:t>
      </w:r>
    </w:p>
    <w:p w14:paraId="4735EBBE" w14:textId="77777777" w:rsidR="00A60AAB" w:rsidRPr="00B37D69" w:rsidRDefault="00A60AAB" w:rsidP="00A60AAB"/>
    <w:p w14:paraId="7AA1BB13" w14:textId="4E3CC7A3" w:rsidR="008D69AE" w:rsidRDefault="008D69AE" w:rsidP="00A60AAB">
      <w:r w:rsidRPr="00B37D69">
        <w:t xml:space="preserve">Where there is more than one application for a coverage area and the applications are not consistent with the </w:t>
      </w:r>
      <w:r w:rsidR="00C67F18">
        <w:t>Planning Model</w:t>
      </w:r>
      <w:r w:rsidRPr="00B37D69">
        <w:t xml:space="preserve"> as to minimum separation distances </w:t>
      </w:r>
      <w:r w:rsidR="00FB24BD">
        <w:br/>
      </w:r>
      <w:r w:rsidRPr="00B37D69">
        <w:t>(</w:t>
      </w:r>
      <w:r w:rsidR="00FB24BD">
        <w:t>s</w:t>
      </w:r>
      <w:r w:rsidRPr="00B37D69">
        <w:t>ub-section 3.6 (2) of the Determination), the ACMA will assign a single lot number to the combined coverage area of all the applications and will allocate that single lot at auction.</w:t>
      </w:r>
    </w:p>
    <w:p w14:paraId="2992CD0D" w14:textId="77777777" w:rsidR="00A60AAB" w:rsidRPr="00B37D69" w:rsidRDefault="00A60AAB" w:rsidP="00A60AAB"/>
    <w:p w14:paraId="7FD13D04" w14:textId="77777777" w:rsidR="008D69AE" w:rsidRDefault="008D69AE" w:rsidP="00A60AAB">
      <w:pPr>
        <w:pStyle w:val="Heading2"/>
      </w:pPr>
      <w:bookmarkStart w:id="127" w:name="_Toc61252978"/>
      <w:bookmarkStart w:id="128" w:name="_Toc61253979"/>
      <w:bookmarkStart w:id="129" w:name="_Toc64779339"/>
      <w:bookmarkStart w:id="130" w:name="_Toc248892945"/>
      <w:bookmarkStart w:id="131" w:name="_Toc413940233"/>
      <w:r>
        <w:t>Allocation if there is only one applicant</w:t>
      </w:r>
      <w:bookmarkEnd w:id="127"/>
      <w:bookmarkEnd w:id="128"/>
      <w:bookmarkEnd w:id="129"/>
      <w:bookmarkEnd w:id="130"/>
      <w:bookmarkEnd w:id="131"/>
    </w:p>
    <w:p w14:paraId="191EC5BB" w14:textId="011DD88E" w:rsidR="008D69AE" w:rsidRDefault="008D69AE" w:rsidP="00A60AAB">
      <w:r w:rsidRPr="00B37D69">
        <w:t xml:space="preserve">Where there is only one registered applicant for a lot, the ACMA will write to that applicant advising that he or she is the successful applicant and offer him or her the opportunity to acquire the lot for the reserve price for that lot. This will take place within 25 business days after the close of applications. The applicant will then have a further </w:t>
      </w:r>
      <w:r w:rsidR="00FB24BD">
        <w:t>10</w:t>
      </w:r>
      <w:r w:rsidR="00FB24BD" w:rsidRPr="00B37D69">
        <w:t xml:space="preserve"> </w:t>
      </w:r>
      <w:r w:rsidRPr="00B37D69">
        <w:t>business days from the date of the ACMA’s letter to either pay the reserve price in accordance with paragraph 2.5 of the Determination, or advise the ACMA in writing that he or she wishes to withdraw the application.</w:t>
      </w:r>
    </w:p>
    <w:p w14:paraId="4C945366" w14:textId="77777777" w:rsidR="00A60AAB" w:rsidRPr="00B37D69" w:rsidRDefault="00A60AAB" w:rsidP="00A60AAB"/>
    <w:p w14:paraId="7150604B" w14:textId="77777777" w:rsidR="008D69AE" w:rsidRPr="00B37D69" w:rsidRDefault="008D69AE" w:rsidP="00A60AAB">
      <w:pPr>
        <w:spacing w:after="80"/>
      </w:pPr>
      <w:r w:rsidRPr="00B37D69">
        <w:t>The reserve prices have been set at</w:t>
      </w:r>
    </w:p>
    <w:p w14:paraId="338B2132" w14:textId="77777777" w:rsidR="008D69AE" w:rsidRDefault="008D69AE" w:rsidP="008D69AE">
      <w:pPr>
        <w:pStyle w:val="ListBullet"/>
      </w:pPr>
      <w:r>
        <w:t>$2,000 for High Density Geographic Locations</w:t>
      </w:r>
    </w:p>
    <w:p w14:paraId="7B85500E" w14:textId="77777777" w:rsidR="008D69AE" w:rsidRDefault="008D69AE" w:rsidP="008D69AE">
      <w:pPr>
        <w:pStyle w:val="ListBullet"/>
      </w:pPr>
      <w:r>
        <w:t>$1,000 for Medium Density Geographic Locations</w:t>
      </w:r>
    </w:p>
    <w:p w14:paraId="445D2192" w14:textId="70F6D59A" w:rsidR="008D69AE" w:rsidRDefault="008D69AE" w:rsidP="00A60AAB">
      <w:pPr>
        <w:pStyle w:val="ListBullet"/>
        <w:spacing w:after="240"/>
      </w:pPr>
      <w:r>
        <w:t>$250 for Low Density Geographic Locations</w:t>
      </w:r>
      <w:r w:rsidR="00FB24BD">
        <w:t>.</w:t>
      </w:r>
    </w:p>
    <w:p w14:paraId="43DDBAE0" w14:textId="063F75DA" w:rsidR="008D69AE" w:rsidRPr="00A55AEA" w:rsidRDefault="008D69AE" w:rsidP="00A60AAB">
      <w:r w:rsidRPr="00B37D69">
        <w:t xml:space="preserve">The geographic locations of spectrum density areas are as defined in the most recent edition of the ACMA Radiocommunications Apparatus Licence Fees and Charges publication. A copy of the licence fee schedule publication </w:t>
      </w:r>
      <w:r w:rsidR="00FB24BD">
        <w:t xml:space="preserve">is available on the </w:t>
      </w:r>
      <w:hyperlink r:id="rId35" w:history="1">
        <w:r w:rsidR="00FB24BD" w:rsidRPr="00FB24BD">
          <w:rPr>
            <w:rStyle w:val="Hyperlink"/>
          </w:rPr>
          <w:t>ACMA website</w:t>
        </w:r>
      </w:hyperlink>
      <w:r w:rsidR="00FB24BD">
        <w:t xml:space="preserve">. </w:t>
      </w:r>
    </w:p>
    <w:p w14:paraId="2C56FF3D" w14:textId="77777777" w:rsidR="00A60AAB" w:rsidRPr="00066A29" w:rsidRDefault="00A60AAB" w:rsidP="00A60AAB"/>
    <w:p w14:paraId="208A952A" w14:textId="6E185572" w:rsidR="008D69AE" w:rsidRDefault="008D69AE" w:rsidP="00A60AAB">
      <w:pPr>
        <w:pBdr>
          <w:top w:val="single" w:sz="4" w:space="1" w:color="auto"/>
          <w:left w:val="single" w:sz="4" w:space="4" w:color="auto"/>
          <w:bottom w:val="single" w:sz="4" w:space="1" w:color="auto"/>
          <w:right w:val="single" w:sz="4" w:space="4" w:color="auto"/>
        </w:pBdr>
        <w:shd w:val="clear" w:color="auto" w:fill="F2F2F2" w:themeFill="background1" w:themeFillShade="F2"/>
        <w:rPr>
          <w:b/>
          <w:i/>
          <w:szCs w:val="20"/>
        </w:rPr>
      </w:pPr>
      <w:r w:rsidRPr="00F07173">
        <w:rPr>
          <w:b/>
        </w:rPr>
        <w:t>Im</w:t>
      </w:r>
      <w:r>
        <w:rPr>
          <w:b/>
        </w:rPr>
        <w:t>portant n</w:t>
      </w:r>
      <w:r w:rsidRPr="00F07173">
        <w:rPr>
          <w:b/>
        </w:rPr>
        <w:t>ote</w:t>
      </w:r>
      <w:r w:rsidR="00A60AAB">
        <w:rPr>
          <w:b/>
        </w:rPr>
        <w:br/>
      </w:r>
      <w:r w:rsidRPr="00B37D69">
        <w:rPr>
          <w:b/>
          <w:i/>
          <w:szCs w:val="20"/>
        </w:rPr>
        <w:t xml:space="preserve">If the applicant does not pay the reserve price within </w:t>
      </w:r>
      <w:r w:rsidR="00FB24BD">
        <w:rPr>
          <w:b/>
          <w:i/>
          <w:szCs w:val="20"/>
        </w:rPr>
        <w:t>10</w:t>
      </w:r>
      <w:r w:rsidR="00FB24BD" w:rsidRPr="00B37D69">
        <w:rPr>
          <w:b/>
          <w:i/>
          <w:szCs w:val="20"/>
        </w:rPr>
        <w:t xml:space="preserve"> </w:t>
      </w:r>
      <w:r w:rsidRPr="00B37D69">
        <w:rPr>
          <w:b/>
          <w:i/>
          <w:szCs w:val="20"/>
        </w:rPr>
        <w:t xml:space="preserve">days </w:t>
      </w:r>
      <w:r w:rsidR="00FB24BD">
        <w:rPr>
          <w:b/>
          <w:i/>
          <w:szCs w:val="20"/>
        </w:rPr>
        <w:t>of</w:t>
      </w:r>
      <w:r w:rsidR="00FB24BD" w:rsidRPr="00B37D69">
        <w:rPr>
          <w:b/>
          <w:i/>
          <w:szCs w:val="20"/>
        </w:rPr>
        <w:t xml:space="preserve"> </w:t>
      </w:r>
      <w:r w:rsidRPr="00B37D69">
        <w:rPr>
          <w:b/>
          <w:i/>
          <w:szCs w:val="20"/>
        </w:rPr>
        <w:t>the date of the ACMA’s letter, or advise the ACMA that the application has been withdrawn, the application will cease to have effect.</w:t>
      </w:r>
    </w:p>
    <w:p w14:paraId="7F89231A" w14:textId="77777777" w:rsidR="00A60AAB" w:rsidRPr="00B37D69" w:rsidRDefault="00A60AAB" w:rsidP="00A60AAB"/>
    <w:p w14:paraId="4B149B26" w14:textId="77777777" w:rsidR="008D69AE" w:rsidRDefault="008D69AE" w:rsidP="008D69AE">
      <w:pPr>
        <w:pStyle w:val="Heading2"/>
      </w:pPr>
      <w:bookmarkStart w:id="132" w:name="_Toc64779340"/>
      <w:bookmarkStart w:id="133" w:name="_Toc248892946"/>
      <w:bookmarkStart w:id="134" w:name="_Toc413940234"/>
      <w:bookmarkStart w:id="135" w:name="_Toc61252979"/>
      <w:bookmarkStart w:id="136" w:name="_Toc61253980"/>
      <w:r>
        <w:t>Allocation where there is more than one applicant</w:t>
      </w:r>
      <w:bookmarkEnd w:id="132"/>
      <w:bookmarkEnd w:id="133"/>
      <w:bookmarkEnd w:id="134"/>
      <w:r>
        <w:t xml:space="preserve"> </w:t>
      </w:r>
      <w:bookmarkEnd w:id="135"/>
      <w:bookmarkEnd w:id="136"/>
    </w:p>
    <w:p w14:paraId="7090E0A3" w14:textId="3CE3F5FA" w:rsidR="008D69AE" w:rsidRPr="00B37D69" w:rsidRDefault="008D69AE" w:rsidP="00A60AAB">
      <w:pPr>
        <w:spacing w:after="80"/>
      </w:pPr>
      <w:r w:rsidRPr="00B37D69">
        <w:t>Where there is more than one applicant for a lot, the ACMA will hold an auction to allocate that lot. Within 25 business days after the closing date for applications, the ACMA will write to each applicant for that lot advising:</w:t>
      </w:r>
    </w:p>
    <w:p w14:paraId="0106B345" w14:textId="106049CC" w:rsidR="008D69AE" w:rsidRDefault="00FB24BD" w:rsidP="008D69AE">
      <w:pPr>
        <w:pStyle w:val="ListBullet"/>
      </w:pPr>
      <w:r>
        <w:t xml:space="preserve">that </w:t>
      </w:r>
      <w:r w:rsidR="008D69AE">
        <w:t>there is more than one applicant for the particular lot</w:t>
      </w:r>
    </w:p>
    <w:p w14:paraId="791820D3" w14:textId="58FBBFA5" w:rsidR="008D69AE" w:rsidRDefault="00FB24BD" w:rsidP="008D69AE">
      <w:pPr>
        <w:pStyle w:val="ListBullet"/>
      </w:pPr>
      <w:r>
        <w:t xml:space="preserve">that </w:t>
      </w:r>
      <w:r w:rsidR="008D69AE">
        <w:t>the ACMA will conduct an auction in relation to that particular lot</w:t>
      </w:r>
    </w:p>
    <w:p w14:paraId="2DB038CA" w14:textId="4CF4010C" w:rsidR="008D69AE" w:rsidRDefault="008D69AE" w:rsidP="008D69AE">
      <w:pPr>
        <w:pStyle w:val="ListBullet"/>
      </w:pPr>
      <w:r>
        <w:t>the starting time, date and place of the auction</w:t>
      </w:r>
    </w:p>
    <w:p w14:paraId="5C7F5F3E" w14:textId="47D8F69C" w:rsidR="008D69AE" w:rsidRDefault="008D69AE" w:rsidP="008D69AE">
      <w:pPr>
        <w:pStyle w:val="ListBullet"/>
      </w:pPr>
      <w:r>
        <w:t>the auction deposit payable for the particular lot</w:t>
      </w:r>
    </w:p>
    <w:p w14:paraId="1D75C0C4" w14:textId="77777777" w:rsidR="008D69AE" w:rsidRDefault="008D69AE" w:rsidP="00A60AAB">
      <w:pPr>
        <w:pStyle w:val="ListBullet"/>
        <w:spacing w:after="240"/>
      </w:pPr>
      <w:r>
        <w:t>the date by which the auction deposit for the lot must be lodged.</w:t>
      </w:r>
    </w:p>
    <w:p w14:paraId="4970E09E" w14:textId="125BC363" w:rsidR="008D69AE" w:rsidRDefault="008D69AE" w:rsidP="00A60AAB">
      <w:bookmarkStart w:id="137" w:name="_Toc61252980"/>
      <w:bookmarkStart w:id="138" w:name="_Toc61253981"/>
      <w:r w:rsidRPr="00B37D69">
        <w:t>The ACMA’s letter will also include a Form of Authority</w:t>
      </w:r>
      <w:r w:rsidR="00FB24BD">
        <w:t>,</w:t>
      </w:r>
      <w:r w:rsidRPr="00B37D69">
        <w:t xml:space="preserve"> which must be completed by the applicant for each person authorised to bid on behalf of the applicant.</w:t>
      </w:r>
      <w:bookmarkStart w:id="139" w:name="_Toc496508364"/>
      <w:bookmarkEnd w:id="137"/>
      <w:bookmarkEnd w:id="138"/>
      <w:r w:rsidRPr="00B37D69">
        <w:t xml:space="preserve"> </w:t>
      </w:r>
    </w:p>
    <w:p w14:paraId="0A65D6D5" w14:textId="77777777" w:rsidR="00A60AAB" w:rsidRDefault="00A60AAB" w:rsidP="00A60AAB"/>
    <w:p w14:paraId="7FEF5D27" w14:textId="77777777" w:rsidR="008D69AE" w:rsidRDefault="008D69AE" w:rsidP="008D69AE">
      <w:pPr>
        <w:pStyle w:val="Heading3"/>
      </w:pPr>
      <w:bookmarkStart w:id="140" w:name="_Toc61252981"/>
      <w:bookmarkStart w:id="141" w:name="_Toc61253982"/>
      <w:bookmarkStart w:id="142" w:name="_Toc64779341"/>
      <w:bookmarkStart w:id="143" w:name="_Toc248892947"/>
      <w:bookmarkStart w:id="144" w:name="_Toc413940235"/>
      <w:r>
        <w:t>Starting time, date and place of the auction</w:t>
      </w:r>
      <w:bookmarkEnd w:id="139"/>
      <w:bookmarkEnd w:id="140"/>
      <w:bookmarkEnd w:id="141"/>
      <w:bookmarkEnd w:id="142"/>
      <w:bookmarkEnd w:id="143"/>
      <w:bookmarkEnd w:id="144"/>
    </w:p>
    <w:p w14:paraId="1CD58EB7" w14:textId="04FD0178" w:rsidR="008D69AE" w:rsidRDefault="008D69AE" w:rsidP="00A60AAB">
      <w:r w:rsidRPr="00B37D69">
        <w:t>The ACMA will advise applicants of the starting time, date and place for the auction, including the time for bidder registration. The ACMA will also advise applicants in the event of any changes to these arrangements. Once a starting date for the auction has been set, the ACMA cannot change that starting date to an earlier date.</w:t>
      </w:r>
    </w:p>
    <w:p w14:paraId="47D0CB89" w14:textId="77777777" w:rsidR="00A60AAB" w:rsidRPr="00B37D69" w:rsidRDefault="00A60AAB" w:rsidP="00A60AAB"/>
    <w:p w14:paraId="301D246E" w14:textId="77777777" w:rsidR="008D69AE" w:rsidRDefault="008D69AE" w:rsidP="008D69AE">
      <w:pPr>
        <w:pStyle w:val="Heading3"/>
      </w:pPr>
      <w:bookmarkStart w:id="145" w:name="_Toc64779342"/>
      <w:bookmarkStart w:id="146" w:name="_Toc248892948"/>
      <w:bookmarkStart w:id="147" w:name="_Toc413940236"/>
      <w:r>
        <w:t>Payment of the auction deposit</w:t>
      </w:r>
      <w:bookmarkEnd w:id="145"/>
      <w:bookmarkEnd w:id="146"/>
      <w:bookmarkEnd w:id="147"/>
    </w:p>
    <w:p w14:paraId="690B6BBF" w14:textId="792DFCB5" w:rsidR="008D69AE" w:rsidRDefault="008D69AE" w:rsidP="00A60AAB">
      <w:r w:rsidRPr="00B37D69">
        <w:t>Each applicant intending to bid on a lot at auction must pay the auction deposit for that lot by the date and time specified by the ACMA. The auction deposit will be fully refundable if the applicant is not the successful bidder for that lot.</w:t>
      </w:r>
    </w:p>
    <w:p w14:paraId="76316BC7" w14:textId="77777777" w:rsidR="00A60AAB" w:rsidRPr="00B37D69" w:rsidRDefault="00A60AAB" w:rsidP="00A60AAB"/>
    <w:p w14:paraId="6100B8FD" w14:textId="77777777" w:rsidR="008D69AE" w:rsidRDefault="008D69AE" w:rsidP="008D69AE">
      <w:pPr>
        <w:pStyle w:val="Heading3"/>
      </w:pPr>
      <w:bookmarkStart w:id="148" w:name="_Toc496508355"/>
      <w:bookmarkStart w:id="149" w:name="_Toc61252982"/>
      <w:bookmarkStart w:id="150" w:name="_Toc61253983"/>
      <w:bookmarkStart w:id="151" w:name="_Toc64779343"/>
      <w:bookmarkStart w:id="152" w:name="_Toc248892949"/>
      <w:bookmarkStart w:id="153" w:name="_Toc413940237"/>
      <w:bookmarkStart w:id="154" w:name="_Toc496508354"/>
      <w:r>
        <w:t>Completing and submitting the form of authority</w:t>
      </w:r>
      <w:bookmarkEnd w:id="148"/>
      <w:bookmarkEnd w:id="149"/>
      <w:bookmarkEnd w:id="150"/>
      <w:bookmarkEnd w:id="151"/>
      <w:bookmarkEnd w:id="152"/>
      <w:bookmarkEnd w:id="153"/>
    </w:p>
    <w:p w14:paraId="73C599F3" w14:textId="06F08580" w:rsidR="008D69AE" w:rsidRDefault="008D69AE" w:rsidP="00A60AAB">
      <w:r w:rsidRPr="00B37D69">
        <w:t>Forms of Authority permit an individual to act on the applicant’s behalf at the auction. Each applicant intending to bid on a lot at auction must submit a completed Form of Authority for each individual authorised to bid on behalf of the applicant. An applicant that is not an individual must authorise at least one individual to act on its behalf, for only individuals may bid in the auction.</w:t>
      </w:r>
    </w:p>
    <w:p w14:paraId="7EAFE986" w14:textId="77777777" w:rsidR="00A60AAB" w:rsidRPr="00B37D69" w:rsidRDefault="00A60AAB" w:rsidP="00A60AAB"/>
    <w:p w14:paraId="3D9EA966" w14:textId="70843A82" w:rsidR="008D69AE" w:rsidRDefault="008D69AE" w:rsidP="00A60AAB">
      <w:r w:rsidRPr="00B37D69">
        <w:t>Applicants should note that a Form of Authority authorises an individual to represent an applicant generally during the process. This will include bidding on the applicant’s behalf and tendering money. For details of the extent to which bidders are authorised</w:t>
      </w:r>
      <w:r w:rsidR="00316039">
        <w:t>,</w:t>
      </w:r>
      <w:r w:rsidRPr="00B37D69">
        <w:t xml:space="preserve"> refer to the Form of Authority at </w:t>
      </w:r>
      <w:r w:rsidRPr="00E16459">
        <w:t>Attachment 9</w:t>
      </w:r>
      <w:r w:rsidRPr="00B37D69">
        <w:t xml:space="preserve"> to this information package.  </w:t>
      </w:r>
    </w:p>
    <w:p w14:paraId="0AD5814E" w14:textId="77777777" w:rsidR="00A60AAB" w:rsidRPr="00B37D69" w:rsidRDefault="00A60AAB" w:rsidP="00A60AAB"/>
    <w:p w14:paraId="3BCE393F" w14:textId="1BC57FF2" w:rsidR="008D69AE" w:rsidRDefault="008D69AE" w:rsidP="00A60AAB">
      <w:pPr>
        <w:pBdr>
          <w:top w:val="single" w:sz="4" w:space="1" w:color="auto"/>
          <w:left w:val="single" w:sz="4" w:space="4" w:color="auto"/>
          <w:bottom w:val="single" w:sz="4" w:space="1" w:color="auto"/>
          <w:right w:val="single" w:sz="4" w:space="4" w:color="auto"/>
        </w:pBdr>
        <w:shd w:val="clear" w:color="auto" w:fill="F2F2F2" w:themeFill="background1" w:themeFillShade="F2"/>
        <w:rPr>
          <w:b/>
          <w:i/>
          <w:szCs w:val="20"/>
        </w:rPr>
      </w:pPr>
      <w:r w:rsidRPr="00F07173">
        <w:rPr>
          <w:b/>
        </w:rPr>
        <w:t xml:space="preserve">Important </w:t>
      </w:r>
      <w:r>
        <w:rPr>
          <w:b/>
        </w:rPr>
        <w:t>n</w:t>
      </w:r>
      <w:r w:rsidRPr="00F07173">
        <w:rPr>
          <w:b/>
        </w:rPr>
        <w:t>ote</w:t>
      </w:r>
      <w:r w:rsidR="00A60AAB">
        <w:rPr>
          <w:b/>
        </w:rPr>
        <w:br/>
      </w:r>
      <w:r w:rsidRPr="00B37D69">
        <w:rPr>
          <w:b/>
          <w:i/>
          <w:szCs w:val="20"/>
        </w:rPr>
        <w:t>Applicants will be bound by any action of their representatives taken under the Form of Authority. It is the responsibility of applicants to make their representative(s) aware of their duties and obligations.</w:t>
      </w:r>
    </w:p>
    <w:p w14:paraId="7176EA4B" w14:textId="77777777" w:rsidR="00A60AAB" w:rsidRPr="00B37D69" w:rsidRDefault="00A60AAB" w:rsidP="00A60AAB">
      <w:pPr>
        <w:rPr>
          <w:b/>
          <w:i/>
          <w:szCs w:val="20"/>
        </w:rPr>
      </w:pPr>
    </w:p>
    <w:p w14:paraId="7A07393A" w14:textId="02CA1DFE" w:rsidR="008D69AE" w:rsidRDefault="008D69AE" w:rsidP="00A60AAB">
      <w:r w:rsidRPr="00B37D69">
        <w:t>There is no limit to the number of representatives an applicant that is not an individual may authorise to act on its behalf</w:t>
      </w:r>
      <w:r w:rsidR="00316039">
        <w:t>;</w:t>
      </w:r>
      <w:r w:rsidRPr="00B37D69">
        <w:t xml:space="preserve"> however, applicants must complete a separate Form of Authority for each individual.  </w:t>
      </w:r>
    </w:p>
    <w:p w14:paraId="022B5B30" w14:textId="77777777" w:rsidR="00A60AAB" w:rsidRDefault="00A60AAB" w:rsidP="00A60AAB"/>
    <w:p w14:paraId="5455F051" w14:textId="580CF059" w:rsidR="008D69AE" w:rsidRDefault="008D69AE" w:rsidP="00A60AAB">
      <w:r w:rsidRPr="00B37D69">
        <w:t xml:space="preserve">The applicant named on the Form of Authority must be the same as on the Registration Form. Where there are joint applicants, each applicant must execute the Form of Authority. In the case of a company applicant, the Form of Authority must be executed in accordance with section 127 of the </w:t>
      </w:r>
      <w:r w:rsidRPr="00A55AEA">
        <w:t>Corporations Act</w:t>
      </w:r>
      <w:r w:rsidRPr="00B37D69">
        <w:t>. Individuals authorised to represent applicants do not need to sign the Form of Authority</w:t>
      </w:r>
    </w:p>
    <w:p w14:paraId="7FF12FE3" w14:textId="77777777" w:rsidR="00A60AAB" w:rsidRPr="00B37D69" w:rsidRDefault="00A60AAB" w:rsidP="00A60AAB"/>
    <w:p w14:paraId="62C70DDA" w14:textId="036D5B88" w:rsidR="008D69AE" w:rsidRDefault="008D69AE" w:rsidP="00A60AAB">
      <w:r w:rsidRPr="00B37D69">
        <w:t>The ACMA can only accept Forms of Authority that are both complete and legible. To assist legibility, Forms of Authority should be completed in capital letters or typed.</w:t>
      </w:r>
    </w:p>
    <w:p w14:paraId="096B3DBD" w14:textId="77777777" w:rsidR="00A60AAB" w:rsidRPr="00B37D69" w:rsidRDefault="00A60AAB" w:rsidP="00A60AAB"/>
    <w:p w14:paraId="722C3175" w14:textId="2E7BE633" w:rsidR="008D69AE" w:rsidRDefault="008D69AE" w:rsidP="00A60AAB">
      <w:r w:rsidRPr="00B37D69">
        <w:t>Where required, Forms of Authority must be received by the ACMA by the date notified in the letter sent to the applicant. In some circumstances, additional forms may be submitted after this date (see following section). In the case of applicants that are companies, at least one Form of Authority must be provided by the date notified.</w:t>
      </w:r>
    </w:p>
    <w:p w14:paraId="24723F61" w14:textId="77777777" w:rsidR="00A60AAB" w:rsidRDefault="00A60AAB" w:rsidP="00A60AAB"/>
    <w:p w14:paraId="4DF6390A" w14:textId="77777777" w:rsidR="008D69AE" w:rsidRDefault="008D69AE" w:rsidP="00A60AAB">
      <w:pPr>
        <w:pStyle w:val="Heading3"/>
      </w:pPr>
      <w:bookmarkStart w:id="155" w:name="_Toc496508356"/>
      <w:bookmarkStart w:id="156" w:name="_Toc61252983"/>
      <w:bookmarkStart w:id="157" w:name="_Toc61253984"/>
      <w:bookmarkStart w:id="158" w:name="_Toc64779344"/>
      <w:bookmarkStart w:id="159" w:name="_Toc248892950"/>
      <w:bookmarkStart w:id="160" w:name="_Toc413940238"/>
      <w:r>
        <w:t xml:space="preserve">Lodgement of </w:t>
      </w:r>
      <w:r w:rsidRPr="00A60AAB">
        <w:t>an</w:t>
      </w:r>
      <w:r>
        <w:t xml:space="preserve"> additional form of authority</w:t>
      </w:r>
      <w:bookmarkEnd w:id="155"/>
      <w:bookmarkEnd w:id="156"/>
      <w:bookmarkEnd w:id="157"/>
      <w:bookmarkEnd w:id="158"/>
      <w:bookmarkEnd w:id="159"/>
      <w:bookmarkEnd w:id="160"/>
    </w:p>
    <w:p w14:paraId="79F71570" w14:textId="623B0FE3" w:rsidR="008D69AE" w:rsidRDefault="008D69AE" w:rsidP="00A60AAB">
      <w:r w:rsidRPr="00B37D69">
        <w:t>Registered applicants are able to lodge an additional Form of Authority in accordance with section 4.9 of the Determination. The applicant must submit the additional Form of Authority no later than two hours before the starting time of the auction.</w:t>
      </w:r>
    </w:p>
    <w:p w14:paraId="16FE5D9B" w14:textId="77777777" w:rsidR="00A60AAB" w:rsidRDefault="00A60AAB" w:rsidP="00A60AAB"/>
    <w:p w14:paraId="3759B6C9" w14:textId="77777777" w:rsidR="008D69AE" w:rsidRDefault="008D69AE" w:rsidP="008D69AE">
      <w:pPr>
        <w:pStyle w:val="Heading2"/>
      </w:pPr>
      <w:bookmarkStart w:id="161" w:name="_Toc61252984"/>
      <w:bookmarkStart w:id="162" w:name="_Toc61253985"/>
      <w:bookmarkStart w:id="163" w:name="_Toc64779345"/>
      <w:bookmarkStart w:id="164" w:name="_Toc248892951"/>
      <w:bookmarkStart w:id="165" w:name="_Toc413940239"/>
      <w:bookmarkEnd w:id="154"/>
      <w:r>
        <w:t>Registering to bid in the auction</w:t>
      </w:r>
      <w:bookmarkEnd w:id="161"/>
      <w:bookmarkEnd w:id="162"/>
      <w:bookmarkEnd w:id="163"/>
      <w:bookmarkEnd w:id="164"/>
      <w:bookmarkEnd w:id="165"/>
    </w:p>
    <w:p w14:paraId="07C60EB2" w14:textId="2679F281" w:rsidR="008D69AE" w:rsidRPr="00B37D69" w:rsidRDefault="008D69AE" w:rsidP="00A60AAB">
      <w:pPr>
        <w:spacing w:after="80"/>
      </w:pPr>
      <w:r w:rsidRPr="00B37D69">
        <w:t>Only registered bidders may bid at an auction and registered bidders can only bid on a</w:t>
      </w:r>
      <w:r w:rsidR="00316039">
        <w:t> </w:t>
      </w:r>
      <w:r w:rsidRPr="00B37D69">
        <w:t>lot:</w:t>
      </w:r>
    </w:p>
    <w:p w14:paraId="542E75B0" w14:textId="2F590C0A" w:rsidR="008D69AE" w:rsidRDefault="008D69AE" w:rsidP="008D69AE">
      <w:pPr>
        <w:pStyle w:val="ListBullet"/>
      </w:pPr>
      <w:r>
        <w:t>if that lot has been nominated by the registered applicant in the registration documents</w:t>
      </w:r>
    </w:p>
    <w:p w14:paraId="1565D587" w14:textId="062FB8EC" w:rsidR="008D69AE" w:rsidRDefault="008D69AE" w:rsidP="008D69AE">
      <w:pPr>
        <w:pStyle w:val="ListBullet"/>
      </w:pPr>
      <w:r>
        <w:t>for which an auction deposit has been paid</w:t>
      </w:r>
    </w:p>
    <w:p w14:paraId="7EBD67CB" w14:textId="77777777" w:rsidR="008D69AE" w:rsidRDefault="008D69AE" w:rsidP="00A60AAB">
      <w:pPr>
        <w:pStyle w:val="ListBullet"/>
        <w:spacing w:after="240"/>
      </w:pPr>
      <w:r>
        <w:t>for which the ACMA has been given a Form of Authority for that registered bidder by the registered applicant (paragraph 4.11 (2) of the Determination).</w:t>
      </w:r>
    </w:p>
    <w:p w14:paraId="4343C916" w14:textId="77777777" w:rsidR="008D69AE" w:rsidRDefault="008D69AE" w:rsidP="00A60AAB">
      <w:pPr>
        <w:pBdr>
          <w:top w:val="single" w:sz="4" w:space="1" w:color="auto"/>
          <w:left w:val="single" w:sz="4" w:space="4" w:color="auto"/>
          <w:bottom w:val="single" w:sz="4" w:space="1" w:color="auto"/>
          <w:right w:val="single" w:sz="4" w:space="4" w:color="auto"/>
        </w:pBdr>
        <w:shd w:val="clear" w:color="auto" w:fill="F2F2F2" w:themeFill="background1" w:themeFillShade="F2"/>
        <w:rPr>
          <w:b/>
          <w:i/>
          <w:szCs w:val="20"/>
        </w:rPr>
      </w:pPr>
      <w:r w:rsidRPr="00F07173">
        <w:rPr>
          <w:b/>
        </w:rPr>
        <w:lastRenderedPageBreak/>
        <w:t xml:space="preserve">Important </w:t>
      </w:r>
      <w:r>
        <w:rPr>
          <w:b/>
        </w:rPr>
        <w:t>n</w:t>
      </w:r>
      <w:r w:rsidRPr="00F07173">
        <w:rPr>
          <w:b/>
        </w:rPr>
        <w:t>ote</w:t>
      </w:r>
      <w:r w:rsidR="00A60AAB">
        <w:rPr>
          <w:b/>
        </w:rPr>
        <w:br/>
      </w:r>
      <w:r w:rsidRPr="00B37D69">
        <w:rPr>
          <w:b/>
          <w:i/>
          <w:szCs w:val="20"/>
        </w:rPr>
        <w:t>Bidders cannot bid on any other lots than those specified above.</w:t>
      </w:r>
    </w:p>
    <w:p w14:paraId="1A863207" w14:textId="77777777" w:rsidR="00A60AAB" w:rsidRPr="00B37D69" w:rsidRDefault="00A60AAB" w:rsidP="00A60AAB"/>
    <w:p w14:paraId="2939F2A3" w14:textId="6FD5EEAD" w:rsidR="008D69AE" w:rsidRPr="00B37D69" w:rsidRDefault="008D69AE" w:rsidP="00A60AAB">
      <w:r w:rsidRPr="00B37D69">
        <w:t>Bidder registration will take place on the day of the auction, as notified by the ACMA, before bidding on the lot is called. Arrangements for bidder registration will be notified to all applicants.</w:t>
      </w:r>
    </w:p>
    <w:p w14:paraId="2F1E249E" w14:textId="77777777" w:rsidR="008D69AE" w:rsidRDefault="008D69AE" w:rsidP="008D69AE">
      <w:pPr>
        <w:spacing w:line="240" w:lineRule="auto"/>
        <w:rPr>
          <w:b/>
        </w:rPr>
      </w:pPr>
    </w:p>
    <w:p w14:paraId="326F8D3A" w14:textId="7D3264D8" w:rsidR="008D69AE" w:rsidRDefault="008D69AE" w:rsidP="00A60AAB">
      <w:pPr>
        <w:pBdr>
          <w:top w:val="single" w:sz="4" w:space="1" w:color="auto"/>
          <w:left w:val="single" w:sz="4" w:space="4" w:color="auto"/>
          <w:bottom w:val="single" w:sz="4" w:space="1" w:color="auto"/>
          <w:right w:val="single" w:sz="4" w:space="4" w:color="auto"/>
        </w:pBdr>
        <w:shd w:val="clear" w:color="auto" w:fill="F2F2F2" w:themeFill="background1" w:themeFillShade="F2"/>
        <w:rPr>
          <w:b/>
          <w:i/>
          <w:szCs w:val="20"/>
        </w:rPr>
      </w:pPr>
      <w:r w:rsidRPr="00F07173">
        <w:rPr>
          <w:b/>
        </w:rPr>
        <w:t xml:space="preserve">Important </w:t>
      </w:r>
      <w:r>
        <w:rPr>
          <w:b/>
        </w:rPr>
        <w:t>n</w:t>
      </w:r>
      <w:r w:rsidRPr="00F07173">
        <w:rPr>
          <w:b/>
        </w:rPr>
        <w:t>ote</w:t>
      </w:r>
      <w:r w:rsidR="00A60AAB">
        <w:rPr>
          <w:b/>
        </w:rPr>
        <w:br/>
      </w:r>
      <w:r w:rsidRPr="00B37D69">
        <w:rPr>
          <w:b/>
          <w:i/>
          <w:szCs w:val="20"/>
        </w:rPr>
        <w:t>Bidders should not leave their registration until the last moment. Once closed, bidder registration cannot be re-opened.</w:t>
      </w:r>
    </w:p>
    <w:p w14:paraId="7C89BD03" w14:textId="77777777" w:rsidR="00A60AAB" w:rsidRPr="00B37D69" w:rsidRDefault="00A60AAB" w:rsidP="00A60AAB"/>
    <w:p w14:paraId="4B251F37" w14:textId="77777777" w:rsidR="008D69AE" w:rsidRPr="00B37D69" w:rsidRDefault="008D69AE" w:rsidP="00A60AAB">
      <w:pPr>
        <w:spacing w:after="80"/>
      </w:pPr>
      <w:r w:rsidRPr="00B37D69">
        <w:t>To register, individuals for whom a Form of Authority has been lodged must present to the ACMA no later than one hour prior to the commencement of the auction and must produce evidence of their identities in the form of either:</w:t>
      </w:r>
    </w:p>
    <w:p w14:paraId="6A2B5606" w14:textId="22B3217C" w:rsidR="008D69AE" w:rsidRDefault="008D69AE" w:rsidP="008D69AE">
      <w:pPr>
        <w:pStyle w:val="ListBullet"/>
        <w:rPr>
          <w:b/>
        </w:rPr>
      </w:pPr>
      <w:r>
        <w:t>photographic identification</w:t>
      </w:r>
      <w:r w:rsidR="00C54EF4">
        <w:t>—</w:t>
      </w:r>
      <w:r>
        <w:t>being either an Australian driver’s licence or passport</w:t>
      </w:r>
    </w:p>
    <w:p w14:paraId="1B90043E" w14:textId="77777777" w:rsidR="008D69AE" w:rsidRDefault="008D69AE" w:rsidP="00A60AAB">
      <w:pPr>
        <w:pStyle w:val="ListBullet"/>
        <w:spacing w:after="240"/>
      </w:pPr>
      <w:r>
        <w:t>two forms of other identification (such as a birth certificate or credit card), one of which must include a signature.</w:t>
      </w:r>
    </w:p>
    <w:p w14:paraId="7EFF6CC0" w14:textId="77777777" w:rsidR="008D69AE" w:rsidRDefault="008D69AE" w:rsidP="00A60AAB">
      <w:r w:rsidRPr="00B37D69">
        <w:t>Photocopies of the forms of identification will be retained by the ACMA for its records.</w:t>
      </w:r>
    </w:p>
    <w:p w14:paraId="27FC04BA" w14:textId="77777777" w:rsidR="00A60AAB" w:rsidRPr="00B37D69" w:rsidRDefault="00A60AAB" w:rsidP="00A60AAB"/>
    <w:p w14:paraId="0A4E1A88" w14:textId="77777777" w:rsidR="008D69AE" w:rsidRPr="00A60AAB" w:rsidRDefault="008D69AE" w:rsidP="00A60AAB">
      <w:pPr>
        <w:pBdr>
          <w:top w:val="single" w:sz="4" w:space="1" w:color="auto"/>
          <w:left w:val="single" w:sz="4" w:space="4" w:color="auto"/>
          <w:bottom w:val="single" w:sz="4" w:space="1" w:color="auto"/>
          <w:right w:val="single" w:sz="4" w:space="4" w:color="auto"/>
        </w:pBdr>
        <w:shd w:val="clear" w:color="auto" w:fill="F2F2F2" w:themeFill="background1" w:themeFillShade="F2"/>
        <w:rPr>
          <w:b/>
          <w:i/>
        </w:rPr>
      </w:pPr>
      <w:r w:rsidRPr="00A60AAB">
        <w:rPr>
          <w:b/>
        </w:rPr>
        <w:t>Important note</w:t>
      </w:r>
      <w:r w:rsidR="00A60AAB" w:rsidRPr="00A60AAB">
        <w:rPr>
          <w:b/>
        </w:rPr>
        <w:br/>
      </w:r>
      <w:r w:rsidRPr="00A60AAB">
        <w:rPr>
          <w:b/>
          <w:i/>
        </w:rPr>
        <w:t>Applicant representatives who do not show the ACMA identification on the allocation day will not be able to bid in the auction.</w:t>
      </w:r>
    </w:p>
    <w:p w14:paraId="715C8767" w14:textId="77777777" w:rsidR="00A60AAB" w:rsidRPr="00A60AAB" w:rsidRDefault="00A60AAB" w:rsidP="00A60AAB">
      <w:pPr>
        <w:pBdr>
          <w:top w:val="single" w:sz="4" w:space="1" w:color="auto"/>
          <w:left w:val="single" w:sz="4" w:space="4" w:color="auto"/>
          <w:bottom w:val="single" w:sz="4" w:space="1" w:color="auto"/>
          <w:right w:val="single" w:sz="4" w:space="4" w:color="auto"/>
        </w:pBdr>
        <w:shd w:val="clear" w:color="auto" w:fill="F2F2F2" w:themeFill="background1" w:themeFillShade="F2"/>
        <w:rPr>
          <w:b/>
          <w:i/>
        </w:rPr>
      </w:pPr>
    </w:p>
    <w:p w14:paraId="05C37CDF" w14:textId="77777777" w:rsidR="008D69AE" w:rsidRPr="00A60AAB" w:rsidRDefault="008D69AE" w:rsidP="00A60AAB">
      <w:pPr>
        <w:pBdr>
          <w:top w:val="single" w:sz="4" w:space="1" w:color="auto"/>
          <w:left w:val="single" w:sz="4" w:space="4" w:color="auto"/>
          <w:bottom w:val="single" w:sz="4" w:space="1" w:color="auto"/>
          <w:right w:val="single" w:sz="4" w:space="4" w:color="auto"/>
        </w:pBdr>
        <w:shd w:val="clear" w:color="auto" w:fill="F2F2F2" w:themeFill="background1" w:themeFillShade="F2"/>
        <w:rPr>
          <w:b/>
          <w:i/>
        </w:rPr>
      </w:pPr>
      <w:r w:rsidRPr="00A60AAB">
        <w:rPr>
          <w:b/>
          <w:i/>
        </w:rPr>
        <w:t>Persons who have not registered as applicants, and who have not given the ACMA Forms of Authority for their representatives, can neither register as a bidder, nor have their representatives registered as bidders.</w:t>
      </w:r>
    </w:p>
    <w:p w14:paraId="379A33A1" w14:textId="77777777" w:rsidR="00A60AAB" w:rsidRDefault="00A60AAB" w:rsidP="00A60AAB"/>
    <w:p w14:paraId="31BB7F4E" w14:textId="77777777" w:rsidR="008D69AE" w:rsidRDefault="008D69AE" w:rsidP="008D69AE">
      <w:pPr>
        <w:pStyle w:val="Bodysubheader"/>
        <w:spacing w:before="120"/>
      </w:pPr>
      <w:bookmarkStart w:id="166" w:name="_Toc496508360"/>
      <w:bookmarkStart w:id="167" w:name="_Toc61252985"/>
      <w:bookmarkStart w:id="168" w:name="_Toc61253986"/>
      <w:bookmarkStart w:id="169" w:name="_Toc64779346"/>
      <w:r>
        <w:t>Bidder’s paddle</w:t>
      </w:r>
      <w:bookmarkEnd w:id="166"/>
      <w:bookmarkEnd w:id="167"/>
      <w:bookmarkEnd w:id="168"/>
      <w:bookmarkEnd w:id="169"/>
    </w:p>
    <w:p w14:paraId="010FA8AF" w14:textId="4D185243" w:rsidR="008D69AE" w:rsidRDefault="008D69AE" w:rsidP="00A60AAB">
      <w:r w:rsidRPr="00B37D69">
        <w:t>Once registered, bidders will be provided with a bidder’s paddle with which they may bid (paragraph 4.10 (3) of the Determination). Only one paddle will be issued for each registered bidder.</w:t>
      </w:r>
    </w:p>
    <w:p w14:paraId="50C6F0C7" w14:textId="77777777" w:rsidR="00A60AAB" w:rsidRPr="00B37D69" w:rsidRDefault="00A60AAB" w:rsidP="00A60AAB"/>
    <w:p w14:paraId="7B0FECC4" w14:textId="77777777" w:rsidR="008D69AE" w:rsidRDefault="008D69AE" w:rsidP="008D69AE">
      <w:pPr>
        <w:pStyle w:val="Bodysubheader"/>
      </w:pPr>
      <w:bookmarkStart w:id="170" w:name="_Toc61252986"/>
      <w:bookmarkStart w:id="171" w:name="_Toc61253987"/>
      <w:bookmarkStart w:id="172" w:name="_Toc64779347"/>
      <w:r>
        <w:t>Telephone bidding</w:t>
      </w:r>
      <w:bookmarkEnd w:id="170"/>
      <w:bookmarkEnd w:id="171"/>
      <w:bookmarkEnd w:id="172"/>
    </w:p>
    <w:p w14:paraId="2CFB04C7" w14:textId="3918A15E" w:rsidR="008D69AE" w:rsidRDefault="008D69AE" w:rsidP="00A60AAB">
      <w:r w:rsidRPr="00B37D69">
        <w:t>The ACMA has the discretion to allow bidding at an auction to be conducted by telephone. Registered applicants who wish to bid by telephone must advise the ACMA of this in writing no later than five days prior to the commencement of the auction.</w:t>
      </w:r>
    </w:p>
    <w:p w14:paraId="34F31D96" w14:textId="77777777" w:rsidR="00A60AAB" w:rsidRPr="00B37D69" w:rsidRDefault="00A60AAB" w:rsidP="00A60AAB"/>
    <w:p w14:paraId="6DC2CE6B" w14:textId="6ADF33A7" w:rsidR="008D69AE" w:rsidRPr="00B37D69" w:rsidRDefault="008D69AE" w:rsidP="00A60AAB">
      <w:pPr>
        <w:spacing w:after="80"/>
      </w:pPr>
      <w:r w:rsidRPr="00B37D69">
        <w:t xml:space="preserve">Where the ACMA decides to permit telephone bidding, </w:t>
      </w:r>
      <w:r w:rsidR="00C54EF4">
        <w:t>it</w:t>
      </w:r>
      <w:r w:rsidRPr="00B37D69">
        <w:t xml:space="preserve"> will advise each applicant who wishes to bid in this manner about the arrangements. The ACMA will also issue:</w:t>
      </w:r>
    </w:p>
    <w:p w14:paraId="6575D149" w14:textId="0FCD88B4" w:rsidR="008D69AE" w:rsidRDefault="008D69AE" w:rsidP="008D69AE">
      <w:pPr>
        <w:pStyle w:val="ListBullet"/>
      </w:pPr>
      <w:r>
        <w:t>a password</w:t>
      </w:r>
    </w:p>
    <w:p w14:paraId="73EAC571" w14:textId="7B62C93F" w:rsidR="008D69AE" w:rsidRDefault="008D69AE" w:rsidP="00A60AAB">
      <w:pPr>
        <w:pStyle w:val="ListBullet"/>
        <w:spacing w:after="240"/>
      </w:pPr>
      <w:r>
        <w:t xml:space="preserve">a </w:t>
      </w:r>
      <w:r w:rsidR="00C54EF4">
        <w:t>four-</w:t>
      </w:r>
      <w:r>
        <w:t>digit identification number</w:t>
      </w:r>
      <w:r w:rsidR="00C54EF4">
        <w:t>.</w:t>
      </w:r>
    </w:p>
    <w:p w14:paraId="10A57DC9" w14:textId="091E9686" w:rsidR="008D69AE" w:rsidRDefault="00C54EF4" w:rsidP="00A60AAB">
      <w:r>
        <w:t>The applicant must provide to the ACMA b</w:t>
      </w:r>
      <w:r w:rsidR="008D69AE" w:rsidRPr="00B37D69">
        <w:t xml:space="preserve">oth </w:t>
      </w:r>
      <w:r>
        <w:t xml:space="preserve">the password and ID </w:t>
      </w:r>
      <w:r w:rsidR="008D69AE" w:rsidRPr="00B37D69">
        <w:t>immediately prior to the commencement of the auction to verify his or her identity.</w:t>
      </w:r>
    </w:p>
    <w:p w14:paraId="37D733B4" w14:textId="77777777" w:rsidR="00A60AAB" w:rsidRPr="00B37D69" w:rsidRDefault="00A60AAB" w:rsidP="00A60AAB"/>
    <w:p w14:paraId="55E75642" w14:textId="23D4AF1D" w:rsidR="008D69AE" w:rsidRPr="00B37D69" w:rsidRDefault="008D69AE" w:rsidP="00A60AAB">
      <w:pPr>
        <w:spacing w:after="80"/>
      </w:pPr>
      <w:r w:rsidRPr="00B37D69">
        <w:t>Prior to the day of the auction</w:t>
      </w:r>
      <w:r w:rsidR="00C54EF4">
        <w:t>,</w:t>
      </w:r>
      <w:r w:rsidRPr="00B37D69">
        <w:t xml:space="preserve"> the ACMA will make arrangements with each bidder intending to bid by telephone including:</w:t>
      </w:r>
    </w:p>
    <w:p w14:paraId="26E501F6" w14:textId="75813811" w:rsidR="008D69AE" w:rsidRDefault="008D69AE" w:rsidP="008D69AE">
      <w:pPr>
        <w:pStyle w:val="ListBullet"/>
      </w:pPr>
      <w:r>
        <w:t>how to contact the ACMA at the time of an auction</w:t>
      </w:r>
    </w:p>
    <w:p w14:paraId="3A8907FE" w14:textId="77777777" w:rsidR="008D69AE" w:rsidRDefault="008D69AE" w:rsidP="00A60AAB">
      <w:pPr>
        <w:pStyle w:val="ListBullet"/>
        <w:spacing w:after="240"/>
      </w:pPr>
      <w:r>
        <w:t>the procedure that will be used for relaying bids to the auctioneer and for relaying instructions from the auctioneer to telephone bidders.</w:t>
      </w:r>
    </w:p>
    <w:p w14:paraId="36047C02" w14:textId="77777777" w:rsidR="008D69AE" w:rsidRDefault="008D69AE" w:rsidP="008D69AE">
      <w:pPr>
        <w:pStyle w:val="Heading2"/>
      </w:pPr>
      <w:bookmarkStart w:id="173" w:name="_Toc61252987"/>
      <w:bookmarkStart w:id="174" w:name="_Toc61253988"/>
      <w:bookmarkStart w:id="175" w:name="_Toc64779348"/>
      <w:bookmarkStart w:id="176" w:name="_Toc248892952"/>
      <w:bookmarkStart w:id="177" w:name="_Toc413940240"/>
      <w:r>
        <w:lastRenderedPageBreak/>
        <w:t>Bidding in the auction</w:t>
      </w:r>
      <w:bookmarkEnd w:id="173"/>
      <w:bookmarkEnd w:id="174"/>
      <w:bookmarkEnd w:id="175"/>
      <w:bookmarkEnd w:id="176"/>
      <w:bookmarkEnd w:id="177"/>
    </w:p>
    <w:p w14:paraId="65161F4F" w14:textId="77777777" w:rsidR="008D69AE" w:rsidRDefault="008D69AE" w:rsidP="008D69AE">
      <w:pPr>
        <w:pStyle w:val="Heading3"/>
      </w:pPr>
      <w:bookmarkStart w:id="178" w:name="_Toc496508363"/>
      <w:bookmarkStart w:id="179" w:name="_Toc61252988"/>
      <w:bookmarkStart w:id="180" w:name="_Toc61253989"/>
      <w:bookmarkStart w:id="181" w:name="_Toc64779349"/>
      <w:bookmarkStart w:id="182" w:name="_Toc248892953"/>
      <w:bookmarkStart w:id="183" w:name="_Toc413940241"/>
      <w:r>
        <w:t>The auction process</w:t>
      </w:r>
      <w:bookmarkEnd w:id="178"/>
      <w:bookmarkEnd w:id="179"/>
      <w:bookmarkEnd w:id="180"/>
      <w:bookmarkEnd w:id="181"/>
      <w:bookmarkEnd w:id="182"/>
      <w:bookmarkEnd w:id="183"/>
    </w:p>
    <w:p w14:paraId="1CBBF796" w14:textId="6775B413" w:rsidR="008D69AE" w:rsidRDefault="008D69AE" w:rsidP="00A60AAB">
      <w:r w:rsidRPr="00B37D69">
        <w:t>The ACMA will manage the allocation process according to the</w:t>
      </w:r>
      <w:r w:rsidRPr="00B37D69">
        <w:rPr>
          <w:i/>
        </w:rPr>
        <w:t xml:space="preserve"> </w:t>
      </w:r>
      <w:r w:rsidRPr="00B37D69">
        <w:t>Determination. The ACMA will appoint an auctioneer to conduct the auction</w:t>
      </w:r>
      <w:r>
        <w:t>.</w:t>
      </w:r>
      <w:r w:rsidRPr="00B37D69">
        <w:t xml:space="preserve"> The auctioneer will invite bids for each lot and identify the registered bidder or verified telephone bidder who makes the highest bid for each lot. In the event of a dispute, the auctioneer will be the sole arbiter and the auctioneer’s decision will be final.</w:t>
      </w:r>
    </w:p>
    <w:p w14:paraId="7215FFD1" w14:textId="77777777" w:rsidR="00A60AAB" w:rsidRPr="00B37D69" w:rsidRDefault="00A60AAB" w:rsidP="00A60AAB"/>
    <w:p w14:paraId="5103FC52" w14:textId="77777777" w:rsidR="008D69AE" w:rsidRDefault="008D69AE" w:rsidP="008D69AE">
      <w:pPr>
        <w:pStyle w:val="Heading3"/>
      </w:pPr>
      <w:bookmarkStart w:id="184" w:name="_Toc496508365"/>
      <w:bookmarkStart w:id="185" w:name="_Toc61252989"/>
      <w:bookmarkStart w:id="186" w:name="_Toc61253990"/>
      <w:bookmarkStart w:id="187" w:name="_Toc64779350"/>
      <w:bookmarkStart w:id="188" w:name="_Toc248892954"/>
      <w:bookmarkStart w:id="189" w:name="_Toc413940242"/>
      <w:r>
        <w:t>Identifying the highest bidder</w:t>
      </w:r>
      <w:bookmarkEnd w:id="184"/>
      <w:bookmarkEnd w:id="185"/>
      <w:bookmarkEnd w:id="186"/>
      <w:bookmarkEnd w:id="187"/>
      <w:bookmarkEnd w:id="188"/>
      <w:bookmarkEnd w:id="189"/>
    </w:p>
    <w:p w14:paraId="20F3B852" w14:textId="2E8C440E" w:rsidR="008D69AE" w:rsidRDefault="008D69AE" w:rsidP="00A60AAB">
      <w:r w:rsidRPr="00B37D69">
        <w:t>To assist identification, the auctioneer will ask that bidder to show the bidder’s paddle for the relevant applicant. Any bid below the reserve price will not be accepted. If the highest bidder is an applicant, he or she becomes the successful applicant. If that person is an applicant representative, he or she represents the successful applicant.</w:t>
      </w:r>
    </w:p>
    <w:p w14:paraId="40F2F629" w14:textId="77777777" w:rsidR="00A60AAB" w:rsidRPr="00B37D69" w:rsidRDefault="00A60AAB" w:rsidP="00A60AAB"/>
    <w:p w14:paraId="43DA4A9A" w14:textId="77777777" w:rsidR="008D69AE" w:rsidRDefault="008D69AE" w:rsidP="008D69AE">
      <w:pPr>
        <w:pStyle w:val="Heading3"/>
      </w:pPr>
      <w:bookmarkStart w:id="190" w:name="_Toc248892955"/>
      <w:bookmarkStart w:id="191" w:name="_Toc413940243"/>
      <w:r>
        <w:t>Close of the auction</w:t>
      </w:r>
      <w:bookmarkEnd w:id="190"/>
      <w:bookmarkEnd w:id="191"/>
    </w:p>
    <w:p w14:paraId="286CC944" w14:textId="156746D5" w:rsidR="008D69AE" w:rsidRDefault="008D69AE" w:rsidP="00A60AAB">
      <w:r w:rsidRPr="00B37D69">
        <w:t>Immediately on being identified by the auctioneer, the successful bidder must meet with ACMA staff, and will be required to prove that he or she is registered to bid as, or on behalf of, the nominated applicant. If the successful bidder is a telephone bidder, the successful applicant must immediately verify the successful bidder’s identification by telephone. This will signal the close of the auction for the lot.</w:t>
      </w:r>
    </w:p>
    <w:p w14:paraId="70720EF1" w14:textId="77777777" w:rsidR="00A60AAB" w:rsidRPr="00B37D69" w:rsidRDefault="00A60AAB" w:rsidP="00A60AAB"/>
    <w:p w14:paraId="62B41A33" w14:textId="361524AF" w:rsidR="008D69AE" w:rsidRDefault="008D69AE" w:rsidP="008D69AE">
      <w:pPr>
        <w:pStyle w:val="Heading3"/>
      </w:pPr>
      <w:bookmarkStart w:id="192" w:name="_Toc248892956"/>
      <w:bookmarkStart w:id="193" w:name="_Toc413940244"/>
      <w:r>
        <w:t>Pay</w:t>
      </w:r>
      <w:r w:rsidR="00105DEF">
        <w:t>ing</w:t>
      </w:r>
      <w:r>
        <w:t xml:space="preserve"> the balance of the bid price and applying for the licence</w:t>
      </w:r>
      <w:bookmarkEnd w:id="192"/>
      <w:bookmarkEnd w:id="193"/>
    </w:p>
    <w:p w14:paraId="325E1109" w14:textId="069A9DEC" w:rsidR="008D69AE" w:rsidRDefault="008D69AE" w:rsidP="00A60AAB">
      <w:r w:rsidRPr="00B37D69">
        <w:t xml:space="preserve">The ACMA will provide each successful applicant for each lot with formal notification of the balance of the bid price payable on that lot, by receipted mail. A successful applicant will then have </w:t>
      </w:r>
      <w:r w:rsidR="00105DEF">
        <w:t>10</w:t>
      </w:r>
      <w:r w:rsidR="00105DEF" w:rsidRPr="00B37D69">
        <w:t xml:space="preserve"> </w:t>
      </w:r>
      <w:r w:rsidRPr="00B37D69">
        <w:t>working days after the date of that notice to pay the balance of the bid price in accordance with section 2.5 of the Determination.</w:t>
      </w:r>
    </w:p>
    <w:p w14:paraId="5DC05F6F" w14:textId="77777777" w:rsidR="00A60AAB" w:rsidRDefault="00A60AAB" w:rsidP="00A60AAB"/>
    <w:p w14:paraId="381A0502" w14:textId="77777777" w:rsidR="008D69AE" w:rsidRDefault="008D69AE" w:rsidP="008D69AE">
      <w:pPr>
        <w:pStyle w:val="Heading2"/>
      </w:pPr>
      <w:bookmarkStart w:id="194" w:name="_Toc64779351"/>
      <w:bookmarkStart w:id="195" w:name="_Toc248892957"/>
      <w:bookmarkStart w:id="196" w:name="_Toc413940245"/>
      <w:r>
        <w:t>Default by a successful applicant</w:t>
      </w:r>
      <w:bookmarkEnd w:id="194"/>
      <w:bookmarkEnd w:id="195"/>
      <w:bookmarkEnd w:id="196"/>
    </w:p>
    <w:p w14:paraId="593EF5D7" w14:textId="1D2CC2E6" w:rsidR="008D69AE" w:rsidRPr="00B37D69" w:rsidRDefault="008D69AE" w:rsidP="00A60AAB">
      <w:r w:rsidRPr="00B37D69">
        <w:t xml:space="preserve">If the successful applicant fails to pay the full amount of the bid price for a lot by the specified date, then the successful applicant will cease to be entitled to be allocated the transmitter licence for that lot and the auction deposit will be forfeited to the ACMA. The applicant will be taken to have defaulted (Paragraph 6.3 (1) (c) of the Determination) and will be liable to pay </w:t>
      </w:r>
      <w:r w:rsidR="00105DEF">
        <w:t>10</w:t>
      </w:r>
      <w:r w:rsidR="00105DEF" w:rsidRPr="00B37D69">
        <w:t xml:space="preserve"> </w:t>
      </w:r>
      <w:r w:rsidRPr="00B37D69">
        <w:t>per</w:t>
      </w:r>
      <w:r w:rsidR="00105DEF">
        <w:t xml:space="preserve"> </w:t>
      </w:r>
      <w:r w:rsidRPr="00B37D69">
        <w:t>cent of the bid price for that particular lot. This amount will become a debt to the ACMA and the ACMA will be able to recover it from the successful applicant in a court of competent jurisdiction. In addition, the ACMA may take steps to restrict a defaulting applicant’s participation in further allocations.</w:t>
      </w:r>
    </w:p>
    <w:p w14:paraId="5F6A2A52" w14:textId="77777777" w:rsidR="008D69AE" w:rsidRPr="00B37D69" w:rsidRDefault="008D69AE" w:rsidP="008D69AE">
      <w:pPr>
        <w:rPr>
          <w:szCs w:val="20"/>
        </w:rPr>
      </w:pPr>
    </w:p>
    <w:p w14:paraId="06E6773D" w14:textId="593DA361" w:rsidR="008D69AE" w:rsidRDefault="008D69AE" w:rsidP="00A60AAB">
      <w:r w:rsidRPr="00B37D69">
        <w:t>Where an applicant defaults on a lot, all other applications for that lot will be carried forward to the next allocation. In other words</w:t>
      </w:r>
      <w:r w:rsidR="00105DEF">
        <w:t>,</w:t>
      </w:r>
      <w:r w:rsidRPr="00B37D69">
        <w:t xml:space="preserve"> those applicants will not need to reapply to participate in an allocation process for that lot.</w:t>
      </w:r>
    </w:p>
    <w:p w14:paraId="527924C5" w14:textId="77777777" w:rsidR="00A60AAB" w:rsidRPr="00B37D69" w:rsidRDefault="00A60AAB" w:rsidP="00A60AAB"/>
    <w:p w14:paraId="0C846998" w14:textId="77777777" w:rsidR="008D69AE" w:rsidRDefault="008D69AE" w:rsidP="008D69AE">
      <w:pPr>
        <w:pStyle w:val="Heading2"/>
      </w:pPr>
      <w:bookmarkStart w:id="197" w:name="_Toc64779352"/>
      <w:bookmarkStart w:id="198" w:name="_Toc248892958"/>
      <w:bookmarkStart w:id="199" w:name="_Toc413940246"/>
      <w:r>
        <w:t>Issue of the licence</w:t>
      </w:r>
      <w:bookmarkEnd w:id="197"/>
      <w:bookmarkEnd w:id="198"/>
      <w:bookmarkEnd w:id="199"/>
    </w:p>
    <w:p w14:paraId="4ED39F65" w14:textId="77777777" w:rsidR="008D69AE" w:rsidRDefault="008D69AE" w:rsidP="00A60AAB">
      <w:r w:rsidRPr="00B37D69">
        <w:t>As soon as practicable after the payment of the balance of the bid price or, in the case of uncontested lots, the reserve price for a lot, the ACMA will issue a transmitter licence for that lot.</w:t>
      </w:r>
    </w:p>
    <w:p w14:paraId="2796C1DB" w14:textId="77777777" w:rsidR="00A60AAB" w:rsidRPr="00B37D69" w:rsidRDefault="00A60AAB" w:rsidP="00A60AAB"/>
    <w:p w14:paraId="5D97B211" w14:textId="77777777" w:rsidR="008D69AE" w:rsidRPr="00B37D69" w:rsidRDefault="008D69AE" w:rsidP="00A60AAB">
      <w:pPr>
        <w:keepNext/>
        <w:keepLines/>
        <w:pBdr>
          <w:top w:val="single" w:sz="4" w:space="1" w:color="auto"/>
          <w:left w:val="single" w:sz="4" w:space="4" w:color="auto"/>
          <w:bottom w:val="single" w:sz="4" w:space="1" w:color="auto"/>
          <w:right w:val="single" w:sz="4" w:space="4" w:color="auto"/>
        </w:pBdr>
        <w:shd w:val="clear" w:color="auto" w:fill="F2F2F2" w:themeFill="background1" w:themeFillShade="F2"/>
        <w:spacing w:after="80"/>
        <w:rPr>
          <w:b/>
          <w:i/>
          <w:szCs w:val="20"/>
        </w:rPr>
      </w:pPr>
      <w:r w:rsidRPr="0004681F">
        <w:rPr>
          <w:b/>
        </w:rPr>
        <w:lastRenderedPageBreak/>
        <w:t xml:space="preserve">Important </w:t>
      </w:r>
      <w:r>
        <w:rPr>
          <w:b/>
        </w:rPr>
        <w:t>n</w:t>
      </w:r>
      <w:r w:rsidRPr="0004681F">
        <w:rPr>
          <w:b/>
        </w:rPr>
        <w:t>ote</w:t>
      </w:r>
      <w:r w:rsidR="00A60AAB">
        <w:rPr>
          <w:b/>
        </w:rPr>
        <w:br/>
      </w:r>
      <w:r w:rsidRPr="00B37D69">
        <w:rPr>
          <w:b/>
          <w:i/>
          <w:szCs w:val="20"/>
        </w:rPr>
        <w:t>After the allocation the ACMA will make the following information public with regard to the allocated licence:</w:t>
      </w:r>
    </w:p>
    <w:p w14:paraId="1F972945" w14:textId="2CB1B86D" w:rsidR="008D69AE" w:rsidRDefault="008D69AE" w:rsidP="00A60AAB">
      <w:pPr>
        <w:pStyle w:val="ListBullet"/>
        <w:keepNext/>
        <w:keepLines/>
        <w:pBdr>
          <w:top w:val="single" w:sz="4" w:space="1" w:color="auto"/>
          <w:left w:val="single" w:sz="4" w:space="4" w:color="auto"/>
          <w:bottom w:val="single" w:sz="4" w:space="1" w:color="auto"/>
          <w:right w:val="single" w:sz="4" w:space="4" w:color="auto"/>
        </w:pBdr>
        <w:shd w:val="clear" w:color="auto" w:fill="F2F2F2" w:themeFill="background1" w:themeFillShade="F2"/>
      </w:pPr>
      <w:r>
        <w:t>name and ACMA client number of licensee</w:t>
      </w:r>
    </w:p>
    <w:p w14:paraId="0516EF8C" w14:textId="5A58D04B" w:rsidR="008D69AE" w:rsidRDefault="008D69AE" w:rsidP="00A60AAB">
      <w:pPr>
        <w:pStyle w:val="ListBullet"/>
        <w:keepNext/>
        <w:keepLines/>
        <w:pBdr>
          <w:top w:val="single" w:sz="4" w:space="1" w:color="auto"/>
          <w:left w:val="single" w:sz="4" w:space="4" w:color="auto"/>
          <w:bottom w:val="single" w:sz="4" w:space="1" w:color="auto"/>
          <w:right w:val="single" w:sz="4" w:space="4" w:color="auto"/>
        </w:pBdr>
        <w:shd w:val="clear" w:color="auto" w:fill="F2F2F2" w:themeFill="background1" w:themeFillShade="F2"/>
      </w:pPr>
      <w:r>
        <w:t>the lot assigned to the licensee, including the site address, coordinates, RADCOM site number, spectrum access number and assigned frequency</w:t>
      </w:r>
    </w:p>
    <w:p w14:paraId="5BF0792B" w14:textId="1C3BC01D" w:rsidR="008D69AE" w:rsidRDefault="008D69AE" w:rsidP="00A60AAB">
      <w:pPr>
        <w:pStyle w:val="ListBullet"/>
        <w:keepNext/>
        <w:keepLines/>
        <w:pBdr>
          <w:top w:val="single" w:sz="4" w:space="1" w:color="auto"/>
          <w:left w:val="single" w:sz="4" w:space="4" w:color="auto"/>
          <w:bottom w:val="single" w:sz="4" w:space="1" w:color="auto"/>
          <w:right w:val="single" w:sz="4" w:space="4" w:color="auto"/>
        </w:pBdr>
        <w:shd w:val="clear" w:color="auto" w:fill="F2F2F2" w:themeFill="background1" w:themeFillShade="F2"/>
      </w:pPr>
      <w:r>
        <w:t>amount paid by the applicant for the allocation of the licence</w:t>
      </w:r>
    </w:p>
    <w:p w14:paraId="33654003" w14:textId="77777777" w:rsidR="008D69AE" w:rsidRDefault="008D69AE" w:rsidP="00A60AAB">
      <w:pPr>
        <w:pStyle w:val="ListBullet"/>
        <w:keepNext/>
        <w:keepLines/>
        <w:pBdr>
          <w:top w:val="single" w:sz="4" w:space="1" w:color="auto"/>
          <w:left w:val="single" w:sz="4" w:space="4" w:color="auto"/>
          <w:bottom w:val="single" w:sz="4" w:space="1" w:color="auto"/>
          <w:right w:val="single" w:sz="4" w:space="4" w:color="auto"/>
        </w:pBdr>
        <w:shd w:val="clear" w:color="auto" w:fill="F2F2F2" w:themeFill="background1" w:themeFillShade="F2"/>
        <w:spacing w:after="240"/>
      </w:pPr>
      <w:r>
        <w:t>the applicant’s contact name and address.</w:t>
      </w:r>
    </w:p>
    <w:p w14:paraId="4E558150" w14:textId="77777777" w:rsidR="008D69AE" w:rsidRDefault="008D69AE" w:rsidP="008D69AE">
      <w:pPr>
        <w:pStyle w:val="Heading2"/>
      </w:pPr>
      <w:bookmarkStart w:id="200" w:name="_Toc64779353"/>
      <w:bookmarkStart w:id="201" w:name="_Toc248892959"/>
      <w:bookmarkStart w:id="202" w:name="_Toc413940247"/>
      <w:r>
        <w:t>Licence fees and charges</w:t>
      </w:r>
      <w:bookmarkEnd w:id="200"/>
      <w:bookmarkEnd w:id="201"/>
      <w:bookmarkEnd w:id="202"/>
    </w:p>
    <w:p w14:paraId="414ECC2E" w14:textId="024E22A2" w:rsidR="008D69AE" w:rsidRPr="00B37D69" w:rsidRDefault="008D69AE" w:rsidP="00A60AAB">
      <w:r w:rsidRPr="00B37D69">
        <w:t>Prior to the issue of a new licence, licensees are required to pay an annual tax for each year for which the licence has been issued. Licensees have the option of paying this amount in a single up-front payment or in annual instalments. This tax is set out in the Apparatus Licence Fee Schedule. Upon payment of each instalment, licensees will also be required to pay an administrative charge.</w:t>
      </w:r>
    </w:p>
    <w:p w14:paraId="06FBCCB1" w14:textId="77777777" w:rsidR="008D69AE" w:rsidRPr="00B37D69" w:rsidRDefault="008D69AE" w:rsidP="008D69AE">
      <w:pPr>
        <w:rPr>
          <w:szCs w:val="20"/>
        </w:rPr>
      </w:pPr>
    </w:p>
    <w:p w14:paraId="04E85CD3" w14:textId="0A9352C2" w:rsidR="008D69AE" w:rsidRPr="00B37D69" w:rsidRDefault="008D69AE" w:rsidP="005873DE">
      <w:r w:rsidRPr="00B37D69">
        <w:t>Upon renewal of the licence, licensees will be required to pay a renewal fee and an annual tax for each year for which the licence has been renewed.</w:t>
      </w:r>
      <w:bookmarkStart w:id="203" w:name="_Toc496508343"/>
      <w:bookmarkStart w:id="204" w:name="_Toc61252990"/>
      <w:bookmarkStart w:id="205" w:name="_Toc61253991"/>
    </w:p>
    <w:bookmarkEnd w:id="203"/>
    <w:bookmarkEnd w:id="204"/>
    <w:bookmarkEnd w:id="205"/>
    <w:p w14:paraId="613DB8CE" w14:textId="77777777" w:rsidR="008D69AE" w:rsidRDefault="008D69AE" w:rsidP="005873DE"/>
    <w:p w14:paraId="17E7B2D8" w14:textId="50DA8EE8" w:rsidR="008D69AE" w:rsidRDefault="008D69AE" w:rsidP="00BB7A86">
      <w:pPr>
        <w:pStyle w:val="Heading1"/>
        <w:ind w:left="720" w:hanging="720"/>
      </w:pPr>
      <w:bookmarkStart w:id="206" w:name="_Toc64779354"/>
      <w:bookmarkStart w:id="207" w:name="_Toc248892960"/>
      <w:bookmarkStart w:id="208" w:name="_Toc413940248"/>
      <w:r>
        <w:lastRenderedPageBreak/>
        <w:t>4.</w:t>
      </w:r>
      <w:r w:rsidR="007911E6">
        <w:tab/>
      </w:r>
      <w:r>
        <w:t>Other important information about licences authorising the operation of LPON services</w:t>
      </w:r>
      <w:bookmarkStart w:id="209" w:name="_Toc61252991"/>
      <w:bookmarkStart w:id="210" w:name="_Toc61253992"/>
      <w:bookmarkEnd w:id="206"/>
      <w:bookmarkEnd w:id="207"/>
      <w:bookmarkEnd w:id="208"/>
    </w:p>
    <w:p w14:paraId="2EC4D38C" w14:textId="7F113A36" w:rsidR="008D69AE" w:rsidRDefault="008D69AE" w:rsidP="008D69AE">
      <w:pPr>
        <w:pStyle w:val="Heading2"/>
      </w:pPr>
      <w:bookmarkStart w:id="211" w:name="_Toc248892961"/>
      <w:bookmarkStart w:id="212" w:name="_Toc413940249"/>
      <w:r>
        <w:t>In this chapter</w:t>
      </w:r>
      <w:r w:rsidR="000930C7">
        <w:t xml:space="preserve"> </w:t>
      </w:r>
      <w:r>
        <w:t>...</w:t>
      </w:r>
      <w:bookmarkEnd w:id="209"/>
      <w:bookmarkEnd w:id="210"/>
      <w:bookmarkEnd w:id="211"/>
      <w:bookmarkEnd w:id="212"/>
    </w:p>
    <w:p w14:paraId="4FF47BD9" w14:textId="35C4D275" w:rsidR="008D69AE" w:rsidRDefault="008D69AE" w:rsidP="008D69AE">
      <w:pPr>
        <w:pStyle w:val="ListBullet"/>
      </w:pPr>
      <w:r>
        <w:t xml:space="preserve">Ministerial Direction to impose a </w:t>
      </w:r>
      <w:r w:rsidR="000930C7">
        <w:t>‘</w:t>
      </w:r>
      <w:r>
        <w:t>use it or lose it</w:t>
      </w:r>
      <w:r w:rsidR="000930C7">
        <w:t>’</w:t>
      </w:r>
      <w:r>
        <w:t xml:space="preserve"> condition on LPON transmitter licences</w:t>
      </w:r>
      <w:r w:rsidR="000930C7">
        <w:t>.</w:t>
      </w:r>
    </w:p>
    <w:p w14:paraId="71401370" w14:textId="0C090287" w:rsidR="008D69AE" w:rsidRDefault="008D69AE" w:rsidP="008D69AE">
      <w:pPr>
        <w:pStyle w:val="ListBullet"/>
      </w:pPr>
      <w:r>
        <w:t>Complaints about hoarding</w:t>
      </w:r>
      <w:r w:rsidR="000930C7">
        <w:t>.</w:t>
      </w:r>
    </w:p>
    <w:p w14:paraId="4236A733" w14:textId="50B2B269" w:rsidR="008D69AE" w:rsidRDefault="008D69AE" w:rsidP="008D69AE">
      <w:pPr>
        <w:pStyle w:val="ListBullet"/>
      </w:pPr>
      <w:r>
        <w:t>Lodging a complaint</w:t>
      </w:r>
      <w:r w:rsidR="000930C7">
        <w:t>.</w:t>
      </w:r>
    </w:p>
    <w:p w14:paraId="45B91E94" w14:textId="727336EA" w:rsidR="008D69AE" w:rsidRDefault="008D69AE" w:rsidP="008D69AE">
      <w:pPr>
        <w:pStyle w:val="ListBullet"/>
      </w:pPr>
      <w:r>
        <w:t xml:space="preserve">Other licensing requirements administered by the ACMA under the </w:t>
      </w:r>
      <w:r>
        <w:rPr>
          <w:i/>
        </w:rPr>
        <w:t>Radiocommunications Act 1992</w:t>
      </w:r>
      <w:r w:rsidR="000930C7">
        <w:rPr>
          <w:i/>
        </w:rPr>
        <w:t>:</w:t>
      </w:r>
    </w:p>
    <w:p w14:paraId="69D6DF71" w14:textId="1125E6D6" w:rsidR="008D69AE" w:rsidRDefault="000930C7" w:rsidP="008D69AE">
      <w:pPr>
        <w:pStyle w:val="ListBullet2"/>
      </w:pPr>
      <w:r>
        <w:t>l</w:t>
      </w:r>
      <w:r w:rsidR="008D69AE">
        <w:t>icence conditions determinations</w:t>
      </w:r>
    </w:p>
    <w:p w14:paraId="7346DD6C" w14:textId="761553E4" w:rsidR="008D69AE" w:rsidRDefault="000930C7" w:rsidP="008D69AE">
      <w:pPr>
        <w:pStyle w:val="ListBullet2"/>
      </w:pPr>
      <w:r>
        <w:t>s</w:t>
      </w:r>
      <w:r w:rsidR="008D69AE">
        <w:t>pecial conditions</w:t>
      </w:r>
    </w:p>
    <w:p w14:paraId="00A95D3E" w14:textId="2B403BDA" w:rsidR="008D69AE" w:rsidRDefault="000930C7" w:rsidP="008D69AE">
      <w:pPr>
        <w:pStyle w:val="ListBullet2"/>
      </w:pPr>
      <w:r>
        <w:t>a</w:t>
      </w:r>
      <w:r w:rsidR="008D69AE">
        <w:t>dvisory notes</w:t>
      </w:r>
      <w:r>
        <w:t>.</w:t>
      </w:r>
    </w:p>
    <w:p w14:paraId="7C6AC14D" w14:textId="6C40DE16" w:rsidR="008D69AE" w:rsidRDefault="008D69AE" w:rsidP="008D69AE">
      <w:pPr>
        <w:pStyle w:val="ListBullet"/>
      </w:pPr>
      <w:r>
        <w:t>Transmitter site relocation</w:t>
      </w:r>
      <w:r w:rsidR="000930C7">
        <w:t>.</w:t>
      </w:r>
    </w:p>
    <w:p w14:paraId="2686A681" w14:textId="0F94E41C" w:rsidR="008D69AE" w:rsidRDefault="008D69AE" w:rsidP="008D69AE">
      <w:pPr>
        <w:pStyle w:val="ListBullet"/>
      </w:pPr>
      <w:r>
        <w:t>Site variation criteria</w:t>
      </w:r>
      <w:r w:rsidR="000930C7">
        <w:t>.</w:t>
      </w:r>
    </w:p>
    <w:p w14:paraId="16AE67BA" w14:textId="5DFFD239" w:rsidR="008D69AE" w:rsidRDefault="008D69AE" w:rsidP="008D69AE">
      <w:pPr>
        <w:pStyle w:val="ListBullet"/>
      </w:pPr>
      <w:r>
        <w:t>Change of frequency</w:t>
      </w:r>
      <w:r w:rsidR="000930C7">
        <w:t>.</w:t>
      </w:r>
    </w:p>
    <w:p w14:paraId="3BCDFB46" w14:textId="3A30BC8F" w:rsidR="008D69AE" w:rsidRDefault="008D69AE" w:rsidP="008D69AE">
      <w:pPr>
        <w:pStyle w:val="ListBullet"/>
      </w:pPr>
      <w:r>
        <w:t xml:space="preserve">Licensing requirements administered by the ACMA under </w:t>
      </w:r>
      <w:r>
        <w:rPr>
          <w:i/>
        </w:rPr>
        <w:t>the Broadcasting Services Act</w:t>
      </w:r>
      <w:r w:rsidR="000930C7">
        <w:rPr>
          <w:i/>
        </w:rPr>
        <w:t xml:space="preserve"> 1992</w:t>
      </w:r>
      <w:r>
        <w:t>:</w:t>
      </w:r>
    </w:p>
    <w:p w14:paraId="682D88D0" w14:textId="5A44F4EF" w:rsidR="008D69AE" w:rsidRDefault="000930C7" w:rsidP="008D69AE">
      <w:pPr>
        <w:pStyle w:val="ListBullet2"/>
      </w:pPr>
      <w:r>
        <w:t>l</w:t>
      </w:r>
      <w:r w:rsidR="008D69AE">
        <w:t>icence conditions</w:t>
      </w:r>
    </w:p>
    <w:p w14:paraId="35E69258" w14:textId="22754D64" w:rsidR="008D69AE" w:rsidRDefault="000930C7" w:rsidP="008D69AE">
      <w:pPr>
        <w:pStyle w:val="ListBullet2"/>
      </w:pPr>
      <w:r>
        <w:t>c</w:t>
      </w:r>
      <w:r w:rsidR="008D69AE">
        <w:t>odes of practice</w:t>
      </w:r>
      <w:r>
        <w:t>.</w:t>
      </w:r>
    </w:p>
    <w:p w14:paraId="6988FA54" w14:textId="474A7512" w:rsidR="008D69AE" w:rsidRDefault="008D69AE" w:rsidP="005873DE">
      <w:pPr>
        <w:pStyle w:val="ListBullet"/>
        <w:spacing w:after="240"/>
        <w:rPr>
          <w:i/>
          <w:u w:val="single"/>
        </w:rPr>
      </w:pPr>
      <w:r>
        <w:t>Goods and Services Tax</w:t>
      </w:r>
      <w:r w:rsidR="000930C7">
        <w:t>.</w:t>
      </w:r>
    </w:p>
    <w:p w14:paraId="46F869D7" w14:textId="43CA5294" w:rsidR="008D69AE" w:rsidRDefault="008D69AE" w:rsidP="005873DE">
      <w:pPr>
        <w:pBdr>
          <w:top w:val="single" w:sz="4" w:space="1" w:color="auto"/>
          <w:left w:val="single" w:sz="4" w:space="4" w:color="auto"/>
          <w:bottom w:val="single" w:sz="4" w:space="1" w:color="auto"/>
          <w:right w:val="single" w:sz="4" w:space="4" w:color="auto"/>
        </w:pBdr>
        <w:shd w:val="clear" w:color="auto" w:fill="F2F2F2" w:themeFill="background1" w:themeFillShade="F2"/>
        <w:spacing w:after="120"/>
        <w:rPr>
          <w:b/>
          <w:i/>
          <w:szCs w:val="20"/>
        </w:rPr>
      </w:pPr>
      <w:r>
        <w:rPr>
          <w:b/>
        </w:rPr>
        <w:t>Important n</w:t>
      </w:r>
      <w:r w:rsidRPr="0004681F">
        <w:rPr>
          <w:b/>
        </w:rPr>
        <w:t>ote</w:t>
      </w:r>
      <w:r w:rsidR="005873DE">
        <w:rPr>
          <w:b/>
        </w:rPr>
        <w:br/>
      </w:r>
      <w:r w:rsidRPr="00B37D69">
        <w:rPr>
          <w:i/>
          <w:szCs w:val="20"/>
        </w:rPr>
        <w:t>The information contained in this section is provided as a guide for applicants, and should not be relied on as the only source of information. For detailed information about the various legislative requirements</w:t>
      </w:r>
      <w:r w:rsidR="000930C7">
        <w:rPr>
          <w:i/>
          <w:szCs w:val="20"/>
        </w:rPr>
        <w:t>,</w:t>
      </w:r>
      <w:r w:rsidRPr="00B37D69">
        <w:rPr>
          <w:i/>
          <w:szCs w:val="20"/>
        </w:rPr>
        <w:t xml:space="preserve"> applicants should consult the </w:t>
      </w:r>
      <w:r w:rsidRPr="00B37D69">
        <w:rPr>
          <w:b/>
          <w:i/>
          <w:szCs w:val="20"/>
        </w:rPr>
        <w:t>Broadcasting Services Act 1992,</w:t>
      </w:r>
      <w:r w:rsidRPr="00B37D69">
        <w:rPr>
          <w:i/>
          <w:szCs w:val="20"/>
        </w:rPr>
        <w:t xml:space="preserve"> the </w:t>
      </w:r>
      <w:r w:rsidRPr="00A55AEA">
        <w:rPr>
          <w:b/>
          <w:szCs w:val="20"/>
        </w:rPr>
        <w:t>Broadcasting Services (Additional Conditions – Open Narrowcasting Radio Services) Notice 2002</w:t>
      </w:r>
      <w:r w:rsidRPr="00B37D69">
        <w:rPr>
          <w:i/>
          <w:szCs w:val="20"/>
        </w:rPr>
        <w:t xml:space="preserve">, the </w:t>
      </w:r>
      <w:r w:rsidRPr="00B37D69">
        <w:rPr>
          <w:b/>
          <w:i/>
          <w:szCs w:val="20"/>
        </w:rPr>
        <w:t>Radiocommunications Act 1992,</w:t>
      </w:r>
      <w:r w:rsidRPr="00B37D69">
        <w:rPr>
          <w:i/>
          <w:szCs w:val="20"/>
        </w:rPr>
        <w:t xml:space="preserve"> the </w:t>
      </w:r>
      <w:r w:rsidRPr="00A55AEA">
        <w:rPr>
          <w:b/>
          <w:szCs w:val="20"/>
        </w:rPr>
        <w:t>Radiocommunications (Broadcasting (Low Power Open Narrowcasting) Transmitter Licence–Allocation) Determination 20</w:t>
      </w:r>
      <w:r w:rsidR="00E91417">
        <w:rPr>
          <w:b/>
          <w:szCs w:val="20"/>
        </w:rPr>
        <w:t>15</w:t>
      </w:r>
      <w:r w:rsidRPr="00B37D69">
        <w:rPr>
          <w:b/>
          <w:i/>
          <w:szCs w:val="20"/>
        </w:rPr>
        <w:t xml:space="preserve"> </w:t>
      </w:r>
      <w:r w:rsidRPr="00B37D69">
        <w:rPr>
          <w:i/>
          <w:szCs w:val="20"/>
        </w:rPr>
        <w:t>(the Determination)</w:t>
      </w:r>
      <w:r w:rsidRPr="00B37D69">
        <w:rPr>
          <w:b/>
          <w:i/>
          <w:szCs w:val="20"/>
        </w:rPr>
        <w:t xml:space="preserve">, </w:t>
      </w:r>
      <w:r w:rsidRPr="00A55AEA">
        <w:rPr>
          <w:i/>
          <w:szCs w:val="20"/>
        </w:rPr>
        <w:t>and</w:t>
      </w:r>
      <w:r w:rsidRPr="00B37D69">
        <w:rPr>
          <w:b/>
          <w:i/>
          <w:szCs w:val="20"/>
        </w:rPr>
        <w:t xml:space="preserve"> </w:t>
      </w:r>
      <w:r w:rsidRPr="00B37D69">
        <w:rPr>
          <w:i/>
          <w:szCs w:val="20"/>
        </w:rPr>
        <w:t xml:space="preserve">the </w:t>
      </w:r>
      <w:r w:rsidRPr="00A55AEA">
        <w:rPr>
          <w:b/>
          <w:szCs w:val="20"/>
        </w:rPr>
        <w:t xml:space="preserve">Radiocommunications Licence Conditions (Broadcasting Licence) </w:t>
      </w:r>
      <w:r w:rsidR="00880CF5">
        <w:rPr>
          <w:b/>
          <w:szCs w:val="20"/>
        </w:rPr>
        <w:t>Determination 2015</w:t>
      </w:r>
      <w:r w:rsidRPr="00B37D69">
        <w:rPr>
          <w:b/>
          <w:i/>
          <w:szCs w:val="20"/>
        </w:rPr>
        <w:t xml:space="preserve"> </w:t>
      </w:r>
      <w:r w:rsidRPr="00B37D69">
        <w:rPr>
          <w:i/>
          <w:szCs w:val="20"/>
        </w:rPr>
        <w:t>before applying for a licence</w:t>
      </w:r>
      <w:r w:rsidRPr="00B37D69">
        <w:rPr>
          <w:b/>
          <w:i/>
          <w:szCs w:val="20"/>
        </w:rPr>
        <w:t>.</w:t>
      </w:r>
    </w:p>
    <w:p w14:paraId="43014A93" w14:textId="77777777" w:rsidR="005873DE" w:rsidRDefault="005873DE" w:rsidP="005873DE"/>
    <w:p w14:paraId="2396D1B4" w14:textId="5ACAA67F" w:rsidR="008D69AE" w:rsidRDefault="008D69AE" w:rsidP="008D69AE">
      <w:pPr>
        <w:pStyle w:val="Heading2"/>
      </w:pPr>
      <w:bookmarkStart w:id="213" w:name="_Toc61252992"/>
      <w:bookmarkStart w:id="214" w:name="_Toc61253993"/>
      <w:bookmarkStart w:id="215" w:name="_Toc64779355"/>
      <w:bookmarkStart w:id="216" w:name="_Toc248892962"/>
      <w:bookmarkStart w:id="217" w:name="_Toc413940250"/>
      <w:r>
        <w:t>Ministerial Direction to impose a ‘use it or lose it’ condition on LPON transmitter licences</w:t>
      </w:r>
      <w:bookmarkEnd w:id="213"/>
      <w:bookmarkEnd w:id="214"/>
      <w:bookmarkEnd w:id="215"/>
      <w:bookmarkEnd w:id="216"/>
      <w:bookmarkEnd w:id="217"/>
    </w:p>
    <w:p w14:paraId="6BF7BA3C" w14:textId="1A84ED5F" w:rsidR="008D69AE" w:rsidRPr="00A55AEA" w:rsidRDefault="008D69AE" w:rsidP="005873DE">
      <w:r w:rsidRPr="003D088B">
        <w:t>On 22 December</w:t>
      </w:r>
      <w:r w:rsidRPr="005873DE">
        <w:t xml:space="preserve"> </w:t>
      </w:r>
      <w:r w:rsidRPr="003D088B">
        <w:t>2000, the Minister for Communications, Information Technology and the Arts, Senator the Hon</w:t>
      </w:r>
      <w:r w:rsidR="000930C7">
        <w:t>.</w:t>
      </w:r>
      <w:r w:rsidRPr="003D088B">
        <w:t xml:space="preserve"> Richard Alston, issued the </w:t>
      </w:r>
      <w:r w:rsidRPr="00A55AEA">
        <w:t>Australian Communications Authority (LPON Transmitter Licences) Direction No. 2 of 2000 (Direction No. 2).</w:t>
      </w:r>
    </w:p>
    <w:p w14:paraId="19B07374" w14:textId="77777777" w:rsidR="005873DE" w:rsidRPr="003D088B" w:rsidRDefault="005873DE" w:rsidP="005873DE"/>
    <w:p w14:paraId="2149F319" w14:textId="73CB9BA8" w:rsidR="008D69AE" w:rsidRDefault="008D69AE" w:rsidP="005873DE">
      <w:r w:rsidRPr="003D088B">
        <w:lastRenderedPageBreak/>
        <w:t>This Direction instructs the ACMA to impose ‘use it or lose it’ conditions on all licences for LPON services that operate in the 87.5</w:t>
      </w:r>
      <w:r w:rsidR="000930C7">
        <w:t>–</w:t>
      </w:r>
      <w:r w:rsidRPr="003D088B">
        <w:t xml:space="preserve">88.0 MHz FM sub-band. A copy of the Direction can be found at </w:t>
      </w:r>
      <w:r w:rsidRPr="00E16459">
        <w:t>Attachment 7</w:t>
      </w:r>
      <w:r w:rsidRPr="00762911">
        <w:t>:</w:t>
      </w:r>
    </w:p>
    <w:p w14:paraId="2CFFC446" w14:textId="77777777" w:rsidR="005873DE" w:rsidRPr="003D088B" w:rsidRDefault="005873DE" w:rsidP="005873DE"/>
    <w:p w14:paraId="6B198220" w14:textId="77777777" w:rsidR="008D69AE" w:rsidRPr="003D088B" w:rsidRDefault="008D69AE" w:rsidP="005873DE">
      <w:pPr>
        <w:keepNext/>
        <w:spacing w:after="80"/>
      </w:pPr>
      <w:r w:rsidRPr="003D088B">
        <w:t>Under this Direction, LPON licensees are required to:</w:t>
      </w:r>
    </w:p>
    <w:p w14:paraId="4CA1F784" w14:textId="015030AF" w:rsidR="008D69AE" w:rsidRDefault="008D69AE" w:rsidP="008D69AE">
      <w:pPr>
        <w:pStyle w:val="ListBullet"/>
      </w:pPr>
      <w:r>
        <w:t>commence to provide a service using a radiocommunications transmitter authorised under the licence within six months of the imposition of the condition, unless the licensee has reasonable grounds for not doing so</w:t>
      </w:r>
    </w:p>
    <w:p w14:paraId="7CA16063" w14:textId="7C685B9F" w:rsidR="008D69AE" w:rsidRDefault="008D69AE" w:rsidP="008D69AE">
      <w:pPr>
        <w:pStyle w:val="ListBullet"/>
      </w:pPr>
      <w:r>
        <w:t>continue to provide a service throughout the term of the licence with reasonable regularity</w:t>
      </w:r>
    </w:p>
    <w:p w14:paraId="55FBA336" w14:textId="77777777" w:rsidR="008D69AE" w:rsidRDefault="008D69AE" w:rsidP="005873DE">
      <w:pPr>
        <w:pStyle w:val="ListBullet"/>
        <w:spacing w:after="240"/>
      </w:pPr>
      <w:r>
        <w:t xml:space="preserve">maintain records of the commencement, hours of operation and provision of a service under the licence. </w:t>
      </w:r>
    </w:p>
    <w:p w14:paraId="31B1222A" w14:textId="3237D1C7" w:rsidR="008D69AE" w:rsidRPr="003D088B" w:rsidRDefault="008D69AE" w:rsidP="005873DE">
      <w:pPr>
        <w:spacing w:after="80"/>
      </w:pPr>
      <w:r w:rsidRPr="003D088B">
        <w:t>These conditions will apply to licences for LPON services operat</w:t>
      </w:r>
      <w:r w:rsidR="000930C7">
        <w:t>ing</w:t>
      </w:r>
      <w:r w:rsidRPr="003D088B">
        <w:t xml:space="preserve"> in the 87.5</w:t>
      </w:r>
      <w:r w:rsidR="000930C7">
        <w:t>–</w:t>
      </w:r>
      <w:r w:rsidRPr="003D088B">
        <w:t>88.0</w:t>
      </w:r>
      <w:r w:rsidR="000930C7">
        <w:t> </w:t>
      </w:r>
      <w:r w:rsidRPr="003D088B">
        <w:t>MHz FM sub-band that</w:t>
      </w:r>
      <w:r w:rsidR="000930C7">
        <w:t xml:space="preserve"> either</w:t>
      </w:r>
      <w:r w:rsidRPr="003D088B">
        <w:t>:</w:t>
      </w:r>
    </w:p>
    <w:p w14:paraId="73786D09" w14:textId="22777F6F" w:rsidR="008D69AE" w:rsidRDefault="008D69AE" w:rsidP="008D69AE">
      <w:pPr>
        <w:pStyle w:val="ListBullet"/>
      </w:pPr>
      <w:r>
        <w:t xml:space="preserve">were issued before </w:t>
      </w:r>
      <w:smartTag w:uri="urn:schemas-microsoft-com:office:smarttags" w:element="date">
        <w:smartTagPr>
          <w:attr w:name="Month" w:val="3"/>
          <w:attr w:name="Day" w:val="1"/>
          <w:attr w:name="Year" w:val="2001"/>
        </w:smartTagPr>
        <w:r>
          <w:t>1 March 2001</w:t>
        </w:r>
      </w:smartTag>
    </w:p>
    <w:p w14:paraId="6DFBF2EB" w14:textId="77777777" w:rsidR="008D69AE" w:rsidRDefault="008D69AE" w:rsidP="005873DE">
      <w:pPr>
        <w:pStyle w:val="ListBullet"/>
        <w:spacing w:after="240"/>
      </w:pPr>
      <w:r>
        <w:t xml:space="preserve">are issued on, or after, 1 March 2001. </w:t>
      </w:r>
    </w:p>
    <w:p w14:paraId="75A31CED" w14:textId="5BD00212" w:rsidR="008D69AE" w:rsidRPr="003D088B" w:rsidRDefault="008D69AE" w:rsidP="005873DE">
      <w:pPr>
        <w:spacing w:after="80"/>
      </w:pPr>
      <w:r w:rsidRPr="003D088B">
        <w:t>Direction No. 2 allows for the ACMA to extend the six</w:t>
      </w:r>
      <w:r w:rsidR="000930C7">
        <w:t>-</w:t>
      </w:r>
      <w:r w:rsidRPr="003D088B">
        <w:t>month start</w:t>
      </w:r>
      <w:r w:rsidR="000930C7">
        <w:t>-</w:t>
      </w:r>
      <w:r w:rsidRPr="003D088B">
        <w:t>up period, if there is a valid reason for the delay. It also specifies those things that would not</w:t>
      </w:r>
      <w:r w:rsidRPr="003D088B">
        <w:rPr>
          <w:b/>
        </w:rPr>
        <w:t xml:space="preserve"> </w:t>
      </w:r>
      <w:r w:rsidRPr="003D088B">
        <w:t>be considered valid reasons for a delay. These could include, for example:</w:t>
      </w:r>
    </w:p>
    <w:p w14:paraId="0D999E2C" w14:textId="665471E3" w:rsidR="008D69AE" w:rsidRDefault="008D69AE" w:rsidP="008D69AE">
      <w:pPr>
        <w:pStyle w:val="ListBullet"/>
      </w:pPr>
      <w:r>
        <w:t>that the licence has been obtained within the six</w:t>
      </w:r>
      <w:r w:rsidR="000930C7">
        <w:t>-</w:t>
      </w:r>
      <w:r>
        <w:t>month period as a result of a transfer to a relative or associate</w:t>
      </w:r>
    </w:p>
    <w:p w14:paraId="5955AB04" w14:textId="50A20C92" w:rsidR="008D69AE" w:rsidRDefault="008D69AE" w:rsidP="008D69AE">
      <w:pPr>
        <w:pStyle w:val="ListBullet"/>
      </w:pPr>
      <w:r>
        <w:t>financial reasons</w:t>
      </w:r>
    </w:p>
    <w:p w14:paraId="468E98A9" w14:textId="77777777" w:rsidR="008D69AE" w:rsidRDefault="008D69AE" w:rsidP="005873DE">
      <w:pPr>
        <w:pStyle w:val="ListBullet"/>
        <w:spacing w:after="120"/>
      </w:pPr>
      <w:r>
        <w:t xml:space="preserve">that the licence is subject to an arrangement contingent on the disposal of another licence held by the licensee. </w:t>
      </w:r>
    </w:p>
    <w:p w14:paraId="67836DEC" w14:textId="310ACB11" w:rsidR="008D69AE" w:rsidRDefault="008D69AE" w:rsidP="005873DE">
      <w:r w:rsidRPr="003D088B">
        <w:t xml:space="preserve">The Radiocommunications Licence Conditions (Broadcasting Licence) Determination </w:t>
      </w:r>
      <w:r w:rsidR="007472AF">
        <w:t>2015</w:t>
      </w:r>
      <w:r w:rsidRPr="003D088B">
        <w:t xml:space="preserve"> has been amended to give effect to these conditions.</w:t>
      </w:r>
    </w:p>
    <w:p w14:paraId="381CF178" w14:textId="77777777" w:rsidR="005873DE" w:rsidRPr="003D088B" w:rsidRDefault="005873DE" w:rsidP="005873DE"/>
    <w:p w14:paraId="4968504D" w14:textId="3AD0DE3A" w:rsidR="008D69AE" w:rsidRDefault="008D69AE" w:rsidP="005873DE">
      <w:pPr>
        <w:pBdr>
          <w:top w:val="single" w:sz="4" w:space="1" w:color="auto"/>
          <w:left w:val="single" w:sz="4" w:space="4" w:color="auto"/>
          <w:bottom w:val="single" w:sz="4" w:space="1" w:color="auto"/>
          <w:right w:val="single" w:sz="4" w:space="4" w:color="auto"/>
        </w:pBdr>
        <w:shd w:val="clear" w:color="auto" w:fill="F2F2F2" w:themeFill="background1" w:themeFillShade="F2"/>
        <w:rPr>
          <w:b/>
          <w:i/>
          <w:szCs w:val="20"/>
        </w:rPr>
      </w:pPr>
      <w:r>
        <w:rPr>
          <w:b/>
        </w:rPr>
        <w:t>Important n</w:t>
      </w:r>
      <w:r w:rsidRPr="0004681F">
        <w:rPr>
          <w:b/>
        </w:rPr>
        <w:t>ote</w:t>
      </w:r>
      <w:r w:rsidR="005873DE">
        <w:rPr>
          <w:b/>
        </w:rPr>
        <w:br/>
      </w:r>
      <w:r w:rsidRPr="003D088B">
        <w:rPr>
          <w:b/>
          <w:i/>
          <w:szCs w:val="20"/>
        </w:rPr>
        <w:t>Breaching the ‘use it or lose it’ condition may result in the cancellation of an apparatus licence by the ACMA or a refusal to renew an apparatus licence.</w:t>
      </w:r>
    </w:p>
    <w:p w14:paraId="41DD6D4B" w14:textId="77777777" w:rsidR="005873DE" w:rsidRDefault="005873DE" w:rsidP="005873DE">
      <w:pPr>
        <w:rPr>
          <w:b/>
          <w:i/>
          <w:szCs w:val="20"/>
        </w:rPr>
      </w:pPr>
    </w:p>
    <w:p w14:paraId="66B6AF7C" w14:textId="77777777" w:rsidR="008D69AE" w:rsidRDefault="008D69AE" w:rsidP="008D69AE">
      <w:pPr>
        <w:pStyle w:val="Heading2"/>
      </w:pPr>
      <w:bookmarkStart w:id="218" w:name="_Toc61252993"/>
      <w:bookmarkStart w:id="219" w:name="_Toc61253994"/>
      <w:bookmarkStart w:id="220" w:name="_Toc64779356"/>
      <w:bookmarkStart w:id="221" w:name="_Toc248892963"/>
      <w:bookmarkStart w:id="222" w:name="_Toc413940251"/>
      <w:r>
        <w:t>Complaints about hoarding</w:t>
      </w:r>
      <w:bookmarkEnd w:id="218"/>
      <w:bookmarkEnd w:id="219"/>
      <w:bookmarkEnd w:id="220"/>
      <w:bookmarkEnd w:id="221"/>
      <w:bookmarkEnd w:id="222"/>
    </w:p>
    <w:p w14:paraId="09770EB4" w14:textId="3BE9657B" w:rsidR="008D69AE" w:rsidRDefault="008D69AE" w:rsidP="005873DE">
      <w:r w:rsidRPr="003D088B">
        <w:t xml:space="preserve">The main reason to impose a ‘use-it or lose it condition’ on LPON licensees is to prevent persons from obtaining apparatus licences for LPON services, </w:t>
      </w:r>
      <w:r w:rsidR="000930C7">
        <w:t xml:space="preserve">and </w:t>
      </w:r>
      <w:r w:rsidRPr="003D088B">
        <w:t>then not operating them. This is known as ‘hoarding’.</w:t>
      </w:r>
    </w:p>
    <w:p w14:paraId="377BBD06" w14:textId="77777777" w:rsidR="005873DE" w:rsidRPr="003D088B" w:rsidRDefault="005873DE" w:rsidP="005873DE"/>
    <w:p w14:paraId="210F5A69" w14:textId="3E652DC9" w:rsidR="008D69AE" w:rsidRPr="003D088B" w:rsidRDefault="008D69AE" w:rsidP="005873DE">
      <w:pPr>
        <w:spacing w:after="80"/>
      </w:pPr>
      <w:r w:rsidRPr="003D088B">
        <w:t xml:space="preserve">The ACMA will generally only investigate whether an LPON service is operating in response to a formal complaint by a member of the public using the form entitled </w:t>
      </w:r>
      <w:r w:rsidRPr="00A55AEA">
        <w:rPr>
          <w:i/>
        </w:rPr>
        <w:t>L</w:t>
      </w:r>
      <w:r w:rsidR="00C54E9B">
        <w:rPr>
          <w:i/>
        </w:rPr>
        <w:t>PON provision</w:t>
      </w:r>
      <w:r w:rsidR="00DD51D9">
        <w:rPr>
          <w:i/>
        </w:rPr>
        <w:t xml:space="preserve"> of service</w:t>
      </w:r>
      <w:r w:rsidRPr="00A55AEA">
        <w:rPr>
          <w:i/>
        </w:rPr>
        <w:t xml:space="preserve"> complaint form</w:t>
      </w:r>
      <w:r w:rsidRPr="003D088B">
        <w:t xml:space="preserve"> (R</w:t>
      </w:r>
      <w:r w:rsidR="00D67AF4">
        <w:t>0</w:t>
      </w:r>
      <w:r w:rsidRPr="003D088B">
        <w:t>14). However, if the ACMA, in the normal conduct of its duties, discovers that a licence for an LPON service is not being used to provide a service, it may initiate an investigation. In considering whether a licensee has failed to continue to provide a service, the ACMA must have regard to:</w:t>
      </w:r>
    </w:p>
    <w:p w14:paraId="650C2FB4" w14:textId="28B68891" w:rsidR="008D69AE" w:rsidRDefault="008D69AE" w:rsidP="008D69AE">
      <w:pPr>
        <w:pStyle w:val="ListBullet"/>
      </w:pPr>
      <w:r>
        <w:t>the period for which a service has not been provided in relation to the period in which it could have been provided</w:t>
      </w:r>
    </w:p>
    <w:p w14:paraId="1F8F0A1F" w14:textId="7DA1F7B7" w:rsidR="008D69AE" w:rsidRDefault="008D69AE" w:rsidP="008D69AE">
      <w:pPr>
        <w:pStyle w:val="ListBullet"/>
      </w:pPr>
      <w:r>
        <w:t>whether any circumstances existed which gave rise to a failure to continue to provide a service that were beyond the reasonable control of the licensee</w:t>
      </w:r>
    </w:p>
    <w:p w14:paraId="4D841928" w14:textId="49A92DE7" w:rsidR="008D69AE" w:rsidRDefault="008D69AE" w:rsidP="008D69AE">
      <w:pPr>
        <w:pStyle w:val="ListBullet"/>
      </w:pPr>
      <w:r>
        <w:t>the number of other apparatus licences for LPONs held by the licensee and the level of services provided under those licences</w:t>
      </w:r>
    </w:p>
    <w:p w14:paraId="5FC601D3" w14:textId="77777777" w:rsidR="008D69AE" w:rsidRDefault="008D69AE" w:rsidP="005873DE">
      <w:pPr>
        <w:pStyle w:val="ListBullet"/>
        <w:spacing w:after="240"/>
      </w:pPr>
      <w:r>
        <w:lastRenderedPageBreak/>
        <w:t>such other matters that the ACMA considers relevant.</w:t>
      </w:r>
    </w:p>
    <w:p w14:paraId="4A40E3E1" w14:textId="77777777" w:rsidR="008D69AE" w:rsidRDefault="008D69AE" w:rsidP="008D69AE">
      <w:pPr>
        <w:pStyle w:val="Heading3"/>
      </w:pPr>
      <w:bookmarkStart w:id="223" w:name="_Toc64779357"/>
      <w:bookmarkStart w:id="224" w:name="_Toc248892964"/>
      <w:bookmarkStart w:id="225" w:name="_Toc413940252"/>
      <w:r>
        <w:t>Lodging a complaint</w:t>
      </w:r>
      <w:bookmarkEnd w:id="223"/>
      <w:bookmarkEnd w:id="224"/>
      <w:bookmarkEnd w:id="225"/>
    </w:p>
    <w:p w14:paraId="3672FB9E" w14:textId="3ECEC76F" w:rsidR="008D69AE" w:rsidRPr="003D088B" w:rsidRDefault="008D69AE" w:rsidP="005873DE">
      <w:pPr>
        <w:keepLines/>
        <w:spacing w:after="80"/>
      </w:pPr>
      <w:r w:rsidRPr="003D088B">
        <w:t>The completed R</w:t>
      </w:r>
      <w:r w:rsidR="00DD51D9">
        <w:t>0</w:t>
      </w:r>
      <w:r w:rsidRPr="003D088B">
        <w:t>14 form</w:t>
      </w:r>
      <w:r w:rsidRPr="00762911">
        <w:t>, accompanied by a statutory declaration (</w:t>
      </w:r>
      <w:r w:rsidR="00333F9D">
        <w:t>C05 Form</w:t>
      </w:r>
      <w:r w:rsidRPr="00762911">
        <w:t>) as to the truth</w:t>
      </w:r>
      <w:r w:rsidRPr="003D088B">
        <w:t xml:space="preserve"> of the contents of the form and any statements made in it, should be sent to the ACMA. The responsibility for providing evidence that a service is not being provided rests with the complainant. Complainants will be required to answer specific questions such as:</w:t>
      </w:r>
    </w:p>
    <w:p w14:paraId="742B9DCF" w14:textId="77777777" w:rsidR="008D69AE" w:rsidRDefault="008D69AE" w:rsidP="008D69AE">
      <w:pPr>
        <w:pStyle w:val="ListBullet"/>
      </w:pPr>
      <w:r>
        <w:t xml:space="preserve">Is there a transmitter established at the site? </w:t>
      </w:r>
    </w:p>
    <w:p w14:paraId="4851FDFE" w14:textId="77777777" w:rsidR="008D69AE" w:rsidRDefault="008D69AE" w:rsidP="008D69AE">
      <w:pPr>
        <w:pStyle w:val="ListBullet"/>
      </w:pPr>
      <w:r>
        <w:t xml:space="preserve">Is there evidence of power supply connection or power use at the site? </w:t>
      </w:r>
    </w:p>
    <w:p w14:paraId="0C89D36A" w14:textId="77777777" w:rsidR="008D69AE" w:rsidRDefault="008D69AE" w:rsidP="008D69AE">
      <w:pPr>
        <w:pStyle w:val="ListBullet"/>
      </w:pPr>
      <w:r>
        <w:t xml:space="preserve">Has the complainant monitored the frequency over a period of time for evidence of a service? </w:t>
      </w:r>
    </w:p>
    <w:p w14:paraId="1E8050B1" w14:textId="77777777" w:rsidR="008D69AE" w:rsidRDefault="008D69AE" w:rsidP="005873DE">
      <w:pPr>
        <w:pStyle w:val="ListBullet"/>
        <w:spacing w:after="240"/>
      </w:pPr>
      <w:r>
        <w:t xml:space="preserve">Does the complainant have additional evidence, such as complaints from other members of the public that corroborate the complainant’s findings? </w:t>
      </w:r>
    </w:p>
    <w:p w14:paraId="3BA45F35" w14:textId="77777777" w:rsidR="008D69AE" w:rsidRDefault="008D69AE" w:rsidP="005873DE">
      <w:r w:rsidRPr="003D088B">
        <w:t>Licensees have six months from the issue of the licence to establish their service. Evidence that an LPON service has not been provided is only relevant if it is collected after the expiry of the six months applicable to the particular licence. It is therefore recommended that complaints are not lodged prior to the expiry of the six months allowed to establish the service.</w:t>
      </w:r>
    </w:p>
    <w:p w14:paraId="2BE543FB" w14:textId="77777777" w:rsidR="005873DE" w:rsidRPr="003D088B" w:rsidRDefault="005873DE" w:rsidP="005873DE"/>
    <w:p w14:paraId="156DB1DA" w14:textId="77777777" w:rsidR="008D69AE" w:rsidRDefault="008D69AE" w:rsidP="005873DE">
      <w:r w:rsidRPr="003D088B">
        <w:t>On receipt of a complaint, or as a result of its own investigations, the ACMA will contact the licensee. If no LPON service is being provided and there is no valid reason for that, the ACMA may cancel or refuse to renew the apparatus licence authorising the operation of the LPON service.</w:t>
      </w:r>
    </w:p>
    <w:p w14:paraId="2C4CBE7B" w14:textId="77777777" w:rsidR="005873DE" w:rsidRPr="003D088B" w:rsidRDefault="005873DE" w:rsidP="005873DE"/>
    <w:p w14:paraId="173436B3" w14:textId="7A52CBA9" w:rsidR="008D69AE" w:rsidRDefault="008D69AE" w:rsidP="008D69AE">
      <w:pPr>
        <w:pStyle w:val="Heading2"/>
      </w:pPr>
      <w:bookmarkStart w:id="226" w:name="_Toc64779358"/>
      <w:bookmarkStart w:id="227" w:name="_Toc248892965"/>
      <w:bookmarkStart w:id="228" w:name="_Toc413940253"/>
      <w:r>
        <w:t xml:space="preserve">Other licensing requirements administered by ACMA under the </w:t>
      </w:r>
      <w:r w:rsidRPr="00A55AEA">
        <w:t>Radiocommunications Act</w:t>
      </w:r>
      <w:bookmarkEnd w:id="226"/>
      <w:bookmarkEnd w:id="227"/>
      <w:bookmarkEnd w:id="228"/>
    </w:p>
    <w:p w14:paraId="4923257A" w14:textId="77777777" w:rsidR="008D69AE" w:rsidRPr="003D088B" w:rsidRDefault="008D69AE" w:rsidP="005873DE">
      <w:pPr>
        <w:spacing w:after="80"/>
      </w:pPr>
      <w:r w:rsidRPr="003D088B">
        <w:t>The operation of all radiocommunications equipment authorised under a licence issued by the ACMA is subject to:</w:t>
      </w:r>
    </w:p>
    <w:p w14:paraId="646198DA" w14:textId="04C9C25E" w:rsidR="008D69AE" w:rsidRDefault="008D69AE" w:rsidP="008D69AE">
      <w:pPr>
        <w:pStyle w:val="ListBullet"/>
      </w:pPr>
      <w:r>
        <w:t>conditions specified in the Act, including an obligation to comply with the Act</w:t>
      </w:r>
    </w:p>
    <w:p w14:paraId="0F31D3BE" w14:textId="4B32347D" w:rsidR="008D69AE" w:rsidRDefault="008D69AE" w:rsidP="008D69AE">
      <w:pPr>
        <w:pStyle w:val="ListBullet"/>
      </w:pPr>
      <w:r>
        <w:t>a condition that any radiocommunication</w:t>
      </w:r>
      <w:r w:rsidR="000930C7">
        <w:t>s</w:t>
      </w:r>
      <w:r>
        <w:t xml:space="preserve"> device operated under the licence must comply with all the standards applicable to it</w:t>
      </w:r>
    </w:p>
    <w:p w14:paraId="0594CCC2" w14:textId="60147CEB" w:rsidR="008D69AE" w:rsidRDefault="008D69AE" w:rsidP="008D69AE">
      <w:pPr>
        <w:pStyle w:val="ListBullet"/>
      </w:pPr>
      <w:r>
        <w:t>conditions specified in any determinations made by the ACMA under paragraph 107(1)(f) of the</w:t>
      </w:r>
      <w:r w:rsidR="000930C7">
        <w:t xml:space="preserve"> Radiocommunications</w:t>
      </w:r>
      <w:r>
        <w:t xml:space="preserve"> Act</w:t>
      </w:r>
    </w:p>
    <w:p w14:paraId="387FF2D0" w14:textId="0D093797" w:rsidR="008D69AE" w:rsidRDefault="008D69AE" w:rsidP="008D69AE">
      <w:pPr>
        <w:pStyle w:val="ListBullet"/>
      </w:pPr>
      <w:r>
        <w:t>conditions specified in the licence</w:t>
      </w:r>
    </w:p>
    <w:p w14:paraId="1F92E237" w14:textId="45EBA15D" w:rsidR="008D69AE" w:rsidRDefault="008D69AE" w:rsidP="005873DE">
      <w:pPr>
        <w:pStyle w:val="ListBullet"/>
        <w:spacing w:after="240"/>
      </w:pPr>
      <w:r>
        <w:t xml:space="preserve">any further conditions imposed by the ACMA under section 111 of the </w:t>
      </w:r>
      <w:r w:rsidR="000930C7">
        <w:t xml:space="preserve">Radiocommunications </w:t>
      </w:r>
      <w:r>
        <w:t xml:space="preserve">Act. </w:t>
      </w:r>
    </w:p>
    <w:p w14:paraId="60FD2AD9" w14:textId="77777777" w:rsidR="008D69AE" w:rsidRDefault="008D69AE" w:rsidP="005873DE">
      <w:r w:rsidRPr="003D088B">
        <w:t xml:space="preserve">Generally, conditions are applied to licences to enable users to communicate effectively, with an acceptable level of interference. All conditions relating to a licence must be complied with. </w:t>
      </w:r>
    </w:p>
    <w:p w14:paraId="6B61C2FC" w14:textId="77777777" w:rsidR="005873DE" w:rsidRPr="003D088B" w:rsidRDefault="005873DE" w:rsidP="005873DE"/>
    <w:p w14:paraId="20823CED" w14:textId="77777777" w:rsidR="008D69AE" w:rsidRDefault="008D69AE" w:rsidP="008D69AE">
      <w:pPr>
        <w:pStyle w:val="Heading3"/>
      </w:pPr>
      <w:bookmarkStart w:id="229" w:name="_Toc64779359"/>
      <w:bookmarkStart w:id="230" w:name="_Toc248892966"/>
      <w:bookmarkStart w:id="231" w:name="_Toc413940254"/>
      <w:r>
        <w:t>Licence conditions determinations</w:t>
      </w:r>
      <w:bookmarkEnd w:id="229"/>
      <w:bookmarkEnd w:id="230"/>
      <w:bookmarkEnd w:id="231"/>
    </w:p>
    <w:p w14:paraId="3F6821D8" w14:textId="270DC503" w:rsidR="008D69AE" w:rsidRDefault="008D69AE" w:rsidP="005873DE">
      <w:r w:rsidRPr="003D088B">
        <w:t xml:space="preserve">The ACMA may determine, by written instrument, conditions relating to apparatus licences. These conditions are known as Licence Conditions Determinations (LCDs). </w:t>
      </w:r>
      <w:r w:rsidRPr="00A55AEA">
        <w:t xml:space="preserve">The Radiocommunications Licence Conditions (Apparatus Licence) Determination </w:t>
      </w:r>
      <w:r w:rsidR="00C962A2">
        <w:t>2015</w:t>
      </w:r>
      <w:r w:rsidRPr="003D088B">
        <w:t xml:space="preserve"> contains conditions of licence that are common to all apparatus licences. </w:t>
      </w:r>
    </w:p>
    <w:p w14:paraId="18E73BD4" w14:textId="77777777" w:rsidR="005873DE" w:rsidRPr="003D088B" w:rsidRDefault="005873DE" w:rsidP="005873DE"/>
    <w:p w14:paraId="79EEFE1E" w14:textId="5D4ACF72" w:rsidR="008D69AE" w:rsidRDefault="008D69AE" w:rsidP="005873DE">
      <w:r w:rsidRPr="003D088B">
        <w:t xml:space="preserve">The conditions applicable to all broadcasting licences (including those for LPON services) are contained in the </w:t>
      </w:r>
      <w:r w:rsidRPr="00A55AEA">
        <w:t xml:space="preserve">Radiocommunications Licence Conditions (Broadcasting </w:t>
      </w:r>
      <w:r w:rsidRPr="00A55AEA">
        <w:lastRenderedPageBreak/>
        <w:t xml:space="preserve">Licence) Determination </w:t>
      </w:r>
      <w:r w:rsidR="00F73B27">
        <w:t>2015</w:t>
      </w:r>
      <w:r w:rsidRPr="003D088B">
        <w:t xml:space="preserve">. The LCD includes conditions relating to the types of use, provision of a service, interference provisions and associated technical restrictions such as modulation, power and bandwidth. </w:t>
      </w:r>
    </w:p>
    <w:p w14:paraId="6097B763" w14:textId="77777777" w:rsidR="005873DE" w:rsidRPr="003D088B" w:rsidRDefault="005873DE" w:rsidP="005873DE"/>
    <w:p w14:paraId="37633FC9" w14:textId="5E6E03AB" w:rsidR="008D69AE" w:rsidRDefault="008D69AE" w:rsidP="005873DE">
      <w:pPr>
        <w:pBdr>
          <w:top w:val="single" w:sz="4" w:space="1" w:color="auto"/>
          <w:left w:val="single" w:sz="4" w:space="4" w:color="auto"/>
          <w:bottom w:val="single" w:sz="4" w:space="1" w:color="auto"/>
          <w:right w:val="single" w:sz="4" w:space="4" w:color="auto"/>
        </w:pBdr>
        <w:shd w:val="clear" w:color="auto" w:fill="F2F2F2" w:themeFill="background1" w:themeFillShade="F2"/>
        <w:rPr>
          <w:b/>
          <w:i/>
          <w:szCs w:val="20"/>
        </w:rPr>
      </w:pPr>
      <w:r w:rsidRPr="0004681F">
        <w:rPr>
          <w:b/>
        </w:rPr>
        <w:t xml:space="preserve">Important </w:t>
      </w:r>
      <w:r>
        <w:rPr>
          <w:b/>
        </w:rPr>
        <w:t>n</w:t>
      </w:r>
      <w:r w:rsidRPr="0004681F">
        <w:rPr>
          <w:b/>
        </w:rPr>
        <w:t>ote:</w:t>
      </w:r>
      <w:r w:rsidR="005873DE">
        <w:rPr>
          <w:b/>
        </w:rPr>
        <w:br/>
      </w:r>
      <w:r w:rsidRPr="003D088B">
        <w:rPr>
          <w:b/>
          <w:i/>
          <w:szCs w:val="20"/>
        </w:rPr>
        <w:t>An advisory note is automatically attached to licences where an LCD is in force. The note will advise of the applicable LCD.</w:t>
      </w:r>
    </w:p>
    <w:p w14:paraId="7592CE4B" w14:textId="77777777" w:rsidR="005873DE" w:rsidRPr="003D088B" w:rsidRDefault="005873DE" w:rsidP="005873DE"/>
    <w:p w14:paraId="1C011001" w14:textId="77777777" w:rsidR="008D69AE" w:rsidRDefault="008D69AE" w:rsidP="005873DE">
      <w:r w:rsidRPr="003D088B">
        <w:t xml:space="preserve">The licence conditions imposed through the relevant LCD may change from time to time. Licensees should ensure that they have informed themselves of the current conditions imposed by the ACMA. </w:t>
      </w:r>
    </w:p>
    <w:p w14:paraId="6FCFBA78" w14:textId="77777777" w:rsidR="005873DE" w:rsidRPr="003D088B" w:rsidRDefault="005873DE" w:rsidP="005873DE"/>
    <w:p w14:paraId="0F319212" w14:textId="77777777" w:rsidR="008D69AE" w:rsidRDefault="008D69AE" w:rsidP="008D69AE">
      <w:pPr>
        <w:pStyle w:val="Heading3"/>
      </w:pPr>
      <w:bookmarkStart w:id="232" w:name="_Toc64779360"/>
      <w:bookmarkStart w:id="233" w:name="_Toc248892967"/>
      <w:bookmarkStart w:id="234" w:name="_Toc413940255"/>
      <w:r>
        <w:t>Special conditions</w:t>
      </w:r>
      <w:bookmarkEnd w:id="232"/>
      <w:bookmarkEnd w:id="233"/>
      <w:bookmarkEnd w:id="234"/>
    </w:p>
    <w:p w14:paraId="7BBD7568" w14:textId="4B08F8E3" w:rsidR="008D69AE" w:rsidRDefault="008D69AE" w:rsidP="005873DE">
      <w:r w:rsidRPr="003D088B">
        <w:t xml:space="preserve">Any other conditions of operation that apply to individual licences but are not included in the LCD will be printed on the licence under the heading </w:t>
      </w:r>
      <w:r w:rsidR="000930C7">
        <w:t>‘</w:t>
      </w:r>
      <w:r w:rsidRPr="003D088B">
        <w:t>Special Conditions</w:t>
      </w:r>
      <w:r w:rsidR="000930C7">
        <w:t>’</w:t>
      </w:r>
      <w:r w:rsidRPr="003D088B">
        <w:t>.</w:t>
      </w:r>
    </w:p>
    <w:p w14:paraId="2E4E11D1" w14:textId="77777777" w:rsidR="005873DE" w:rsidRPr="003D088B" w:rsidRDefault="005873DE" w:rsidP="005873DE"/>
    <w:p w14:paraId="040E3C4C" w14:textId="77777777" w:rsidR="008D69AE" w:rsidRDefault="008D69AE" w:rsidP="008D69AE">
      <w:pPr>
        <w:pStyle w:val="Heading3"/>
      </w:pPr>
      <w:bookmarkStart w:id="235" w:name="_Toc64779361"/>
      <w:bookmarkStart w:id="236" w:name="_Toc248892968"/>
      <w:bookmarkStart w:id="237" w:name="_Toc413940256"/>
      <w:r>
        <w:t>Advisory notes</w:t>
      </w:r>
      <w:bookmarkEnd w:id="235"/>
      <w:bookmarkEnd w:id="236"/>
      <w:bookmarkEnd w:id="237"/>
    </w:p>
    <w:p w14:paraId="312BDA05" w14:textId="02EDAC3A" w:rsidR="008D69AE" w:rsidRDefault="008D69AE" w:rsidP="005873DE">
      <w:r w:rsidRPr="003D088B">
        <w:t xml:space="preserve">Advisory notes providing information that may be of interest to a licensee will be printed on the licence under the heading </w:t>
      </w:r>
      <w:r w:rsidR="000930C7">
        <w:t>‘</w:t>
      </w:r>
      <w:r w:rsidRPr="003D088B">
        <w:t>Advisory Notes</w:t>
      </w:r>
      <w:r w:rsidR="000930C7">
        <w:t>’</w:t>
      </w:r>
      <w:r w:rsidRPr="003D088B">
        <w:t xml:space="preserve">. </w:t>
      </w:r>
    </w:p>
    <w:p w14:paraId="7A57C44F" w14:textId="77777777" w:rsidR="005873DE" w:rsidRPr="003D088B" w:rsidRDefault="005873DE" w:rsidP="005873DE"/>
    <w:p w14:paraId="14130A61" w14:textId="77777777" w:rsidR="008D69AE" w:rsidRDefault="008D69AE" w:rsidP="008D69AE">
      <w:pPr>
        <w:pStyle w:val="Heading2"/>
      </w:pPr>
      <w:bookmarkStart w:id="238" w:name="_Toc61252994"/>
      <w:bookmarkStart w:id="239" w:name="_Toc61253995"/>
      <w:bookmarkStart w:id="240" w:name="_Toc64779362"/>
      <w:bookmarkStart w:id="241" w:name="_Toc248892969"/>
      <w:bookmarkStart w:id="242" w:name="_Toc413940257"/>
      <w:r>
        <w:t>Changing technical operating parameters</w:t>
      </w:r>
      <w:bookmarkEnd w:id="238"/>
      <w:bookmarkEnd w:id="239"/>
      <w:bookmarkEnd w:id="240"/>
      <w:bookmarkEnd w:id="241"/>
      <w:bookmarkEnd w:id="242"/>
    </w:p>
    <w:p w14:paraId="3981F27F" w14:textId="34C4EA26" w:rsidR="008D69AE" w:rsidRDefault="008D69AE" w:rsidP="005873DE">
      <w:r w:rsidRPr="003D088B">
        <w:t>Licensees must apply to the ACMA in writing if they wish to change the technical operating parameters of their LPON services. These applications are assessed against the same engineering criteria used to assess new applications.</w:t>
      </w:r>
    </w:p>
    <w:p w14:paraId="4940C203" w14:textId="77777777" w:rsidR="005873DE" w:rsidRPr="003D088B" w:rsidRDefault="005873DE" w:rsidP="005873DE"/>
    <w:p w14:paraId="545FB8B1" w14:textId="77777777" w:rsidR="008D69AE" w:rsidRPr="005873DE" w:rsidRDefault="008D69AE" w:rsidP="005873DE">
      <w:pPr>
        <w:pStyle w:val="Heading3"/>
      </w:pPr>
      <w:bookmarkStart w:id="243" w:name="_Toc64779363"/>
      <w:bookmarkStart w:id="244" w:name="_Toc248892970"/>
      <w:bookmarkStart w:id="245" w:name="_Toc413940258"/>
      <w:r w:rsidRPr="005873DE">
        <w:rPr>
          <w:rStyle w:val="Strong"/>
          <w:b/>
        </w:rPr>
        <w:t>Transmitter site relocation</w:t>
      </w:r>
      <w:bookmarkEnd w:id="243"/>
      <w:bookmarkEnd w:id="244"/>
      <w:bookmarkEnd w:id="245"/>
      <w:r w:rsidRPr="005873DE">
        <w:t xml:space="preserve"> </w:t>
      </w:r>
    </w:p>
    <w:p w14:paraId="773D42B4" w14:textId="11BF842E" w:rsidR="008D69AE" w:rsidRDefault="008D69AE" w:rsidP="005873DE">
      <w:r w:rsidRPr="003D088B">
        <w:t>Following consultations with the Department of Communications</w:t>
      </w:r>
      <w:r w:rsidR="000930C7">
        <w:t>,</w:t>
      </w:r>
      <w:r w:rsidRPr="003D088B">
        <w:t xml:space="preserve"> it has been agreed that the criteria set out below should be applied when assessing applications to vary a licence.</w:t>
      </w:r>
    </w:p>
    <w:p w14:paraId="0434DC85" w14:textId="77777777" w:rsidR="005873DE" w:rsidRDefault="005873DE" w:rsidP="005873DE"/>
    <w:p w14:paraId="7AFC87CB" w14:textId="77777777" w:rsidR="008D69AE" w:rsidRDefault="008D69AE" w:rsidP="008D69AE">
      <w:pPr>
        <w:pStyle w:val="Heading3"/>
      </w:pPr>
      <w:bookmarkStart w:id="246" w:name="_Toc64779364"/>
      <w:bookmarkStart w:id="247" w:name="_Toc248892971"/>
      <w:bookmarkStart w:id="248" w:name="_Toc413940259"/>
      <w:r>
        <w:t>Site variation criteria</w:t>
      </w:r>
      <w:bookmarkEnd w:id="246"/>
      <w:bookmarkEnd w:id="247"/>
      <w:bookmarkEnd w:id="248"/>
    </w:p>
    <w:p w14:paraId="44F280C4" w14:textId="77777777" w:rsidR="008D69AE" w:rsidRPr="003D088B" w:rsidRDefault="008D69AE" w:rsidP="005873DE">
      <w:pPr>
        <w:spacing w:after="80"/>
      </w:pPr>
      <w:r w:rsidRPr="003D088B">
        <w:t>An existing LPON licensee may apply for a change of transmitter site up to a maximum of:</w:t>
      </w:r>
    </w:p>
    <w:p w14:paraId="2642A929" w14:textId="17F5B833" w:rsidR="008D69AE" w:rsidRDefault="008D69AE" w:rsidP="008D69AE">
      <w:pPr>
        <w:pStyle w:val="ListBullet"/>
      </w:pPr>
      <w:r>
        <w:t>10 km in residential areas (</w:t>
      </w:r>
      <w:r w:rsidR="000930C7">
        <w:t>one</w:t>
      </w:r>
      <w:r>
        <w:t xml:space="preserve"> watt transmitters)</w:t>
      </w:r>
      <w:r w:rsidR="000930C7" w:rsidRPr="000930C7">
        <w:t xml:space="preserve"> </w:t>
      </w:r>
      <w:r w:rsidR="000930C7" w:rsidRPr="003D088B">
        <w:t>from the original transmitter site</w:t>
      </w:r>
    </w:p>
    <w:p w14:paraId="66604815" w14:textId="48A849EE" w:rsidR="008D69AE" w:rsidRDefault="008D69AE" w:rsidP="005873DE">
      <w:pPr>
        <w:pStyle w:val="ListBullet"/>
        <w:spacing w:after="240"/>
      </w:pPr>
      <w:r>
        <w:t>30 km in non-residential areas (10 watt transmitters)</w:t>
      </w:r>
      <w:r w:rsidR="000930C7">
        <w:t xml:space="preserve"> </w:t>
      </w:r>
      <w:r w:rsidR="000930C7" w:rsidRPr="003D088B">
        <w:t>from the original transmitter site</w:t>
      </w:r>
      <w:r w:rsidR="000930C7">
        <w:t>.</w:t>
      </w:r>
    </w:p>
    <w:p w14:paraId="66EE7373" w14:textId="45653928" w:rsidR="008D69AE" w:rsidRPr="003D088B" w:rsidRDefault="008D69AE" w:rsidP="005873DE">
      <w:r w:rsidRPr="003D088B">
        <w:t xml:space="preserve">The minimum distance separation from co-frequency and adjacent frequency LPONs would be required to be met in accordance with the distance separation criteria in the </w:t>
      </w:r>
      <w:r w:rsidR="00C67F18">
        <w:t>Planning Model</w:t>
      </w:r>
      <w:r w:rsidRPr="003D088B">
        <w:t xml:space="preserve"> (</w:t>
      </w:r>
      <w:r w:rsidRPr="00E16459">
        <w:t>Attachment 4a</w:t>
      </w:r>
      <w:r w:rsidRPr="003D088B">
        <w:t>).</w:t>
      </w:r>
    </w:p>
    <w:p w14:paraId="64CFF006" w14:textId="77777777" w:rsidR="008D69AE" w:rsidRPr="003D088B" w:rsidRDefault="008D69AE" w:rsidP="008D69AE">
      <w:pPr>
        <w:rPr>
          <w:szCs w:val="20"/>
        </w:rPr>
      </w:pPr>
    </w:p>
    <w:p w14:paraId="18380095" w14:textId="77777777" w:rsidR="008D69AE" w:rsidRPr="003D088B" w:rsidRDefault="008D69AE" w:rsidP="005873DE">
      <w:pPr>
        <w:spacing w:after="80"/>
      </w:pPr>
      <w:r w:rsidRPr="003D088B">
        <w:t>Existing LPON licensees seeking to vary their site (or make changes to other technical conditions of their licence) should complete and submit two forms:</w:t>
      </w:r>
    </w:p>
    <w:p w14:paraId="377B04E8" w14:textId="39152BDA" w:rsidR="008D69AE" w:rsidRPr="00762911" w:rsidRDefault="00530E86" w:rsidP="008D69AE">
      <w:pPr>
        <w:pStyle w:val="ListBullet"/>
        <w:rPr>
          <w:szCs w:val="20"/>
        </w:rPr>
      </w:pPr>
      <w:hyperlink r:id="rId36" w:history="1">
        <w:r w:rsidR="008D69AE" w:rsidRPr="00E06431">
          <w:rPr>
            <w:rStyle w:val="Hyperlink"/>
            <w:szCs w:val="20"/>
          </w:rPr>
          <w:t xml:space="preserve">R057 Application for </w:t>
        </w:r>
        <w:r w:rsidR="00C962A2">
          <w:rPr>
            <w:rStyle w:val="Hyperlink"/>
            <w:szCs w:val="20"/>
          </w:rPr>
          <w:t>low power open narrow</w:t>
        </w:r>
        <w:r w:rsidR="00C962A2">
          <w:rPr>
            <w:rStyle w:val="Hyperlink"/>
            <w:szCs w:val="20"/>
          </w:rPr>
          <w:t>c</w:t>
        </w:r>
        <w:r w:rsidR="00C962A2">
          <w:rPr>
            <w:rStyle w:val="Hyperlink"/>
            <w:szCs w:val="20"/>
          </w:rPr>
          <w:t>asting variation</w:t>
        </w:r>
      </w:hyperlink>
    </w:p>
    <w:p w14:paraId="05781BA4" w14:textId="4B84C65A" w:rsidR="008D69AE" w:rsidRPr="00762911" w:rsidRDefault="00530E86" w:rsidP="005873DE">
      <w:pPr>
        <w:pStyle w:val="ListBullet"/>
        <w:spacing w:after="240"/>
        <w:rPr>
          <w:i/>
          <w:szCs w:val="20"/>
        </w:rPr>
      </w:pPr>
      <w:hyperlink r:id="rId37" w:history="1">
        <w:r w:rsidR="008D69AE" w:rsidRPr="00E06431">
          <w:rPr>
            <w:rStyle w:val="Hyperlink"/>
            <w:szCs w:val="20"/>
          </w:rPr>
          <w:t>R077 Additional station information</w:t>
        </w:r>
      </w:hyperlink>
      <w:r w:rsidR="008D69AE" w:rsidRPr="00762911">
        <w:rPr>
          <w:szCs w:val="20"/>
        </w:rPr>
        <w:t>.</w:t>
      </w:r>
    </w:p>
    <w:p w14:paraId="6BC91082" w14:textId="693A3C0B" w:rsidR="008D69AE" w:rsidRDefault="008D69AE" w:rsidP="005873DE">
      <w:r w:rsidRPr="003D088B">
        <w:t xml:space="preserve">Please use these forms for changes to </w:t>
      </w:r>
      <w:r w:rsidRPr="003D088B">
        <w:rPr>
          <w:b/>
        </w:rPr>
        <w:t>existing licences only</w:t>
      </w:r>
      <w:r w:rsidRPr="003D088B">
        <w:t xml:space="preserve">. They are not required for new LPON licences. If you require any assistance in filling out these forms, contact the </w:t>
      </w:r>
      <w:r w:rsidR="00A717DD">
        <w:t>Customer Service Centre</w:t>
      </w:r>
      <w:r w:rsidRPr="003D088B">
        <w:t xml:space="preserve"> in the ACMA’s Canberra </w:t>
      </w:r>
      <w:r w:rsidR="000930C7">
        <w:t>O</w:t>
      </w:r>
      <w:r w:rsidRPr="003D088B">
        <w:t xml:space="preserve">ffice on 1300 850 115. </w:t>
      </w:r>
    </w:p>
    <w:p w14:paraId="1B8B3255" w14:textId="77777777" w:rsidR="005873DE" w:rsidRDefault="005873DE" w:rsidP="005873DE"/>
    <w:p w14:paraId="461697F5" w14:textId="77777777" w:rsidR="008D69AE" w:rsidRDefault="008D69AE" w:rsidP="008D69AE">
      <w:pPr>
        <w:pStyle w:val="Heading3"/>
      </w:pPr>
      <w:bookmarkStart w:id="249" w:name="_Toc64779365"/>
      <w:bookmarkStart w:id="250" w:name="_Toc248892972"/>
      <w:bookmarkStart w:id="251" w:name="_Toc413940260"/>
      <w:r>
        <w:lastRenderedPageBreak/>
        <w:t>Change of frequency</w:t>
      </w:r>
      <w:bookmarkEnd w:id="249"/>
      <w:bookmarkEnd w:id="250"/>
      <w:bookmarkEnd w:id="251"/>
    </w:p>
    <w:p w14:paraId="6BD06ADE" w14:textId="79815EFA" w:rsidR="008D69AE" w:rsidRDefault="008D69AE" w:rsidP="005873DE">
      <w:r w:rsidRPr="00B75C12">
        <w:t xml:space="preserve">Applications from existing LPON licensees for a change of frequency within the </w:t>
      </w:r>
      <w:r w:rsidR="000930C7">
        <w:br/>
      </w:r>
      <w:r w:rsidRPr="00B75C12">
        <w:t>87.5</w:t>
      </w:r>
      <w:r w:rsidR="000930C7">
        <w:t>–</w:t>
      </w:r>
      <w:r w:rsidRPr="00B75C12">
        <w:t xml:space="preserve">88.0 MHz sub-band may be allowed where the change of frequency fits within the planning parameters contained in the </w:t>
      </w:r>
      <w:r w:rsidR="00C67F18">
        <w:t>Planning Model</w:t>
      </w:r>
      <w:r w:rsidRPr="00B75C12">
        <w:t xml:space="preserve"> (</w:t>
      </w:r>
      <w:r w:rsidRPr="00E16459">
        <w:t>Attachment 4a</w:t>
      </w:r>
      <w:r w:rsidRPr="00B75C12">
        <w:t>).</w:t>
      </w:r>
    </w:p>
    <w:p w14:paraId="35A0B0D3" w14:textId="77777777" w:rsidR="005873DE" w:rsidRPr="00B75C12" w:rsidRDefault="005873DE" w:rsidP="005873DE"/>
    <w:p w14:paraId="70AC50F6" w14:textId="039B913A" w:rsidR="008D69AE" w:rsidRDefault="008D69AE" w:rsidP="005873DE">
      <w:r w:rsidRPr="00B75C12">
        <w:t xml:space="preserve">The ACMA will adhere strictly to the order of frequency assignment as set out in the </w:t>
      </w:r>
      <w:r w:rsidR="00C67F18">
        <w:t>Planning Model</w:t>
      </w:r>
      <w:r w:rsidRPr="00B75C12">
        <w:t xml:space="preserve"> (</w:t>
      </w:r>
      <w:r w:rsidRPr="00E16459">
        <w:t>Attachment 4a</w:t>
      </w:r>
      <w:r w:rsidRPr="00B75C12">
        <w:t>). Any applications for a change of frequency to 87.8</w:t>
      </w:r>
      <w:r w:rsidR="000930C7">
        <w:t> </w:t>
      </w:r>
      <w:r w:rsidRPr="00B75C12">
        <w:t>MHz will be carefully examined to ensure that such a change would not render any of the other LPON frequencies (87.6 and 88.0 MHz) from being used in an area.</w:t>
      </w:r>
    </w:p>
    <w:p w14:paraId="1DAAE40E" w14:textId="77777777" w:rsidR="005873DE" w:rsidRPr="003D088B" w:rsidRDefault="005873DE" w:rsidP="005873DE">
      <w:pPr>
        <w:rPr>
          <w:rFonts w:ascii="HelveticaNeueLT Std" w:hAnsi="HelveticaNeueLT Std"/>
          <w:szCs w:val="20"/>
        </w:rPr>
      </w:pPr>
    </w:p>
    <w:p w14:paraId="3FFBBC23" w14:textId="4ACB4CA7" w:rsidR="008D69AE" w:rsidRDefault="008D69AE" w:rsidP="008D69AE">
      <w:pPr>
        <w:pStyle w:val="Heading2"/>
      </w:pPr>
      <w:bookmarkStart w:id="252" w:name="_Toc64779366"/>
      <w:bookmarkStart w:id="253" w:name="_Toc248892973"/>
      <w:bookmarkStart w:id="254" w:name="_Toc413940261"/>
      <w:r>
        <w:t>Licensing requirements administered by ACMA under the BSA</w:t>
      </w:r>
      <w:bookmarkEnd w:id="252"/>
      <w:bookmarkEnd w:id="253"/>
      <w:bookmarkEnd w:id="254"/>
    </w:p>
    <w:p w14:paraId="376D5665" w14:textId="77777777" w:rsidR="008D69AE" w:rsidRDefault="008D69AE" w:rsidP="005873DE">
      <w:r w:rsidRPr="00B75C12">
        <w:t xml:space="preserve">All providers of broadcasting services are also required to comply with the provisions of the BSA, administered by the ACMA. Conditions relating to program standards, codes of practice and advertisements are regulated by the ACMA. </w:t>
      </w:r>
    </w:p>
    <w:p w14:paraId="789825B2" w14:textId="77777777" w:rsidR="005873DE" w:rsidRDefault="005873DE" w:rsidP="005873DE"/>
    <w:p w14:paraId="7FEB2907" w14:textId="77777777" w:rsidR="008D69AE" w:rsidRDefault="008D69AE" w:rsidP="008D69AE">
      <w:pPr>
        <w:pStyle w:val="Heading3"/>
      </w:pPr>
      <w:bookmarkStart w:id="255" w:name="_Toc64779367"/>
      <w:bookmarkStart w:id="256" w:name="_Toc248892974"/>
      <w:bookmarkStart w:id="257" w:name="_Toc413940262"/>
      <w:r>
        <w:t>Licence conditions</w:t>
      </w:r>
      <w:bookmarkEnd w:id="255"/>
      <w:bookmarkEnd w:id="256"/>
      <w:bookmarkEnd w:id="257"/>
    </w:p>
    <w:p w14:paraId="7B91EC0C" w14:textId="4A491E60" w:rsidR="008D69AE" w:rsidRDefault="008D69AE" w:rsidP="005873DE">
      <w:r w:rsidRPr="00B75C12">
        <w:t xml:space="preserve">Schedule 2, Part 2 of the BSA sets out the conditions applicable to all providers of broadcasting services. Schedule 2, Part 7, Clause 11 of the BSA sets out the conditions applicable to broadcasting services provided under class licences. </w:t>
      </w:r>
    </w:p>
    <w:p w14:paraId="281987F7" w14:textId="77777777" w:rsidR="005873DE" w:rsidRDefault="005873DE" w:rsidP="005873DE"/>
    <w:p w14:paraId="7681CF17" w14:textId="77777777" w:rsidR="008D69AE" w:rsidRDefault="008D69AE" w:rsidP="008D69AE">
      <w:pPr>
        <w:pStyle w:val="Heading3"/>
      </w:pPr>
      <w:bookmarkStart w:id="258" w:name="_Toc64779368"/>
      <w:bookmarkStart w:id="259" w:name="_Toc248892975"/>
      <w:bookmarkStart w:id="260" w:name="_Toc413940263"/>
      <w:r>
        <w:t>Codes of practice</w:t>
      </w:r>
      <w:bookmarkEnd w:id="258"/>
      <w:bookmarkEnd w:id="259"/>
      <w:bookmarkEnd w:id="260"/>
    </w:p>
    <w:p w14:paraId="6CF2A6AE" w14:textId="721F26C2" w:rsidR="008D69AE" w:rsidRDefault="008D69AE" w:rsidP="005873DE">
      <w:r w:rsidRPr="00B75C12">
        <w:t>The BSA requires the various broadcasting industry sectors to develop codes of practice covering regulation of program content and complaints</w:t>
      </w:r>
      <w:r w:rsidR="00104B70">
        <w:t>-</w:t>
      </w:r>
      <w:r w:rsidRPr="00B75C12">
        <w:t>handling procedures, and to comply with any applicable program standards.</w:t>
      </w:r>
    </w:p>
    <w:p w14:paraId="33F14ED5" w14:textId="77777777" w:rsidR="005873DE" w:rsidRPr="00B75C12" w:rsidRDefault="005873DE" w:rsidP="005873DE"/>
    <w:p w14:paraId="4B6A1154" w14:textId="101C204D" w:rsidR="008D69AE" w:rsidRDefault="00A717DD" w:rsidP="005873DE">
      <w:r>
        <w:t xml:space="preserve">Under section 123 of the </w:t>
      </w:r>
      <w:r>
        <w:rPr>
          <w:i/>
        </w:rPr>
        <w:t xml:space="preserve">Broadcasting Services Act 1992, </w:t>
      </w:r>
      <w:r>
        <w:t xml:space="preserve">industry groups develop codes of practice in consultation with the ACMA. Once implemented, the ACMA monitors these codes and deals with unresolved complaints made under them. </w:t>
      </w:r>
      <w:r w:rsidR="00F93266">
        <w:t xml:space="preserve">The Australian Narrowcast Radio Association (ANRA) is the industry body representing those operating open narrowcasting radio services. The </w:t>
      </w:r>
      <w:r w:rsidR="008D69AE" w:rsidRPr="00B75C12">
        <w:t xml:space="preserve">code of practice for open narrowcasting services </w:t>
      </w:r>
      <w:r w:rsidR="00F93266">
        <w:t xml:space="preserve">is available on the ACMA website under the </w:t>
      </w:r>
      <w:hyperlink r:id="rId38" w:history="1">
        <w:r w:rsidR="00F93266" w:rsidRPr="00F93266">
          <w:rPr>
            <w:rStyle w:val="Hyperlink"/>
          </w:rPr>
          <w:t>Register of broadcasting codes &amp; schemes index</w:t>
        </w:r>
      </w:hyperlink>
      <w:r w:rsidR="008D69AE" w:rsidRPr="00B75C12">
        <w:t xml:space="preserve">. </w:t>
      </w:r>
      <w:r w:rsidR="00F93266">
        <w:t>Copies of the Code are also available by contacting the ACMA Customer Service Centre on 1300 850 115.</w:t>
      </w:r>
    </w:p>
    <w:p w14:paraId="105228EF" w14:textId="77777777" w:rsidR="005873DE" w:rsidRPr="00B75C12" w:rsidRDefault="005873DE" w:rsidP="005873DE"/>
    <w:p w14:paraId="3AF902B6" w14:textId="46D5CC20" w:rsidR="008D69AE" w:rsidRDefault="008D69AE" w:rsidP="005873DE">
      <w:bookmarkStart w:id="261" w:name="_Toc493653442"/>
      <w:bookmarkStart w:id="262" w:name="_Toc496508340"/>
      <w:bookmarkStart w:id="263" w:name="_Toc61252995"/>
      <w:bookmarkStart w:id="264" w:name="_Toc61253996"/>
      <w:r w:rsidRPr="00B75C12">
        <w:t xml:space="preserve">The </w:t>
      </w:r>
      <w:r w:rsidR="00104B70">
        <w:t>ACMA has</w:t>
      </w:r>
      <w:r w:rsidRPr="00B75C12">
        <w:t xml:space="preserve"> released a package of measures designed to give guidance to providers of open narrowcasting radio services. The measures are designed to help service providers to better understand the conditions under which they provide their services and to clarify the differences between narrowcasting and commercial broadcasting services. </w:t>
      </w:r>
    </w:p>
    <w:p w14:paraId="7DE9C832" w14:textId="77777777" w:rsidR="005873DE" w:rsidRPr="00B75C12" w:rsidRDefault="005873DE" w:rsidP="005873DE"/>
    <w:p w14:paraId="5AE38E0F" w14:textId="77777777" w:rsidR="00104B70" w:rsidRDefault="008D69AE" w:rsidP="00BB7A86">
      <w:pPr>
        <w:spacing w:after="80"/>
      </w:pPr>
      <w:r w:rsidRPr="00B75C12">
        <w:t>The package of measures comprises</w:t>
      </w:r>
      <w:r w:rsidR="00104B70">
        <w:t>:</w:t>
      </w:r>
    </w:p>
    <w:p w14:paraId="7BECFA00" w14:textId="7D45B3D8" w:rsidR="00104B70" w:rsidRDefault="008D69AE" w:rsidP="00A55AEA">
      <w:pPr>
        <w:pStyle w:val="ListBullet"/>
      </w:pPr>
      <w:r w:rsidRPr="00B75C12">
        <w:t>an information booklet</w:t>
      </w:r>
      <w:r w:rsidR="00104B70">
        <w:t>—</w:t>
      </w:r>
      <w:hyperlink r:id="rId39" w:history="1">
        <w:r w:rsidRPr="00F93266">
          <w:rPr>
            <w:rStyle w:val="Hyperlink"/>
            <w:i/>
          </w:rPr>
          <w:t>Narrowcasting for radio: guidelines and information about open and subscription narrowcasting radio services</w:t>
        </w:r>
      </w:hyperlink>
    </w:p>
    <w:p w14:paraId="09C0F9AE" w14:textId="57217ABF" w:rsidR="00104B70" w:rsidRDefault="008D69AE" w:rsidP="00A55AEA">
      <w:pPr>
        <w:pStyle w:val="ListBullet"/>
      </w:pPr>
      <w:r w:rsidRPr="00B75C12">
        <w:t>a clarification notice (the Broadcasting Services Clarification Notice 2002) that clarifies aspects of the statutory criteria for open narrowcasting services</w:t>
      </w:r>
    </w:p>
    <w:p w14:paraId="0CB21C54" w14:textId="1608EA5A" w:rsidR="008D69AE" w:rsidRDefault="008D69AE" w:rsidP="00A55AEA">
      <w:pPr>
        <w:pStyle w:val="ListBullet"/>
        <w:spacing w:after="240"/>
      </w:pPr>
      <w:r w:rsidRPr="00B75C12">
        <w:t xml:space="preserve">the inclusion of </w:t>
      </w:r>
      <w:hyperlink r:id="rId40" w:history="1">
        <w:r w:rsidRPr="00A55AEA">
          <w:rPr>
            <w:rStyle w:val="Hyperlink"/>
          </w:rPr>
          <w:t>additional conditions</w:t>
        </w:r>
      </w:hyperlink>
      <w:r w:rsidRPr="00B75C12">
        <w:t xml:space="preserve"> in licences under which open narrowcasting radio services are provided. The additional conditions will require narrowcasters to notify the ACMA of the reasons their service is a narrowcasting service. This information will then be published on the ACMA's website. The additional conditions will be included in the class licence for open narrowcasting radio services under the Broadcasting Services (Additional Conditions-Open Narrowcasting Radio Services) Notice 2002.</w:t>
      </w:r>
    </w:p>
    <w:p w14:paraId="11518534" w14:textId="1E1ACC8C" w:rsidR="008D69AE" w:rsidRDefault="008D69AE" w:rsidP="005873DE">
      <w:r w:rsidRPr="00B75C12">
        <w:lastRenderedPageBreak/>
        <w:t xml:space="preserve">Copies of </w:t>
      </w:r>
      <w:r w:rsidRPr="00A55AEA">
        <w:rPr>
          <w:i/>
        </w:rPr>
        <w:t>Narrowcasting for radio</w:t>
      </w:r>
      <w:r w:rsidRPr="00B75C12">
        <w:t xml:space="preserve">, the Broadcasting Services Clarification Notice 2002 and the Broadcasting Services (Additional Conditions-Open Narrowcasting Radio Services) Notice 2002 may be obtained from </w:t>
      </w:r>
      <w:r w:rsidR="00104B70">
        <w:t xml:space="preserve">the </w:t>
      </w:r>
      <w:r w:rsidRPr="00B75C12">
        <w:t>ACMA’s website or by contacting the ACMA</w:t>
      </w:r>
      <w:r w:rsidR="009F3ADF">
        <w:t>’s Customer Service Centre</w:t>
      </w:r>
      <w:r w:rsidRPr="00B75C12">
        <w:t xml:space="preserve"> on </w:t>
      </w:r>
      <w:r w:rsidR="009F3ADF">
        <w:t>1300 850 115</w:t>
      </w:r>
      <w:r w:rsidRPr="00B75C12">
        <w:t>.</w:t>
      </w:r>
    </w:p>
    <w:p w14:paraId="7F6FDA27" w14:textId="77777777" w:rsidR="005873DE" w:rsidRPr="00B75C12" w:rsidRDefault="005873DE" w:rsidP="005873DE"/>
    <w:p w14:paraId="01110834" w14:textId="77777777" w:rsidR="008D69AE" w:rsidRDefault="008D69AE" w:rsidP="008D69AE">
      <w:pPr>
        <w:pStyle w:val="Heading2"/>
      </w:pPr>
      <w:bookmarkStart w:id="265" w:name="_Toc64779369"/>
      <w:bookmarkStart w:id="266" w:name="_Toc248892976"/>
      <w:bookmarkStart w:id="267" w:name="_Toc413940264"/>
      <w:r>
        <w:t>Goods and Services Tax (GST)</w:t>
      </w:r>
      <w:bookmarkEnd w:id="261"/>
      <w:bookmarkEnd w:id="262"/>
      <w:bookmarkEnd w:id="263"/>
      <w:bookmarkEnd w:id="264"/>
      <w:bookmarkEnd w:id="265"/>
      <w:bookmarkEnd w:id="266"/>
      <w:bookmarkEnd w:id="267"/>
      <w:r>
        <w:t xml:space="preserve"> </w:t>
      </w:r>
    </w:p>
    <w:p w14:paraId="05745416" w14:textId="3FEC7D6B" w:rsidR="008D69AE" w:rsidRDefault="008D69AE" w:rsidP="005873DE">
      <w:r w:rsidRPr="003D088B">
        <w:rPr>
          <w:color w:val="000000"/>
        </w:rPr>
        <w:t>All payments for apparatus licences by price</w:t>
      </w:r>
      <w:r w:rsidR="00104B70">
        <w:rPr>
          <w:color w:val="000000"/>
        </w:rPr>
        <w:t>-</w:t>
      </w:r>
      <w:r w:rsidRPr="003D088B">
        <w:rPr>
          <w:color w:val="000000"/>
        </w:rPr>
        <w:t>based allocation</w:t>
      </w:r>
      <w:r w:rsidRPr="003D088B">
        <w:t xml:space="preserve"> are </w:t>
      </w:r>
      <w:r w:rsidRPr="003D088B">
        <w:rPr>
          <w:b/>
        </w:rPr>
        <w:t>exempt</w:t>
      </w:r>
      <w:r w:rsidRPr="003D088B">
        <w:t xml:space="preserve"> from the application of the GST, including the application fee and the bid price.</w:t>
      </w:r>
    </w:p>
    <w:p w14:paraId="5ACA9560" w14:textId="77777777" w:rsidR="005873DE" w:rsidRPr="003D088B" w:rsidRDefault="005873DE" w:rsidP="005873DE"/>
    <w:p w14:paraId="28D170DB" w14:textId="77777777" w:rsidR="008D69AE" w:rsidRPr="003D088B" w:rsidRDefault="008D69AE" w:rsidP="005873DE">
      <w:r w:rsidRPr="003D088B">
        <w:t xml:space="preserve">The issue, renewal and instalment charges are also exempt from the application of the GST. </w:t>
      </w:r>
    </w:p>
    <w:p w14:paraId="05E34825" w14:textId="704B89A4" w:rsidR="005873DE" w:rsidRPr="00FF3C69" w:rsidRDefault="005873DE" w:rsidP="005873DE"/>
    <w:sectPr w:rsidR="005873DE" w:rsidRPr="00FF3C69" w:rsidSect="00A74B5E">
      <w:headerReference w:type="even" r:id="rId41"/>
      <w:headerReference w:type="default" r:id="rId42"/>
      <w:footerReference w:type="even" r:id="rId43"/>
      <w:footerReference w:type="default" r:id="rId44"/>
      <w:pgSz w:w="11906" w:h="16838" w:code="9"/>
      <w:pgMar w:top="1945" w:right="3101" w:bottom="868"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EE5AB3" w14:textId="77777777" w:rsidR="00530E86" w:rsidRDefault="00530E86">
      <w:r>
        <w:separator/>
      </w:r>
    </w:p>
  </w:endnote>
  <w:endnote w:type="continuationSeparator" w:id="0">
    <w:p w14:paraId="50F6AA0B" w14:textId="77777777" w:rsidR="00530E86" w:rsidRDefault="00530E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HelveticaNeueW01-45Ligh">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0F754" w14:textId="77777777" w:rsidR="0099471F" w:rsidRDefault="0099471F">
    <w:pPr>
      <w:pStyle w:val="Footer"/>
    </w:pPr>
    <w:r>
      <w:rPr>
        <w:noProof/>
      </w:rPr>
      <mc:AlternateContent>
        <mc:Choice Requires="wps">
          <w:drawing>
            <wp:anchor distT="0" distB="0" distL="114300" distR="114300" simplePos="0" relativeHeight="251659264" behindDoc="1" locked="1" layoutInCell="1" allowOverlap="1" wp14:anchorId="3370F0B2" wp14:editId="0ECE9E49">
              <wp:simplePos x="0" y="0"/>
              <wp:positionH relativeFrom="page">
                <wp:posOffset>726440</wp:posOffset>
              </wp:positionH>
              <wp:positionV relativeFrom="page">
                <wp:posOffset>10193020</wp:posOffset>
              </wp:positionV>
              <wp:extent cx="3504565" cy="184150"/>
              <wp:effectExtent l="2540" t="1270" r="7620" b="5080"/>
              <wp:wrapNone/>
              <wp:docPr id="3" name="Logo_ftr_grey_ing"/>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93482B" id="Logo_ftr_grey_ing" o:spid="_x0000_s1026"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&#1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o:lock v:ext="edit" verticies="t"/>
              <w10:wrap anchorx="page" anchory="page"/>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9F7F6" w14:textId="77777777" w:rsidR="0099471F" w:rsidRDefault="0099471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99471F" w:rsidRPr="00915B1C" w14:paraId="557E2385" w14:textId="77777777" w:rsidTr="002E4DDC">
      <w:tc>
        <w:tcPr>
          <w:tcW w:w="6352" w:type="dxa"/>
          <w:shd w:val="clear" w:color="auto" w:fill="auto"/>
        </w:tcPr>
        <w:p w14:paraId="2F0AFE42" w14:textId="77777777" w:rsidR="0099471F" w:rsidRPr="00915B1C" w:rsidRDefault="0099471F" w:rsidP="00915B1C">
          <w:pPr>
            <w:pStyle w:val="Footer"/>
            <w:ind w:right="28"/>
            <w:jc w:val="right"/>
            <w:rPr>
              <w:sz w:val="2"/>
              <w:szCs w:val="2"/>
            </w:rPr>
          </w:pPr>
        </w:p>
      </w:tc>
      <w:tc>
        <w:tcPr>
          <w:tcW w:w="1332" w:type="dxa"/>
          <w:tcBorders>
            <w:top w:val="single" w:sz="2" w:space="0" w:color="505050"/>
          </w:tcBorders>
          <w:shd w:val="clear" w:color="auto" w:fill="auto"/>
        </w:tcPr>
        <w:p w14:paraId="53C8EC23" w14:textId="77777777" w:rsidR="0099471F" w:rsidRPr="00915B1C" w:rsidRDefault="0099471F" w:rsidP="00915B1C">
          <w:pPr>
            <w:pStyle w:val="Footer"/>
            <w:ind w:right="28"/>
            <w:jc w:val="right"/>
            <w:rPr>
              <w:sz w:val="2"/>
              <w:szCs w:val="2"/>
            </w:rPr>
          </w:pPr>
        </w:p>
      </w:tc>
      <w:tc>
        <w:tcPr>
          <w:tcW w:w="396" w:type="dxa"/>
          <w:shd w:val="clear" w:color="auto" w:fill="auto"/>
        </w:tcPr>
        <w:p w14:paraId="5E17E377" w14:textId="77777777" w:rsidR="0099471F" w:rsidRPr="00915B1C" w:rsidRDefault="0099471F" w:rsidP="00332011">
          <w:pPr>
            <w:pStyle w:val="Footer"/>
            <w:rPr>
              <w:sz w:val="2"/>
              <w:szCs w:val="2"/>
            </w:rPr>
          </w:pPr>
        </w:p>
      </w:tc>
    </w:tr>
    <w:tr w:rsidR="0099471F" w:rsidRPr="002E4DDC" w14:paraId="5815630E" w14:textId="77777777" w:rsidTr="00915B1C">
      <w:tc>
        <w:tcPr>
          <w:tcW w:w="7684" w:type="dxa"/>
          <w:gridSpan w:val="2"/>
          <w:shd w:val="clear" w:color="auto" w:fill="auto"/>
        </w:tcPr>
        <w:p w14:paraId="6325969B" w14:textId="77777777" w:rsidR="0099471F" w:rsidRPr="002E4DDC" w:rsidRDefault="0099471F"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tc>
      <w:tc>
        <w:tcPr>
          <w:tcW w:w="396" w:type="dxa"/>
          <w:shd w:val="clear" w:color="auto" w:fill="auto"/>
        </w:tcPr>
        <w:p w14:paraId="340FAABA" w14:textId="77777777" w:rsidR="0099471F" w:rsidRPr="002E4DDC" w:rsidRDefault="0099471F" w:rsidP="00332011">
          <w:pPr>
            <w:pStyle w:val="Footer"/>
            <w:rPr>
              <w:color w:val="505050"/>
            </w:rPr>
          </w:pPr>
        </w:p>
      </w:tc>
    </w:tr>
  </w:tbl>
  <w:p w14:paraId="478606D9" w14:textId="77777777" w:rsidR="0099471F" w:rsidRDefault="0099471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99471F" w:rsidRPr="00915B1C" w14:paraId="1D8CF196" w14:textId="77777777" w:rsidTr="00B22EB2">
      <w:tc>
        <w:tcPr>
          <w:tcW w:w="1311" w:type="dxa"/>
          <w:tcBorders>
            <w:top w:val="single" w:sz="2" w:space="0" w:color="505050"/>
          </w:tcBorders>
          <w:shd w:val="clear" w:color="auto" w:fill="auto"/>
        </w:tcPr>
        <w:p w14:paraId="03D13BAA" w14:textId="77777777" w:rsidR="0099471F" w:rsidRPr="00915B1C" w:rsidRDefault="0099471F" w:rsidP="00332011">
          <w:pPr>
            <w:pStyle w:val="Footer"/>
            <w:rPr>
              <w:sz w:val="2"/>
              <w:szCs w:val="2"/>
            </w:rPr>
          </w:pPr>
        </w:p>
      </w:tc>
      <w:tc>
        <w:tcPr>
          <w:tcW w:w="6352" w:type="dxa"/>
          <w:shd w:val="clear" w:color="auto" w:fill="auto"/>
        </w:tcPr>
        <w:p w14:paraId="0CEA8F6D" w14:textId="77777777" w:rsidR="0099471F" w:rsidRPr="00915B1C" w:rsidRDefault="0099471F" w:rsidP="00332011">
          <w:pPr>
            <w:pStyle w:val="Footer"/>
            <w:rPr>
              <w:sz w:val="2"/>
              <w:szCs w:val="2"/>
            </w:rPr>
          </w:pPr>
        </w:p>
      </w:tc>
    </w:tr>
    <w:tr w:rsidR="0099471F" w:rsidRPr="002E4DDC" w14:paraId="424B9619" w14:textId="77777777" w:rsidTr="00B22EB2">
      <w:tc>
        <w:tcPr>
          <w:tcW w:w="7663" w:type="dxa"/>
          <w:gridSpan w:val="2"/>
          <w:shd w:val="clear" w:color="auto" w:fill="auto"/>
        </w:tcPr>
        <w:p w14:paraId="431CC8AE" w14:textId="77777777" w:rsidR="0099471F" w:rsidRPr="002E4DDC" w:rsidRDefault="0099471F" w:rsidP="00332011">
          <w:pPr>
            <w:pStyle w:val="Footer"/>
            <w:rPr>
              <w:color w:val="505050"/>
            </w:rPr>
          </w:pP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876DE3">
            <w:rPr>
              <w:noProof/>
              <w:color w:val="505050"/>
            </w:rPr>
            <w:t>iv</w:t>
          </w:r>
          <w:r w:rsidRPr="002E4DDC">
            <w:rPr>
              <w:color w:val="505050"/>
            </w:rPr>
            <w:fldChar w:fldCharType="end"/>
          </w:r>
          <w:r w:rsidRPr="002E4DDC">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w:t>
          </w:r>
        </w:p>
      </w:tc>
    </w:tr>
  </w:tbl>
  <w:p w14:paraId="68CA2395" w14:textId="77777777" w:rsidR="0099471F" w:rsidRDefault="0099471F">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99471F" w:rsidRPr="00915B1C" w14:paraId="1532A8AE" w14:textId="77777777" w:rsidTr="002E4DDC">
      <w:tc>
        <w:tcPr>
          <w:tcW w:w="6352" w:type="dxa"/>
          <w:shd w:val="clear" w:color="auto" w:fill="auto"/>
        </w:tcPr>
        <w:p w14:paraId="51FCAFB1" w14:textId="77777777" w:rsidR="0099471F" w:rsidRPr="00915B1C" w:rsidRDefault="0099471F" w:rsidP="00915B1C">
          <w:pPr>
            <w:pStyle w:val="Footer"/>
            <w:ind w:right="28"/>
            <w:jc w:val="right"/>
            <w:rPr>
              <w:sz w:val="2"/>
              <w:szCs w:val="2"/>
            </w:rPr>
          </w:pPr>
        </w:p>
      </w:tc>
      <w:tc>
        <w:tcPr>
          <w:tcW w:w="1332" w:type="dxa"/>
          <w:tcBorders>
            <w:top w:val="single" w:sz="2" w:space="0" w:color="505050"/>
          </w:tcBorders>
          <w:shd w:val="clear" w:color="auto" w:fill="auto"/>
        </w:tcPr>
        <w:p w14:paraId="65ED007A" w14:textId="77777777" w:rsidR="0099471F" w:rsidRPr="00915B1C" w:rsidRDefault="0099471F" w:rsidP="00915B1C">
          <w:pPr>
            <w:pStyle w:val="Footer"/>
            <w:ind w:right="28"/>
            <w:jc w:val="right"/>
            <w:rPr>
              <w:sz w:val="2"/>
              <w:szCs w:val="2"/>
            </w:rPr>
          </w:pPr>
        </w:p>
      </w:tc>
      <w:tc>
        <w:tcPr>
          <w:tcW w:w="396" w:type="dxa"/>
          <w:shd w:val="clear" w:color="auto" w:fill="auto"/>
        </w:tcPr>
        <w:p w14:paraId="503826BB" w14:textId="77777777" w:rsidR="0099471F" w:rsidRPr="00915B1C" w:rsidRDefault="0099471F" w:rsidP="00332011">
          <w:pPr>
            <w:pStyle w:val="Footer"/>
            <w:rPr>
              <w:sz w:val="2"/>
              <w:szCs w:val="2"/>
            </w:rPr>
          </w:pPr>
        </w:p>
      </w:tc>
    </w:tr>
    <w:tr w:rsidR="0099471F" w:rsidRPr="002E4DDC" w14:paraId="79DA02AD" w14:textId="77777777" w:rsidTr="00915B1C">
      <w:tc>
        <w:tcPr>
          <w:tcW w:w="7684" w:type="dxa"/>
          <w:gridSpan w:val="2"/>
          <w:shd w:val="clear" w:color="auto" w:fill="auto"/>
        </w:tcPr>
        <w:p w14:paraId="537DDF65" w14:textId="77777777" w:rsidR="0099471F" w:rsidRPr="002E4DDC" w:rsidRDefault="0099471F"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tc>
      <w:tc>
        <w:tcPr>
          <w:tcW w:w="396" w:type="dxa"/>
          <w:shd w:val="clear" w:color="auto" w:fill="auto"/>
        </w:tcPr>
        <w:p w14:paraId="1EF00AC6" w14:textId="77777777" w:rsidR="0099471F" w:rsidRPr="002E4DDC" w:rsidRDefault="0099471F" w:rsidP="00332011">
          <w:pPr>
            <w:pStyle w:val="Footer"/>
            <w:rPr>
              <w:color w:val="505050"/>
            </w:rPr>
          </w:pPr>
        </w:p>
      </w:tc>
    </w:tr>
  </w:tbl>
  <w:p w14:paraId="3BA5A241" w14:textId="77777777" w:rsidR="0099471F" w:rsidRDefault="0099471F">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99471F" w:rsidRPr="00915B1C" w14:paraId="73FE63E5" w14:textId="77777777" w:rsidTr="00B22EB2">
      <w:tc>
        <w:tcPr>
          <w:tcW w:w="6352" w:type="dxa"/>
          <w:shd w:val="clear" w:color="auto" w:fill="auto"/>
        </w:tcPr>
        <w:p w14:paraId="4954B5F3" w14:textId="77777777" w:rsidR="0099471F" w:rsidRPr="00915B1C" w:rsidRDefault="0099471F" w:rsidP="00915B1C">
          <w:pPr>
            <w:pStyle w:val="Footer"/>
            <w:ind w:right="28"/>
            <w:jc w:val="right"/>
            <w:rPr>
              <w:sz w:val="2"/>
              <w:szCs w:val="2"/>
            </w:rPr>
          </w:pPr>
        </w:p>
      </w:tc>
      <w:tc>
        <w:tcPr>
          <w:tcW w:w="1332" w:type="dxa"/>
          <w:tcBorders>
            <w:top w:val="single" w:sz="2" w:space="0" w:color="505050"/>
          </w:tcBorders>
          <w:shd w:val="clear" w:color="auto" w:fill="auto"/>
        </w:tcPr>
        <w:p w14:paraId="51D503C4" w14:textId="77777777" w:rsidR="0099471F" w:rsidRPr="00915B1C" w:rsidRDefault="0099471F" w:rsidP="00915B1C">
          <w:pPr>
            <w:pStyle w:val="Footer"/>
            <w:ind w:right="28"/>
            <w:jc w:val="right"/>
            <w:rPr>
              <w:sz w:val="2"/>
              <w:szCs w:val="2"/>
            </w:rPr>
          </w:pPr>
        </w:p>
      </w:tc>
    </w:tr>
    <w:tr w:rsidR="0099471F" w:rsidRPr="002E4DDC" w14:paraId="3FB2219D" w14:textId="77777777" w:rsidTr="00B22EB2">
      <w:tc>
        <w:tcPr>
          <w:tcW w:w="7684" w:type="dxa"/>
          <w:gridSpan w:val="2"/>
          <w:shd w:val="clear" w:color="auto" w:fill="auto"/>
        </w:tcPr>
        <w:p w14:paraId="014B4567" w14:textId="77777777" w:rsidR="0099471F" w:rsidRPr="002E4DDC" w:rsidRDefault="0099471F"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876DE3">
            <w:rPr>
              <w:noProof/>
              <w:color w:val="505050"/>
            </w:rPr>
            <w:t>iii</w:t>
          </w:r>
          <w:r w:rsidRPr="002E4DDC">
            <w:rPr>
              <w:color w:val="505050"/>
            </w:rPr>
            <w:fldChar w:fldCharType="end"/>
          </w:r>
        </w:p>
      </w:tc>
    </w:tr>
  </w:tbl>
  <w:p w14:paraId="2FC0496C" w14:textId="77777777" w:rsidR="0099471F" w:rsidRDefault="0099471F">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99471F" w:rsidRPr="00915B1C" w14:paraId="4299AC75" w14:textId="77777777" w:rsidTr="00915B1C">
      <w:tc>
        <w:tcPr>
          <w:tcW w:w="1311" w:type="dxa"/>
          <w:tcBorders>
            <w:top w:val="single" w:sz="2" w:space="0" w:color="auto"/>
          </w:tcBorders>
          <w:shd w:val="clear" w:color="auto" w:fill="auto"/>
        </w:tcPr>
        <w:p w14:paraId="31CE5BB6" w14:textId="77777777" w:rsidR="0099471F" w:rsidRPr="00915B1C" w:rsidRDefault="0099471F" w:rsidP="00332011">
          <w:pPr>
            <w:pStyle w:val="Footer"/>
            <w:rPr>
              <w:sz w:val="2"/>
              <w:szCs w:val="2"/>
            </w:rPr>
          </w:pPr>
        </w:p>
      </w:tc>
      <w:tc>
        <w:tcPr>
          <w:tcW w:w="6381" w:type="dxa"/>
          <w:shd w:val="clear" w:color="auto" w:fill="auto"/>
        </w:tcPr>
        <w:p w14:paraId="54A1146E" w14:textId="77777777" w:rsidR="0099471F" w:rsidRPr="00915B1C" w:rsidRDefault="0099471F" w:rsidP="00332011">
          <w:pPr>
            <w:pStyle w:val="Footer"/>
            <w:rPr>
              <w:sz w:val="2"/>
              <w:szCs w:val="2"/>
            </w:rPr>
          </w:pPr>
        </w:p>
      </w:tc>
    </w:tr>
    <w:tr w:rsidR="0099471F" w14:paraId="0A6AA69C" w14:textId="77777777" w:rsidTr="00915B1C">
      <w:tc>
        <w:tcPr>
          <w:tcW w:w="7692" w:type="dxa"/>
          <w:gridSpan w:val="2"/>
          <w:shd w:val="clear" w:color="auto" w:fill="auto"/>
        </w:tcPr>
        <w:p w14:paraId="1C79DEF2" w14:textId="77777777" w:rsidR="0099471F" w:rsidRPr="00575AC5" w:rsidRDefault="0099471F" w:rsidP="00332011">
          <w:pPr>
            <w:pStyle w:val="Footer"/>
            <w:rPr>
              <w:color w:val="505050"/>
            </w:rPr>
          </w:pP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876DE3">
            <w:rPr>
              <w:noProof/>
              <w:color w:val="505050"/>
            </w:rPr>
            <w:t>16</w:t>
          </w:r>
          <w:r w:rsidRPr="00575AC5">
            <w:rPr>
              <w:color w:val="505050"/>
            </w:rPr>
            <w:fldChar w:fldCharType="end"/>
          </w:r>
          <w:r w:rsidRPr="00575AC5">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w:t>
          </w:r>
        </w:p>
      </w:tc>
    </w:tr>
  </w:tbl>
  <w:p w14:paraId="38866718" w14:textId="77777777" w:rsidR="0099471F" w:rsidRDefault="0099471F">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99471F" w:rsidRPr="00915B1C" w14:paraId="74BF4012" w14:textId="77777777" w:rsidTr="00915B1C">
      <w:tc>
        <w:tcPr>
          <w:tcW w:w="6355" w:type="dxa"/>
          <w:shd w:val="clear" w:color="auto" w:fill="auto"/>
        </w:tcPr>
        <w:p w14:paraId="544EF77E" w14:textId="77777777" w:rsidR="0099471F" w:rsidRPr="00915B1C" w:rsidRDefault="0099471F" w:rsidP="00915B1C">
          <w:pPr>
            <w:pStyle w:val="Footer"/>
            <w:ind w:right="28"/>
            <w:jc w:val="right"/>
            <w:rPr>
              <w:sz w:val="2"/>
              <w:szCs w:val="2"/>
            </w:rPr>
          </w:pPr>
        </w:p>
      </w:tc>
      <w:tc>
        <w:tcPr>
          <w:tcW w:w="1328" w:type="dxa"/>
          <w:tcBorders>
            <w:top w:val="single" w:sz="2" w:space="0" w:color="auto"/>
          </w:tcBorders>
          <w:shd w:val="clear" w:color="auto" w:fill="auto"/>
        </w:tcPr>
        <w:p w14:paraId="747983B9" w14:textId="77777777" w:rsidR="0099471F" w:rsidRPr="00915B1C" w:rsidRDefault="0099471F" w:rsidP="00915B1C">
          <w:pPr>
            <w:pStyle w:val="Footer"/>
            <w:ind w:right="28"/>
            <w:jc w:val="right"/>
            <w:rPr>
              <w:sz w:val="2"/>
              <w:szCs w:val="2"/>
            </w:rPr>
          </w:pPr>
        </w:p>
      </w:tc>
    </w:tr>
    <w:tr w:rsidR="0099471F" w14:paraId="61CBE818" w14:textId="77777777" w:rsidTr="00915B1C">
      <w:tc>
        <w:tcPr>
          <w:tcW w:w="7683" w:type="dxa"/>
          <w:gridSpan w:val="2"/>
          <w:shd w:val="clear" w:color="auto" w:fill="auto"/>
        </w:tcPr>
        <w:p w14:paraId="6809FA15" w14:textId="77777777" w:rsidR="0099471F" w:rsidRPr="00575AC5" w:rsidRDefault="0099471F"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876DE3">
            <w:rPr>
              <w:noProof/>
              <w:color w:val="505050"/>
            </w:rPr>
            <w:t>15</w:t>
          </w:r>
          <w:r w:rsidRPr="00575AC5">
            <w:rPr>
              <w:color w:val="505050"/>
            </w:rPr>
            <w:fldChar w:fldCharType="end"/>
          </w:r>
        </w:p>
      </w:tc>
    </w:tr>
  </w:tbl>
  <w:p w14:paraId="6693D335" w14:textId="77777777" w:rsidR="0099471F" w:rsidRDefault="009947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23EBAF" w14:textId="77777777" w:rsidR="00530E86" w:rsidRDefault="00530E86">
      <w:r>
        <w:separator/>
      </w:r>
    </w:p>
  </w:footnote>
  <w:footnote w:type="continuationSeparator" w:id="0">
    <w:p w14:paraId="76C467CE" w14:textId="77777777" w:rsidR="00530E86" w:rsidRDefault="00530E86">
      <w:r>
        <w:continuationSeparator/>
      </w:r>
    </w:p>
  </w:footnote>
  <w:footnote w:id="1">
    <w:p w14:paraId="503170D1" w14:textId="761710A1" w:rsidR="00876DE3" w:rsidRDefault="00876DE3">
      <w:pPr>
        <w:pStyle w:val="FootnoteText"/>
      </w:pPr>
      <w:r>
        <w:rPr>
          <w:rStyle w:val="FootnoteReference"/>
        </w:rPr>
        <w:footnoteRef/>
      </w:r>
      <w:r>
        <w:t xml:space="preserve"> ACMA LPON webpage: </w:t>
      </w:r>
      <w:hyperlink r:id="rId1" w:history="1">
        <w:r w:rsidR="00546BC5" w:rsidRPr="00F42FB7">
          <w:rPr>
            <w:rStyle w:val="Hyperlink"/>
          </w:rPr>
          <w:t>https://www.acma.gov.au/low-power-open-narrowcasting-licences</w:t>
        </w:r>
      </w:hyperlink>
      <w:r w:rsidR="00546BC5">
        <w:t xml:space="preserve"> </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F50DD" w14:textId="77777777" w:rsidR="0099471F" w:rsidRDefault="0099471F">
    <w:pPr>
      <w:pStyle w:val="Header"/>
    </w:pPr>
    <w:r>
      <w:rPr>
        <w:noProof/>
      </w:rPr>
      <mc:AlternateContent>
        <mc:Choice Requires="wps">
          <w:drawing>
            <wp:anchor distT="0" distB="0" distL="114300" distR="114300" simplePos="0" relativeHeight="251658240" behindDoc="1" locked="1" layoutInCell="1" allowOverlap="1" wp14:anchorId="75BFAB1A" wp14:editId="5513EED8">
              <wp:simplePos x="0" y="0"/>
              <wp:positionH relativeFrom="page">
                <wp:posOffset>5796280</wp:posOffset>
              </wp:positionH>
              <wp:positionV relativeFrom="page">
                <wp:posOffset>578485</wp:posOffset>
              </wp:positionV>
              <wp:extent cx="1092200" cy="340360"/>
              <wp:effectExtent l="5080" t="6985" r="7620" b="5080"/>
              <wp:wrapNone/>
              <wp:docPr id="19" name="acma"/>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9734C6" id="acma" o:spid="_x0000_s1026"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78BEAB9B" wp14:editId="45CA6307">
              <wp:simplePos x="0" y="0"/>
              <wp:positionH relativeFrom="page">
                <wp:posOffset>1707515</wp:posOffset>
              </wp:positionH>
              <wp:positionV relativeFrom="page">
                <wp:posOffset>436880</wp:posOffset>
              </wp:positionV>
              <wp:extent cx="1502410" cy="464820"/>
              <wp:effectExtent l="12065" t="8255" r="0" b="3175"/>
              <wp:wrapNone/>
              <wp:docPr id="8" name="Logo_acma_bw"/>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9" name="black_curl"/>
                      <wpg:cNvGrpSpPr>
                        <a:grpSpLocks/>
                      </wpg:cNvGrpSpPr>
                      <wpg:grpSpPr bwMode="auto">
                        <a:xfrm>
                          <a:off x="1950" y="913"/>
                          <a:ext cx="800" cy="466"/>
                          <a:chOff x="702" y="1163"/>
                          <a:chExt cx="1674" cy="986"/>
                        </a:xfrm>
                      </wpg:grpSpPr>
                      <wps:wsp>
                        <wps:cNvPr id="10"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1"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Lst>
                        </wps:spPr>
                        <wps:bodyPr/>
                      </wps:wsp>
                      <wps:wsp>
                        <wps:cNvPr id="12"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s:wsp>
                      <wps:cNvPr id="16"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8"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39B9B1" id="Logo_acma_bw" o:spid="_x0000_s1026"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">
              <v:group id="black_curl" o:spid="_x0000_s1027" style="position:absolute;left:1950;top:913;width:800;height:466" coordorigin="702,1163" coordsize="1674,9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line id="Line 7" o:spid="_x0000_s1028"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" stroked="f">
                  <o:lock v:ext="edit" aspectratio="t"/>
                </v:line>
                <v:line id="Line 8" o:spid="_x0000_s1029" style="position:absolute;visibility:visible;mso-wrap-style:square" from="1140,1618" to="1140,16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" stroked="f">
                  <o:lock v:ext="edit" aspectratio="t"/>
                </v:line>
                <v:shape id="Freeform 9" o:spid="_x0000_s1030" style="position:absolute;left:702;top:1297;width:831;height:434;visibility:visible;mso-wrap-style:square;v-text-anchor:top" coordsize="3087,1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"/>
              <v:shape id="grey" o:spid="_x0000_s1035" style="position:absolute;left:2574;top:1218;width:1398;height:320;visibility:visible;mso-wrap-style:square;v-text-anchor:top" coordsize="10982,2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0045D7FE" wp14:editId="127BD397">
              <wp:simplePos x="0" y="0"/>
              <wp:positionH relativeFrom="page">
                <wp:posOffset>721360</wp:posOffset>
              </wp:positionH>
              <wp:positionV relativeFrom="page">
                <wp:posOffset>433070</wp:posOffset>
              </wp:positionV>
              <wp:extent cx="873760" cy="460375"/>
              <wp:effectExtent l="6985" t="4445" r="5080" b="1905"/>
              <wp:wrapNone/>
              <wp:docPr id="4" name="Logo_AustGov"/>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5"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EED7BBC" id="Logo_AustGov" o:spid="_x0000_s1026"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">
              <o:lock v:ext="edit" aspectratio="t"/>
              <v:shape id="Freeform 2" o:spid="_x0000_s1027" style="position:absolute;left:-9301;top:-8401;width:22727;height:16658;visibility:visible;mso-wrap-style:square;v-text-anchor:top" coordsize="9621,70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E3A1F" w14:textId="77777777" w:rsidR="0099471F" w:rsidRPr="0027165D" w:rsidRDefault="0099471F">
    <w:pPr>
      <w:pStyle w:val="Header"/>
      <w:rPr>
        <w:rFonts w:cs="Arial"/>
      </w:rPr>
    </w:pPr>
  </w:p>
  <w:tbl>
    <w:tblPr>
      <w:tblW w:w="7685" w:type="dxa"/>
      <w:tblLayout w:type="fixed"/>
      <w:tblCellMar>
        <w:left w:w="0" w:type="dxa"/>
        <w:right w:w="0" w:type="dxa"/>
      </w:tblCellMar>
      <w:tblLook w:val="01E0" w:firstRow="1" w:lastRow="1" w:firstColumn="1" w:lastColumn="1" w:noHBand="0" w:noVBand="0"/>
    </w:tblPr>
    <w:tblGrid>
      <w:gridCol w:w="7685"/>
    </w:tblGrid>
    <w:tr w:rsidR="0099471F" w:rsidRPr="0027165D" w14:paraId="6D053499" w14:textId="77777777" w:rsidTr="00915B1C">
      <w:trPr>
        <w:trHeight w:hRule="exact" w:val="988"/>
      </w:trPr>
      <w:tc>
        <w:tcPr>
          <w:tcW w:w="7685" w:type="dxa"/>
          <w:shd w:val="clear" w:color="auto" w:fill="auto"/>
        </w:tcPr>
        <w:p w14:paraId="66F8ACAC" w14:textId="77777777" w:rsidR="0099471F" w:rsidRPr="0027165D" w:rsidRDefault="0099471F">
          <w:pPr>
            <w:pStyle w:val="Header"/>
            <w:rPr>
              <w:rFonts w:cs="Arial"/>
            </w:rPr>
          </w:pPr>
        </w:p>
      </w:tc>
    </w:tr>
    <w:tr w:rsidR="0099471F" w:rsidRPr="0027165D" w14:paraId="06CC15C5" w14:textId="77777777" w:rsidTr="00915B1C">
      <w:tc>
        <w:tcPr>
          <w:tcW w:w="7685" w:type="dxa"/>
          <w:shd w:val="clear" w:color="auto" w:fill="auto"/>
        </w:tcPr>
        <w:p w14:paraId="7BBFC3EB" w14:textId="77777777" w:rsidR="0099471F" w:rsidRPr="0027165D" w:rsidRDefault="0099471F" w:rsidP="000A4A51">
          <w:pPr>
            <w:pStyle w:val="TOCHeading"/>
            <w:rPr>
              <w:rFonts w:cs="Arial"/>
            </w:rPr>
          </w:pPr>
          <w:r w:rsidRPr="0027165D">
            <w:rPr>
              <w:rFonts w:cs="Arial"/>
            </w:rPr>
            <w:t>Contents</w:t>
          </w:r>
        </w:p>
      </w:tc>
    </w:tr>
  </w:tbl>
  <w:p w14:paraId="5E6BE2BB" w14:textId="77777777" w:rsidR="0099471F" w:rsidRPr="0027165D" w:rsidRDefault="0099471F">
    <w:pPr>
      <w:pStyle w:val="Header"/>
      <w:rPr>
        <w:rFonts w:cs="Arial"/>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99D9D3" w14:textId="77777777" w:rsidR="0099471F" w:rsidRDefault="0099471F">
    <w:pPr>
      <w:pStyle w:val="Header"/>
    </w:pPr>
  </w:p>
  <w:p w14:paraId="2A466D6A" w14:textId="77777777" w:rsidR="0099471F" w:rsidRDefault="0099471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E8019" w14:textId="77777777" w:rsidR="0099471F" w:rsidRDefault="0099471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BDAC0" w14:textId="77777777" w:rsidR="0099471F" w:rsidRDefault="0099471F">
    <w:pPr>
      <w:pStyle w:val="Header"/>
    </w:pPr>
  </w:p>
  <w:tbl>
    <w:tblPr>
      <w:tblW w:w="7678" w:type="dxa"/>
      <w:tblLayout w:type="fixed"/>
      <w:tblCellMar>
        <w:left w:w="0" w:type="dxa"/>
        <w:right w:w="0" w:type="dxa"/>
      </w:tblCellMar>
      <w:tblLook w:val="01E0" w:firstRow="1" w:lastRow="1" w:firstColumn="1" w:lastColumn="1" w:noHBand="0" w:noVBand="0"/>
    </w:tblPr>
    <w:tblGrid>
      <w:gridCol w:w="7678"/>
    </w:tblGrid>
    <w:tr w:rsidR="0099471F" w14:paraId="506E407D" w14:textId="77777777" w:rsidTr="00915B1C">
      <w:trPr>
        <w:trHeight w:hRule="exact" w:val="988"/>
      </w:trPr>
      <w:tc>
        <w:tcPr>
          <w:tcW w:w="7678" w:type="dxa"/>
          <w:shd w:val="clear" w:color="auto" w:fill="auto"/>
        </w:tcPr>
        <w:p w14:paraId="3DF3E392" w14:textId="77777777" w:rsidR="0099471F" w:rsidRDefault="0099471F" w:rsidP="005D2502">
          <w:pPr>
            <w:pStyle w:val="Header"/>
          </w:pPr>
        </w:p>
      </w:tc>
    </w:tr>
    <w:tr w:rsidR="0099471F" w14:paraId="72AE7C36" w14:textId="77777777" w:rsidTr="00915B1C">
      <w:tc>
        <w:tcPr>
          <w:tcW w:w="7678" w:type="dxa"/>
          <w:shd w:val="clear" w:color="auto" w:fill="auto"/>
        </w:tcPr>
        <w:p w14:paraId="30ACDD31" w14:textId="77777777" w:rsidR="0099471F" w:rsidRDefault="0099471F" w:rsidP="005D2502">
          <w:pPr>
            <w:pStyle w:val="TOCHeading"/>
          </w:pPr>
          <w:r>
            <w:t xml:space="preserve">Contents </w:t>
          </w:r>
          <w:r w:rsidRPr="00915B1C">
            <w:rPr>
              <w:b w:val="0"/>
              <w:spacing w:val="0"/>
              <w:sz w:val="28"/>
              <w:szCs w:val="28"/>
            </w:rPr>
            <w:t>(Continued)</w:t>
          </w:r>
        </w:p>
      </w:tc>
    </w:tr>
    <w:tr w:rsidR="0099471F" w14:paraId="71809B6A" w14:textId="77777777" w:rsidTr="00D6507F">
      <w:trPr>
        <w:trHeight w:val="1220"/>
      </w:trPr>
      <w:tc>
        <w:tcPr>
          <w:tcW w:w="7678" w:type="dxa"/>
          <w:shd w:val="clear" w:color="auto" w:fill="auto"/>
        </w:tcPr>
        <w:p w14:paraId="2AE01489" w14:textId="77777777" w:rsidR="0099471F" w:rsidRDefault="0099471F" w:rsidP="00D6507F"/>
      </w:tc>
    </w:tr>
  </w:tbl>
  <w:p w14:paraId="6DD734EE" w14:textId="77777777" w:rsidR="0099471F" w:rsidRDefault="0099471F">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17BE4" w14:textId="77777777" w:rsidR="0099471F" w:rsidRDefault="0099471F">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99471F" w14:paraId="15AA3552" w14:textId="77777777" w:rsidTr="00915B1C">
      <w:trPr>
        <w:trHeight w:hRule="exact" w:val="988"/>
      </w:trPr>
      <w:tc>
        <w:tcPr>
          <w:tcW w:w="7671" w:type="dxa"/>
          <w:shd w:val="clear" w:color="auto" w:fill="auto"/>
        </w:tcPr>
        <w:p w14:paraId="059A909B" w14:textId="77777777" w:rsidR="0099471F" w:rsidRDefault="0099471F" w:rsidP="005D2502">
          <w:pPr>
            <w:pStyle w:val="Header"/>
          </w:pPr>
        </w:p>
      </w:tc>
    </w:tr>
    <w:tr w:rsidR="0099471F" w14:paraId="60FEB70B" w14:textId="77777777" w:rsidTr="00915B1C">
      <w:tc>
        <w:tcPr>
          <w:tcW w:w="7671" w:type="dxa"/>
          <w:shd w:val="clear" w:color="auto" w:fill="auto"/>
        </w:tcPr>
        <w:p w14:paraId="3DCC484E" w14:textId="77777777" w:rsidR="0099471F" w:rsidRDefault="0099471F" w:rsidP="005D2502">
          <w:pPr>
            <w:pStyle w:val="TOCHeading"/>
          </w:pPr>
          <w:r>
            <w:t xml:space="preserve">Contents </w:t>
          </w:r>
          <w:r w:rsidRPr="00915B1C">
            <w:rPr>
              <w:b w:val="0"/>
              <w:spacing w:val="0"/>
              <w:sz w:val="28"/>
              <w:szCs w:val="28"/>
            </w:rPr>
            <w:t>(Continued)</w:t>
          </w:r>
        </w:p>
      </w:tc>
    </w:tr>
  </w:tbl>
  <w:p w14:paraId="26C1119D" w14:textId="77777777" w:rsidR="0099471F" w:rsidRDefault="0099471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D81D0" w14:textId="77777777" w:rsidR="0099471F" w:rsidRDefault="0099471F">
    <w:pPr>
      <w:pStyle w:val="Header"/>
    </w:pPr>
  </w:p>
  <w:p w14:paraId="5199D2F7" w14:textId="77777777" w:rsidR="0099471F" w:rsidRDefault="0099471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D2545" w14:textId="77777777" w:rsidR="0099471F" w:rsidRDefault="0099471F">
    <w:pPr>
      <w:pStyle w:val="Header"/>
    </w:pPr>
  </w:p>
  <w:p w14:paraId="6E8B95D7" w14:textId="77777777" w:rsidR="0099471F" w:rsidRDefault="009947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69" type="#_x0000_t75" style="width:51.75pt;height:32.25pt;visibility:visible;mso-wrap-style:square" o:bullet="t">
        <v:imagedata r:id="rId1" o:title="" croptop="15915f" cropbottom="20445f" cropleft="21717f" cropright="21898f"/>
      </v:shape>
    </w:pict>
  </w:numPicBullet>
  <w:abstractNum w:abstractNumId="0" w15:restartNumberingAfterBreak="0">
    <w:nsid w:val="FFFFFF7C"/>
    <w:multiLevelType w:val="singleLevel"/>
    <w:tmpl w:val="ED58E92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D467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EAAFA3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444DAF4"/>
    <w:lvl w:ilvl="0">
      <w:start w:val="1"/>
      <w:numFmt w:val="decimal"/>
      <w:pStyle w:val="ListNumber2"/>
      <w:lvlText w:val="%1."/>
      <w:lvlJc w:val="left"/>
      <w:pPr>
        <w:ind w:left="360" w:hanging="360"/>
      </w:pPr>
      <w:rPr>
        <w:rFonts w:hint="default"/>
      </w:rPr>
    </w:lvl>
  </w:abstractNum>
  <w:abstractNum w:abstractNumId="4" w15:restartNumberingAfterBreak="0">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DEFAA50C"/>
    <w:lvl w:ilvl="0">
      <w:start w:val="1"/>
      <w:numFmt w:val="decimal"/>
      <w:pStyle w:val="ListNumber"/>
      <w:lvlText w:val="%1."/>
      <w:lvlJc w:val="left"/>
      <w:pPr>
        <w:ind w:left="360" w:hanging="360"/>
      </w:pPr>
      <w:rPr>
        <w:rFonts w:hint="default"/>
        <w:caps/>
        <w:sz w:val="20"/>
      </w:rPr>
    </w:lvl>
  </w:abstractNum>
  <w:abstractNum w:abstractNumId="9" w15:restartNumberingAfterBreak="0">
    <w:nsid w:val="FFFFFF89"/>
    <w:multiLevelType w:val="singleLevel"/>
    <w:tmpl w:val="880CB2DE"/>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16817878"/>
    <w:multiLevelType w:val="multilevel"/>
    <w:tmpl w:val="DEBC59D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16EB6263"/>
    <w:multiLevelType w:val="hybridMultilevel"/>
    <w:tmpl w:val="7CD8097E"/>
    <w:lvl w:ilvl="0" w:tplc="A8F2DFE2">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15:restartNumberingAfterBreak="0">
    <w:nsid w:val="17111F3F"/>
    <w:multiLevelType w:val="hybridMultilevel"/>
    <w:tmpl w:val="4F56F1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7" w15:restartNumberingAfterBreak="0">
    <w:nsid w:val="3C554FAB"/>
    <w:multiLevelType w:val="multilevel"/>
    <w:tmpl w:val="26DE59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0"/>
  </w:num>
  <w:num w:numId="12">
    <w:abstractNumId w:val="16"/>
  </w:num>
  <w:num w:numId="13">
    <w:abstractNumId w:val="18"/>
  </w:num>
  <w:num w:numId="14">
    <w:abstractNumId w:val="11"/>
  </w:num>
  <w:num w:numId="15">
    <w:abstractNumId w:val="12"/>
  </w:num>
  <w:num w:numId="16">
    <w:abstractNumId w:val="22"/>
  </w:num>
  <w:num w:numId="17">
    <w:abstractNumId w:val="21"/>
  </w:num>
  <w:num w:numId="18">
    <w:abstractNumId w:val="19"/>
  </w:num>
  <w:num w:numId="19">
    <w:abstractNumId w:val="10"/>
  </w:num>
  <w:num w:numId="20">
    <w:abstractNumId w:val="3"/>
    <w:lvlOverride w:ilvl="0">
      <w:startOverride w:val="1"/>
    </w:lvlOverride>
  </w:num>
  <w:num w:numId="21">
    <w:abstractNumId w:val="17"/>
  </w:num>
  <w:num w:numId="22">
    <w:abstractNumId w:val="13"/>
  </w:num>
  <w:num w:numId="23">
    <w:abstractNumId w:val="14"/>
  </w:num>
  <w:num w:numId="24">
    <w:abstractNumId w:val="8"/>
    <w:lvlOverride w:ilvl="0">
      <w:startOverride w:val="1"/>
    </w:lvlOverride>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69AE"/>
    <w:rsid w:val="00010667"/>
    <w:rsid w:val="000144B8"/>
    <w:rsid w:val="00015AE7"/>
    <w:rsid w:val="00016E21"/>
    <w:rsid w:val="0001719C"/>
    <w:rsid w:val="00026F91"/>
    <w:rsid w:val="000332DB"/>
    <w:rsid w:val="0005045A"/>
    <w:rsid w:val="00051C1E"/>
    <w:rsid w:val="000539F9"/>
    <w:rsid w:val="00054C27"/>
    <w:rsid w:val="00055EC3"/>
    <w:rsid w:val="000563CE"/>
    <w:rsid w:val="000659B6"/>
    <w:rsid w:val="00067FDC"/>
    <w:rsid w:val="00075B96"/>
    <w:rsid w:val="0008196A"/>
    <w:rsid w:val="000915ED"/>
    <w:rsid w:val="0009209D"/>
    <w:rsid w:val="000930C7"/>
    <w:rsid w:val="000969BD"/>
    <w:rsid w:val="000969BF"/>
    <w:rsid w:val="000A0C22"/>
    <w:rsid w:val="000A3C43"/>
    <w:rsid w:val="000A4A51"/>
    <w:rsid w:val="000A5D2B"/>
    <w:rsid w:val="000B5DE3"/>
    <w:rsid w:val="000C218A"/>
    <w:rsid w:val="000C230C"/>
    <w:rsid w:val="000D71D9"/>
    <w:rsid w:val="000D76E0"/>
    <w:rsid w:val="000D7E8B"/>
    <w:rsid w:val="000E4449"/>
    <w:rsid w:val="000E6097"/>
    <w:rsid w:val="00104B70"/>
    <w:rsid w:val="00105DEF"/>
    <w:rsid w:val="00111FCE"/>
    <w:rsid w:val="0012489B"/>
    <w:rsid w:val="00130017"/>
    <w:rsid w:val="00130F91"/>
    <w:rsid w:val="0013414F"/>
    <w:rsid w:val="00137424"/>
    <w:rsid w:val="00141AD9"/>
    <w:rsid w:val="00152903"/>
    <w:rsid w:val="0015614F"/>
    <w:rsid w:val="001577C2"/>
    <w:rsid w:val="001633C4"/>
    <w:rsid w:val="00171591"/>
    <w:rsid w:val="00173981"/>
    <w:rsid w:val="0017719D"/>
    <w:rsid w:val="001875B7"/>
    <w:rsid w:val="00187CB3"/>
    <w:rsid w:val="00196A0D"/>
    <w:rsid w:val="001976E3"/>
    <w:rsid w:val="001B58AA"/>
    <w:rsid w:val="001B7E48"/>
    <w:rsid w:val="001C17CE"/>
    <w:rsid w:val="001C30CD"/>
    <w:rsid w:val="001C36CA"/>
    <w:rsid w:val="001C44D1"/>
    <w:rsid w:val="001C6AEE"/>
    <w:rsid w:val="001C7630"/>
    <w:rsid w:val="001D6D15"/>
    <w:rsid w:val="001F7558"/>
    <w:rsid w:val="00205B57"/>
    <w:rsid w:val="002157E0"/>
    <w:rsid w:val="00216A57"/>
    <w:rsid w:val="0022334F"/>
    <w:rsid w:val="00226819"/>
    <w:rsid w:val="00233101"/>
    <w:rsid w:val="00233817"/>
    <w:rsid w:val="002367FF"/>
    <w:rsid w:val="00240CE9"/>
    <w:rsid w:val="00246089"/>
    <w:rsid w:val="00246702"/>
    <w:rsid w:val="00247C59"/>
    <w:rsid w:val="00247F2E"/>
    <w:rsid w:val="00250ADC"/>
    <w:rsid w:val="00256453"/>
    <w:rsid w:val="00257553"/>
    <w:rsid w:val="0025767A"/>
    <w:rsid w:val="00262128"/>
    <w:rsid w:val="0027165D"/>
    <w:rsid w:val="00273CEB"/>
    <w:rsid w:val="00281C89"/>
    <w:rsid w:val="0028282F"/>
    <w:rsid w:val="002907C9"/>
    <w:rsid w:val="0029289E"/>
    <w:rsid w:val="00297FC5"/>
    <w:rsid w:val="002A0417"/>
    <w:rsid w:val="002A16D8"/>
    <w:rsid w:val="002A1BC8"/>
    <w:rsid w:val="002A3EF2"/>
    <w:rsid w:val="002B0DED"/>
    <w:rsid w:val="002B19A2"/>
    <w:rsid w:val="002B381A"/>
    <w:rsid w:val="002B4FCC"/>
    <w:rsid w:val="002B7408"/>
    <w:rsid w:val="002B7CFD"/>
    <w:rsid w:val="002C5A43"/>
    <w:rsid w:val="002C5DA7"/>
    <w:rsid w:val="002D3600"/>
    <w:rsid w:val="002E3675"/>
    <w:rsid w:val="002E4DDC"/>
    <w:rsid w:val="00302480"/>
    <w:rsid w:val="00316039"/>
    <w:rsid w:val="003165E6"/>
    <w:rsid w:val="003233ED"/>
    <w:rsid w:val="00324D9F"/>
    <w:rsid w:val="00327948"/>
    <w:rsid w:val="0033000F"/>
    <w:rsid w:val="00332011"/>
    <w:rsid w:val="00332518"/>
    <w:rsid w:val="003332ED"/>
    <w:rsid w:val="00333F9D"/>
    <w:rsid w:val="003368DC"/>
    <w:rsid w:val="00345927"/>
    <w:rsid w:val="00350584"/>
    <w:rsid w:val="00351857"/>
    <w:rsid w:val="003610E1"/>
    <w:rsid w:val="003671BE"/>
    <w:rsid w:val="00372485"/>
    <w:rsid w:val="00373200"/>
    <w:rsid w:val="003756E5"/>
    <w:rsid w:val="00375EF5"/>
    <w:rsid w:val="003767A5"/>
    <w:rsid w:val="00385254"/>
    <w:rsid w:val="003A5F5B"/>
    <w:rsid w:val="003A789A"/>
    <w:rsid w:val="003B4A5E"/>
    <w:rsid w:val="003C77E0"/>
    <w:rsid w:val="003D17D7"/>
    <w:rsid w:val="003D2678"/>
    <w:rsid w:val="003D71A3"/>
    <w:rsid w:val="003F16F6"/>
    <w:rsid w:val="003F4DC7"/>
    <w:rsid w:val="003F5235"/>
    <w:rsid w:val="004027E4"/>
    <w:rsid w:val="0041071D"/>
    <w:rsid w:val="00414AFC"/>
    <w:rsid w:val="004151A7"/>
    <w:rsid w:val="00415310"/>
    <w:rsid w:val="00421709"/>
    <w:rsid w:val="00423763"/>
    <w:rsid w:val="0042762F"/>
    <w:rsid w:val="00427DC7"/>
    <w:rsid w:val="00431613"/>
    <w:rsid w:val="0043297A"/>
    <w:rsid w:val="00432EB2"/>
    <w:rsid w:val="0043714F"/>
    <w:rsid w:val="004438B5"/>
    <w:rsid w:val="0045124D"/>
    <w:rsid w:val="00454596"/>
    <w:rsid w:val="004558CB"/>
    <w:rsid w:val="0045605D"/>
    <w:rsid w:val="00461E81"/>
    <w:rsid w:val="0048070A"/>
    <w:rsid w:val="00481695"/>
    <w:rsid w:val="00495A96"/>
    <w:rsid w:val="00496F5D"/>
    <w:rsid w:val="004A56BB"/>
    <w:rsid w:val="004B1751"/>
    <w:rsid w:val="004C0253"/>
    <w:rsid w:val="004D56FF"/>
    <w:rsid w:val="004E39D3"/>
    <w:rsid w:val="004E508A"/>
    <w:rsid w:val="004E616D"/>
    <w:rsid w:val="004F1BDE"/>
    <w:rsid w:val="004F479C"/>
    <w:rsid w:val="004F7F44"/>
    <w:rsid w:val="005037B4"/>
    <w:rsid w:val="005079BF"/>
    <w:rsid w:val="005217F6"/>
    <w:rsid w:val="00530E86"/>
    <w:rsid w:val="00531B9A"/>
    <w:rsid w:val="00531D15"/>
    <w:rsid w:val="00542377"/>
    <w:rsid w:val="00546BC5"/>
    <w:rsid w:val="00563EF1"/>
    <w:rsid w:val="00566AB4"/>
    <w:rsid w:val="00575AC5"/>
    <w:rsid w:val="0057605D"/>
    <w:rsid w:val="00581347"/>
    <w:rsid w:val="005849F8"/>
    <w:rsid w:val="005873DE"/>
    <w:rsid w:val="005938DF"/>
    <w:rsid w:val="005A099B"/>
    <w:rsid w:val="005A2D9C"/>
    <w:rsid w:val="005A6A11"/>
    <w:rsid w:val="005D2502"/>
    <w:rsid w:val="005D47F3"/>
    <w:rsid w:val="005D49BF"/>
    <w:rsid w:val="005D6F4E"/>
    <w:rsid w:val="005E3ACD"/>
    <w:rsid w:val="005E7A57"/>
    <w:rsid w:val="005F24B0"/>
    <w:rsid w:val="005F3E2A"/>
    <w:rsid w:val="006052CF"/>
    <w:rsid w:val="00607B8D"/>
    <w:rsid w:val="00611F5C"/>
    <w:rsid w:val="00616E09"/>
    <w:rsid w:val="0062396C"/>
    <w:rsid w:val="00627D4E"/>
    <w:rsid w:val="00634478"/>
    <w:rsid w:val="00644373"/>
    <w:rsid w:val="00645915"/>
    <w:rsid w:val="00647E36"/>
    <w:rsid w:val="006519C3"/>
    <w:rsid w:val="00652B30"/>
    <w:rsid w:val="00656345"/>
    <w:rsid w:val="00656DC6"/>
    <w:rsid w:val="00664110"/>
    <w:rsid w:val="00664D17"/>
    <w:rsid w:val="00666520"/>
    <w:rsid w:val="00667C5B"/>
    <w:rsid w:val="006879A6"/>
    <w:rsid w:val="00692CDE"/>
    <w:rsid w:val="00693073"/>
    <w:rsid w:val="006977FF"/>
    <w:rsid w:val="006A01FA"/>
    <w:rsid w:val="006A0E9E"/>
    <w:rsid w:val="006A25C7"/>
    <w:rsid w:val="006A4AAD"/>
    <w:rsid w:val="006A6DA2"/>
    <w:rsid w:val="006A7AB2"/>
    <w:rsid w:val="006B5717"/>
    <w:rsid w:val="006C0CEB"/>
    <w:rsid w:val="006C3B1E"/>
    <w:rsid w:val="006C47FD"/>
    <w:rsid w:val="006D27CB"/>
    <w:rsid w:val="006D2F08"/>
    <w:rsid w:val="006E4B1B"/>
    <w:rsid w:val="006E5445"/>
    <w:rsid w:val="006E7D93"/>
    <w:rsid w:val="007029A3"/>
    <w:rsid w:val="00706E4E"/>
    <w:rsid w:val="0070791C"/>
    <w:rsid w:val="0071383C"/>
    <w:rsid w:val="007141A7"/>
    <w:rsid w:val="00721B55"/>
    <w:rsid w:val="00722E34"/>
    <w:rsid w:val="00726CE4"/>
    <w:rsid w:val="00734143"/>
    <w:rsid w:val="00740EAC"/>
    <w:rsid w:val="00744956"/>
    <w:rsid w:val="00745A5C"/>
    <w:rsid w:val="0074605F"/>
    <w:rsid w:val="007472AF"/>
    <w:rsid w:val="00747E94"/>
    <w:rsid w:val="00755C19"/>
    <w:rsid w:val="00766749"/>
    <w:rsid w:val="00767C1B"/>
    <w:rsid w:val="007714A9"/>
    <w:rsid w:val="00774F88"/>
    <w:rsid w:val="00777BA2"/>
    <w:rsid w:val="00781408"/>
    <w:rsid w:val="00784F7F"/>
    <w:rsid w:val="007911E6"/>
    <w:rsid w:val="00796F25"/>
    <w:rsid w:val="007A2015"/>
    <w:rsid w:val="007A2E98"/>
    <w:rsid w:val="007A3BA3"/>
    <w:rsid w:val="007B1499"/>
    <w:rsid w:val="007B1BBF"/>
    <w:rsid w:val="007B2960"/>
    <w:rsid w:val="007B355D"/>
    <w:rsid w:val="007B7980"/>
    <w:rsid w:val="007C5D5A"/>
    <w:rsid w:val="007C607F"/>
    <w:rsid w:val="007C79DD"/>
    <w:rsid w:val="007D0650"/>
    <w:rsid w:val="007D1A97"/>
    <w:rsid w:val="007D2CD6"/>
    <w:rsid w:val="007D3063"/>
    <w:rsid w:val="007E3E02"/>
    <w:rsid w:val="007E7683"/>
    <w:rsid w:val="007F49FA"/>
    <w:rsid w:val="007F54C4"/>
    <w:rsid w:val="007F6E9A"/>
    <w:rsid w:val="008044D4"/>
    <w:rsid w:val="00810AB4"/>
    <w:rsid w:val="00817B56"/>
    <w:rsid w:val="00821A88"/>
    <w:rsid w:val="0082495D"/>
    <w:rsid w:val="00856EDC"/>
    <w:rsid w:val="008623B5"/>
    <w:rsid w:val="00870ABA"/>
    <w:rsid w:val="008710E1"/>
    <w:rsid w:val="00876DE3"/>
    <w:rsid w:val="00880CF5"/>
    <w:rsid w:val="00883628"/>
    <w:rsid w:val="00885544"/>
    <w:rsid w:val="0088634E"/>
    <w:rsid w:val="008934ED"/>
    <w:rsid w:val="00893AB8"/>
    <w:rsid w:val="008A04C8"/>
    <w:rsid w:val="008A6913"/>
    <w:rsid w:val="008B70F3"/>
    <w:rsid w:val="008B76DF"/>
    <w:rsid w:val="008D69AE"/>
    <w:rsid w:val="008E4767"/>
    <w:rsid w:val="00903285"/>
    <w:rsid w:val="00906F40"/>
    <w:rsid w:val="0090731E"/>
    <w:rsid w:val="00915B1C"/>
    <w:rsid w:val="009174F3"/>
    <w:rsid w:val="0091797D"/>
    <w:rsid w:val="00923CBA"/>
    <w:rsid w:val="00926703"/>
    <w:rsid w:val="00927691"/>
    <w:rsid w:val="00927A5F"/>
    <w:rsid w:val="00941FB0"/>
    <w:rsid w:val="009426D4"/>
    <w:rsid w:val="00947F25"/>
    <w:rsid w:val="009523E6"/>
    <w:rsid w:val="0095490B"/>
    <w:rsid w:val="00974363"/>
    <w:rsid w:val="0099471F"/>
    <w:rsid w:val="0099577C"/>
    <w:rsid w:val="009B35B1"/>
    <w:rsid w:val="009B4E9E"/>
    <w:rsid w:val="009C1690"/>
    <w:rsid w:val="009C6881"/>
    <w:rsid w:val="009C6F28"/>
    <w:rsid w:val="009C7759"/>
    <w:rsid w:val="009D6C71"/>
    <w:rsid w:val="009E0631"/>
    <w:rsid w:val="009E16D0"/>
    <w:rsid w:val="009E38FD"/>
    <w:rsid w:val="009F13D6"/>
    <w:rsid w:val="009F3ADF"/>
    <w:rsid w:val="009F4C6B"/>
    <w:rsid w:val="009F78A8"/>
    <w:rsid w:val="00A07096"/>
    <w:rsid w:val="00A07318"/>
    <w:rsid w:val="00A11370"/>
    <w:rsid w:val="00A224CE"/>
    <w:rsid w:val="00A22522"/>
    <w:rsid w:val="00A24F5C"/>
    <w:rsid w:val="00A40871"/>
    <w:rsid w:val="00A4193E"/>
    <w:rsid w:val="00A440E0"/>
    <w:rsid w:val="00A55AEA"/>
    <w:rsid w:val="00A60AAB"/>
    <w:rsid w:val="00A70ADF"/>
    <w:rsid w:val="00A71466"/>
    <w:rsid w:val="00A717DD"/>
    <w:rsid w:val="00A74B5E"/>
    <w:rsid w:val="00A81BED"/>
    <w:rsid w:val="00A81EC4"/>
    <w:rsid w:val="00A82D66"/>
    <w:rsid w:val="00A967FD"/>
    <w:rsid w:val="00AB156C"/>
    <w:rsid w:val="00AB6814"/>
    <w:rsid w:val="00AD3082"/>
    <w:rsid w:val="00AD4AD0"/>
    <w:rsid w:val="00AD60CD"/>
    <w:rsid w:val="00AD6C8C"/>
    <w:rsid w:val="00AE091D"/>
    <w:rsid w:val="00AE3B60"/>
    <w:rsid w:val="00AE53A1"/>
    <w:rsid w:val="00AF2484"/>
    <w:rsid w:val="00AF63E7"/>
    <w:rsid w:val="00B0165D"/>
    <w:rsid w:val="00B031F3"/>
    <w:rsid w:val="00B052A4"/>
    <w:rsid w:val="00B125DE"/>
    <w:rsid w:val="00B13FDD"/>
    <w:rsid w:val="00B22EB2"/>
    <w:rsid w:val="00B27442"/>
    <w:rsid w:val="00B31167"/>
    <w:rsid w:val="00B329D8"/>
    <w:rsid w:val="00B32BB9"/>
    <w:rsid w:val="00B33AE1"/>
    <w:rsid w:val="00B37C38"/>
    <w:rsid w:val="00B4288C"/>
    <w:rsid w:val="00B44100"/>
    <w:rsid w:val="00B46CBA"/>
    <w:rsid w:val="00B46F94"/>
    <w:rsid w:val="00B55D25"/>
    <w:rsid w:val="00B61F03"/>
    <w:rsid w:val="00B626E4"/>
    <w:rsid w:val="00B72F4A"/>
    <w:rsid w:val="00B82475"/>
    <w:rsid w:val="00B83C27"/>
    <w:rsid w:val="00B84BC3"/>
    <w:rsid w:val="00B84BDD"/>
    <w:rsid w:val="00B92812"/>
    <w:rsid w:val="00BA0E8F"/>
    <w:rsid w:val="00BB4C40"/>
    <w:rsid w:val="00BB7686"/>
    <w:rsid w:val="00BB7A86"/>
    <w:rsid w:val="00BC23F9"/>
    <w:rsid w:val="00BC3421"/>
    <w:rsid w:val="00BC732C"/>
    <w:rsid w:val="00BC7EA7"/>
    <w:rsid w:val="00BE2580"/>
    <w:rsid w:val="00BE266D"/>
    <w:rsid w:val="00BE4C11"/>
    <w:rsid w:val="00BE71C0"/>
    <w:rsid w:val="00BF6057"/>
    <w:rsid w:val="00C0060B"/>
    <w:rsid w:val="00C0277D"/>
    <w:rsid w:val="00C24A53"/>
    <w:rsid w:val="00C45155"/>
    <w:rsid w:val="00C4692B"/>
    <w:rsid w:val="00C5498F"/>
    <w:rsid w:val="00C54E9B"/>
    <w:rsid w:val="00C54EF4"/>
    <w:rsid w:val="00C5602E"/>
    <w:rsid w:val="00C64CD0"/>
    <w:rsid w:val="00C6684F"/>
    <w:rsid w:val="00C67F18"/>
    <w:rsid w:val="00C70E70"/>
    <w:rsid w:val="00C75F8D"/>
    <w:rsid w:val="00C962A2"/>
    <w:rsid w:val="00C97736"/>
    <w:rsid w:val="00CA345A"/>
    <w:rsid w:val="00CB1E82"/>
    <w:rsid w:val="00CB4BA8"/>
    <w:rsid w:val="00CB52D7"/>
    <w:rsid w:val="00CC6732"/>
    <w:rsid w:val="00CE51A8"/>
    <w:rsid w:val="00CF369B"/>
    <w:rsid w:val="00D15810"/>
    <w:rsid w:val="00D16726"/>
    <w:rsid w:val="00D16D4E"/>
    <w:rsid w:val="00D27F41"/>
    <w:rsid w:val="00D36441"/>
    <w:rsid w:val="00D4064E"/>
    <w:rsid w:val="00D44E9B"/>
    <w:rsid w:val="00D50DB9"/>
    <w:rsid w:val="00D52C43"/>
    <w:rsid w:val="00D6507F"/>
    <w:rsid w:val="00D67AF4"/>
    <w:rsid w:val="00D85226"/>
    <w:rsid w:val="00D87B94"/>
    <w:rsid w:val="00D92D49"/>
    <w:rsid w:val="00DA4E41"/>
    <w:rsid w:val="00DB117A"/>
    <w:rsid w:val="00DB5173"/>
    <w:rsid w:val="00DB7873"/>
    <w:rsid w:val="00DC187B"/>
    <w:rsid w:val="00DC2BBC"/>
    <w:rsid w:val="00DD51D9"/>
    <w:rsid w:val="00DD73C2"/>
    <w:rsid w:val="00DE319B"/>
    <w:rsid w:val="00DF34FE"/>
    <w:rsid w:val="00DF78E7"/>
    <w:rsid w:val="00E076D1"/>
    <w:rsid w:val="00E110E0"/>
    <w:rsid w:val="00E15371"/>
    <w:rsid w:val="00E24104"/>
    <w:rsid w:val="00E2782B"/>
    <w:rsid w:val="00E41ECB"/>
    <w:rsid w:val="00E54FDB"/>
    <w:rsid w:val="00E563D7"/>
    <w:rsid w:val="00E62F83"/>
    <w:rsid w:val="00E663F4"/>
    <w:rsid w:val="00E666F2"/>
    <w:rsid w:val="00E66DD4"/>
    <w:rsid w:val="00E748CC"/>
    <w:rsid w:val="00E75415"/>
    <w:rsid w:val="00E91417"/>
    <w:rsid w:val="00E93629"/>
    <w:rsid w:val="00E94CEC"/>
    <w:rsid w:val="00EA04EF"/>
    <w:rsid w:val="00EA6F19"/>
    <w:rsid w:val="00EB500E"/>
    <w:rsid w:val="00EB7090"/>
    <w:rsid w:val="00EC5CD7"/>
    <w:rsid w:val="00EE5FB3"/>
    <w:rsid w:val="00EE7F79"/>
    <w:rsid w:val="00EF6502"/>
    <w:rsid w:val="00F12F8D"/>
    <w:rsid w:val="00F179D4"/>
    <w:rsid w:val="00F32FFB"/>
    <w:rsid w:val="00F33C56"/>
    <w:rsid w:val="00F347C7"/>
    <w:rsid w:val="00F34848"/>
    <w:rsid w:val="00F42D46"/>
    <w:rsid w:val="00F4496C"/>
    <w:rsid w:val="00F60AB0"/>
    <w:rsid w:val="00F60F00"/>
    <w:rsid w:val="00F614C0"/>
    <w:rsid w:val="00F73B27"/>
    <w:rsid w:val="00F83848"/>
    <w:rsid w:val="00F93266"/>
    <w:rsid w:val="00FA1B7D"/>
    <w:rsid w:val="00FB24BD"/>
    <w:rsid w:val="00FC4E21"/>
    <w:rsid w:val="00FC5F6D"/>
    <w:rsid w:val="00FD2C2F"/>
    <w:rsid w:val="00FD3B31"/>
    <w:rsid w:val="00FE1823"/>
    <w:rsid w:val="00FE487A"/>
    <w:rsid w:val="00FF0569"/>
    <w:rsid w:val="00FF3C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martTagType w:namespaceuri="urn:schemas-microsoft-com:office:smarttags" w:name="country-region"/>
  <w:smartTagType w:namespaceuri="urn:schemas-microsoft-com:office:smarttags" w:name="place"/>
  <w:shapeDefaults>
    <o:shapedefaults v:ext="edit" spidmax="2050">
      <o:colormru v:ext="edit" colors="red,#4d4d4f"/>
    </o:shapedefaults>
    <o:shapelayout v:ext="edit">
      <o:idmap v:ext="edit" data="2"/>
    </o:shapelayout>
  </w:shapeDefaults>
  <w:decimalSymbol w:val="."/>
  <w:listSeparator w:val=","/>
  <w14:docId w14:val="6C4FFAFD"/>
  <w15:docId w15:val="{14A79519-3CD1-4645-921B-1A87F751AC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7165D"/>
    <w:pPr>
      <w:spacing w:line="240" w:lineRule="atLeast"/>
    </w:pPr>
    <w:rPr>
      <w:rFonts w:ascii="Arial" w:hAnsi="Arial"/>
      <w:szCs w:val="24"/>
    </w:rPr>
  </w:style>
  <w:style w:type="paragraph" w:styleId="Heading1">
    <w:name w:val="heading 1"/>
    <w:basedOn w:val="Normal"/>
    <w:next w:val="Normal"/>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qFormat/>
    <w:rsid w:val="00A07096"/>
    <w:pPr>
      <w:keepNext/>
      <w:spacing w:before="60" w:after="60"/>
      <w:outlineLvl w:val="1"/>
    </w:pPr>
    <w:rPr>
      <w:rFonts w:cs="Arial"/>
      <w:b/>
      <w:bCs/>
      <w:iCs/>
      <w:sz w:val="28"/>
      <w:szCs w:val="28"/>
    </w:rPr>
  </w:style>
  <w:style w:type="paragraph" w:styleId="Heading3">
    <w:name w:val="heading 3"/>
    <w:basedOn w:val="Normal"/>
    <w:next w:val="Normal"/>
    <w:qFormat/>
    <w:rsid w:val="00A07096"/>
    <w:pPr>
      <w:keepNext/>
      <w:spacing w:before="60" w:after="60"/>
      <w:outlineLvl w:val="2"/>
    </w:pPr>
    <w:rPr>
      <w:rFonts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A07096"/>
    <w:pPr>
      <w:spacing w:line="560" w:lineRule="exact"/>
    </w:pPr>
    <w:rPr>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A07096"/>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A07096"/>
    <w:pPr>
      <w:spacing w:line="240" w:lineRule="auto"/>
    </w:pPr>
    <w:rPr>
      <w:b/>
      <w:color w:val="4D4D4F"/>
      <w:spacing w:val="-28"/>
      <w:sz w:val="53"/>
    </w:rPr>
  </w:style>
  <w:style w:type="paragraph" w:styleId="Caption">
    <w:name w:val="caption"/>
    <w:basedOn w:val="Normal"/>
    <w:next w:val="Normal"/>
    <w:qFormat/>
    <w:rsid w:val="0027165D"/>
    <w:rPr>
      <w:b/>
      <w:bCs/>
      <w:color w:val="808285"/>
      <w:szCs w:val="20"/>
    </w:rPr>
  </w:style>
  <w:style w:type="paragraph" w:customStyle="1" w:styleId="Bodysubheader">
    <w:name w:val="Body sub header"/>
    <w:basedOn w:val="Normal"/>
    <w:next w:val="Normal"/>
    <w:rsid w:val="0027165D"/>
    <w:rPr>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C24A53"/>
    <w:pPr>
      <w:numPr>
        <w:numId w:val="6"/>
      </w:numPr>
      <w:spacing w:after="80"/>
    </w:pPr>
  </w:style>
  <w:style w:type="paragraph" w:styleId="ListNumber2">
    <w:name w:val="List Number 2"/>
    <w:basedOn w:val="Normal"/>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A07096"/>
    <w:pPr>
      <w:spacing w:after="1440" w:line="550" w:lineRule="exact"/>
    </w:pPr>
    <w:rPr>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uiPriority w:val="39"/>
    <w:rsid w:val="00FF3C69"/>
    <w:pPr>
      <w:tabs>
        <w:tab w:val="right" w:pos="7660"/>
      </w:tabs>
      <w:spacing w:before="280" w:line="320" w:lineRule="exact"/>
      <w:ind w:right="851"/>
    </w:pPr>
    <w:rPr>
      <w:b/>
      <w:noProof/>
      <w:color w:val="808285"/>
      <w:spacing w:val="-14"/>
      <w:sz w:val="28"/>
    </w:rPr>
  </w:style>
  <w:style w:type="paragraph" w:styleId="TOC2">
    <w:name w:val="toc 2"/>
    <w:basedOn w:val="Normal"/>
    <w:next w:val="Normal"/>
    <w:uiPriority w:val="39"/>
    <w:rsid w:val="00FF3C69"/>
    <w:pPr>
      <w:tabs>
        <w:tab w:val="right" w:pos="7660"/>
      </w:tabs>
      <w:spacing w:line="300" w:lineRule="exact"/>
      <w:ind w:left="885" w:hanging="885"/>
    </w:pPr>
    <w:rPr>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rsid w:val="00D44E9B"/>
    <w:pPr>
      <w:spacing w:line="240" w:lineRule="auto"/>
    </w:pPr>
  </w:style>
  <w:style w:type="paragraph" w:styleId="TOC9">
    <w:name w:val="toc 9"/>
    <w:aliases w:val="TOC ExecSumm"/>
    <w:basedOn w:val="Normal"/>
    <w:next w:val="Normal"/>
    <w:uiPriority w:val="39"/>
    <w:rsid w:val="009174F3"/>
    <w:pPr>
      <w:tabs>
        <w:tab w:val="right" w:pos="7660"/>
      </w:tabs>
      <w:spacing w:before="280" w:line="320" w:lineRule="exact"/>
    </w:pPr>
    <w:rPr>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character" w:customStyle="1" w:styleId="apple-style-span">
    <w:name w:val="apple-style-span"/>
    <w:basedOn w:val="DefaultParagraphFont"/>
    <w:rsid w:val="00EE7F79"/>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styleId="PlainText">
    <w:name w:val="Plain Text"/>
    <w:basedOn w:val="Normal"/>
    <w:link w:val="PlainTextChar"/>
    <w:rsid w:val="008D69AE"/>
    <w:pPr>
      <w:spacing w:before="60" w:after="60" w:line="240" w:lineRule="auto"/>
    </w:pPr>
    <w:rPr>
      <w:rFonts w:ascii="Courier New" w:hAnsi="Courier New"/>
      <w:szCs w:val="20"/>
    </w:rPr>
  </w:style>
  <w:style w:type="character" w:customStyle="1" w:styleId="PlainTextChar">
    <w:name w:val="Plain Text Char"/>
    <w:basedOn w:val="DefaultParagraphFont"/>
    <w:link w:val="PlainText"/>
    <w:rsid w:val="008D69AE"/>
    <w:rPr>
      <w:rFonts w:ascii="Courier New" w:hAnsi="Courier New"/>
    </w:rPr>
  </w:style>
  <w:style w:type="paragraph" w:customStyle="1" w:styleId="definition">
    <w:name w:val="definition"/>
    <w:basedOn w:val="Normal"/>
    <w:rsid w:val="008D69AE"/>
    <w:pPr>
      <w:tabs>
        <w:tab w:val="right" w:pos="1080"/>
        <w:tab w:val="left" w:pos="1260"/>
        <w:tab w:val="left" w:pos="1800"/>
      </w:tabs>
      <w:spacing w:before="40" w:line="240" w:lineRule="auto"/>
    </w:pPr>
    <w:rPr>
      <w:rFonts w:ascii="Times New Roman" w:hAnsi="Times New Roman"/>
      <w:sz w:val="24"/>
      <w:szCs w:val="20"/>
    </w:rPr>
  </w:style>
  <w:style w:type="character" w:styleId="Strong">
    <w:name w:val="Strong"/>
    <w:basedOn w:val="DefaultParagraphFont"/>
    <w:qFormat/>
    <w:rsid w:val="008D69AE"/>
    <w:rPr>
      <w:b/>
    </w:rPr>
  </w:style>
  <w:style w:type="paragraph" w:styleId="BodyText">
    <w:name w:val="Body Text"/>
    <w:basedOn w:val="Normal"/>
    <w:link w:val="BodyTextChar"/>
    <w:rsid w:val="008D69AE"/>
    <w:pPr>
      <w:spacing w:line="240" w:lineRule="auto"/>
    </w:pPr>
    <w:rPr>
      <w:rFonts w:ascii="Times New Roman" w:hAnsi="Times New Roman"/>
      <w:sz w:val="24"/>
      <w:szCs w:val="20"/>
    </w:rPr>
  </w:style>
  <w:style w:type="character" w:customStyle="1" w:styleId="BodyTextChar">
    <w:name w:val="Body Text Char"/>
    <w:basedOn w:val="DefaultParagraphFont"/>
    <w:link w:val="BodyText"/>
    <w:rsid w:val="008D69AE"/>
    <w:rPr>
      <w:sz w:val="24"/>
    </w:rPr>
  </w:style>
  <w:style w:type="paragraph" w:styleId="ListParagraph">
    <w:name w:val="List Paragraph"/>
    <w:basedOn w:val="Normal"/>
    <w:uiPriority w:val="34"/>
    <w:qFormat/>
    <w:rsid w:val="008D69AE"/>
    <w:pPr>
      <w:ind w:left="720"/>
      <w:contextualSpacing/>
    </w:pPr>
    <w:rPr>
      <w:rFonts w:ascii="HelveticaNeueLT Std Lt" w:hAnsi="HelveticaNeueLT Std Lt"/>
    </w:rPr>
  </w:style>
  <w:style w:type="character" w:styleId="UnresolvedMention">
    <w:name w:val="Unresolved Mention"/>
    <w:basedOn w:val="DefaultParagraphFont"/>
    <w:uiPriority w:val="99"/>
    <w:semiHidden/>
    <w:unhideWhenUsed/>
    <w:rsid w:val="00BF60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creativecommons.org/licenses/by/3.0/au/" TargetMode="External"/><Relationship Id="rId18" Type="http://schemas.openxmlformats.org/officeDocument/2006/relationships/footer" Target="footer3.xml"/><Relationship Id="rId26" Type="http://schemas.openxmlformats.org/officeDocument/2006/relationships/hyperlink" Target="mailto:licensing@acma.gov.au" TargetMode="External"/><Relationship Id="rId39" Type="http://schemas.openxmlformats.org/officeDocument/2006/relationships/hyperlink" Target="https://acma.gov.au/sites/default/files/2019-11/Narrowcasting-for-Radio-Guidelines.docx" TargetMode="External"/><Relationship Id="rId21" Type="http://schemas.openxmlformats.org/officeDocument/2006/relationships/footer" Target="footer4.xml"/><Relationship Id="rId34" Type="http://schemas.openxmlformats.org/officeDocument/2006/relationships/hyperlink" Target="https://web.acma.gov.au/rrl/register_search.main_page" TargetMode="External"/><Relationship Id="rId42" Type="http://schemas.openxmlformats.org/officeDocument/2006/relationships/header" Target="header8.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sites/default/files/2019-11/Planning-model-for-Low-Power-Open-Narrowcasting-services.docx" TargetMode="External"/><Relationship Id="rId32" Type="http://schemas.openxmlformats.org/officeDocument/2006/relationships/hyperlink" Target="https://www.legislation.gov.au/Details/F2017C01145" TargetMode="External"/><Relationship Id="rId37" Type="http://schemas.openxmlformats.org/officeDocument/2006/relationships/hyperlink" Target="https://www.acma.gov.au/node/522" TargetMode="External"/><Relationship Id="rId40" Type="http://schemas.openxmlformats.org/officeDocument/2006/relationships/hyperlink" Target="http://www.acma.gov.au/theACMA/acma---additional-open-narrowcasting-conditions-1"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www.abs.gov.au/AUSSTATS/abs@.nsf/DetailsPage/2909.02001?OpenDocument" TargetMode="External"/><Relationship Id="rId36" Type="http://schemas.openxmlformats.org/officeDocument/2006/relationships/hyperlink" Target="https://www.acma.gov.au/node/1514"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www.comlaw.gov.au/Series/C2004A04465" TargetMode="External"/><Relationship Id="rId44" Type="http://schemas.openxmlformats.org/officeDocument/2006/relationships/footer" Target="foot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candinfo@acma.gov.au" TargetMode="External"/><Relationship Id="rId22" Type="http://schemas.openxmlformats.org/officeDocument/2006/relationships/footer" Target="footer5.xml"/><Relationship Id="rId27" Type="http://schemas.openxmlformats.org/officeDocument/2006/relationships/hyperlink" Target="mailto:licensing@acma.gov.au" TargetMode="External"/><Relationship Id="rId30" Type="http://schemas.openxmlformats.org/officeDocument/2006/relationships/hyperlink" Target="http://www.comlaw.gov.au/Series/C2004A04401" TargetMode="External"/><Relationship Id="rId35" Type="http://schemas.openxmlformats.org/officeDocument/2006/relationships/hyperlink" Target="https://www.acma.gov.au/fees-apparatus-licences" TargetMode="External"/><Relationship Id="rId43" Type="http://schemas.openxmlformats.org/officeDocument/2006/relationships/footer" Target="footer7.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2.png"/><Relationship Id="rId17" Type="http://schemas.openxmlformats.org/officeDocument/2006/relationships/footer" Target="footer2.xml"/><Relationship Id="rId25" Type="http://schemas.openxmlformats.org/officeDocument/2006/relationships/hyperlink" Target="https://www.acma.gov.au/sites/default/files/2019-11/lpon-excl-kmz.zip" TargetMode="External"/><Relationship Id="rId33" Type="http://schemas.openxmlformats.org/officeDocument/2006/relationships/hyperlink" Target="https://www.comlaw.gov.au/Details/F2015L01440" TargetMode="External"/><Relationship Id="rId38" Type="http://schemas.openxmlformats.org/officeDocument/2006/relationships/hyperlink" Target="https://www.acma.gov.au/industry-codes-practice" TargetMode="External"/><Relationship Id="rId46" Type="http://schemas.openxmlformats.org/officeDocument/2006/relationships/theme" Target="theme/theme1.xml"/><Relationship Id="rId20" Type="http://schemas.openxmlformats.org/officeDocument/2006/relationships/header" Target="header6.xml"/><Relationship Id="rId41" Type="http://schemas.openxmlformats.org/officeDocument/2006/relationships/header" Target="header7.xml"/></Relationships>
</file>

<file path=word/_rels/footnotes.xml.rels><?xml version="1.0" encoding="UTF-8" standalone="yes"?>
<Relationships xmlns="http://schemas.openxmlformats.org/package/2006/relationships"><Relationship Id="rId1" Type="http://schemas.openxmlformats.org/officeDocument/2006/relationships/hyperlink" Target="https://www.acma.gov.au/low-power-open-narrowcasting-licences"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A38BAA-12D9-4F82-A02B-BEC37EB2A5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186</TotalTime>
  <Pages>29</Pages>
  <Words>9837</Words>
  <Characters>52336</Characters>
  <Application>Microsoft Office Word</Application>
  <DocSecurity>0</DocSecurity>
  <Lines>934</Lines>
  <Paragraphs>406</Paragraphs>
  <ScaleCrop>false</ScaleCrop>
  <HeadingPairs>
    <vt:vector size="2" baseType="variant">
      <vt:variant>
        <vt:lpstr>Title</vt:lpstr>
      </vt:variant>
      <vt:variant>
        <vt:i4>1</vt:i4>
      </vt:variant>
    </vt:vector>
  </HeadingPairs>
  <TitlesOfParts>
    <vt:vector size="1" baseType="lpstr">
      <vt:lpstr>Document</vt:lpstr>
    </vt:vector>
  </TitlesOfParts>
  <Company>acma</Company>
  <LinksUpToDate>false</LinksUpToDate>
  <CharactersWithSpaces>61767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dc:title>
  <dc:creator>Bronwyn Duhigg</dc:creator>
  <cp:lastModifiedBy>Simon Wang</cp:lastModifiedBy>
  <cp:revision>37</cp:revision>
  <cp:lastPrinted>2009-12-13T22:41:00Z</cp:lastPrinted>
  <dcterms:created xsi:type="dcterms:W3CDTF">2022-10-23T21:33:00Z</dcterms:created>
  <dcterms:modified xsi:type="dcterms:W3CDTF">2022-10-24T00:55:00Z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ies>
</file>