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A5F65" w14:textId="0C98031D" w:rsidR="004A13A7" w:rsidRPr="00A51D1A" w:rsidRDefault="009C7109" w:rsidP="004A13A7">
      <w:pPr>
        <w:pStyle w:val="ACMAReportTitle"/>
      </w:pPr>
      <w:bookmarkStart w:id="0" w:name="_Toc6298709"/>
      <w:r>
        <w:t>Interim access to</w:t>
      </w:r>
      <w:r w:rsidR="0099425F">
        <w:t xml:space="preserve"> 5055 </w:t>
      </w:r>
      <w:r w:rsidR="00CF01C5">
        <w:t>–</w:t>
      </w:r>
      <w:r w:rsidR="0099425F">
        <w:t xml:space="preserve"> 50</w:t>
      </w:r>
      <w:r w:rsidR="00CF01C5">
        <w:t>65 MHz for</w:t>
      </w:r>
      <w:r w:rsidR="0001697D" w:rsidRPr="0001697D">
        <w:t xml:space="preserve"> Line of Sight (</w:t>
      </w:r>
      <w:proofErr w:type="spellStart"/>
      <w:r w:rsidR="0001697D" w:rsidRPr="0001697D">
        <w:t>LoS</w:t>
      </w:r>
      <w:proofErr w:type="spellEnd"/>
      <w:r w:rsidR="0001697D" w:rsidRPr="0001697D">
        <w:t xml:space="preserve">) Remotely Piloted Aircraft Systems (RPAS) Control and Non-Payload Communication (CNPC) </w:t>
      </w:r>
      <w:r w:rsidR="00CF01C5">
        <w:t>links</w:t>
      </w:r>
    </w:p>
    <w:p w14:paraId="2286668B" w14:textId="77777777" w:rsidR="0001697D" w:rsidRPr="00063A18" w:rsidRDefault="0001697D" w:rsidP="0001697D">
      <w:pPr>
        <w:pStyle w:val="ACMAInstructions"/>
      </w:pPr>
      <w:r w:rsidRPr="00063A18">
        <w:t xml:space="preserve">Radiocommunications </w:t>
      </w:r>
      <w:r>
        <w:t>A</w:t>
      </w:r>
      <w:r w:rsidRPr="00063A18">
        <w:t xml:space="preserve">ssignment and </w:t>
      </w:r>
      <w:r>
        <w:t>L</w:t>
      </w:r>
      <w:r w:rsidRPr="00063A18">
        <w:t xml:space="preserve">icensing </w:t>
      </w:r>
      <w:r>
        <w:t>I</w:t>
      </w:r>
      <w:r w:rsidRPr="00063A18">
        <w:t>nstruction</w:t>
      </w:r>
    </w:p>
    <w:p w14:paraId="1918B18C" w14:textId="6894F181" w:rsidR="0001697D" w:rsidRPr="00A53AED" w:rsidRDefault="0001697D" w:rsidP="0001697D">
      <w:pPr>
        <w:pStyle w:val="ACMAReportDate"/>
        <w:rPr>
          <w:b/>
        </w:rPr>
      </w:pPr>
      <w:r w:rsidRPr="00A53AED">
        <w:rPr>
          <w:b/>
        </w:rPr>
        <w:t xml:space="preserve">rali: </w:t>
      </w:r>
      <w:r w:rsidR="00247099" w:rsidRPr="00A53AED">
        <w:rPr>
          <w:b/>
        </w:rPr>
        <w:t>MS 48</w:t>
      </w:r>
    </w:p>
    <w:p w14:paraId="200A058D" w14:textId="4BA0BEC9" w:rsidR="004A13A7" w:rsidRPr="00C87159" w:rsidRDefault="004A13A7" w:rsidP="008F7E36">
      <w:pPr>
        <w:pStyle w:val="ACMAReportDate"/>
        <w:widowControl w:val="0"/>
        <w:rPr>
          <w:b/>
        </w:rPr>
      </w:pPr>
      <w:r w:rsidRPr="00A53AED">
        <w:rPr>
          <w:b/>
        </w:rPr>
        <w:t xml:space="preserve">date of effect: </w:t>
      </w:r>
      <w:r w:rsidR="00A53AED" w:rsidRPr="00A53AED">
        <w:rPr>
          <w:b/>
        </w:rPr>
        <w:t>24</w:t>
      </w:r>
      <w:r w:rsidR="0001697D" w:rsidRPr="00A53AED">
        <w:rPr>
          <w:b/>
        </w:rPr>
        <w:t>/</w:t>
      </w:r>
      <w:r w:rsidR="00A53AED" w:rsidRPr="00A53AED">
        <w:rPr>
          <w:b/>
        </w:rPr>
        <w:t>08</w:t>
      </w:r>
      <w:r w:rsidR="0001697D" w:rsidRPr="00A53AED">
        <w:rPr>
          <w:b/>
        </w:rPr>
        <w:t>/2022</w:t>
      </w:r>
    </w:p>
    <w:p w14:paraId="5BA2251D" w14:textId="132A297C" w:rsidR="0040306E" w:rsidRDefault="008D6BD1" w:rsidP="0040306E">
      <w:pPr>
        <w:spacing w:after="0" w:line="240" w:lineRule="auto"/>
      </w:pPr>
      <w:r>
        <w:br w:type="page"/>
      </w:r>
    </w:p>
    <w:p w14:paraId="2121EB81" w14:textId="77777777" w:rsidR="00822B3D" w:rsidRDefault="00822B3D" w:rsidP="00BA5A9D">
      <w:pPr>
        <w:pStyle w:val="Heading1"/>
        <w:rPr>
          <w:szCs w:val="44"/>
        </w:rPr>
        <w:sectPr w:rsidR="00822B3D" w:rsidSect="00A07457">
          <w:footerReference w:type="default" r:id="rId8"/>
          <w:headerReference w:type="first" r:id="rId9"/>
          <w:type w:val="oddPage"/>
          <w:pgSz w:w="11906" w:h="16838"/>
          <w:pgMar w:top="3251" w:right="1440" w:bottom="1440" w:left="1440" w:header="708" w:footer="708" w:gutter="0"/>
          <w:pgNumType w:fmt="lowerRoman" w:start="1"/>
          <w:cols w:space="708"/>
          <w:titlePg/>
          <w:docGrid w:linePitch="360"/>
        </w:sectPr>
      </w:pPr>
    </w:p>
    <w:p w14:paraId="4918E06B" w14:textId="1B9E40A0" w:rsidR="004A13A7" w:rsidRPr="00420CAF" w:rsidRDefault="004A13A7" w:rsidP="00420CAF">
      <w:pPr>
        <w:rPr>
          <w:sz w:val="32"/>
        </w:rPr>
      </w:pPr>
      <w:r w:rsidRPr="00420CAF">
        <w:rPr>
          <w:sz w:val="32"/>
          <w:szCs w:val="32"/>
        </w:rPr>
        <w:lastRenderedPageBreak/>
        <w:t>Amendment history</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4A13A7" w:rsidRPr="002E390A" w14:paraId="313436DD" w14:textId="77777777" w:rsidTr="00464273">
        <w:trPr>
          <w:cantSplit/>
          <w:tblHeader/>
        </w:trPr>
        <w:tc>
          <w:tcPr>
            <w:tcW w:w="2085" w:type="dxa"/>
            <w:shd w:val="clear" w:color="auto" w:fill="D9D9D9"/>
          </w:tcPr>
          <w:p w14:paraId="5A66385E" w14:textId="77777777" w:rsidR="004A13A7" w:rsidRPr="00AF06C8" w:rsidRDefault="004A13A7" w:rsidP="00464273">
            <w:pPr>
              <w:pStyle w:val="TableHeading"/>
              <w:spacing w:line="240" w:lineRule="auto"/>
              <w:rPr>
                <w:rFonts w:eastAsiaTheme="minorHAnsi"/>
                <w:szCs w:val="22"/>
              </w:rPr>
            </w:pPr>
            <w:r w:rsidRPr="00AF06C8">
              <w:rPr>
                <w:rFonts w:eastAsiaTheme="minorHAnsi"/>
                <w:szCs w:val="22"/>
              </w:rPr>
              <w:t>Date</w:t>
            </w:r>
          </w:p>
        </w:tc>
        <w:tc>
          <w:tcPr>
            <w:tcW w:w="6528" w:type="dxa"/>
            <w:shd w:val="clear" w:color="auto" w:fill="D9D9D9"/>
          </w:tcPr>
          <w:p w14:paraId="1E8D63A3" w14:textId="77777777" w:rsidR="004A13A7" w:rsidRPr="00AF06C8" w:rsidRDefault="004A13A7" w:rsidP="00464273">
            <w:pPr>
              <w:pStyle w:val="TableHeading"/>
              <w:spacing w:line="240" w:lineRule="auto"/>
              <w:rPr>
                <w:rFonts w:eastAsiaTheme="minorHAnsi"/>
                <w:szCs w:val="22"/>
              </w:rPr>
            </w:pPr>
            <w:r w:rsidRPr="00AF06C8">
              <w:rPr>
                <w:rFonts w:eastAsiaTheme="minorHAnsi"/>
                <w:szCs w:val="22"/>
              </w:rPr>
              <w:t>Comments</w:t>
            </w:r>
          </w:p>
        </w:tc>
      </w:tr>
      <w:tr w:rsidR="004A13A7" w:rsidRPr="002E390A" w14:paraId="2D994E69" w14:textId="77777777" w:rsidTr="00464273">
        <w:tc>
          <w:tcPr>
            <w:tcW w:w="2085" w:type="dxa"/>
          </w:tcPr>
          <w:p w14:paraId="3B297D2C" w14:textId="4E9DA144" w:rsidR="004A13A7" w:rsidRPr="00AF06C8" w:rsidRDefault="002B725A" w:rsidP="00464273">
            <w:pPr>
              <w:pStyle w:val="TableBody"/>
              <w:rPr>
                <w:rFonts w:eastAsiaTheme="minorHAnsi"/>
                <w:szCs w:val="22"/>
              </w:rPr>
            </w:pPr>
            <w:r>
              <w:rPr>
                <w:rFonts w:eastAsiaTheme="minorHAnsi"/>
                <w:szCs w:val="22"/>
              </w:rPr>
              <w:t>April</w:t>
            </w:r>
            <w:r w:rsidR="00A85DB4">
              <w:rPr>
                <w:rFonts w:eastAsiaTheme="minorHAnsi"/>
                <w:szCs w:val="22"/>
              </w:rPr>
              <w:t xml:space="preserve"> 2022</w:t>
            </w:r>
          </w:p>
        </w:tc>
        <w:tc>
          <w:tcPr>
            <w:tcW w:w="6528" w:type="dxa"/>
          </w:tcPr>
          <w:p w14:paraId="41B3E65D" w14:textId="22565CBD" w:rsidR="004A13A7" w:rsidRPr="00AF06C8" w:rsidRDefault="00340544" w:rsidP="00464273">
            <w:pPr>
              <w:pStyle w:val="TableBody"/>
              <w:rPr>
                <w:rFonts w:eastAsiaTheme="minorHAnsi"/>
                <w:szCs w:val="22"/>
              </w:rPr>
            </w:pPr>
            <w:r>
              <w:rPr>
                <w:rFonts w:eastAsiaTheme="minorHAnsi"/>
                <w:szCs w:val="22"/>
              </w:rPr>
              <w:t>Release of the i</w:t>
            </w:r>
            <w:r w:rsidR="004A13A7" w:rsidRPr="00AF06C8">
              <w:rPr>
                <w:rFonts w:eastAsiaTheme="minorHAnsi"/>
                <w:szCs w:val="22"/>
              </w:rPr>
              <w:t xml:space="preserve">nitial </w:t>
            </w:r>
            <w:r w:rsidR="00BF5C0A">
              <w:rPr>
                <w:rFonts w:eastAsiaTheme="minorHAnsi"/>
                <w:szCs w:val="22"/>
              </w:rPr>
              <w:t xml:space="preserve">draft </w:t>
            </w:r>
          </w:p>
        </w:tc>
      </w:tr>
      <w:tr w:rsidR="004A13A7" w:rsidRPr="002E390A" w14:paraId="29D668F0" w14:textId="77777777" w:rsidTr="00464273">
        <w:tc>
          <w:tcPr>
            <w:tcW w:w="2085" w:type="dxa"/>
          </w:tcPr>
          <w:p w14:paraId="6D61D6B4" w14:textId="13C32618" w:rsidR="004A13A7" w:rsidRPr="00AF06C8" w:rsidRDefault="00BF5C0A" w:rsidP="00464273">
            <w:pPr>
              <w:pStyle w:val="TableBody"/>
              <w:rPr>
                <w:rFonts w:eastAsiaTheme="minorHAnsi"/>
                <w:szCs w:val="22"/>
              </w:rPr>
            </w:pPr>
            <w:r>
              <w:rPr>
                <w:rFonts w:eastAsiaTheme="minorHAnsi"/>
                <w:szCs w:val="22"/>
              </w:rPr>
              <w:t>August 2022</w:t>
            </w:r>
          </w:p>
        </w:tc>
        <w:tc>
          <w:tcPr>
            <w:tcW w:w="6528" w:type="dxa"/>
          </w:tcPr>
          <w:p w14:paraId="5D7698F2" w14:textId="52D18567" w:rsidR="004A13A7" w:rsidRPr="00AF06C8" w:rsidRDefault="00BF5C0A" w:rsidP="00464273">
            <w:pPr>
              <w:pStyle w:val="TableBody"/>
              <w:rPr>
                <w:rFonts w:eastAsiaTheme="minorHAnsi"/>
                <w:szCs w:val="22"/>
              </w:rPr>
            </w:pPr>
            <w:r>
              <w:rPr>
                <w:rFonts w:eastAsiaTheme="minorHAnsi"/>
                <w:szCs w:val="22"/>
              </w:rPr>
              <w:t>Release of the first version of RALI</w:t>
            </w:r>
          </w:p>
        </w:tc>
      </w:tr>
      <w:tr w:rsidR="004A13A7" w:rsidRPr="002E390A" w14:paraId="20BEE448" w14:textId="77777777" w:rsidTr="00464273">
        <w:tc>
          <w:tcPr>
            <w:tcW w:w="2085" w:type="dxa"/>
          </w:tcPr>
          <w:p w14:paraId="21847DAE" w14:textId="77777777" w:rsidR="004A13A7" w:rsidRPr="00AF06C8" w:rsidRDefault="004A13A7" w:rsidP="00464273">
            <w:pPr>
              <w:pStyle w:val="TableBody"/>
              <w:rPr>
                <w:rFonts w:eastAsiaTheme="minorHAnsi"/>
                <w:szCs w:val="22"/>
              </w:rPr>
            </w:pPr>
          </w:p>
        </w:tc>
        <w:tc>
          <w:tcPr>
            <w:tcW w:w="6528" w:type="dxa"/>
          </w:tcPr>
          <w:p w14:paraId="72D6426A" w14:textId="77777777" w:rsidR="004A13A7" w:rsidRPr="00AF06C8" w:rsidRDefault="004A13A7" w:rsidP="00464273">
            <w:pPr>
              <w:pStyle w:val="TableBody"/>
              <w:rPr>
                <w:rFonts w:eastAsiaTheme="minorHAnsi"/>
                <w:szCs w:val="22"/>
              </w:rPr>
            </w:pPr>
          </w:p>
        </w:tc>
      </w:tr>
    </w:tbl>
    <w:p w14:paraId="564856BA" w14:textId="77777777" w:rsidR="004A13A7" w:rsidRDefault="004A13A7" w:rsidP="004A13A7">
      <w:pPr>
        <w:pStyle w:val="ACMASpaceaftertable"/>
      </w:pPr>
    </w:p>
    <w:p w14:paraId="3033FCBB" w14:textId="6630876A" w:rsidR="004A13A7" w:rsidRPr="00AF06C8" w:rsidRDefault="004A13A7" w:rsidP="004A13A7">
      <w:pPr>
        <w:rPr>
          <w:szCs w:val="22"/>
        </w:rPr>
      </w:pPr>
      <w:r w:rsidRPr="00AF06C8">
        <w:rPr>
          <w:szCs w:val="22"/>
        </w:rPr>
        <w:t xml:space="preserve">Suggestions for improvements to </w:t>
      </w:r>
      <w:r w:rsidR="007D7D16" w:rsidRPr="00AF06C8">
        <w:rPr>
          <w:szCs w:val="22"/>
        </w:rPr>
        <w:t xml:space="preserve">Radiocommunications Assignment and Licensing </w:t>
      </w:r>
      <w:r w:rsidR="007D7D16" w:rsidRPr="00053882">
        <w:rPr>
          <w:szCs w:val="22"/>
        </w:rPr>
        <w:t xml:space="preserve">Instruction </w:t>
      </w:r>
      <w:r w:rsidR="00F3772E">
        <w:rPr>
          <w:szCs w:val="22"/>
        </w:rPr>
        <w:t>MS 48</w:t>
      </w:r>
      <w:r w:rsidR="00C0520D">
        <w:rPr>
          <w:szCs w:val="22"/>
        </w:rPr>
        <w:t xml:space="preserve"> </w:t>
      </w:r>
      <w:r w:rsidRPr="00AF06C8">
        <w:rPr>
          <w:szCs w:val="22"/>
        </w:rPr>
        <w:t>may be addressed to:</w:t>
      </w:r>
    </w:p>
    <w:p w14:paraId="55735FA2" w14:textId="65EB8076" w:rsidR="004A13A7" w:rsidRPr="00AF06C8" w:rsidRDefault="004A13A7" w:rsidP="004A13A7">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4628B18D" w14:textId="77777777" w:rsidR="004A13A7" w:rsidRPr="00AF06C8" w:rsidRDefault="004A13A7" w:rsidP="004A13A7">
      <w:pPr>
        <w:rPr>
          <w:rFonts w:cstheme="minorHAnsi"/>
          <w:szCs w:val="22"/>
        </w:rPr>
      </w:pPr>
      <w:r w:rsidRPr="00AF06C8">
        <w:rPr>
          <w:rFonts w:cstheme="minorHAnsi"/>
          <w:szCs w:val="22"/>
        </w:rPr>
        <w:t xml:space="preserve">or by email to: </w:t>
      </w:r>
      <w:hyperlink r:id="rId10" w:history="1">
        <w:r w:rsidRPr="00AF06C8">
          <w:rPr>
            <w:rStyle w:val="Hyperlink"/>
            <w:rFonts w:cstheme="minorHAnsi"/>
            <w:szCs w:val="22"/>
          </w:rPr>
          <w:t>freqplan@acma.gov.au</w:t>
        </w:r>
      </w:hyperlink>
      <w:r w:rsidRPr="00AF06C8">
        <w:rPr>
          <w:rFonts w:cstheme="minorHAnsi"/>
          <w:szCs w:val="22"/>
        </w:rPr>
        <w:t>.</w:t>
      </w:r>
    </w:p>
    <w:p w14:paraId="1A6BDF84" w14:textId="46BC6DA1" w:rsidR="00B95DA7" w:rsidRPr="00AF06C8" w:rsidRDefault="004A13A7" w:rsidP="004A13A7">
      <w:pPr>
        <w:rPr>
          <w:szCs w:val="22"/>
        </w:rPr>
      </w:pPr>
      <w:r w:rsidRPr="00AF06C8">
        <w:rPr>
          <w:szCs w:val="22"/>
        </w:rPr>
        <w:t xml:space="preserve">Please notify the ACMA of any inaccuracy or ambiguity found in this </w:t>
      </w:r>
      <w:r w:rsidR="00C0520D">
        <w:rPr>
          <w:szCs w:val="22"/>
        </w:rPr>
        <w:t>RALI</w:t>
      </w:r>
      <w:r w:rsidRPr="00AF06C8">
        <w:rPr>
          <w:szCs w:val="22"/>
        </w:rPr>
        <w:t xml:space="preserve">, so that it can be </w:t>
      </w:r>
      <w:proofErr w:type="gramStart"/>
      <w:r w:rsidRPr="00AF06C8">
        <w:rPr>
          <w:szCs w:val="22"/>
        </w:rPr>
        <w:t>investigated</w:t>
      </w:r>
      <w:proofErr w:type="gramEnd"/>
      <w:r w:rsidRPr="00AF06C8">
        <w:rPr>
          <w:szCs w:val="22"/>
        </w:rPr>
        <w:t xml:space="preserve"> and appropriate action taken.</w:t>
      </w:r>
    </w:p>
    <w:p w14:paraId="1E1537DA" w14:textId="77777777" w:rsidR="00822B3D" w:rsidRDefault="00822B3D" w:rsidP="004A13A7">
      <w:pPr>
        <w:rPr>
          <w:b/>
          <w:sz w:val="52"/>
          <w:szCs w:val="52"/>
        </w:rPr>
        <w:sectPr w:rsidR="00822B3D" w:rsidSect="00822B3D">
          <w:footerReference w:type="even" r:id="rId11"/>
          <w:type w:val="evenPage"/>
          <w:pgSz w:w="11906" w:h="16838"/>
          <w:pgMar w:top="1440" w:right="1440" w:bottom="1440" w:left="1440" w:header="708" w:footer="708" w:gutter="0"/>
          <w:pgNumType w:fmt="lowerRoman" w:start="2"/>
          <w:cols w:space="708"/>
          <w:docGrid w:linePitch="360"/>
        </w:sectPr>
      </w:pPr>
    </w:p>
    <w:sdt>
      <w:sdtPr>
        <w:rPr>
          <w:b w:val="0"/>
          <w:color w:val="auto"/>
          <w:spacing w:val="0"/>
          <w:sz w:val="24"/>
        </w:rPr>
        <w:id w:val="2122026567"/>
        <w:docPartObj>
          <w:docPartGallery w:val="Table of Contents"/>
          <w:docPartUnique/>
        </w:docPartObj>
      </w:sdtPr>
      <w:sdtEndPr>
        <w:rPr>
          <w:bCs/>
          <w:noProof/>
          <w:sz w:val="22"/>
        </w:rPr>
      </w:sdtEndPr>
      <w:sdtContent>
        <w:p w14:paraId="491F9999" w14:textId="00A2E1CA" w:rsidR="00097D72" w:rsidRDefault="00097D72">
          <w:pPr>
            <w:pStyle w:val="TOCHeading"/>
          </w:pPr>
          <w:r>
            <w:t>Contents</w:t>
          </w:r>
        </w:p>
        <w:p w14:paraId="1CFDC47C" w14:textId="2B2AB036" w:rsidR="00393461" w:rsidRDefault="00097D72">
          <w:pPr>
            <w:pStyle w:val="TOC1"/>
            <w:tabs>
              <w:tab w:val="left" w:pos="885"/>
            </w:tabs>
            <w:rPr>
              <w:rFonts w:asciiTheme="minorHAnsi" w:eastAsiaTheme="minorEastAsia" w:hAnsiTheme="minorHAnsi" w:cstheme="minorBidi"/>
              <w:b w:val="0"/>
              <w:spacing w:val="0"/>
              <w:sz w:val="22"/>
              <w:szCs w:val="22"/>
            </w:rPr>
          </w:pPr>
          <w:r>
            <w:fldChar w:fldCharType="begin"/>
          </w:r>
          <w:r>
            <w:instrText xml:space="preserve"> TOC \o "1-3" \h \z \u </w:instrText>
          </w:r>
          <w:r>
            <w:fldChar w:fldCharType="separate"/>
          </w:r>
          <w:hyperlink w:anchor="_Toc111206408" w:history="1">
            <w:r w:rsidR="00393461" w:rsidRPr="00C83D2B">
              <w:rPr>
                <w:rStyle w:val="Hyperlink"/>
                <w14:scene3d>
                  <w14:camera w14:prst="orthographicFront"/>
                  <w14:lightRig w14:rig="threePt" w14:dir="t">
                    <w14:rot w14:lat="0" w14:lon="0" w14:rev="0"/>
                  </w14:lightRig>
                </w14:scene3d>
              </w:rPr>
              <w:t>1</w:t>
            </w:r>
            <w:r w:rsidR="00393461">
              <w:rPr>
                <w:rFonts w:asciiTheme="minorHAnsi" w:eastAsiaTheme="minorEastAsia" w:hAnsiTheme="minorHAnsi" w:cstheme="minorBidi"/>
                <w:b w:val="0"/>
                <w:spacing w:val="0"/>
                <w:sz w:val="22"/>
                <w:szCs w:val="22"/>
              </w:rPr>
              <w:tab/>
            </w:r>
            <w:r w:rsidR="00393461" w:rsidRPr="00C83D2B">
              <w:rPr>
                <w:rStyle w:val="Hyperlink"/>
              </w:rPr>
              <w:t>Introduction</w:t>
            </w:r>
            <w:r w:rsidR="00393461">
              <w:rPr>
                <w:webHidden/>
              </w:rPr>
              <w:tab/>
            </w:r>
            <w:r w:rsidR="00393461">
              <w:rPr>
                <w:webHidden/>
              </w:rPr>
              <w:fldChar w:fldCharType="begin"/>
            </w:r>
            <w:r w:rsidR="00393461">
              <w:rPr>
                <w:webHidden/>
              </w:rPr>
              <w:instrText xml:space="preserve"> PAGEREF _Toc111206408 \h </w:instrText>
            </w:r>
            <w:r w:rsidR="00393461">
              <w:rPr>
                <w:webHidden/>
              </w:rPr>
            </w:r>
            <w:r w:rsidR="00393461">
              <w:rPr>
                <w:webHidden/>
              </w:rPr>
              <w:fldChar w:fldCharType="separate"/>
            </w:r>
            <w:r w:rsidR="00FC08FF">
              <w:rPr>
                <w:webHidden/>
              </w:rPr>
              <w:t>2</w:t>
            </w:r>
            <w:r w:rsidR="00393461">
              <w:rPr>
                <w:webHidden/>
              </w:rPr>
              <w:fldChar w:fldCharType="end"/>
            </w:r>
          </w:hyperlink>
        </w:p>
        <w:p w14:paraId="4E67903A" w14:textId="4AC46D05" w:rsidR="00393461" w:rsidRDefault="007263D0">
          <w:pPr>
            <w:pStyle w:val="TOC2"/>
            <w:rPr>
              <w:rFonts w:asciiTheme="minorHAnsi" w:eastAsiaTheme="minorEastAsia" w:hAnsiTheme="minorHAnsi" w:cstheme="minorBidi"/>
              <w:spacing w:val="0"/>
              <w:sz w:val="22"/>
              <w:szCs w:val="22"/>
            </w:rPr>
          </w:pPr>
          <w:hyperlink w:anchor="_Toc111206409" w:history="1">
            <w:r w:rsidR="00393461" w:rsidRPr="00C83D2B">
              <w:rPr>
                <w:rStyle w:val="Hyperlink"/>
              </w:rPr>
              <w:t>1.1</w:t>
            </w:r>
            <w:r w:rsidR="00393461">
              <w:rPr>
                <w:rFonts w:asciiTheme="minorHAnsi" w:eastAsiaTheme="minorEastAsia" w:hAnsiTheme="minorHAnsi" w:cstheme="minorBidi"/>
                <w:spacing w:val="0"/>
                <w:sz w:val="22"/>
                <w:szCs w:val="22"/>
              </w:rPr>
              <w:tab/>
            </w:r>
            <w:r w:rsidR="00393461" w:rsidRPr="00C83D2B">
              <w:rPr>
                <w:rStyle w:val="Hyperlink"/>
              </w:rPr>
              <w:t>Purpose</w:t>
            </w:r>
            <w:r w:rsidR="00393461">
              <w:rPr>
                <w:webHidden/>
              </w:rPr>
              <w:tab/>
            </w:r>
            <w:r w:rsidR="00393461">
              <w:rPr>
                <w:webHidden/>
              </w:rPr>
              <w:fldChar w:fldCharType="begin"/>
            </w:r>
            <w:r w:rsidR="00393461">
              <w:rPr>
                <w:webHidden/>
              </w:rPr>
              <w:instrText xml:space="preserve"> PAGEREF _Toc111206409 \h </w:instrText>
            </w:r>
            <w:r w:rsidR="00393461">
              <w:rPr>
                <w:webHidden/>
              </w:rPr>
            </w:r>
            <w:r w:rsidR="00393461">
              <w:rPr>
                <w:webHidden/>
              </w:rPr>
              <w:fldChar w:fldCharType="separate"/>
            </w:r>
            <w:r w:rsidR="00FC08FF">
              <w:rPr>
                <w:webHidden/>
              </w:rPr>
              <w:t>2</w:t>
            </w:r>
            <w:r w:rsidR="00393461">
              <w:rPr>
                <w:webHidden/>
              </w:rPr>
              <w:fldChar w:fldCharType="end"/>
            </w:r>
          </w:hyperlink>
        </w:p>
        <w:p w14:paraId="7614F056" w14:textId="6FFAC15C" w:rsidR="00393461" w:rsidRDefault="007263D0">
          <w:pPr>
            <w:pStyle w:val="TOC2"/>
            <w:rPr>
              <w:rFonts w:asciiTheme="minorHAnsi" w:eastAsiaTheme="minorEastAsia" w:hAnsiTheme="minorHAnsi" w:cstheme="minorBidi"/>
              <w:spacing w:val="0"/>
              <w:sz w:val="22"/>
              <w:szCs w:val="22"/>
            </w:rPr>
          </w:pPr>
          <w:hyperlink w:anchor="_Toc111206410" w:history="1">
            <w:r w:rsidR="00393461" w:rsidRPr="00C83D2B">
              <w:rPr>
                <w:rStyle w:val="Hyperlink"/>
              </w:rPr>
              <w:t>1.2</w:t>
            </w:r>
            <w:r w:rsidR="00393461">
              <w:rPr>
                <w:rFonts w:asciiTheme="minorHAnsi" w:eastAsiaTheme="minorEastAsia" w:hAnsiTheme="minorHAnsi" w:cstheme="minorBidi"/>
                <w:spacing w:val="0"/>
                <w:sz w:val="22"/>
                <w:szCs w:val="22"/>
              </w:rPr>
              <w:tab/>
            </w:r>
            <w:r w:rsidR="00393461" w:rsidRPr="00C83D2B">
              <w:rPr>
                <w:rStyle w:val="Hyperlink"/>
              </w:rPr>
              <w:t>Background</w:t>
            </w:r>
            <w:r w:rsidR="00393461">
              <w:rPr>
                <w:webHidden/>
              </w:rPr>
              <w:tab/>
            </w:r>
            <w:r w:rsidR="00393461">
              <w:rPr>
                <w:webHidden/>
              </w:rPr>
              <w:fldChar w:fldCharType="begin"/>
            </w:r>
            <w:r w:rsidR="00393461">
              <w:rPr>
                <w:webHidden/>
              </w:rPr>
              <w:instrText xml:space="preserve"> PAGEREF _Toc111206410 \h </w:instrText>
            </w:r>
            <w:r w:rsidR="00393461">
              <w:rPr>
                <w:webHidden/>
              </w:rPr>
            </w:r>
            <w:r w:rsidR="00393461">
              <w:rPr>
                <w:webHidden/>
              </w:rPr>
              <w:fldChar w:fldCharType="separate"/>
            </w:r>
            <w:r w:rsidR="00FC08FF">
              <w:rPr>
                <w:webHidden/>
              </w:rPr>
              <w:t>2</w:t>
            </w:r>
            <w:r w:rsidR="00393461">
              <w:rPr>
                <w:webHidden/>
              </w:rPr>
              <w:fldChar w:fldCharType="end"/>
            </w:r>
          </w:hyperlink>
        </w:p>
        <w:p w14:paraId="1C550955" w14:textId="24E0A50F" w:rsidR="00393461" w:rsidRDefault="007263D0">
          <w:pPr>
            <w:pStyle w:val="TOC2"/>
            <w:rPr>
              <w:rFonts w:asciiTheme="minorHAnsi" w:eastAsiaTheme="minorEastAsia" w:hAnsiTheme="minorHAnsi" w:cstheme="minorBidi"/>
              <w:spacing w:val="0"/>
              <w:sz w:val="22"/>
              <w:szCs w:val="22"/>
            </w:rPr>
          </w:pPr>
          <w:hyperlink w:anchor="_Toc111206411" w:history="1">
            <w:r w:rsidR="00393461" w:rsidRPr="00C83D2B">
              <w:rPr>
                <w:rStyle w:val="Hyperlink"/>
              </w:rPr>
              <w:t>1.3</w:t>
            </w:r>
            <w:r w:rsidR="00393461">
              <w:rPr>
                <w:rFonts w:asciiTheme="minorHAnsi" w:eastAsiaTheme="minorEastAsia" w:hAnsiTheme="minorHAnsi" w:cstheme="minorBidi"/>
                <w:spacing w:val="0"/>
                <w:sz w:val="22"/>
                <w:szCs w:val="22"/>
              </w:rPr>
              <w:tab/>
            </w:r>
            <w:r w:rsidR="00393461" w:rsidRPr="00C83D2B">
              <w:rPr>
                <w:rStyle w:val="Hyperlink"/>
              </w:rPr>
              <w:t>Scope</w:t>
            </w:r>
            <w:r w:rsidR="00393461">
              <w:rPr>
                <w:webHidden/>
              </w:rPr>
              <w:tab/>
            </w:r>
            <w:r w:rsidR="00393461">
              <w:rPr>
                <w:webHidden/>
              </w:rPr>
              <w:fldChar w:fldCharType="begin"/>
            </w:r>
            <w:r w:rsidR="00393461">
              <w:rPr>
                <w:webHidden/>
              </w:rPr>
              <w:instrText xml:space="preserve"> PAGEREF _Toc111206411 \h </w:instrText>
            </w:r>
            <w:r w:rsidR="00393461">
              <w:rPr>
                <w:webHidden/>
              </w:rPr>
            </w:r>
            <w:r w:rsidR="00393461">
              <w:rPr>
                <w:webHidden/>
              </w:rPr>
              <w:fldChar w:fldCharType="separate"/>
            </w:r>
            <w:r w:rsidR="00FC08FF">
              <w:rPr>
                <w:webHidden/>
              </w:rPr>
              <w:t>3</w:t>
            </w:r>
            <w:r w:rsidR="00393461">
              <w:rPr>
                <w:webHidden/>
              </w:rPr>
              <w:fldChar w:fldCharType="end"/>
            </w:r>
          </w:hyperlink>
        </w:p>
        <w:p w14:paraId="0553BF8C" w14:textId="2248E3AE" w:rsidR="00393461" w:rsidRDefault="007263D0">
          <w:pPr>
            <w:pStyle w:val="TOC2"/>
            <w:rPr>
              <w:rFonts w:asciiTheme="minorHAnsi" w:eastAsiaTheme="minorEastAsia" w:hAnsiTheme="minorHAnsi" w:cstheme="minorBidi"/>
              <w:spacing w:val="0"/>
              <w:sz w:val="22"/>
              <w:szCs w:val="22"/>
            </w:rPr>
          </w:pPr>
          <w:hyperlink w:anchor="_Toc111206412" w:history="1">
            <w:r w:rsidR="00393461" w:rsidRPr="00C83D2B">
              <w:rPr>
                <w:rStyle w:val="Hyperlink"/>
              </w:rPr>
              <w:t>1.4</w:t>
            </w:r>
            <w:r w:rsidR="00393461">
              <w:rPr>
                <w:rFonts w:asciiTheme="minorHAnsi" w:eastAsiaTheme="minorEastAsia" w:hAnsiTheme="minorHAnsi" w:cstheme="minorBidi"/>
                <w:spacing w:val="0"/>
                <w:sz w:val="22"/>
                <w:szCs w:val="22"/>
              </w:rPr>
              <w:tab/>
            </w:r>
            <w:r w:rsidR="00393461" w:rsidRPr="00C83D2B">
              <w:rPr>
                <w:rStyle w:val="Hyperlink"/>
              </w:rPr>
              <w:t>Relevant ITU-R documents</w:t>
            </w:r>
            <w:r w:rsidR="00393461">
              <w:rPr>
                <w:webHidden/>
              </w:rPr>
              <w:tab/>
            </w:r>
            <w:r w:rsidR="00393461">
              <w:rPr>
                <w:webHidden/>
              </w:rPr>
              <w:fldChar w:fldCharType="begin"/>
            </w:r>
            <w:r w:rsidR="00393461">
              <w:rPr>
                <w:webHidden/>
              </w:rPr>
              <w:instrText xml:space="preserve"> PAGEREF _Toc111206412 \h </w:instrText>
            </w:r>
            <w:r w:rsidR="00393461">
              <w:rPr>
                <w:webHidden/>
              </w:rPr>
            </w:r>
            <w:r w:rsidR="00393461">
              <w:rPr>
                <w:webHidden/>
              </w:rPr>
              <w:fldChar w:fldCharType="separate"/>
            </w:r>
            <w:r w:rsidR="00FC08FF">
              <w:rPr>
                <w:webHidden/>
              </w:rPr>
              <w:t>4</w:t>
            </w:r>
            <w:r w:rsidR="00393461">
              <w:rPr>
                <w:webHidden/>
              </w:rPr>
              <w:fldChar w:fldCharType="end"/>
            </w:r>
          </w:hyperlink>
        </w:p>
        <w:p w14:paraId="78E82424" w14:textId="03AADA9D" w:rsidR="00393461" w:rsidRDefault="007263D0">
          <w:pPr>
            <w:pStyle w:val="TOC1"/>
            <w:tabs>
              <w:tab w:val="left" w:pos="885"/>
            </w:tabs>
            <w:rPr>
              <w:rFonts w:asciiTheme="minorHAnsi" w:eastAsiaTheme="minorEastAsia" w:hAnsiTheme="minorHAnsi" w:cstheme="minorBidi"/>
              <w:b w:val="0"/>
              <w:spacing w:val="0"/>
              <w:sz w:val="22"/>
              <w:szCs w:val="22"/>
            </w:rPr>
          </w:pPr>
          <w:hyperlink w:anchor="_Toc111206413" w:history="1">
            <w:r w:rsidR="00393461" w:rsidRPr="00C83D2B">
              <w:rPr>
                <w:rStyle w:val="Hyperlink"/>
                <w14:scene3d>
                  <w14:camera w14:prst="orthographicFront"/>
                  <w14:lightRig w14:rig="threePt" w14:dir="t">
                    <w14:rot w14:lat="0" w14:lon="0" w14:rev="0"/>
                  </w14:lightRig>
                </w14:scene3d>
              </w:rPr>
              <w:t>2</w:t>
            </w:r>
            <w:r w:rsidR="00393461">
              <w:rPr>
                <w:rFonts w:asciiTheme="minorHAnsi" w:eastAsiaTheme="minorEastAsia" w:hAnsiTheme="minorHAnsi" w:cstheme="minorBidi"/>
                <w:b w:val="0"/>
                <w:spacing w:val="0"/>
                <w:sz w:val="22"/>
                <w:szCs w:val="22"/>
              </w:rPr>
              <w:tab/>
            </w:r>
            <w:r w:rsidR="00393461" w:rsidRPr="00C83D2B">
              <w:rPr>
                <w:rStyle w:val="Hyperlink"/>
              </w:rPr>
              <w:t>Frequency assignment</w:t>
            </w:r>
            <w:r w:rsidR="00393461">
              <w:rPr>
                <w:webHidden/>
              </w:rPr>
              <w:tab/>
            </w:r>
            <w:r w:rsidR="00393461">
              <w:rPr>
                <w:webHidden/>
              </w:rPr>
              <w:fldChar w:fldCharType="begin"/>
            </w:r>
            <w:r w:rsidR="00393461">
              <w:rPr>
                <w:webHidden/>
              </w:rPr>
              <w:instrText xml:space="preserve"> PAGEREF _Toc111206413 \h </w:instrText>
            </w:r>
            <w:r w:rsidR="00393461">
              <w:rPr>
                <w:webHidden/>
              </w:rPr>
            </w:r>
            <w:r w:rsidR="00393461">
              <w:rPr>
                <w:webHidden/>
              </w:rPr>
              <w:fldChar w:fldCharType="separate"/>
            </w:r>
            <w:r w:rsidR="00FC08FF">
              <w:rPr>
                <w:webHidden/>
              </w:rPr>
              <w:t>5</w:t>
            </w:r>
            <w:r w:rsidR="00393461">
              <w:rPr>
                <w:webHidden/>
              </w:rPr>
              <w:fldChar w:fldCharType="end"/>
            </w:r>
          </w:hyperlink>
        </w:p>
        <w:p w14:paraId="7CBF6173" w14:textId="4C5A0269" w:rsidR="00393461" w:rsidRDefault="007263D0">
          <w:pPr>
            <w:pStyle w:val="TOC2"/>
            <w:rPr>
              <w:rFonts w:asciiTheme="minorHAnsi" w:eastAsiaTheme="minorEastAsia" w:hAnsiTheme="minorHAnsi" w:cstheme="minorBidi"/>
              <w:spacing w:val="0"/>
              <w:sz w:val="22"/>
              <w:szCs w:val="22"/>
            </w:rPr>
          </w:pPr>
          <w:hyperlink w:anchor="_Toc111206414" w:history="1">
            <w:r w:rsidR="00393461" w:rsidRPr="00C83D2B">
              <w:rPr>
                <w:rStyle w:val="Hyperlink"/>
              </w:rPr>
              <w:t>2.1</w:t>
            </w:r>
            <w:r w:rsidR="00393461">
              <w:rPr>
                <w:rFonts w:asciiTheme="minorHAnsi" w:eastAsiaTheme="minorEastAsia" w:hAnsiTheme="minorHAnsi" w:cstheme="minorBidi"/>
                <w:spacing w:val="0"/>
                <w:sz w:val="22"/>
                <w:szCs w:val="22"/>
              </w:rPr>
              <w:tab/>
            </w:r>
            <w:r w:rsidR="00393461" w:rsidRPr="00C83D2B">
              <w:rPr>
                <w:rStyle w:val="Hyperlink"/>
              </w:rPr>
              <w:t>Spectrum and channelling arrangements</w:t>
            </w:r>
            <w:r w:rsidR="00393461">
              <w:rPr>
                <w:webHidden/>
              </w:rPr>
              <w:tab/>
            </w:r>
            <w:r w:rsidR="00393461">
              <w:rPr>
                <w:webHidden/>
              </w:rPr>
              <w:fldChar w:fldCharType="begin"/>
            </w:r>
            <w:r w:rsidR="00393461">
              <w:rPr>
                <w:webHidden/>
              </w:rPr>
              <w:instrText xml:space="preserve"> PAGEREF _Toc111206414 \h </w:instrText>
            </w:r>
            <w:r w:rsidR="00393461">
              <w:rPr>
                <w:webHidden/>
              </w:rPr>
            </w:r>
            <w:r w:rsidR="00393461">
              <w:rPr>
                <w:webHidden/>
              </w:rPr>
              <w:fldChar w:fldCharType="separate"/>
            </w:r>
            <w:r w:rsidR="00FC08FF">
              <w:rPr>
                <w:webHidden/>
              </w:rPr>
              <w:t>5</w:t>
            </w:r>
            <w:r w:rsidR="00393461">
              <w:rPr>
                <w:webHidden/>
              </w:rPr>
              <w:fldChar w:fldCharType="end"/>
            </w:r>
          </w:hyperlink>
        </w:p>
        <w:p w14:paraId="550A7A07" w14:textId="1616FD04" w:rsidR="00393461" w:rsidRDefault="007263D0">
          <w:pPr>
            <w:pStyle w:val="TOC2"/>
            <w:rPr>
              <w:rFonts w:asciiTheme="minorHAnsi" w:eastAsiaTheme="minorEastAsia" w:hAnsiTheme="minorHAnsi" w:cstheme="minorBidi"/>
              <w:spacing w:val="0"/>
              <w:sz w:val="22"/>
              <w:szCs w:val="22"/>
            </w:rPr>
          </w:pPr>
          <w:hyperlink w:anchor="_Toc111206415" w:history="1">
            <w:r w:rsidR="00393461" w:rsidRPr="00C83D2B">
              <w:rPr>
                <w:rStyle w:val="Hyperlink"/>
              </w:rPr>
              <w:t>2.2</w:t>
            </w:r>
            <w:r w:rsidR="00393461">
              <w:rPr>
                <w:rFonts w:asciiTheme="minorHAnsi" w:eastAsiaTheme="minorEastAsia" w:hAnsiTheme="minorHAnsi" w:cstheme="minorBidi"/>
                <w:spacing w:val="0"/>
                <w:sz w:val="22"/>
                <w:szCs w:val="22"/>
              </w:rPr>
              <w:tab/>
            </w:r>
            <w:r w:rsidR="00393461" w:rsidRPr="00C83D2B">
              <w:rPr>
                <w:rStyle w:val="Hyperlink"/>
              </w:rPr>
              <w:t>Assignment procedure</w:t>
            </w:r>
            <w:r w:rsidR="00393461">
              <w:rPr>
                <w:webHidden/>
              </w:rPr>
              <w:tab/>
            </w:r>
            <w:r w:rsidR="00393461">
              <w:rPr>
                <w:webHidden/>
              </w:rPr>
              <w:fldChar w:fldCharType="begin"/>
            </w:r>
            <w:r w:rsidR="00393461">
              <w:rPr>
                <w:webHidden/>
              </w:rPr>
              <w:instrText xml:space="preserve"> PAGEREF _Toc111206415 \h </w:instrText>
            </w:r>
            <w:r w:rsidR="00393461">
              <w:rPr>
                <w:webHidden/>
              </w:rPr>
            </w:r>
            <w:r w:rsidR="00393461">
              <w:rPr>
                <w:webHidden/>
              </w:rPr>
              <w:fldChar w:fldCharType="separate"/>
            </w:r>
            <w:r w:rsidR="00FC08FF">
              <w:rPr>
                <w:webHidden/>
              </w:rPr>
              <w:t>5</w:t>
            </w:r>
            <w:r w:rsidR="00393461">
              <w:rPr>
                <w:webHidden/>
              </w:rPr>
              <w:fldChar w:fldCharType="end"/>
            </w:r>
          </w:hyperlink>
        </w:p>
        <w:p w14:paraId="0DF84520" w14:textId="06AE3A1D" w:rsidR="00393461" w:rsidRDefault="007263D0">
          <w:pPr>
            <w:pStyle w:val="TOC2"/>
            <w:rPr>
              <w:rFonts w:asciiTheme="minorHAnsi" w:eastAsiaTheme="minorEastAsia" w:hAnsiTheme="minorHAnsi" w:cstheme="minorBidi"/>
              <w:spacing w:val="0"/>
              <w:sz w:val="22"/>
              <w:szCs w:val="22"/>
            </w:rPr>
          </w:pPr>
          <w:hyperlink w:anchor="_Toc111206416" w:history="1">
            <w:r w:rsidR="00393461" w:rsidRPr="00C83D2B">
              <w:rPr>
                <w:rStyle w:val="Hyperlink"/>
              </w:rPr>
              <w:t>2.3</w:t>
            </w:r>
            <w:r w:rsidR="00393461">
              <w:rPr>
                <w:rFonts w:asciiTheme="minorHAnsi" w:eastAsiaTheme="minorEastAsia" w:hAnsiTheme="minorHAnsi" w:cstheme="minorBidi"/>
                <w:spacing w:val="0"/>
                <w:sz w:val="22"/>
                <w:szCs w:val="22"/>
              </w:rPr>
              <w:tab/>
            </w:r>
            <w:r w:rsidR="00393461" w:rsidRPr="00C83D2B">
              <w:rPr>
                <w:rStyle w:val="Hyperlink"/>
              </w:rPr>
              <w:t>Licence type</w:t>
            </w:r>
            <w:r w:rsidR="00393461">
              <w:rPr>
                <w:webHidden/>
              </w:rPr>
              <w:tab/>
            </w:r>
            <w:r w:rsidR="00393461">
              <w:rPr>
                <w:webHidden/>
              </w:rPr>
              <w:fldChar w:fldCharType="begin"/>
            </w:r>
            <w:r w:rsidR="00393461">
              <w:rPr>
                <w:webHidden/>
              </w:rPr>
              <w:instrText xml:space="preserve"> PAGEREF _Toc111206416 \h </w:instrText>
            </w:r>
            <w:r w:rsidR="00393461">
              <w:rPr>
                <w:webHidden/>
              </w:rPr>
            </w:r>
            <w:r w:rsidR="00393461">
              <w:rPr>
                <w:webHidden/>
              </w:rPr>
              <w:fldChar w:fldCharType="separate"/>
            </w:r>
            <w:r w:rsidR="00FC08FF">
              <w:rPr>
                <w:webHidden/>
              </w:rPr>
              <w:t>6</w:t>
            </w:r>
            <w:r w:rsidR="00393461">
              <w:rPr>
                <w:webHidden/>
              </w:rPr>
              <w:fldChar w:fldCharType="end"/>
            </w:r>
          </w:hyperlink>
        </w:p>
        <w:p w14:paraId="0880834B" w14:textId="366DC3FA" w:rsidR="00393461" w:rsidRDefault="007263D0">
          <w:pPr>
            <w:pStyle w:val="TOC1"/>
            <w:tabs>
              <w:tab w:val="left" w:pos="885"/>
            </w:tabs>
            <w:rPr>
              <w:rFonts w:asciiTheme="minorHAnsi" w:eastAsiaTheme="minorEastAsia" w:hAnsiTheme="minorHAnsi" w:cstheme="minorBidi"/>
              <w:b w:val="0"/>
              <w:spacing w:val="0"/>
              <w:sz w:val="22"/>
              <w:szCs w:val="22"/>
            </w:rPr>
          </w:pPr>
          <w:hyperlink w:anchor="_Toc111206417" w:history="1">
            <w:r w:rsidR="00393461" w:rsidRPr="00C83D2B">
              <w:rPr>
                <w:rStyle w:val="Hyperlink"/>
                <w14:scene3d>
                  <w14:camera w14:prst="orthographicFront"/>
                  <w14:lightRig w14:rig="threePt" w14:dir="t">
                    <w14:rot w14:lat="0" w14:lon="0" w14:rev="0"/>
                  </w14:lightRig>
                </w14:scene3d>
              </w:rPr>
              <w:t>3</w:t>
            </w:r>
            <w:r w:rsidR="00393461">
              <w:rPr>
                <w:rFonts w:asciiTheme="minorHAnsi" w:eastAsiaTheme="minorEastAsia" w:hAnsiTheme="minorHAnsi" w:cstheme="minorBidi"/>
                <w:b w:val="0"/>
                <w:spacing w:val="0"/>
                <w:sz w:val="22"/>
                <w:szCs w:val="22"/>
              </w:rPr>
              <w:tab/>
            </w:r>
            <w:r w:rsidR="00393461" w:rsidRPr="00C83D2B">
              <w:rPr>
                <w:rStyle w:val="Hyperlink"/>
              </w:rPr>
              <w:t>Technical requirements</w:t>
            </w:r>
            <w:r w:rsidR="00393461">
              <w:rPr>
                <w:webHidden/>
              </w:rPr>
              <w:tab/>
            </w:r>
            <w:r w:rsidR="00393461">
              <w:rPr>
                <w:webHidden/>
              </w:rPr>
              <w:fldChar w:fldCharType="begin"/>
            </w:r>
            <w:r w:rsidR="00393461">
              <w:rPr>
                <w:webHidden/>
              </w:rPr>
              <w:instrText xml:space="preserve"> PAGEREF _Toc111206417 \h </w:instrText>
            </w:r>
            <w:r w:rsidR="00393461">
              <w:rPr>
                <w:webHidden/>
              </w:rPr>
            </w:r>
            <w:r w:rsidR="00393461">
              <w:rPr>
                <w:webHidden/>
              </w:rPr>
              <w:fldChar w:fldCharType="separate"/>
            </w:r>
            <w:r w:rsidR="00FC08FF">
              <w:rPr>
                <w:webHidden/>
              </w:rPr>
              <w:t>7</w:t>
            </w:r>
            <w:r w:rsidR="00393461">
              <w:rPr>
                <w:webHidden/>
              </w:rPr>
              <w:fldChar w:fldCharType="end"/>
            </w:r>
          </w:hyperlink>
        </w:p>
        <w:p w14:paraId="45397D3B" w14:textId="7C9E4F40" w:rsidR="00393461" w:rsidRDefault="007263D0">
          <w:pPr>
            <w:pStyle w:val="TOC2"/>
            <w:rPr>
              <w:rFonts w:asciiTheme="minorHAnsi" w:eastAsiaTheme="minorEastAsia" w:hAnsiTheme="minorHAnsi" w:cstheme="minorBidi"/>
              <w:spacing w:val="0"/>
              <w:sz w:val="22"/>
              <w:szCs w:val="22"/>
            </w:rPr>
          </w:pPr>
          <w:hyperlink w:anchor="_Toc111206418" w:history="1">
            <w:r w:rsidR="00393461" w:rsidRPr="00C83D2B">
              <w:rPr>
                <w:rStyle w:val="Hyperlink"/>
              </w:rPr>
              <w:t>3.1</w:t>
            </w:r>
            <w:r w:rsidR="00393461">
              <w:rPr>
                <w:rFonts w:asciiTheme="minorHAnsi" w:eastAsiaTheme="minorEastAsia" w:hAnsiTheme="minorHAnsi" w:cstheme="minorBidi"/>
                <w:spacing w:val="0"/>
                <w:sz w:val="22"/>
                <w:szCs w:val="22"/>
              </w:rPr>
              <w:tab/>
            </w:r>
            <w:r w:rsidR="00393461" w:rsidRPr="00C83D2B">
              <w:rPr>
                <w:rStyle w:val="Hyperlink"/>
              </w:rPr>
              <w:t>General specifications – airborne and ground stations</w:t>
            </w:r>
            <w:r w:rsidR="00393461">
              <w:rPr>
                <w:webHidden/>
              </w:rPr>
              <w:tab/>
            </w:r>
            <w:r w:rsidR="00393461">
              <w:rPr>
                <w:webHidden/>
              </w:rPr>
              <w:fldChar w:fldCharType="begin"/>
            </w:r>
            <w:r w:rsidR="00393461">
              <w:rPr>
                <w:webHidden/>
              </w:rPr>
              <w:instrText xml:space="preserve"> PAGEREF _Toc111206418 \h </w:instrText>
            </w:r>
            <w:r w:rsidR="00393461">
              <w:rPr>
                <w:webHidden/>
              </w:rPr>
            </w:r>
            <w:r w:rsidR="00393461">
              <w:rPr>
                <w:webHidden/>
              </w:rPr>
              <w:fldChar w:fldCharType="separate"/>
            </w:r>
            <w:r w:rsidR="00FC08FF">
              <w:rPr>
                <w:webHidden/>
              </w:rPr>
              <w:t>7</w:t>
            </w:r>
            <w:r w:rsidR="00393461">
              <w:rPr>
                <w:webHidden/>
              </w:rPr>
              <w:fldChar w:fldCharType="end"/>
            </w:r>
          </w:hyperlink>
        </w:p>
        <w:p w14:paraId="498627FC" w14:textId="5F34C94B" w:rsidR="00393461" w:rsidRDefault="007263D0">
          <w:pPr>
            <w:pStyle w:val="TOC2"/>
            <w:rPr>
              <w:rFonts w:asciiTheme="minorHAnsi" w:eastAsiaTheme="minorEastAsia" w:hAnsiTheme="minorHAnsi" w:cstheme="minorBidi"/>
              <w:spacing w:val="0"/>
              <w:sz w:val="22"/>
              <w:szCs w:val="22"/>
            </w:rPr>
          </w:pPr>
          <w:hyperlink w:anchor="_Toc111206419" w:history="1">
            <w:r w:rsidR="00393461" w:rsidRPr="00C83D2B">
              <w:rPr>
                <w:rStyle w:val="Hyperlink"/>
              </w:rPr>
              <w:t>3.2</w:t>
            </w:r>
            <w:r w:rsidR="00393461">
              <w:rPr>
                <w:rFonts w:asciiTheme="minorHAnsi" w:eastAsiaTheme="minorEastAsia" w:hAnsiTheme="minorHAnsi" w:cstheme="minorBidi"/>
                <w:spacing w:val="0"/>
                <w:sz w:val="22"/>
                <w:szCs w:val="22"/>
              </w:rPr>
              <w:tab/>
            </w:r>
            <w:r w:rsidR="00393461" w:rsidRPr="00C83D2B">
              <w:rPr>
                <w:rStyle w:val="Hyperlink"/>
              </w:rPr>
              <w:t>Additional emission limits for ground stations</w:t>
            </w:r>
            <w:r w:rsidR="00393461">
              <w:rPr>
                <w:webHidden/>
              </w:rPr>
              <w:tab/>
            </w:r>
            <w:r w:rsidR="00393461">
              <w:rPr>
                <w:webHidden/>
              </w:rPr>
              <w:fldChar w:fldCharType="begin"/>
            </w:r>
            <w:r w:rsidR="00393461">
              <w:rPr>
                <w:webHidden/>
              </w:rPr>
              <w:instrText xml:space="preserve"> PAGEREF _Toc111206419 \h </w:instrText>
            </w:r>
            <w:r w:rsidR="00393461">
              <w:rPr>
                <w:webHidden/>
              </w:rPr>
            </w:r>
            <w:r w:rsidR="00393461">
              <w:rPr>
                <w:webHidden/>
              </w:rPr>
              <w:fldChar w:fldCharType="separate"/>
            </w:r>
            <w:r w:rsidR="00FC08FF">
              <w:rPr>
                <w:webHidden/>
              </w:rPr>
              <w:t>8</w:t>
            </w:r>
            <w:r w:rsidR="00393461">
              <w:rPr>
                <w:webHidden/>
              </w:rPr>
              <w:fldChar w:fldCharType="end"/>
            </w:r>
          </w:hyperlink>
        </w:p>
        <w:p w14:paraId="3AB8C96F" w14:textId="59C64C77" w:rsidR="00393461" w:rsidRDefault="007263D0">
          <w:pPr>
            <w:pStyle w:val="TOC1"/>
            <w:tabs>
              <w:tab w:val="left" w:pos="885"/>
            </w:tabs>
            <w:rPr>
              <w:rFonts w:asciiTheme="minorHAnsi" w:eastAsiaTheme="minorEastAsia" w:hAnsiTheme="minorHAnsi" w:cstheme="minorBidi"/>
              <w:b w:val="0"/>
              <w:spacing w:val="0"/>
              <w:sz w:val="22"/>
              <w:szCs w:val="22"/>
            </w:rPr>
          </w:pPr>
          <w:hyperlink w:anchor="_Toc111206420" w:history="1">
            <w:r w:rsidR="00393461" w:rsidRPr="00C83D2B">
              <w:rPr>
                <w:rStyle w:val="Hyperlink"/>
                <w14:scene3d>
                  <w14:camera w14:prst="orthographicFront"/>
                  <w14:lightRig w14:rig="threePt" w14:dir="t">
                    <w14:rot w14:lat="0" w14:lon="0" w14:rev="0"/>
                  </w14:lightRig>
                </w14:scene3d>
              </w:rPr>
              <w:t>4</w:t>
            </w:r>
            <w:r w:rsidR="00393461">
              <w:rPr>
                <w:rFonts w:asciiTheme="minorHAnsi" w:eastAsiaTheme="minorEastAsia" w:hAnsiTheme="minorHAnsi" w:cstheme="minorBidi"/>
                <w:b w:val="0"/>
                <w:spacing w:val="0"/>
                <w:sz w:val="22"/>
                <w:szCs w:val="22"/>
              </w:rPr>
              <w:tab/>
            </w:r>
            <w:r w:rsidR="00393461" w:rsidRPr="00C83D2B">
              <w:rPr>
                <w:rStyle w:val="Hyperlink"/>
              </w:rPr>
              <w:t>Licensing Conditions</w:t>
            </w:r>
            <w:r w:rsidR="00393461">
              <w:rPr>
                <w:webHidden/>
              </w:rPr>
              <w:tab/>
            </w:r>
            <w:r w:rsidR="00393461">
              <w:rPr>
                <w:webHidden/>
              </w:rPr>
              <w:fldChar w:fldCharType="begin"/>
            </w:r>
            <w:r w:rsidR="00393461">
              <w:rPr>
                <w:webHidden/>
              </w:rPr>
              <w:instrText xml:space="preserve"> PAGEREF _Toc111206420 \h </w:instrText>
            </w:r>
            <w:r w:rsidR="00393461">
              <w:rPr>
                <w:webHidden/>
              </w:rPr>
            </w:r>
            <w:r w:rsidR="00393461">
              <w:rPr>
                <w:webHidden/>
              </w:rPr>
              <w:fldChar w:fldCharType="separate"/>
            </w:r>
            <w:r w:rsidR="00FC08FF">
              <w:rPr>
                <w:webHidden/>
              </w:rPr>
              <w:t>9</w:t>
            </w:r>
            <w:r w:rsidR="00393461">
              <w:rPr>
                <w:webHidden/>
              </w:rPr>
              <w:fldChar w:fldCharType="end"/>
            </w:r>
          </w:hyperlink>
        </w:p>
        <w:p w14:paraId="5E148DD3" w14:textId="6EF02887" w:rsidR="00393461" w:rsidRDefault="007263D0">
          <w:pPr>
            <w:pStyle w:val="TOC2"/>
            <w:rPr>
              <w:rFonts w:asciiTheme="minorHAnsi" w:eastAsiaTheme="minorEastAsia" w:hAnsiTheme="minorHAnsi" w:cstheme="minorBidi"/>
              <w:spacing w:val="0"/>
              <w:sz w:val="22"/>
              <w:szCs w:val="22"/>
            </w:rPr>
          </w:pPr>
          <w:hyperlink w:anchor="_Toc111206421" w:history="1">
            <w:r w:rsidR="00393461" w:rsidRPr="00C83D2B">
              <w:rPr>
                <w:rStyle w:val="Hyperlink"/>
              </w:rPr>
              <w:t>4.1</w:t>
            </w:r>
            <w:r w:rsidR="00393461">
              <w:rPr>
                <w:rFonts w:asciiTheme="minorHAnsi" w:eastAsiaTheme="minorEastAsia" w:hAnsiTheme="minorHAnsi" w:cstheme="minorBidi"/>
                <w:spacing w:val="0"/>
                <w:sz w:val="22"/>
                <w:szCs w:val="22"/>
              </w:rPr>
              <w:tab/>
            </w:r>
            <w:r w:rsidR="00393461" w:rsidRPr="00C83D2B">
              <w:rPr>
                <w:rStyle w:val="Hyperlink"/>
              </w:rPr>
              <w:t>Applicable licensing conditions</w:t>
            </w:r>
            <w:r w:rsidR="00393461">
              <w:rPr>
                <w:webHidden/>
              </w:rPr>
              <w:tab/>
            </w:r>
            <w:r w:rsidR="00393461">
              <w:rPr>
                <w:webHidden/>
              </w:rPr>
              <w:fldChar w:fldCharType="begin"/>
            </w:r>
            <w:r w:rsidR="00393461">
              <w:rPr>
                <w:webHidden/>
              </w:rPr>
              <w:instrText xml:space="preserve"> PAGEREF _Toc111206421 \h </w:instrText>
            </w:r>
            <w:r w:rsidR="00393461">
              <w:rPr>
                <w:webHidden/>
              </w:rPr>
            </w:r>
            <w:r w:rsidR="00393461">
              <w:rPr>
                <w:webHidden/>
              </w:rPr>
              <w:fldChar w:fldCharType="separate"/>
            </w:r>
            <w:r w:rsidR="00FC08FF">
              <w:rPr>
                <w:webHidden/>
              </w:rPr>
              <w:t>9</w:t>
            </w:r>
            <w:r w:rsidR="00393461">
              <w:rPr>
                <w:webHidden/>
              </w:rPr>
              <w:fldChar w:fldCharType="end"/>
            </w:r>
          </w:hyperlink>
        </w:p>
        <w:p w14:paraId="5591C413" w14:textId="54C471BD" w:rsidR="00393461" w:rsidRDefault="007263D0">
          <w:pPr>
            <w:pStyle w:val="TOC3"/>
            <w:tabs>
              <w:tab w:val="left" w:pos="885"/>
            </w:tabs>
            <w:rPr>
              <w:rFonts w:asciiTheme="minorHAnsi" w:eastAsiaTheme="minorEastAsia" w:hAnsiTheme="minorHAnsi" w:cstheme="minorBidi"/>
            </w:rPr>
          </w:pPr>
          <w:hyperlink w:anchor="_Toc111206423" w:history="1">
            <w:r w:rsidR="00393461" w:rsidRPr="00C83D2B">
              <w:rPr>
                <w:rStyle w:val="Hyperlink"/>
              </w:rPr>
              <w:t>4.1.1</w:t>
            </w:r>
            <w:r w:rsidR="00393461">
              <w:rPr>
                <w:rFonts w:asciiTheme="minorHAnsi" w:eastAsiaTheme="minorEastAsia" w:hAnsiTheme="minorHAnsi" w:cstheme="minorBidi"/>
              </w:rPr>
              <w:tab/>
            </w:r>
            <w:r w:rsidR="00393461" w:rsidRPr="00C83D2B">
              <w:rPr>
                <w:rStyle w:val="Hyperlink"/>
              </w:rPr>
              <w:t>Notional service area</w:t>
            </w:r>
            <w:r w:rsidR="00393461">
              <w:rPr>
                <w:webHidden/>
              </w:rPr>
              <w:tab/>
            </w:r>
            <w:r w:rsidR="00393461">
              <w:rPr>
                <w:webHidden/>
              </w:rPr>
              <w:fldChar w:fldCharType="begin"/>
            </w:r>
            <w:r w:rsidR="00393461">
              <w:rPr>
                <w:webHidden/>
              </w:rPr>
              <w:instrText xml:space="preserve"> PAGEREF _Toc111206423 \h </w:instrText>
            </w:r>
            <w:r w:rsidR="00393461">
              <w:rPr>
                <w:webHidden/>
              </w:rPr>
            </w:r>
            <w:r w:rsidR="00393461">
              <w:rPr>
                <w:webHidden/>
              </w:rPr>
              <w:fldChar w:fldCharType="separate"/>
            </w:r>
            <w:r w:rsidR="00FC08FF">
              <w:rPr>
                <w:webHidden/>
              </w:rPr>
              <w:t>9</w:t>
            </w:r>
            <w:r w:rsidR="00393461">
              <w:rPr>
                <w:webHidden/>
              </w:rPr>
              <w:fldChar w:fldCharType="end"/>
            </w:r>
          </w:hyperlink>
        </w:p>
        <w:p w14:paraId="541BE05F" w14:textId="75712901" w:rsidR="00393461" w:rsidRDefault="007263D0">
          <w:pPr>
            <w:pStyle w:val="TOC2"/>
            <w:rPr>
              <w:rFonts w:asciiTheme="minorHAnsi" w:eastAsiaTheme="minorEastAsia" w:hAnsiTheme="minorHAnsi" w:cstheme="minorBidi"/>
              <w:spacing w:val="0"/>
              <w:sz w:val="22"/>
              <w:szCs w:val="22"/>
            </w:rPr>
          </w:pPr>
          <w:hyperlink w:anchor="_Toc111206424" w:history="1">
            <w:r w:rsidR="00393461" w:rsidRPr="00C83D2B">
              <w:rPr>
                <w:rStyle w:val="Hyperlink"/>
              </w:rPr>
              <w:t>4.2</w:t>
            </w:r>
            <w:r w:rsidR="00393461">
              <w:rPr>
                <w:rFonts w:asciiTheme="minorHAnsi" w:eastAsiaTheme="minorEastAsia" w:hAnsiTheme="minorHAnsi" w:cstheme="minorBidi"/>
                <w:spacing w:val="0"/>
                <w:sz w:val="22"/>
                <w:szCs w:val="22"/>
              </w:rPr>
              <w:tab/>
            </w:r>
            <w:r w:rsidR="00393461" w:rsidRPr="00C83D2B">
              <w:rPr>
                <w:rStyle w:val="Hyperlink"/>
              </w:rPr>
              <w:t>Advisory notes</w:t>
            </w:r>
            <w:r w:rsidR="00393461">
              <w:rPr>
                <w:webHidden/>
              </w:rPr>
              <w:tab/>
            </w:r>
            <w:r w:rsidR="00393461">
              <w:rPr>
                <w:webHidden/>
              </w:rPr>
              <w:fldChar w:fldCharType="begin"/>
            </w:r>
            <w:r w:rsidR="00393461">
              <w:rPr>
                <w:webHidden/>
              </w:rPr>
              <w:instrText xml:space="preserve"> PAGEREF _Toc111206424 \h </w:instrText>
            </w:r>
            <w:r w:rsidR="00393461">
              <w:rPr>
                <w:webHidden/>
              </w:rPr>
            </w:r>
            <w:r w:rsidR="00393461">
              <w:rPr>
                <w:webHidden/>
              </w:rPr>
              <w:fldChar w:fldCharType="separate"/>
            </w:r>
            <w:r w:rsidR="00FC08FF">
              <w:rPr>
                <w:webHidden/>
              </w:rPr>
              <w:t>9</w:t>
            </w:r>
            <w:r w:rsidR="00393461">
              <w:rPr>
                <w:webHidden/>
              </w:rPr>
              <w:fldChar w:fldCharType="end"/>
            </w:r>
          </w:hyperlink>
        </w:p>
        <w:p w14:paraId="4C7B83B0" w14:textId="211D1C90" w:rsidR="00393461" w:rsidRDefault="007263D0">
          <w:pPr>
            <w:pStyle w:val="TOC3"/>
            <w:tabs>
              <w:tab w:val="left" w:pos="885"/>
            </w:tabs>
            <w:rPr>
              <w:rFonts w:asciiTheme="minorHAnsi" w:eastAsiaTheme="minorEastAsia" w:hAnsiTheme="minorHAnsi" w:cstheme="minorBidi"/>
            </w:rPr>
          </w:pPr>
          <w:hyperlink w:anchor="_Toc111206425" w:history="1">
            <w:r w:rsidR="00393461" w:rsidRPr="00C83D2B">
              <w:rPr>
                <w:rStyle w:val="Hyperlink"/>
              </w:rPr>
              <w:t>4.2.1</w:t>
            </w:r>
            <w:r w:rsidR="00393461">
              <w:rPr>
                <w:rFonts w:asciiTheme="minorHAnsi" w:eastAsiaTheme="minorEastAsia" w:hAnsiTheme="minorHAnsi" w:cstheme="minorBidi"/>
              </w:rPr>
              <w:tab/>
            </w:r>
            <w:r w:rsidR="00393461" w:rsidRPr="00C83D2B">
              <w:rPr>
                <w:rStyle w:val="Hyperlink"/>
              </w:rPr>
              <w:t>Interference to existing RPAS CNPC link licensees</w:t>
            </w:r>
            <w:r w:rsidR="00393461">
              <w:rPr>
                <w:webHidden/>
              </w:rPr>
              <w:tab/>
            </w:r>
            <w:r w:rsidR="00393461">
              <w:rPr>
                <w:webHidden/>
              </w:rPr>
              <w:fldChar w:fldCharType="begin"/>
            </w:r>
            <w:r w:rsidR="00393461">
              <w:rPr>
                <w:webHidden/>
              </w:rPr>
              <w:instrText xml:space="preserve"> PAGEREF _Toc111206425 \h </w:instrText>
            </w:r>
            <w:r w:rsidR="00393461">
              <w:rPr>
                <w:webHidden/>
              </w:rPr>
            </w:r>
            <w:r w:rsidR="00393461">
              <w:rPr>
                <w:webHidden/>
              </w:rPr>
              <w:fldChar w:fldCharType="separate"/>
            </w:r>
            <w:r w:rsidR="00FC08FF">
              <w:rPr>
                <w:webHidden/>
              </w:rPr>
              <w:t>9</w:t>
            </w:r>
            <w:r w:rsidR="00393461">
              <w:rPr>
                <w:webHidden/>
              </w:rPr>
              <w:fldChar w:fldCharType="end"/>
            </w:r>
          </w:hyperlink>
        </w:p>
        <w:p w14:paraId="3977D559" w14:textId="3E364972" w:rsidR="00393461" w:rsidRDefault="007263D0">
          <w:pPr>
            <w:pStyle w:val="TOC3"/>
            <w:tabs>
              <w:tab w:val="left" w:pos="885"/>
            </w:tabs>
            <w:rPr>
              <w:rFonts w:asciiTheme="minorHAnsi" w:eastAsiaTheme="minorEastAsia" w:hAnsiTheme="minorHAnsi" w:cstheme="minorBidi"/>
            </w:rPr>
          </w:pPr>
          <w:hyperlink w:anchor="_Toc111206426" w:history="1">
            <w:r w:rsidR="00393461" w:rsidRPr="00C83D2B">
              <w:rPr>
                <w:rStyle w:val="Hyperlink"/>
              </w:rPr>
              <w:t>4.2.2</w:t>
            </w:r>
            <w:r w:rsidR="00393461">
              <w:rPr>
                <w:rFonts w:asciiTheme="minorHAnsi" w:eastAsiaTheme="minorEastAsia" w:hAnsiTheme="minorHAnsi" w:cstheme="minorBidi"/>
              </w:rPr>
              <w:tab/>
            </w:r>
            <w:r w:rsidR="00393461" w:rsidRPr="00C83D2B">
              <w:rPr>
                <w:rStyle w:val="Hyperlink"/>
              </w:rPr>
              <w:t>Standard duration of the licence</w:t>
            </w:r>
            <w:r w:rsidR="00393461">
              <w:rPr>
                <w:webHidden/>
              </w:rPr>
              <w:tab/>
            </w:r>
            <w:r w:rsidR="00393461">
              <w:rPr>
                <w:webHidden/>
              </w:rPr>
              <w:fldChar w:fldCharType="begin"/>
            </w:r>
            <w:r w:rsidR="00393461">
              <w:rPr>
                <w:webHidden/>
              </w:rPr>
              <w:instrText xml:space="preserve"> PAGEREF _Toc111206426 \h </w:instrText>
            </w:r>
            <w:r w:rsidR="00393461">
              <w:rPr>
                <w:webHidden/>
              </w:rPr>
            </w:r>
            <w:r w:rsidR="00393461">
              <w:rPr>
                <w:webHidden/>
              </w:rPr>
              <w:fldChar w:fldCharType="separate"/>
            </w:r>
            <w:r w:rsidR="00FC08FF">
              <w:rPr>
                <w:webHidden/>
              </w:rPr>
              <w:t>9</w:t>
            </w:r>
            <w:r w:rsidR="00393461">
              <w:rPr>
                <w:webHidden/>
              </w:rPr>
              <w:fldChar w:fldCharType="end"/>
            </w:r>
          </w:hyperlink>
        </w:p>
        <w:p w14:paraId="45408C13" w14:textId="37F450EA" w:rsidR="00393461" w:rsidRDefault="007263D0">
          <w:pPr>
            <w:pStyle w:val="TOC3"/>
            <w:tabs>
              <w:tab w:val="left" w:pos="885"/>
            </w:tabs>
            <w:rPr>
              <w:rFonts w:asciiTheme="minorHAnsi" w:eastAsiaTheme="minorEastAsia" w:hAnsiTheme="minorHAnsi" w:cstheme="minorBidi"/>
            </w:rPr>
          </w:pPr>
          <w:hyperlink w:anchor="_Toc111206427" w:history="1">
            <w:r w:rsidR="00393461" w:rsidRPr="00C83D2B">
              <w:rPr>
                <w:rStyle w:val="Hyperlink"/>
              </w:rPr>
              <w:t>4.2.3</w:t>
            </w:r>
            <w:r w:rsidR="00393461">
              <w:rPr>
                <w:rFonts w:asciiTheme="minorHAnsi" w:eastAsiaTheme="minorEastAsia" w:hAnsiTheme="minorHAnsi" w:cstheme="minorBidi"/>
              </w:rPr>
              <w:tab/>
            </w:r>
            <w:r w:rsidR="00393461" w:rsidRPr="00C83D2B">
              <w:rPr>
                <w:rStyle w:val="Hyperlink"/>
              </w:rPr>
              <w:t>Operating parameters</w:t>
            </w:r>
            <w:r w:rsidR="00393461">
              <w:rPr>
                <w:webHidden/>
              </w:rPr>
              <w:tab/>
            </w:r>
            <w:r w:rsidR="00393461">
              <w:rPr>
                <w:webHidden/>
              </w:rPr>
              <w:fldChar w:fldCharType="begin"/>
            </w:r>
            <w:r w:rsidR="00393461">
              <w:rPr>
                <w:webHidden/>
              </w:rPr>
              <w:instrText xml:space="preserve"> PAGEREF _Toc111206427 \h </w:instrText>
            </w:r>
            <w:r w:rsidR="00393461">
              <w:rPr>
                <w:webHidden/>
              </w:rPr>
            </w:r>
            <w:r w:rsidR="00393461">
              <w:rPr>
                <w:webHidden/>
              </w:rPr>
              <w:fldChar w:fldCharType="separate"/>
            </w:r>
            <w:r w:rsidR="00FC08FF">
              <w:rPr>
                <w:webHidden/>
              </w:rPr>
              <w:t>9</w:t>
            </w:r>
            <w:r w:rsidR="00393461">
              <w:rPr>
                <w:webHidden/>
              </w:rPr>
              <w:fldChar w:fldCharType="end"/>
            </w:r>
          </w:hyperlink>
        </w:p>
        <w:p w14:paraId="584A9F73" w14:textId="32D0FD52" w:rsidR="00393461" w:rsidRDefault="007263D0">
          <w:pPr>
            <w:pStyle w:val="TOC1"/>
            <w:tabs>
              <w:tab w:val="left" w:pos="885"/>
            </w:tabs>
            <w:rPr>
              <w:rFonts w:asciiTheme="minorHAnsi" w:eastAsiaTheme="minorEastAsia" w:hAnsiTheme="minorHAnsi" w:cstheme="minorBidi"/>
              <w:b w:val="0"/>
              <w:spacing w:val="0"/>
              <w:sz w:val="22"/>
              <w:szCs w:val="22"/>
            </w:rPr>
          </w:pPr>
          <w:hyperlink w:anchor="_Toc111206428" w:history="1">
            <w:r w:rsidR="00393461" w:rsidRPr="00C83D2B">
              <w:rPr>
                <w:rStyle w:val="Hyperlink"/>
              </w:rPr>
              <w:t>5</w:t>
            </w:r>
            <w:r w:rsidR="00393461">
              <w:rPr>
                <w:rFonts w:asciiTheme="minorHAnsi" w:eastAsiaTheme="minorEastAsia" w:hAnsiTheme="minorHAnsi" w:cstheme="minorBidi"/>
                <w:b w:val="0"/>
                <w:spacing w:val="0"/>
                <w:sz w:val="22"/>
                <w:szCs w:val="22"/>
              </w:rPr>
              <w:tab/>
            </w:r>
            <w:r w:rsidR="00393461" w:rsidRPr="00C83D2B">
              <w:rPr>
                <w:rStyle w:val="Hyperlink"/>
              </w:rPr>
              <w:t>Exceptions</w:t>
            </w:r>
            <w:r w:rsidR="00393461">
              <w:rPr>
                <w:webHidden/>
              </w:rPr>
              <w:tab/>
            </w:r>
            <w:r w:rsidR="00393461">
              <w:rPr>
                <w:webHidden/>
              </w:rPr>
              <w:fldChar w:fldCharType="begin"/>
            </w:r>
            <w:r w:rsidR="00393461">
              <w:rPr>
                <w:webHidden/>
              </w:rPr>
              <w:instrText xml:space="preserve"> PAGEREF _Toc111206428 \h </w:instrText>
            </w:r>
            <w:r w:rsidR="00393461">
              <w:rPr>
                <w:webHidden/>
              </w:rPr>
            </w:r>
            <w:r w:rsidR="00393461">
              <w:rPr>
                <w:webHidden/>
              </w:rPr>
              <w:fldChar w:fldCharType="separate"/>
            </w:r>
            <w:r w:rsidR="00FC08FF">
              <w:rPr>
                <w:webHidden/>
              </w:rPr>
              <w:t>10</w:t>
            </w:r>
            <w:r w:rsidR="00393461">
              <w:rPr>
                <w:webHidden/>
              </w:rPr>
              <w:fldChar w:fldCharType="end"/>
            </w:r>
          </w:hyperlink>
        </w:p>
        <w:p w14:paraId="41D3E3DB" w14:textId="1693043D" w:rsidR="00393461" w:rsidRDefault="007263D0">
          <w:pPr>
            <w:pStyle w:val="TOC1"/>
            <w:tabs>
              <w:tab w:val="left" w:pos="885"/>
            </w:tabs>
            <w:rPr>
              <w:rFonts w:asciiTheme="minorHAnsi" w:eastAsiaTheme="minorEastAsia" w:hAnsiTheme="minorHAnsi" w:cstheme="minorBidi"/>
              <w:b w:val="0"/>
              <w:spacing w:val="0"/>
              <w:sz w:val="22"/>
              <w:szCs w:val="22"/>
            </w:rPr>
          </w:pPr>
          <w:hyperlink w:anchor="_Toc111206429" w:history="1">
            <w:r w:rsidR="00393461" w:rsidRPr="00C83D2B">
              <w:rPr>
                <w:rStyle w:val="Hyperlink"/>
              </w:rPr>
              <w:t>6</w:t>
            </w:r>
            <w:r w:rsidR="00393461">
              <w:rPr>
                <w:rFonts w:asciiTheme="minorHAnsi" w:eastAsiaTheme="minorEastAsia" w:hAnsiTheme="minorHAnsi" w:cstheme="minorBidi"/>
                <w:b w:val="0"/>
                <w:spacing w:val="0"/>
                <w:sz w:val="22"/>
                <w:szCs w:val="22"/>
              </w:rPr>
              <w:tab/>
            </w:r>
            <w:r w:rsidR="00393461" w:rsidRPr="00C83D2B">
              <w:rPr>
                <w:rStyle w:val="Hyperlink"/>
              </w:rPr>
              <w:t>RALI Authorisation</w:t>
            </w:r>
            <w:r w:rsidR="00393461">
              <w:rPr>
                <w:webHidden/>
              </w:rPr>
              <w:tab/>
            </w:r>
            <w:r w:rsidR="00393461">
              <w:rPr>
                <w:webHidden/>
              </w:rPr>
              <w:fldChar w:fldCharType="begin"/>
            </w:r>
            <w:r w:rsidR="00393461">
              <w:rPr>
                <w:webHidden/>
              </w:rPr>
              <w:instrText xml:space="preserve"> PAGEREF _Toc111206429 \h </w:instrText>
            </w:r>
            <w:r w:rsidR="00393461">
              <w:rPr>
                <w:webHidden/>
              </w:rPr>
            </w:r>
            <w:r w:rsidR="00393461">
              <w:rPr>
                <w:webHidden/>
              </w:rPr>
              <w:fldChar w:fldCharType="separate"/>
            </w:r>
            <w:r w:rsidR="00FC08FF">
              <w:rPr>
                <w:webHidden/>
              </w:rPr>
              <w:t>11</w:t>
            </w:r>
            <w:r w:rsidR="00393461">
              <w:rPr>
                <w:webHidden/>
              </w:rPr>
              <w:fldChar w:fldCharType="end"/>
            </w:r>
          </w:hyperlink>
        </w:p>
        <w:p w14:paraId="78D923AB" w14:textId="21165CA6" w:rsidR="00393461" w:rsidRDefault="007263D0">
          <w:pPr>
            <w:pStyle w:val="TOC1"/>
            <w:rPr>
              <w:rFonts w:asciiTheme="minorHAnsi" w:eastAsiaTheme="minorEastAsia" w:hAnsiTheme="minorHAnsi" w:cstheme="minorBidi"/>
              <w:b w:val="0"/>
              <w:spacing w:val="0"/>
              <w:sz w:val="22"/>
              <w:szCs w:val="22"/>
            </w:rPr>
          </w:pPr>
          <w:hyperlink w:anchor="_Toc111206430" w:history="1">
            <w:r w:rsidR="00393461" w:rsidRPr="00C83D2B">
              <w:rPr>
                <w:rStyle w:val="Hyperlink"/>
              </w:rPr>
              <w:t>Appendix A: Detailed Channelling Arrangement</w:t>
            </w:r>
            <w:r w:rsidR="00393461">
              <w:rPr>
                <w:webHidden/>
              </w:rPr>
              <w:tab/>
            </w:r>
            <w:r w:rsidR="00393461">
              <w:rPr>
                <w:webHidden/>
              </w:rPr>
              <w:fldChar w:fldCharType="begin"/>
            </w:r>
            <w:r w:rsidR="00393461">
              <w:rPr>
                <w:webHidden/>
              </w:rPr>
              <w:instrText xml:space="preserve"> PAGEREF _Toc111206430 \h </w:instrText>
            </w:r>
            <w:r w:rsidR="00393461">
              <w:rPr>
                <w:webHidden/>
              </w:rPr>
            </w:r>
            <w:r w:rsidR="00393461">
              <w:rPr>
                <w:webHidden/>
              </w:rPr>
              <w:fldChar w:fldCharType="separate"/>
            </w:r>
            <w:r w:rsidR="00FC08FF">
              <w:rPr>
                <w:webHidden/>
              </w:rPr>
              <w:t>12</w:t>
            </w:r>
            <w:r w:rsidR="00393461">
              <w:rPr>
                <w:webHidden/>
              </w:rPr>
              <w:fldChar w:fldCharType="end"/>
            </w:r>
          </w:hyperlink>
        </w:p>
        <w:p w14:paraId="5C54572D" w14:textId="639AA6C7" w:rsidR="00097D72" w:rsidRDefault="00097D72">
          <w:r>
            <w:rPr>
              <w:b/>
              <w:bCs/>
              <w:noProof/>
            </w:rPr>
            <w:fldChar w:fldCharType="end"/>
          </w:r>
        </w:p>
      </w:sdtContent>
    </w:sdt>
    <w:p w14:paraId="0898CE3A" w14:textId="73EFC59F" w:rsidR="004A13A7" w:rsidRPr="00923D7A" w:rsidRDefault="004A13A7" w:rsidP="000B27C0">
      <w:pPr>
        <w:pStyle w:val="Heading1"/>
      </w:pPr>
      <w:bookmarkStart w:id="1" w:name="_Toc8983846"/>
      <w:bookmarkStart w:id="2" w:name="_Toc8986370"/>
      <w:bookmarkStart w:id="3" w:name="_Toc111206408"/>
      <w:r w:rsidRPr="000B27C0">
        <w:lastRenderedPageBreak/>
        <w:t>Introduction</w:t>
      </w:r>
      <w:bookmarkEnd w:id="0"/>
      <w:bookmarkEnd w:id="1"/>
      <w:bookmarkEnd w:id="2"/>
      <w:bookmarkEnd w:id="3"/>
    </w:p>
    <w:p w14:paraId="692C4DBA" w14:textId="77777777" w:rsidR="004A13A7" w:rsidRPr="00DE7566" w:rsidRDefault="004A13A7" w:rsidP="00254146">
      <w:pPr>
        <w:pStyle w:val="Heading2"/>
      </w:pPr>
      <w:bookmarkStart w:id="4" w:name="_Toc6298710"/>
      <w:bookmarkStart w:id="5" w:name="_Toc8983847"/>
      <w:bookmarkStart w:id="6" w:name="_Toc8986371"/>
      <w:bookmarkStart w:id="7" w:name="_Toc111206409"/>
      <w:r w:rsidRPr="00DE7566">
        <w:t>Purpose</w:t>
      </w:r>
      <w:bookmarkEnd w:id="4"/>
      <w:bookmarkEnd w:id="5"/>
      <w:bookmarkEnd w:id="6"/>
      <w:bookmarkEnd w:id="7"/>
    </w:p>
    <w:p w14:paraId="63AEBD6C" w14:textId="3215FE84" w:rsidR="004A13A7" w:rsidRPr="00AF06C8" w:rsidRDefault="004A13A7" w:rsidP="00AF06C8">
      <w:pPr>
        <w:rPr>
          <w:rFonts w:cs="Arial"/>
          <w:szCs w:val="22"/>
        </w:rPr>
      </w:pPr>
      <w:r w:rsidRPr="00AF06C8">
        <w:rPr>
          <w:szCs w:val="22"/>
        </w:rPr>
        <w:t xml:space="preserve">The purpose of this </w:t>
      </w:r>
      <w:r w:rsidR="00F41520">
        <w:rPr>
          <w:szCs w:val="22"/>
        </w:rPr>
        <w:t>RALI</w:t>
      </w:r>
      <w:r w:rsidR="000D0311">
        <w:rPr>
          <w:szCs w:val="22"/>
        </w:rPr>
        <w:t xml:space="preserve"> </w:t>
      </w:r>
      <w:r w:rsidRPr="00AF06C8">
        <w:rPr>
          <w:szCs w:val="22"/>
        </w:rPr>
        <w:t xml:space="preserve">is to </w:t>
      </w:r>
      <w:r w:rsidR="000D0311">
        <w:rPr>
          <w:szCs w:val="22"/>
        </w:rPr>
        <w:t>detail interim licensing arrangement</w:t>
      </w:r>
      <w:r w:rsidR="00D27151">
        <w:rPr>
          <w:szCs w:val="22"/>
        </w:rPr>
        <w:t>s</w:t>
      </w:r>
      <w:r w:rsidR="000D0311">
        <w:rPr>
          <w:szCs w:val="22"/>
        </w:rPr>
        <w:t xml:space="preserve"> to</w:t>
      </w:r>
      <w:r w:rsidR="002E23E3">
        <w:rPr>
          <w:szCs w:val="22"/>
        </w:rPr>
        <w:t xml:space="preserve"> </w:t>
      </w:r>
      <w:bookmarkStart w:id="8" w:name="_Hlk92183284"/>
      <w:r w:rsidR="002E23E3">
        <w:rPr>
          <w:szCs w:val="22"/>
        </w:rPr>
        <w:t>establish Line of Sight (</w:t>
      </w:r>
      <w:proofErr w:type="spellStart"/>
      <w:r w:rsidR="002E23E3">
        <w:rPr>
          <w:szCs w:val="22"/>
        </w:rPr>
        <w:t>LoS</w:t>
      </w:r>
      <w:proofErr w:type="spellEnd"/>
      <w:r w:rsidR="002E23E3">
        <w:rPr>
          <w:szCs w:val="22"/>
        </w:rPr>
        <w:t xml:space="preserve">) </w:t>
      </w:r>
      <w:r w:rsidR="00B70927">
        <w:rPr>
          <w:szCs w:val="22"/>
        </w:rPr>
        <w:t xml:space="preserve">Remotely Piloted Aircraft Systems (RPAS) Control and Non-Payload </w:t>
      </w:r>
      <w:r w:rsidR="00D016F1">
        <w:rPr>
          <w:szCs w:val="22"/>
        </w:rPr>
        <w:t xml:space="preserve">Communication (CNPC) </w:t>
      </w:r>
      <w:bookmarkEnd w:id="8"/>
      <w:r w:rsidR="00D016F1">
        <w:rPr>
          <w:szCs w:val="22"/>
        </w:rPr>
        <w:t xml:space="preserve">links in </w:t>
      </w:r>
      <w:r w:rsidR="00D27151">
        <w:rPr>
          <w:szCs w:val="22"/>
        </w:rPr>
        <w:t xml:space="preserve">the </w:t>
      </w:r>
      <w:r w:rsidR="00D016F1">
        <w:rPr>
          <w:szCs w:val="22"/>
        </w:rPr>
        <w:t>5055–5065 MHz frequency band.</w:t>
      </w:r>
      <w:r w:rsidR="000D0311">
        <w:rPr>
          <w:szCs w:val="22"/>
        </w:rPr>
        <w:t xml:space="preserve"> </w:t>
      </w:r>
    </w:p>
    <w:p w14:paraId="41A5C4CE" w14:textId="10D1EADE" w:rsidR="004A13A7" w:rsidRPr="00AF06C8" w:rsidRDefault="004A13A7" w:rsidP="00AF06C8">
      <w:pPr>
        <w:rPr>
          <w:szCs w:val="22"/>
        </w:rPr>
      </w:pPr>
      <w:r w:rsidRPr="00AF06C8">
        <w:rPr>
          <w:szCs w:val="22"/>
        </w:rPr>
        <w:t>The information in this document reflects the ACMA’s statement of current policy in relation to</w:t>
      </w:r>
      <w:r w:rsidR="00672F76">
        <w:rPr>
          <w:szCs w:val="22"/>
        </w:rPr>
        <w:t xml:space="preserve"> </w:t>
      </w:r>
      <w:r w:rsidR="006E7E03">
        <w:rPr>
          <w:szCs w:val="22"/>
        </w:rPr>
        <w:t xml:space="preserve">facilitating </w:t>
      </w:r>
      <w:r w:rsidR="00672F76">
        <w:rPr>
          <w:szCs w:val="22"/>
        </w:rPr>
        <w:t>the operation of RPAS</w:t>
      </w:r>
      <w:r w:rsidR="009A5BEF">
        <w:rPr>
          <w:szCs w:val="22"/>
        </w:rPr>
        <w:t xml:space="preserve"> in </w:t>
      </w:r>
      <w:r w:rsidR="00E151A2">
        <w:rPr>
          <w:szCs w:val="22"/>
        </w:rPr>
        <w:t xml:space="preserve">controlled airspace. </w:t>
      </w:r>
      <w:r w:rsidRPr="00AF06C8">
        <w:rPr>
          <w:rFonts w:cs="Calibri"/>
          <w:szCs w:val="22"/>
        </w:rPr>
        <w:t xml:space="preserve">In making decisions, </w:t>
      </w:r>
      <w:r w:rsidRPr="00AF06C8">
        <w:rPr>
          <w:rFonts w:cstheme="minorHAnsi"/>
          <w:szCs w:val="22"/>
        </w:rPr>
        <w:t xml:space="preserve">accredited frequency assigners and ACMA’s officers </w:t>
      </w:r>
      <w:r w:rsidRPr="00AF06C8">
        <w:rPr>
          <w:rFonts w:cs="Calibri"/>
          <w:szCs w:val="22"/>
        </w:rPr>
        <w:t xml:space="preserve">should take all relevant factors into account and decide each case on its merits. Issues relating to this document that appear to fall outside the enunciated </w:t>
      </w:r>
      <w:r w:rsidRPr="00AF06C8">
        <w:rPr>
          <w:rFonts w:cstheme="minorHAnsi"/>
          <w:szCs w:val="22"/>
        </w:rPr>
        <w:t xml:space="preserve">policy should be referred </w:t>
      </w:r>
      <w:r w:rsidRPr="00AF06C8">
        <w:rPr>
          <w:szCs w:val="22"/>
        </w:rPr>
        <w:t>to:</w:t>
      </w:r>
    </w:p>
    <w:p w14:paraId="0F7BF43F" w14:textId="429B90E3" w:rsidR="004A13A7" w:rsidRPr="00AF06C8" w:rsidRDefault="004A13A7" w:rsidP="00AF06C8">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2155CD76" w14:textId="77777777" w:rsidR="004A13A7" w:rsidRPr="00AF06C8" w:rsidRDefault="004A13A7" w:rsidP="00AF06C8">
      <w:pPr>
        <w:rPr>
          <w:rFonts w:cstheme="minorHAnsi"/>
          <w:szCs w:val="22"/>
        </w:rPr>
      </w:pPr>
      <w:r w:rsidRPr="00AF06C8">
        <w:rPr>
          <w:rFonts w:cstheme="minorHAnsi"/>
          <w:szCs w:val="22"/>
        </w:rPr>
        <w:t xml:space="preserve">or by email to: </w:t>
      </w:r>
      <w:hyperlink r:id="rId12" w:history="1">
        <w:r w:rsidRPr="00AF06C8">
          <w:rPr>
            <w:rStyle w:val="Hyperlink"/>
            <w:rFonts w:cstheme="minorHAnsi"/>
            <w:szCs w:val="22"/>
          </w:rPr>
          <w:t>freqplan@acma.gov.au</w:t>
        </w:r>
      </w:hyperlink>
      <w:r w:rsidRPr="00AF06C8">
        <w:rPr>
          <w:rFonts w:cstheme="minorHAnsi"/>
          <w:szCs w:val="22"/>
        </w:rPr>
        <w:t>.</w:t>
      </w:r>
    </w:p>
    <w:p w14:paraId="6D0FFCFA" w14:textId="5B6E4809" w:rsidR="00ED339F" w:rsidRDefault="00ED339F" w:rsidP="00254146">
      <w:pPr>
        <w:pStyle w:val="Heading2"/>
      </w:pPr>
      <w:bookmarkStart w:id="9" w:name="_Toc111206410"/>
      <w:bookmarkStart w:id="10" w:name="_Toc6298711"/>
      <w:bookmarkStart w:id="11" w:name="_Toc8983848"/>
      <w:bookmarkStart w:id="12" w:name="_Toc8986372"/>
      <w:r>
        <w:t>Background</w:t>
      </w:r>
      <w:bookmarkEnd w:id="9"/>
      <w:r>
        <w:t xml:space="preserve"> </w:t>
      </w:r>
    </w:p>
    <w:p w14:paraId="7FDD7D62" w14:textId="015441B5" w:rsidR="00AC6093" w:rsidRPr="00E91141" w:rsidRDefault="00AC6093" w:rsidP="00E91141">
      <w:pPr>
        <w:rPr>
          <w:rFonts w:cstheme="minorHAnsi"/>
          <w:szCs w:val="22"/>
        </w:rPr>
      </w:pPr>
      <w:r w:rsidRPr="00E91141">
        <w:rPr>
          <w:rFonts w:cstheme="minorHAnsi"/>
          <w:szCs w:val="22"/>
        </w:rPr>
        <w:t xml:space="preserve">Remotely </w:t>
      </w:r>
      <w:r w:rsidR="00A63EC2">
        <w:rPr>
          <w:rFonts w:cstheme="minorHAnsi"/>
          <w:szCs w:val="22"/>
        </w:rPr>
        <w:t>P</w:t>
      </w:r>
      <w:r w:rsidRPr="00E91141">
        <w:rPr>
          <w:rFonts w:cstheme="minorHAnsi"/>
          <w:szCs w:val="22"/>
        </w:rPr>
        <w:t xml:space="preserve">iloted </w:t>
      </w:r>
      <w:r w:rsidR="00A63EC2">
        <w:rPr>
          <w:rFonts w:cstheme="minorHAnsi"/>
          <w:szCs w:val="22"/>
        </w:rPr>
        <w:t>A</w:t>
      </w:r>
      <w:r w:rsidRPr="00E91141">
        <w:rPr>
          <w:rFonts w:cstheme="minorHAnsi"/>
          <w:szCs w:val="22"/>
        </w:rPr>
        <w:t xml:space="preserve">ircraft </w:t>
      </w:r>
      <w:r w:rsidR="00A63EC2">
        <w:rPr>
          <w:rFonts w:cstheme="minorHAnsi"/>
          <w:szCs w:val="22"/>
        </w:rPr>
        <w:t>S</w:t>
      </w:r>
      <w:r w:rsidRPr="00E91141">
        <w:rPr>
          <w:rFonts w:cstheme="minorHAnsi"/>
          <w:szCs w:val="22"/>
        </w:rPr>
        <w:t>ystems (RPAS) (also known as drones or Unmanned Aerial Vehicles (UAVs)) currently use radiocommunication technologies authorised under the Radiocommunications Low Interference Potential Devices Class Licence 2015 (the LIPD class licence)</w:t>
      </w:r>
      <w:r w:rsidRPr="009B417A">
        <w:rPr>
          <w:rFonts w:cstheme="minorHAnsi"/>
          <w:szCs w:val="22"/>
          <w:vertAlign w:val="superscript"/>
        </w:rPr>
        <w:footnoteReference w:id="2"/>
      </w:r>
      <w:r w:rsidRPr="00E91141">
        <w:rPr>
          <w:rFonts w:cstheme="minorHAnsi"/>
          <w:szCs w:val="22"/>
        </w:rPr>
        <w:t xml:space="preserve"> for both payload and control communications in non-controlled airspace. However, the operation of</w:t>
      </w:r>
      <w:r w:rsidR="0039150E">
        <w:rPr>
          <w:rFonts w:cstheme="minorHAnsi"/>
          <w:szCs w:val="22"/>
        </w:rPr>
        <w:t xml:space="preserve"> </w:t>
      </w:r>
      <w:r w:rsidR="00487C07">
        <w:rPr>
          <w:rFonts w:cstheme="minorHAnsi"/>
          <w:szCs w:val="22"/>
        </w:rPr>
        <w:t>RPAS</w:t>
      </w:r>
      <w:r w:rsidRPr="00E91141">
        <w:rPr>
          <w:rFonts w:cstheme="minorHAnsi"/>
          <w:szCs w:val="22"/>
        </w:rPr>
        <w:t xml:space="preserve"> in controlled airspace is far more heavily regulated and current radiocommunications licensing arrangements will require </w:t>
      </w:r>
      <w:r w:rsidR="00E25EF7">
        <w:rPr>
          <w:rFonts w:cstheme="minorHAnsi"/>
          <w:szCs w:val="22"/>
        </w:rPr>
        <w:t>further</w:t>
      </w:r>
      <w:r w:rsidR="00E25EF7" w:rsidRPr="00E91141">
        <w:rPr>
          <w:rFonts w:cstheme="minorHAnsi"/>
          <w:szCs w:val="22"/>
        </w:rPr>
        <w:t xml:space="preserve"> </w:t>
      </w:r>
      <w:r w:rsidRPr="00E91141">
        <w:rPr>
          <w:rFonts w:cstheme="minorHAnsi"/>
          <w:szCs w:val="22"/>
        </w:rPr>
        <w:t>consideration to address the need for safe integration of the aircraft into current Air Traffic Control (ATC) systems</w:t>
      </w:r>
      <w:r w:rsidRPr="009B417A">
        <w:rPr>
          <w:rFonts w:cstheme="minorHAnsi"/>
          <w:szCs w:val="22"/>
          <w:vertAlign w:val="superscript"/>
        </w:rPr>
        <w:footnoteReference w:id="3"/>
      </w:r>
      <w:r w:rsidRPr="00E91141">
        <w:rPr>
          <w:rFonts w:cstheme="minorHAnsi"/>
          <w:szCs w:val="22"/>
        </w:rPr>
        <w:t>.</w:t>
      </w:r>
    </w:p>
    <w:p w14:paraId="5F944F70" w14:textId="148B7578" w:rsidR="00CC7B57" w:rsidRDefault="00E91141" w:rsidP="00CC7B57">
      <w:r>
        <w:t>In the Australian Radiofrequency Spectrum Plan 2021 (the Spectrum Plan), the 5030</w:t>
      </w:r>
      <w:r w:rsidR="00D27151">
        <w:t>–</w:t>
      </w:r>
      <w:r>
        <w:t>5091 MHz band is allocated to the Aeronautical Mobile (Route) Service</w:t>
      </w:r>
      <w:r w:rsidR="0092418B">
        <w:t xml:space="preserve"> (AM(R)S)</w:t>
      </w:r>
      <w:r>
        <w:t xml:space="preserve"> and Aeronautical Mobile-Satellite (Route) Service</w:t>
      </w:r>
      <w:r w:rsidR="0092418B">
        <w:t xml:space="preserve"> (AMS(R)S)</w:t>
      </w:r>
      <w:r>
        <w:t>. Line-of-sight (</w:t>
      </w:r>
      <w:proofErr w:type="spellStart"/>
      <w:r>
        <w:t>LoS</w:t>
      </w:r>
      <w:proofErr w:type="spellEnd"/>
      <w:r>
        <w:t xml:space="preserve">) RPAS CNPC in this band is intended to be facilitated under the </w:t>
      </w:r>
      <w:r w:rsidR="0092418B">
        <w:t>(AM(R)S).</w:t>
      </w:r>
      <w:r w:rsidR="003A4C16">
        <w:t xml:space="preserve"> Consistent with operation of other area-wide AM(R)S systems in Australia, licences will be issued on the basis that no interference may be caused to other services, nor can protection from interference be claimed.</w:t>
      </w:r>
    </w:p>
    <w:p w14:paraId="1462DA7A" w14:textId="59F1B3F5" w:rsidR="00AC715F" w:rsidRDefault="00AC715F" w:rsidP="00AC715F">
      <w:r>
        <w:t>In April 2021</w:t>
      </w:r>
      <w:r w:rsidR="00487C07">
        <w:t>,</w:t>
      </w:r>
      <w:r>
        <w:t xml:space="preserve"> </w:t>
      </w:r>
      <w:r w:rsidR="00E25EF7">
        <w:t xml:space="preserve">the ACMA </w:t>
      </w:r>
      <w:r>
        <w:t xml:space="preserve">released a </w:t>
      </w:r>
      <w:hyperlink r:id="rId13" w:history="1">
        <w:r w:rsidRPr="00320A92">
          <w:rPr>
            <w:rStyle w:val="Hyperlink"/>
          </w:rPr>
          <w:t>discussion paper</w:t>
        </w:r>
      </w:hyperlink>
      <w:r>
        <w:t xml:space="preserve"> examining future use of the 5030-5091 MHz band for RPAS CNPC. The discussion paper gave an </w:t>
      </w:r>
      <w:r>
        <w:lastRenderedPageBreak/>
        <w:t xml:space="preserve">overview of the current status of the spectrum arrangements for 5030-5091 MHz </w:t>
      </w:r>
      <w:proofErr w:type="spellStart"/>
      <w:r>
        <w:t>LoS</w:t>
      </w:r>
      <w:proofErr w:type="spellEnd"/>
      <w:r>
        <w:t xml:space="preserve"> RPAS CNPC in Australia and internationally. The paper sought </w:t>
      </w:r>
      <w:r w:rsidR="00EC19B3">
        <w:t xml:space="preserve">views </w:t>
      </w:r>
      <w:r>
        <w:t xml:space="preserve">on whether it would be appropriate to begin the development of </w:t>
      </w:r>
      <w:r w:rsidR="00487C07">
        <w:t xml:space="preserve">arrangements to </w:t>
      </w:r>
      <w:r>
        <w:t>facilitat</w:t>
      </w:r>
      <w:r w:rsidR="00487C07">
        <w:t>e</w:t>
      </w:r>
      <w:r>
        <w:t xml:space="preserve"> </w:t>
      </w:r>
      <w:proofErr w:type="spellStart"/>
      <w:r>
        <w:t>LoS</w:t>
      </w:r>
      <w:proofErr w:type="spellEnd"/>
      <w:r>
        <w:t xml:space="preserve"> CNPC in the band, focusing on six specific issues. </w:t>
      </w:r>
    </w:p>
    <w:p w14:paraId="3C006D2A" w14:textId="4F18CC42" w:rsidR="00CB2776" w:rsidRDefault="00CB2776" w:rsidP="00CB2776">
      <w:r>
        <w:t xml:space="preserve">While </w:t>
      </w:r>
      <w:r w:rsidR="00E54676">
        <w:t>respondents</w:t>
      </w:r>
      <w:r>
        <w:t xml:space="preserve"> were enthusiastic </w:t>
      </w:r>
      <w:r w:rsidR="00487C07">
        <w:t xml:space="preserve">in their responses </w:t>
      </w:r>
      <w:r>
        <w:t>about proceeding with domestic arrangements to support growth in domestic RPAS interests, international spectrum management arrangements are yet to be finalised</w:t>
      </w:r>
      <w:r w:rsidR="009C7E21">
        <w:t xml:space="preserve"> </w:t>
      </w:r>
      <w:r w:rsidR="001435B5">
        <w:t>for this allocation</w:t>
      </w:r>
      <w:r>
        <w:t>. This creates the risk that any domestic arrangements established now may ultimately be inconsistent with global arrangements creating equipment availability and interoperability issues.</w:t>
      </w:r>
    </w:p>
    <w:p w14:paraId="66E25A5F" w14:textId="4F7FA061" w:rsidR="005C44D4" w:rsidRDefault="0026276C" w:rsidP="00730126">
      <w:r>
        <w:t>To help</w:t>
      </w:r>
      <w:r w:rsidR="00CB2776">
        <w:t xml:space="preserve"> balance these </w:t>
      </w:r>
      <w:r w:rsidR="00EC19B3">
        <w:t>considerations</w:t>
      </w:r>
      <w:r w:rsidR="00CB2776">
        <w:t xml:space="preserve">, </w:t>
      </w:r>
      <w:r w:rsidR="001435B5">
        <w:t>we</w:t>
      </w:r>
      <w:r w:rsidR="00CB2776">
        <w:t xml:space="preserve"> </w:t>
      </w:r>
      <w:r w:rsidR="0065504A">
        <w:t xml:space="preserve">have </w:t>
      </w:r>
      <w:r w:rsidR="00E25EF7">
        <w:t xml:space="preserve">undertaken </w:t>
      </w:r>
      <w:r w:rsidR="00644F36">
        <w:t xml:space="preserve">to </w:t>
      </w:r>
      <w:r w:rsidR="00CB2776">
        <w:t xml:space="preserve">release an options paper with specific proposals </w:t>
      </w:r>
      <w:r w:rsidR="002861BD">
        <w:t xml:space="preserve">for ongoing arrangements </w:t>
      </w:r>
      <w:r w:rsidR="00E25EF7">
        <w:t>at a later date when</w:t>
      </w:r>
      <w:r w:rsidR="002861BD">
        <w:t xml:space="preserve"> global developments are clearer</w:t>
      </w:r>
      <w:r w:rsidR="0065504A">
        <w:t>,</w:t>
      </w:r>
      <w:r w:rsidR="002861BD">
        <w:t xml:space="preserve"> includ</w:t>
      </w:r>
      <w:r w:rsidR="0065504A">
        <w:t>ing</w:t>
      </w:r>
      <w:r w:rsidR="002861BD">
        <w:t xml:space="preserve"> </w:t>
      </w:r>
      <w:r w:rsidR="00CB2776">
        <w:t xml:space="preserve">when the ITU-R has completed </w:t>
      </w:r>
      <w:r>
        <w:t xml:space="preserve">development of the relevant </w:t>
      </w:r>
      <w:r w:rsidR="00CB2776">
        <w:t>report (</w:t>
      </w:r>
      <w:r w:rsidR="005C44D4">
        <w:t xml:space="preserve">unlikely to be </w:t>
      </w:r>
      <w:r w:rsidR="00953BA0">
        <w:t xml:space="preserve">completed until Q4 </w:t>
      </w:r>
      <w:r w:rsidR="001B2CD8">
        <w:t xml:space="preserve">2022 </w:t>
      </w:r>
      <w:r w:rsidR="00953BA0">
        <w:t>at the earliest (more likely 202</w:t>
      </w:r>
      <w:r w:rsidR="00C96DF5">
        <w:t>3</w:t>
      </w:r>
      <w:r w:rsidR="00953BA0">
        <w:t>)</w:t>
      </w:r>
      <w:r w:rsidR="00CB2776">
        <w:t>)</w:t>
      </w:r>
      <w:r w:rsidR="0065504A">
        <w:t xml:space="preserve">. </w:t>
      </w:r>
    </w:p>
    <w:p w14:paraId="7A03398C" w14:textId="72699617" w:rsidR="002861BD" w:rsidRDefault="00644F36" w:rsidP="00730126">
      <w:r>
        <w:t>I</w:t>
      </w:r>
      <w:r w:rsidR="00CB2776">
        <w:t>n the meantime,</w:t>
      </w:r>
      <w:r>
        <w:t xml:space="preserve"> we are</w:t>
      </w:r>
      <w:r w:rsidR="00CB2776">
        <w:t xml:space="preserve"> enabl</w:t>
      </w:r>
      <w:r>
        <w:t>ing</w:t>
      </w:r>
      <w:r w:rsidR="00CB2776">
        <w:t xml:space="preserve"> interim aeronautical mobile licensing arrangements (as distinct from the current </w:t>
      </w:r>
      <w:r w:rsidR="00D27151">
        <w:t xml:space="preserve">temporary </w:t>
      </w:r>
      <w:r w:rsidR="0092390D">
        <w:t>access</w:t>
      </w:r>
      <w:r w:rsidR="00D27151">
        <w:t xml:space="preserve"> that </w:t>
      </w:r>
      <w:r w:rsidR="0092390D">
        <w:t>made</w:t>
      </w:r>
      <w:r w:rsidR="001451CA">
        <w:t xml:space="preserve"> access</w:t>
      </w:r>
      <w:r w:rsidR="0092390D">
        <w:t xml:space="preserve"> possible</w:t>
      </w:r>
      <w:r w:rsidR="00D27151">
        <w:t xml:space="preserve"> under </w:t>
      </w:r>
      <w:r w:rsidR="00CB2776">
        <w:t>scientific</w:t>
      </w:r>
      <w:r w:rsidR="00D27151">
        <w:t xml:space="preserve"> licen</w:t>
      </w:r>
      <w:r w:rsidR="0092390D">
        <w:t>sing</w:t>
      </w:r>
      <w:r w:rsidR="00CB2776">
        <w:t>) that are based on current draft arrangements being considered within ITU-R</w:t>
      </w:r>
      <w:r w:rsidR="00CB2776">
        <w:rPr>
          <w:rStyle w:val="FootnoteReference"/>
        </w:rPr>
        <w:footnoteReference w:id="4"/>
      </w:r>
      <w:r w:rsidR="00CB2776">
        <w:t>.</w:t>
      </w:r>
      <w:r w:rsidR="000F1A0F">
        <w:t xml:space="preserve"> </w:t>
      </w:r>
      <w:r w:rsidR="00C96DF5">
        <w:t>With that in mind,</w:t>
      </w:r>
      <w:r w:rsidR="000F1A0F">
        <w:t xml:space="preserve"> </w:t>
      </w:r>
      <w:r w:rsidR="00C96DF5">
        <w:t>domestic access</w:t>
      </w:r>
      <w:r w:rsidR="000F1A0F">
        <w:t xml:space="preserve"> arrangement</w:t>
      </w:r>
      <w:r w:rsidR="00C96DF5">
        <w:t>s</w:t>
      </w:r>
      <w:r w:rsidR="000F1A0F">
        <w:t xml:space="preserve"> might</w:t>
      </w:r>
      <w:r w:rsidR="00C96DF5">
        <w:t xml:space="preserve">, in the long term, </w:t>
      </w:r>
      <w:r w:rsidR="000F1A0F">
        <w:t>vary from the interim arrangement</w:t>
      </w:r>
      <w:r w:rsidR="00C96DF5">
        <w:t>s</w:t>
      </w:r>
      <w:r w:rsidR="000F1A0F">
        <w:t xml:space="preserve"> as </w:t>
      </w:r>
      <w:r w:rsidR="00C96DF5">
        <w:t>international arrangements mature</w:t>
      </w:r>
      <w:r w:rsidR="000F1A0F">
        <w:t>.</w:t>
      </w:r>
      <w:r w:rsidR="00487C07">
        <w:t xml:space="preserve"> </w:t>
      </w:r>
    </w:p>
    <w:p w14:paraId="7A62B5AD" w14:textId="789E6870" w:rsidR="00AC715F" w:rsidRPr="00CC7B57" w:rsidRDefault="00024FB8">
      <w:r>
        <w:t>This</w:t>
      </w:r>
      <w:r w:rsidR="00487C07">
        <w:t xml:space="preserve"> paper sets out those interim arrangements for</w:t>
      </w:r>
      <w:r>
        <w:t xml:space="preserve"> </w:t>
      </w:r>
      <w:r w:rsidR="00487C07">
        <w:t>access to</w:t>
      </w:r>
      <w:r>
        <w:t xml:space="preserve"> </w:t>
      </w:r>
      <w:r w:rsidR="00487C07">
        <w:t xml:space="preserve">a segment of the </w:t>
      </w:r>
      <w:r w:rsidR="00C1771D">
        <w:t>5030-5091 MHz band for RPAS CNPC.</w:t>
      </w:r>
      <w:r w:rsidR="005C44D4">
        <w:t xml:space="preserve"> It is important for licensee to note that these arrangements are interim in nature and there may be a need for a change in operation of assignments authorised under this RALI in the future.</w:t>
      </w:r>
    </w:p>
    <w:p w14:paraId="73B7E0A9" w14:textId="6F9BCBEE" w:rsidR="004A13A7" w:rsidRPr="00FD1033" w:rsidRDefault="004A13A7" w:rsidP="00254146">
      <w:pPr>
        <w:pStyle w:val="Heading2"/>
      </w:pPr>
      <w:bookmarkStart w:id="13" w:name="_Toc111206411"/>
      <w:r>
        <w:t>Scope</w:t>
      </w:r>
      <w:bookmarkEnd w:id="10"/>
      <w:bookmarkEnd w:id="11"/>
      <w:bookmarkEnd w:id="12"/>
      <w:bookmarkEnd w:id="13"/>
    </w:p>
    <w:p w14:paraId="4EB07EC2" w14:textId="5AF9F5F6" w:rsidR="006A3803" w:rsidRDefault="00450E36" w:rsidP="00AF06C8">
      <w:pPr>
        <w:rPr>
          <w:szCs w:val="22"/>
        </w:rPr>
      </w:pPr>
      <w:r>
        <w:rPr>
          <w:szCs w:val="22"/>
        </w:rPr>
        <w:t xml:space="preserve">This RALI </w:t>
      </w:r>
      <w:r w:rsidR="004612A8">
        <w:rPr>
          <w:szCs w:val="22"/>
        </w:rPr>
        <w:t xml:space="preserve">sets out </w:t>
      </w:r>
      <w:r>
        <w:rPr>
          <w:szCs w:val="22"/>
        </w:rPr>
        <w:t xml:space="preserve">the steps necessary for licensing of </w:t>
      </w:r>
      <w:proofErr w:type="spellStart"/>
      <w:r>
        <w:rPr>
          <w:szCs w:val="22"/>
        </w:rPr>
        <w:t>LoS</w:t>
      </w:r>
      <w:proofErr w:type="spellEnd"/>
      <w:r>
        <w:rPr>
          <w:szCs w:val="22"/>
        </w:rPr>
        <w:t xml:space="preserve"> RPAS CNPC systems in</w:t>
      </w:r>
      <w:r w:rsidR="0026276C">
        <w:rPr>
          <w:szCs w:val="22"/>
        </w:rPr>
        <w:t xml:space="preserve"> the</w:t>
      </w:r>
      <w:r w:rsidR="004C230C">
        <w:rPr>
          <w:szCs w:val="22"/>
        </w:rPr>
        <w:t xml:space="preserve"> </w:t>
      </w:r>
      <w:r>
        <w:rPr>
          <w:szCs w:val="22"/>
        </w:rPr>
        <w:t xml:space="preserve">5055 – 5065 MHz band on an interim basis. </w:t>
      </w:r>
      <w:r w:rsidR="006A3803">
        <w:rPr>
          <w:szCs w:val="22"/>
        </w:rPr>
        <w:t xml:space="preserve">Section 2 of this document details procedures for frequency assignment. </w:t>
      </w:r>
      <w:r w:rsidR="0026276C">
        <w:rPr>
          <w:szCs w:val="22"/>
        </w:rPr>
        <w:t>A</w:t>
      </w:r>
      <w:r w:rsidR="006A3803">
        <w:rPr>
          <w:szCs w:val="22"/>
        </w:rPr>
        <w:t>ssignments are required to adhere</w:t>
      </w:r>
      <w:r w:rsidR="0026276C">
        <w:rPr>
          <w:szCs w:val="22"/>
        </w:rPr>
        <w:t xml:space="preserve"> to</w:t>
      </w:r>
      <w:r w:rsidR="006A3803">
        <w:rPr>
          <w:szCs w:val="22"/>
        </w:rPr>
        <w:t xml:space="preserve"> technical limits included in Section 3, and Section 4 lists the licensing conditions.</w:t>
      </w:r>
    </w:p>
    <w:p w14:paraId="77FE7F99" w14:textId="06F42949" w:rsidR="00895ABD" w:rsidRDefault="00895ABD" w:rsidP="00AF06C8">
      <w:pPr>
        <w:rPr>
          <w:szCs w:val="22"/>
        </w:rPr>
      </w:pPr>
      <w:r>
        <w:rPr>
          <w:szCs w:val="22"/>
        </w:rPr>
        <w:t xml:space="preserve">This document does not specify any device-to-device coordination, rather it sets out the process (Section 2) for choosing and assigning channels in a way that will </w:t>
      </w:r>
      <w:r w:rsidR="005C44D4">
        <w:rPr>
          <w:szCs w:val="22"/>
        </w:rPr>
        <w:t>reduce</w:t>
      </w:r>
      <w:r>
        <w:rPr>
          <w:szCs w:val="22"/>
        </w:rPr>
        <w:t xml:space="preserve"> interference potential between devices so long as certain operating parameters (Section 3) are adhered to. </w:t>
      </w:r>
      <w:r w:rsidR="004F58CB">
        <w:rPr>
          <w:szCs w:val="22"/>
        </w:rPr>
        <w:t>This is an interim measure that is</w:t>
      </w:r>
      <w:r w:rsidR="0026276C">
        <w:rPr>
          <w:szCs w:val="22"/>
        </w:rPr>
        <w:t xml:space="preserve"> intended to facilitate</w:t>
      </w:r>
      <w:r w:rsidR="006A3803">
        <w:rPr>
          <w:szCs w:val="22"/>
        </w:rPr>
        <w:t xml:space="preserve"> general interference management through the use of geographic </w:t>
      </w:r>
      <w:r w:rsidR="0026276C">
        <w:rPr>
          <w:szCs w:val="22"/>
        </w:rPr>
        <w:t>separation</w:t>
      </w:r>
      <w:r w:rsidR="006A3803">
        <w:rPr>
          <w:szCs w:val="22"/>
        </w:rPr>
        <w:t xml:space="preserve"> of co-frequency use</w:t>
      </w:r>
      <w:r w:rsidR="004F58CB">
        <w:rPr>
          <w:szCs w:val="22"/>
        </w:rPr>
        <w:t>.</w:t>
      </w:r>
    </w:p>
    <w:p w14:paraId="745C7200" w14:textId="28FC8574" w:rsidR="00F16682" w:rsidRDefault="004F58CB" w:rsidP="00AF06C8">
      <w:pPr>
        <w:rPr>
          <w:szCs w:val="22"/>
        </w:rPr>
      </w:pPr>
      <w:r>
        <w:rPr>
          <w:szCs w:val="22"/>
        </w:rPr>
        <w:t>Importantly, a</w:t>
      </w:r>
      <w:r w:rsidR="00E25EF7">
        <w:rPr>
          <w:szCs w:val="22"/>
        </w:rPr>
        <w:t xml:space="preserve">pparatus licenced access to spectrum does not imply approval to operate </w:t>
      </w:r>
      <w:r w:rsidR="00E54676">
        <w:rPr>
          <w:szCs w:val="22"/>
        </w:rPr>
        <w:t xml:space="preserve">RPAS </w:t>
      </w:r>
      <w:r w:rsidR="004B4C02">
        <w:rPr>
          <w:szCs w:val="22"/>
        </w:rPr>
        <w:t>– such approvals are the jurisdiction of aeronautical safety authorities and p</w:t>
      </w:r>
      <w:r w:rsidR="00F16682">
        <w:rPr>
          <w:szCs w:val="22"/>
        </w:rPr>
        <w:t xml:space="preserve">rospective RPAS operators </w:t>
      </w:r>
      <w:r w:rsidR="00F83996">
        <w:rPr>
          <w:szCs w:val="22"/>
        </w:rPr>
        <w:t>should</w:t>
      </w:r>
      <w:r w:rsidR="00F16682">
        <w:rPr>
          <w:szCs w:val="22"/>
        </w:rPr>
        <w:t xml:space="preserve"> </w:t>
      </w:r>
      <w:r w:rsidR="004B4C02">
        <w:rPr>
          <w:szCs w:val="22"/>
        </w:rPr>
        <w:t>ensure all necessary compliance with other regulations, including necessary</w:t>
      </w:r>
      <w:r w:rsidR="00F16682">
        <w:rPr>
          <w:szCs w:val="22"/>
        </w:rPr>
        <w:t xml:space="preserve"> </w:t>
      </w:r>
      <w:r w:rsidR="00F83996">
        <w:rPr>
          <w:szCs w:val="22"/>
        </w:rPr>
        <w:t xml:space="preserve">technical </w:t>
      </w:r>
      <w:r w:rsidR="00F16682">
        <w:rPr>
          <w:szCs w:val="22"/>
        </w:rPr>
        <w:t>assessment</w:t>
      </w:r>
      <w:r w:rsidR="00F83996">
        <w:rPr>
          <w:szCs w:val="22"/>
        </w:rPr>
        <w:t>s</w:t>
      </w:r>
      <w:r w:rsidR="00F16682">
        <w:rPr>
          <w:szCs w:val="22"/>
        </w:rPr>
        <w:t xml:space="preserve"> </w:t>
      </w:r>
      <w:r w:rsidR="001C7CFD">
        <w:rPr>
          <w:szCs w:val="22"/>
        </w:rPr>
        <w:lastRenderedPageBreak/>
        <w:t xml:space="preserve">(including of the interference environment) </w:t>
      </w:r>
      <w:r w:rsidR="00F16682">
        <w:rPr>
          <w:szCs w:val="22"/>
        </w:rPr>
        <w:t>to ensure the safe operation of their systems</w:t>
      </w:r>
      <w:r w:rsidR="001C7CFD">
        <w:rPr>
          <w:szCs w:val="22"/>
        </w:rPr>
        <w:t xml:space="preserve"> consistent with all applicable laws and regulations etc</w:t>
      </w:r>
      <w:r w:rsidR="00F16682">
        <w:rPr>
          <w:szCs w:val="22"/>
        </w:rPr>
        <w:t>.</w:t>
      </w:r>
    </w:p>
    <w:p w14:paraId="624F1B47" w14:textId="0535EB2C" w:rsidR="004A13A7" w:rsidRPr="00DE7566" w:rsidRDefault="00450E36" w:rsidP="009B417A">
      <w:pPr>
        <w:pStyle w:val="Heading2"/>
        <w:ind w:left="680" w:hanging="680"/>
      </w:pPr>
      <w:r>
        <w:rPr>
          <w:szCs w:val="22"/>
        </w:rPr>
        <w:t xml:space="preserve"> </w:t>
      </w:r>
      <w:bookmarkStart w:id="14" w:name="_Toc111206412"/>
      <w:r w:rsidR="00601145">
        <w:t xml:space="preserve">Relevant ITU-R </w:t>
      </w:r>
      <w:r w:rsidR="00D27151">
        <w:t>documents</w:t>
      </w:r>
      <w:bookmarkEnd w:id="14"/>
    </w:p>
    <w:p w14:paraId="0FD662AA" w14:textId="746A30BA" w:rsidR="004A13A7" w:rsidRDefault="00540029" w:rsidP="00AF06C8">
      <w:pPr>
        <w:rPr>
          <w:szCs w:val="22"/>
        </w:rPr>
      </w:pPr>
      <w:r>
        <w:rPr>
          <w:szCs w:val="22"/>
        </w:rPr>
        <w:t xml:space="preserve">This interim guideline </w:t>
      </w:r>
      <w:r w:rsidR="004B4C02">
        <w:rPr>
          <w:szCs w:val="22"/>
        </w:rPr>
        <w:t xml:space="preserve">has been drawn </w:t>
      </w:r>
      <w:r>
        <w:rPr>
          <w:szCs w:val="22"/>
        </w:rPr>
        <w:t>from</w:t>
      </w:r>
      <w:r w:rsidR="008C4E3B">
        <w:rPr>
          <w:szCs w:val="22"/>
        </w:rPr>
        <w:t xml:space="preserve"> two ITU-R </w:t>
      </w:r>
      <w:r w:rsidR="00D27151">
        <w:rPr>
          <w:szCs w:val="22"/>
        </w:rPr>
        <w:t>documents</w:t>
      </w:r>
      <w:r w:rsidR="004C230C">
        <w:rPr>
          <w:szCs w:val="22"/>
        </w:rPr>
        <w:t>.</w:t>
      </w:r>
    </w:p>
    <w:p w14:paraId="291023F8" w14:textId="56885DDF" w:rsidR="008C4E3B" w:rsidRPr="00E54676" w:rsidRDefault="008C4E3B" w:rsidP="002B725A">
      <w:pPr>
        <w:pStyle w:val="ListBullet"/>
        <w:rPr>
          <w:szCs w:val="22"/>
        </w:rPr>
      </w:pPr>
      <w:r w:rsidRPr="002B071A">
        <w:t xml:space="preserve">Report ITU-R M.2171 </w:t>
      </w:r>
      <w:r w:rsidRPr="009C36FC">
        <w:t>Characteristics of unmanned aircraft systems and spectrum requirements to support their safe operation in non-segregated airspace</w:t>
      </w:r>
      <w:r w:rsidRPr="00063B01">
        <w:rPr>
          <w:rStyle w:val="FootnoteReference"/>
          <w:bCs/>
        </w:rPr>
        <w:footnoteReference w:id="5"/>
      </w:r>
      <w:r w:rsidR="000D6697" w:rsidRPr="00681880">
        <w:t>.</w:t>
      </w:r>
    </w:p>
    <w:p w14:paraId="0F0EA542" w14:textId="629E0649" w:rsidR="00E54676" w:rsidRDefault="00E54676" w:rsidP="002B725A">
      <w:pPr>
        <w:pStyle w:val="ListBulletLast"/>
      </w:pPr>
      <w:r>
        <w:t>D</w:t>
      </w:r>
      <w:r w:rsidR="00D27151">
        <w:t>raft new Recommendation</w:t>
      </w:r>
      <w:r w:rsidR="00F046A9">
        <w:t xml:space="preserve"> (</w:t>
      </w:r>
      <w:r w:rsidR="00F046A9" w:rsidRPr="00955FDD">
        <w:t>PDNR ITU-R.M.[CNPC_CHAR_5GHz]</w:t>
      </w:r>
      <w:r w:rsidR="00D27151">
        <w:rPr>
          <w:rStyle w:val="FootnoteReference"/>
        </w:rPr>
        <w:footnoteReference w:id="6"/>
      </w:r>
      <w:r w:rsidR="00F046A9">
        <w:t>)</w:t>
      </w:r>
      <w:r w:rsidR="00D27151">
        <w:t xml:space="preserve"> </w:t>
      </w:r>
      <w:r w:rsidR="000D6697">
        <w:t>(</w:t>
      </w:r>
      <w:r>
        <w:t>referred to</w:t>
      </w:r>
      <w:r w:rsidR="000D6697">
        <w:t xml:space="preserve"> as “the draft Recommendation” </w:t>
      </w:r>
      <w:r w:rsidR="00AF32C8">
        <w:t>from here on</w:t>
      </w:r>
      <w:r w:rsidR="000D6697">
        <w:t xml:space="preserve">) </w:t>
      </w:r>
      <w:r w:rsidR="00D27151">
        <w:t>which</w:t>
      </w:r>
      <w:r w:rsidR="00526090" w:rsidRPr="00955FDD">
        <w:t xml:space="preserve"> </w:t>
      </w:r>
      <w:r w:rsidR="006977B9" w:rsidRPr="00955FDD">
        <w:t xml:space="preserve">specifies the characteristics of terrestrial air-ground links operating in the aeronautical mobile (route) service (AM(R)S) in the frequency band 5030-5091 </w:t>
      </w:r>
      <w:proofErr w:type="spellStart"/>
      <w:r w:rsidR="006977B9" w:rsidRPr="00955FDD">
        <w:t>MHz.</w:t>
      </w:r>
      <w:proofErr w:type="spellEnd"/>
      <w:r w:rsidR="006977B9" w:rsidRPr="00955FDD">
        <w:t xml:space="preserve"> </w:t>
      </w:r>
    </w:p>
    <w:p w14:paraId="22FF9AAD" w14:textId="23A6185E" w:rsidR="009B4739" w:rsidRPr="00EF1912" w:rsidRDefault="006977B9" w:rsidP="00AF06C8">
      <w:pPr>
        <w:rPr>
          <w:szCs w:val="22"/>
        </w:rPr>
      </w:pPr>
      <w:r w:rsidRPr="00955FDD">
        <w:t>The technical and operational characteristics</w:t>
      </w:r>
      <w:r w:rsidR="00955FDD" w:rsidRPr="00955FDD">
        <w:t xml:space="preserve"> </w:t>
      </w:r>
      <w:r w:rsidR="00740C8F" w:rsidRPr="00955FDD">
        <w:t xml:space="preserve">described in </w:t>
      </w:r>
      <w:r w:rsidR="00A41734">
        <w:t>the current version</w:t>
      </w:r>
      <w:r w:rsidR="00F41F28">
        <w:t xml:space="preserve"> (updated in ITU-R WP5B meeting in </w:t>
      </w:r>
      <w:r w:rsidR="007765AB">
        <w:t>July</w:t>
      </w:r>
      <w:r w:rsidR="00730126">
        <w:t xml:space="preserve"> 20</w:t>
      </w:r>
      <w:r w:rsidR="00F41F28">
        <w:t>2</w:t>
      </w:r>
      <w:r w:rsidR="007765AB">
        <w:t>2</w:t>
      </w:r>
      <w:r w:rsidR="00F41F28">
        <w:t>)</w:t>
      </w:r>
      <w:r w:rsidR="00A41734">
        <w:t xml:space="preserve"> of </w:t>
      </w:r>
      <w:r w:rsidR="00740C8F" w:rsidRPr="00955FDD">
        <w:t>th</w:t>
      </w:r>
      <w:r w:rsidR="00F41F28">
        <w:t>e draft Recommendation</w:t>
      </w:r>
      <w:r w:rsidR="00740C8F" w:rsidRPr="00955FDD">
        <w:t xml:space="preserve"> </w:t>
      </w:r>
      <w:r w:rsidR="002505D6">
        <w:t>have been</w:t>
      </w:r>
      <w:r w:rsidR="00740C8F" w:rsidRPr="00955FDD">
        <w:t xml:space="preserve"> </w:t>
      </w:r>
      <w:r w:rsidR="00AD1565" w:rsidRPr="00955FDD">
        <w:t xml:space="preserve">considered in developing </w:t>
      </w:r>
      <w:r w:rsidR="00F41F28">
        <w:t>this</w:t>
      </w:r>
      <w:r w:rsidR="00F1742E" w:rsidRPr="00955FDD">
        <w:t xml:space="preserve"> interim assi</w:t>
      </w:r>
      <w:r w:rsidR="003D2762" w:rsidRPr="00955FDD">
        <w:t xml:space="preserve">gnment and licensing instruction for </w:t>
      </w:r>
      <w:proofErr w:type="spellStart"/>
      <w:r w:rsidR="00F41F28">
        <w:t>LoS</w:t>
      </w:r>
      <w:proofErr w:type="spellEnd"/>
      <w:r w:rsidR="00F41F28">
        <w:t xml:space="preserve"> </w:t>
      </w:r>
      <w:r w:rsidR="003D2762" w:rsidRPr="00955FDD">
        <w:t>RPAS CNPC links operat</w:t>
      </w:r>
      <w:r w:rsidR="00535017">
        <w:t>ing</w:t>
      </w:r>
      <w:r w:rsidR="003D2762" w:rsidRPr="00955FDD">
        <w:t xml:space="preserve"> in 5055</w:t>
      </w:r>
      <w:r w:rsidR="00A41734">
        <w:t>–</w:t>
      </w:r>
      <w:r w:rsidR="003D2762" w:rsidRPr="00955FDD">
        <w:t>5065 MHz ba</w:t>
      </w:r>
      <w:r w:rsidR="00955FDD" w:rsidRPr="00955FDD">
        <w:t>nd</w:t>
      </w:r>
      <w:r w:rsidR="00A41734">
        <w:t>, and</w:t>
      </w:r>
      <w:r w:rsidR="00AD1565" w:rsidRPr="00955FDD">
        <w:t xml:space="preserve"> </w:t>
      </w:r>
      <w:r w:rsidRPr="00955FDD">
        <w:t>should be used in analysing compatibility between unmanned aircraft.</w:t>
      </w:r>
    </w:p>
    <w:p w14:paraId="381D2F87" w14:textId="30C53BB4" w:rsidR="00B95DA7" w:rsidRPr="00D2150E" w:rsidRDefault="00B95DA7" w:rsidP="00D2150E">
      <w:pPr>
        <w:rPr>
          <w:szCs w:val="22"/>
        </w:rPr>
      </w:pPr>
      <w:bookmarkStart w:id="15" w:name="_Toc6298713"/>
      <w:bookmarkStart w:id="16" w:name="_Toc8983850"/>
      <w:bookmarkStart w:id="17" w:name="_Toc8986374"/>
      <w:r>
        <w:tab/>
      </w:r>
    </w:p>
    <w:p w14:paraId="1C656661" w14:textId="793DC87C" w:rsidR="004A13A7" w:rsidRDefault="00140194" w:rsidP="000B27C0">
      <w:pPr>
        <w:pStyle w:val="Heading1"/>
      </w:pPr>
      <w:bookmarkStart w:id="18" w:name="_Toc111206413"/>
      <w:bookmarkEnd w:id="15"/>
      <w:bookmarkEnd w:id="16"/>
      <w:bookmarkEnd w:id="17"/>
      <w:r>
        <w:lastRenderedPageBreak/>
        <w:t>Frequency</w:t>
      </w:r>
      <w:r w:rsidR="00AA7F5A">
        <w:t xml:space="preserve"> assignment</w:t>
      </w:r>
      <w:bookmarkEnd w:id="18"/>
    </w:p>
    <w:p w14:paraId="79156396" w14:textId="2D84FD61" w:rsidR="004A13A7" w:rsidRPr="00DE7566" w:rsidRDefault="009154FD" w:rsidP="001A15A9">
      <w:pPr>
        <w:pStyle w:val="Heading2"/>
        <w:keepNext w:val="0"/>
        <w:numPr>
          <w:ilvl w:val="0"/>
          <w:numId w:val="10"/>
        </w:numPr>
        <w:spacing w:before="0" w:after="240"/>
        <w:ind w:hanging="720"/>
        <w:contextualSpacing/>
      </w:pPr>
      <w:bookmarkStart w:id="19" w:name="_Toc8983851"/>
      <w:bookmarkStart w:id="20" w:name="_Toc8986375"/>
      <w:bookmarkStart w:id="21" w:name="_Toc111206414"/>
      <w:r>
        <w:t xml:space="preserve">Spectrum and </w:t>
      </w:r>
      <w:r w:rsidR="00A13B50">
        <w:t>channelling arrangement</w:t>
      </w:r>
      <w:bookmarkEnd w:id="19"/>
      <w:bookmarkEnd w:id="20"/>
      <w:r w:rsidR="002505D6">
        <w:t>s</w:t>
      </w:r>
      <w:bookmarkEnd w:id="21"/>
    </w:p>
    <w:p w14:paraId="20C2CD99" w14:textId="36AA667C" w:rsidR="00D574BC" w:rsidRDefault="00AE7FEA" w:rsidP="00AF06C8">
      <w:r>
        <w:t>A</w:t>
      </w:r>
      <w:r w:rsidR="00D71BD8">
        <w:t xml:space="preserve"> maximum 250 kHz</w:t>
      </w:r>
      <w:r w:rsidR="00DA0DC8">
        <w:t xml:space="preserve"> occupied bandwidth </w:t>
      </w:r>
      <w:r>
        <w:t xml:space="preserve">is available </w:t>
      </w:r>
      <w:r w:rsidR="00DA0DC8">
        <w:t>for both ground and airbo</w:t>
      </w:r>
      <w:r w:rsidR="00017FC8">
        <w:t>rne radio system</w:t>
      </w:r>
      <w:r w:rsidR="002505D6">
        <w:t>s</w:t>
      </w:r>
      <w:r w:rsidR="0093676D">
        <w:t>. T</w:t>
      </w:r>
      <w:r w:rsidR="004B4C02">
        <w:t xml:space="preserve">he interim </w:t>
      </w:r>
      <w:r w:rsidR="00D167FA">
        <w:t xml:space="preserve">channelling arrangement for </w:t>
      </w:r>
      <w:r w:rsidR="002505D6">
        <w:t>the</w:t>
      </w:r>
      <w:r w:rsidR="00D167FA">
        <w:t xml:space="preserve"> 5055</w:t>
      </w:r>
      <w:r w:rsidR="0098129C">
        <w:t>–</w:t>
      </w:r>
      <w:r w:rsidR="00D167FA">
        <w:t>5065</w:t>
      </w:r>
      <w:r w:rsidR="0098129C">
        <w:t> </w:t>
      </w:r>
      <w:r w:rsidR="00D167FA">
        <w:t xml:space="preserve">MHz </w:t>
      </w:r>
      <w:r w:rsidR="002505D6">
        <w:t>range comprise</w:t>
      </w:r>
      <w:r w:rsidR="004B4C02">
        <w:t>s</w:t>
      </w:r>
      <w:r w:rsidR="00567DF5">
        <w:t xml:space="preserve"> </w:t>
      </w:r>
      <w:r w:rsidR="0098129C">
        <w:t>forty</w:t>
      </w:r>
      <w:r w:rsidR="00567DF5">
        <w:t xml:space="preserve"> 250 kHz channels. </w:t>
      </w:r>
      <w:r w:rsidR="0057558D">
        <w:t xml:space="preserve">This arrangement is </w:t>
      </w:r>
      <w:r w:rsidR="002505D6">
        <w:t xml:space="preserve">shown </w:t>
      </w:r>
      <w:r w:rsidR="00ED08DD">
        <w:t xml:space="preserve">in Figure </w:t>
      </w:r>
      <w:r w:rsidR="00B71BBC">
        <w:t>1</w:t>
      </w:r>
      <w:r w:rsidR="002505D6">
        <w:t>.</w:t>
      </w:r>
    </w:p>
    <w:p w14:paraId="714A7027" w14:textId="5A2C7149" w:rsidR="00ED08DD" w:rsidRDefault="00ED08DD" w:rsidP="001A15A9">
      <w:pPr>
        <w:pStyle w:val="Figureheading"/>
        <w:numPr>
          <w:ilvl w:val="0"/>
          <w:numId w:val="5"/>
        </w:numPr>
        <w:rPr>
          <w:rFonts w:cs="Arial"/>
          <w:lang w:val="en-GB"/>
        </w:rPr>
      </w:pPr>
      <w:r w:rsidRPr="00BE78E2">
        <w:rPr>
          <w:rFonts w:cs="Arial"/>
          <w:lang w:val="en-GB"/>
        </w:rPr>
        <w:t>RPAS CNPC link</w:t>
      </w:r>
      <w:r w:rsidR="00BE78E2" w:rsidRPr="00BE78E2">
        <w:rPr>
          <w:rFonts w:cs="Arial"/>
          <w:lang w:val="en-GB"/>
        </w:rPr>
        <w:t xml:space="preserve"> channel plan for 5055-5065 MHz frequency band</w:t>
      </w:r>
    </w:p>
    <w:p w14:paraId="416E5DE0" w14:textId="43EC298E" w:rsidR="00D574BC" w:rsidRDefault="007D2FBF" w:rsidP="00AF06C8">
      <w:pPr>
        <w:rPr>
          <w:szCs w:val="22"/>
        </w:rPr>
      </w:pPr>
      <w:r>
        <w:rPr>
          <w:noProof/>
          <w:szCs w:val="22"/>
        </w:rPr>
        <mc:AlternateContent>
          <mc:Choice Requires="wpg">
            <w:drawing>
              <wp:anchor distT="0" distB="0" distL="114300" distR="114300" simplePos="0" relativeHeight="251658240" behindDoc="0" locked="0" layoutInCell="1" allowOverlap="1" wp14:anchorId="5603053A" wp14:editId="0F6E8F1B">
                <wp:simplePos x="0" y="0"/>
                <wp:positionH relativeFrom="column">
                  <wp:posOffset>98970</wp:posOffset>
                </wp:positionH>
                <wp:positionV relativeFrom="paragraph">
                  <wp:posOffset>9754</wp:posOffset>
                </wp:positionV>
                <wp:extent cx="5010150" cy="1323975"/>
                <wp:effectExtent l="0" t="0" r="0" b="28575"/>
                <wp:wrapNone/>
                <wp:docPr id="48" name="Group 4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010150" cy="1323975"/>
                          <a:chOff x="0" y="0"/>
                          <a:chExt cx="5010150" cy="1323975"/>
                        </a:xfrm>
                      </wpg:grpSpPr>
                      <wps:wsp>
                        <wps:cNvPr id="35" name="Straight Connector 35"/>
                        <wps:cNvCnPr/>
                        <wps:spPr>
                          <a:xfrm>
                            <a:off x="2701637" y="855023"/>
                            <a:ext cx="0" cy="190500"/>
                          </a:xfrm>
                          <a:prstGeom prst="line">
                            <a:avLst/>
                          </a:prstGeom>
                        </wps:spPr>
                        <wps:style>
                          <a:lnRef idx="1">
                            <a:schemeClr val="dk1"/>
                          </a:lnRef>
                          <a:fillRef idx="0">
                            <a:schemeClr val="dk1"/>
                          </a:fillRef>
                          <a:effectRef idx="0">
                            <a:schemeClr val="dk1"/>
                          </a:effectRef>
                          <a:fontRef idx="minor">
                            <a:schemeClr val="tx1"/>
                          </a:fontRef>
                        </wps:style>
                        <wps:bodyPr/>
                      </wps:wsp>
                      <wps:wsp>
                        <wps:cNvPr id="36" name="Straight Connector 36"/>
                        <wps:cNvCnPr/>
                        <wps:spPr>
                          <a:xfrm>
                            <a:off x="2214748" y="849086"/>
                            <a:ext cx="0" cy="190500"/>
                          </a:xfrm>
                          <a:prstGeom prst="line">
                            <a:avLst/>
                          </a:prstGeom>
                        </wps:spPr>
                        <wps:style>
                          <a:lnRef idx="1">
                            <a:schemeClr val="dk1"/>
                          </a:lnRef>
                          <a:fillRef idx="0">
                            <a:schemeClr val="dk1"/>
                          </a:fillRef>
                          <a:effectRef idx="0">
                            <a:schemeClr val="dk1"/>
                          </a:effectRef>
                          <a:fontRef idx="minor">
                            <a:schemeClr val="tx1"/>
                          </a:fontRef>
                        </wps:style>
                        <wps:bodyPr/>
                      </wps:wsp>
                      <wpg:grpSp>
                        <wpg:cNvPr id="42" name="Group 42"/>
                        <wpg:cNvGrpSpPr/>
                        <wpg:grpSpPr>
                          <a:xfrm>
                            <a:off x="0" y="0"/>
                            <a:ext cx="5010150" cy="1323975"/>
                            <a:chOff x="0" y="0"/>
                            <a:chExt cx="5010150" cy="1323975"/>
                          </a:xfrm>
                        </wpg:grpSpPr>
                        <wpg:grpSp>
                          <wpg:cNvPr id="17" name="Group 17"/>
                          <wpg:cNvGrpSpPr/>
                          <wpg:grpSpPr>
                            <a:xfrm>
                              <a:off x="278656" y="381000"/>
                              <a:ext cx="4398976" cy="942975"/>
                              <a:chOff x="-16619" y="0"/>
                              <a:chExt cx="4398976" cy="942975"/>
                            </a:xfrm>
                          </wpg:grpSpPr>
                          <wpg:grpSp>
                            <wpg:cNvPr id="3" name="Group 3"/>
                            <wpg:cNvGrpSpPr/>
                            <wpg:grpSpPr>
                              <a:xfrm>
                                <a:off x="723900" y="571500"/>
                                <a:ext cx="2406015" cy="370840"/>
                                <a:chOff x="-19050" y="9525"/>
                                <a:chExt cx="2406015" cy="370840"/>
                              </a:xfrm>
                            </wpg:grpSpPr>
                            <wps:wsp>
                              <wps:cNvPr id="20" name="AutoShape 57"/>
                              <wps:cNvSpPr>
                                <a:spLocks noChangeArrowheads="1"/>
                              </wps:cNvSpPr>
                              <wps:spPr bwMode="auto">
                                <a:xfrm flipV="1">
                                  <a:off x="-19050" y="9525"/>
                                  <a:ext cx="472440" cy="37084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solidFill>
                                  <a:srgbClr val="FFFFFF"/>
                                </a:solidFill>
                                <a:ln w="9525">
                                  <a:solidFill>
                                    <a:srgbClr val="000000"/>
                                  </a:solidFill>
                                  <a:miter lim="800000"/>
                                  <a:headEnd/>
                                  <a:tailEnd/>
                                </a:ln>
                              </wps:spPr>
                              <wps:txbx>
                                <w:txbxContent>
                                  <w:p w14:paraId="4015705F" w14:textId="2F07AD5E" w:rsidR="00B83761" w:rsidRPr="00E536F4" w:rsidRDefault="00B83761" w:rsidP="00E536F4">
                                    <w:pPr>
                                      <w:spacing w:line="240" w:lineRule="auto"/>
                                      <w:jc w:val="center"/>
                                      <w:rPr>
                                        <w:sz w:val="16"/>
                                        <w:szCs w:val="16"/>
                                      </w:rPr>
                                    </w:pPr>
                                    <w:r w:rsidRPr="00E536F4">
                                      <w:rPr>
                                        <w:sz w:val="16"/>
                                        <w:szCs w:val="16"/>
                                      </w:rPr>
                                      <w:t>6</w:t>
                                    </w:r>
                                  </w:p>
                                </w:txbxContent>
                              </wps:txbx>
                              <wps:bodyPr rot="0" vert="horz" wrap="square" lIns="91440" tIns="45720" rIns="91440" bIns="45720" anchor="t" anchorCtr="0" upright="1">
                                <a:noAutofit/>
                              </wps:bodyPr>
                            </wps:wsp>
                            <wps:wsp>
                              <wps:cNvPr id="22" name="AutoShape 57"/>
                              <wps:cNvSpPr>
                                <a:spLocks noChangeArrowheads="1"/>
                              </wps:cNvSpPr>
                              <wps:spPr bwMode="auto">
                                <a:xfrm flipV="1">
                                  <a:off x="1428750" y="9525"/>
                                  <a:ext cx="472440" cy="37084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solidFill>
                                  <a:srgbClr val="FFFFFF"/>
                                </a:solidFill>
                                <a:ln w="9525">
                                  <a:solidFill>
                                    <a:srgbClr val="000000"/>
                                  </a:solidFill>
                                  <a:miter lim="800000"/>
                                  <a:headEnd/>
                                  <a:tailEnd/>
                                </a:ln>
                              </wps:spPr>
                              <wps:txbx>
                                <w:txbxContent>
                                  <w:p w14:paraId="6C2EEC74" w14:textId="1FC5F319" w:rsidR="00B83761" w:rsidRPr="00E536F4" w:rsidRDefault="00B83761" w:rsidP="00E536F4">
                                    <w:pPr>
                                      <w:spacing w:line="240" w:lineRule="auto"/>
                                      <w:jc w:val="center"/>
                                      <w:rPr>
                                        <w:sz w:val="16"/>
                                        <w:szCs w:val="16"/>
                                      </w:rPr>
                                    </w:pPr>
                                    <w:r w:rsidRPr="00E536F4">
                                      <w:rPr>
                                        <w:sz w:val="16"/>
                                        <w:szCs w:val="16"/>
                                      </w:rPr>
                                      <w:t>1</w:t>
                                    </w:r>
                                  </w:p>
                                </w:txbxContent>
                              </wps:txbx>
                              <wps:bodyPr rot="0" vert="horz" wrap="square" lIns="91440" tIns="45720" rIns="91440" bIns="45720" anchor="t" anchorCtr="0" upright="1">
                                <a:noAutofit/>
                              </wps:bodyPr>
                            </wps:wsp>
                            <wps:wsp>
                              <wps:cNvPr id="21" name="AutoShape 57"/>
                              <wps:cNvSpPr>
                                <a:spLocks noChangeArrowheads="1"/>
                              </wps:cNvSpPr>
                              <wps:spPr bwMode="auto">
                                <a:xfrm flipV="1">
                                  <a:off x="466725" y="9525"/>
                                  <a:ext cx="472440" cy="37084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solidFill>
                                  <a:srgbClr val="FFFFFF"/>
                                </a:solidFill>
                                <a:ln w="9525">
                                  <a:solidFill>
                                    <a:srgbClr val="000000"/>
                                  </a:solidFill>
                                  <a:miter lim="800000"/>
                                  <a:headEnd/>
                                  <a:tailEnd/>
                                </a:ln>
                              </wps:spPr>
                              <wps:txbx>
                                <w:txbxContent>
                                  <w:p w14:paraId="04B3E611" w14:textId="4EEF1326" w:rsidR="00B83761" w:rsidRPr="00E536F4" w:rsidRDefault="00B83761" w:rsidP="00E536F4">
                                    <w:pPr>
                                      <w:spacing w:line="240" w:lineRule="auto"/>
                                      <w:jc w:val="center"/>
                                      <w:rPr>
                                        <w:sz w:val="16"/>
                                        <w:szCs w:val="16"/>
                                      </w:rPr>
                                    </w:pPr>
                                    <w:r w:rsidRPr="00E536F4">
                                      <w:rPr>
                                        <w:sz w:val="16"/>
                                        <w:szCs w:val="16"/>
                                      </w:rPr>
                                      <w:t>4</w:t>
                                    </w:r>
                                  </w:p>
                                </w:txbxContent>
                              </wps:txbx>
                              <wps:bodyPr rot="0" vert="horz" wrap="square" lIns="91440" tIns="45720" rIns="91440" bIns="45720" anchor="t" anchorCtr="0" upright="1">
                                <a:noAutofit/>
                              </wps:bodyPr>
                            </wps:wsp>
                            <wps:wsp>
                              <wps:cNvPr id="23" name="AutoShape 57"/>
                              <wps:cNvSpPr>
                                <a:spLocks noChangeArrowheads="1"/>
                              </wps:cNvSpPr>
                              <wps:spPr bwMode="auto">
                                <a:xfrm flipV="1">
                                  <a:off x="1914525" y="9525"/>
                                  <a:ext cx="472440" cy="37084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solidFill>
                                  <a:srgbClr val="FFFFFF"/>
                                </a:solidFill>
                                <a:ln w="9525">
                                  <a:solidFill>
                                    <a:srgbClr val="000000"/>
                                  </a:solidFill>
                                  <a:miter lim="800000"/>
                                  <a:headEnd/>
                                  <a:tailEnd/>
                                </a:ln>
                              </wps:spPr>
                              <wps:txbx>
                                <w:txbxContent>
                                  <w:p w14:paraId="121E016B" w14:textId="5B7E51CF" w:rsidR="00B83761" w:rsidRPr="00E536F4" w:rsidRDefault="00B83761" w:rsidP="00E536F4">
                                    <w:pPr>
                                      <w:spacing w:line="240" w:lineRule="auto"/>
                                      <w:jc w:val="center"/>
                                      <w:rPr>
                                        <w:sz w:val="16"/>
                                        <w:szCs w:val="16"/>
                                      </w:rPr>
                                    </w:pPr>
                                    <w:r w:rsidRPr="00E536F4">
                                      <w:rPr>
                                        <w:sz w:val="16"/>
                                        <w:szCs w:val="16"/>
                                      </w:rPr>
                                      <w:t>3</w:t>
                                    </w:r>
                                  </w:p>
                                </w:txbxContent>
                              </wps:txbx>
                              <wps:bodyPr rot="0" vert="horz" wrap="square" lIns="91440" tIns="45720" rIns="91440" bIns="45720" anchor="t" anchorCtr="0" upright="1">
                                <a:noAutofit/>
                              </wps:bodyPr>
                            </wps:wsp>
                            <wps:wsp>
                              <wps:cNvPr id="2" name="AutoShape 57"/>
                              <wps:cNvSpPr>
                                <a:spLocks noChangeArrowheads="1"/>
                              </wps:cNvSpPr>
                              <wps:spPr bwMode="auto">
                                <a:xfrm flipV="1">
                                  <a:off x="942975" y="9525"/>
                                  <a:ext cx="472440" cy="37084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solidFill>
                                  <a:srgbClr val="FFFFFF"/>
                                </a:solidFill>
                                <a:ln w="9525">
                                  <a:solidFill>
                                    <a:srgbClr val="000000"/>
                                  </a:solidFill>
                                  <a:miter lim="800000"/>
                                  <a:headEnd/>
                                  <a:tailEnd/>
                                </a:ln>
                              </wps:spPr>
                              <wps:txbx>
                                <w:txbxContent>
                                  <w:p w14:paraId="486F6B5E" w14:textId="68548413" w:rsidR="00B83761" w:rsidRPr="00E536F4" w:rsidRDefault="00B83761" w:rsidP="00E536F4">
                                    <w:pPr>
                                      <w:spacing w:line="240" w:lineRule="auto"/>
                                      <w:jc w:val="center"/>
                                      <w:rPr>
                                        <w:sz w:val="16"/>
                                        <w:szCs w:val="16"/>
                                      </w:rPr>
                                    </w:pPr>
                                    <w:r w:rsidRPr="00E536F4">
                                      <w:rPr>
                                        <w:sz w:val="16"/>
                                        <w:szCs w:val="16"/>
                                      </w:rPr>
                                      <w:t>2</w:t>
                                    </w:r>
                                  </w:p>
                                </w:txbxContent>
                              </wps:txbx>
                              <wps:bodyPr rot="0" vert="horz" wrap="square" lIns="91440" tIns="45720" rIns="91440" bIns="45720" anchor="t" anchorCtr="0" upright="1">
                                <a:noAutofit/>
                              </wps:bodyPr>
                            </wps:wsp>
                          </wpg:grpSp>
                          <wps:wsp>
                            <wps:cNvPr id="5" name="AutoShape 57"/>
                            <wps:cNvSpPr>
                              <a:spLocks noChangeArrowheads="1"/>
                            </wps:cNvSpPr>
                            <wps:spPr bwMode="auto">
                              <a:xfrm flipV="1">
                                <a:off x="3143250" y="571500"/>
                                <a:ext cx="472440" cy="37084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solidFill>
                                <a:srgbClr val="FFFFFF"/>
                              </a:solidFill>
                              <a:ln w="9525">
                                <a:solidFill>
                                  <a:srgbClr val="000000"/>
                                </a:solidFill>
                                <a:miter lim="800000"/>
                                <a:headEnd/>
                                <a:tailEnd/>
                              </a:ln>
                            </wps:spPr>
                            <wps:txbx>
                              <w:txbxContent>
                                <w:p w14:paraId="5C155506" w14:textId="709453EB" w:rsidR="00B83761" w:rsidRPr="00E536F4" w:rsidRDefault="00B83761" w:rsidP="00E536F4">
                                  <w:pPr>
                                    <w:spacing w:line="240" w:lineRule="auto"/>
                                    <w:jc w:val="center"/>
                                    <w:rPr>
                                      <w:sz w:val="16"/>
                                      <w:szCs w:val="16"/>
                                    </w:rPr>
                                  </w:pPr>
                                  <w:r w:rsidRPr="00E536F4">
                                    <w:rPr>
                                      <w:sz w:val="16"/>
                                      <w:szCs w:val="16"/>
                                    </w:rPr>
                                    <w:t>5</w:t>
                                  </w:r>
                                </w:p>
                              </w:txbxContent>
                            </wps:txbx>
                            <wps:bodyPr rot="0" vert="horz" wrap="square" lIns="91440" tIns="45720" rIns="91440" bIns="45720" anchor="t" anchorCtr="0" upright="1">
                              <a:noAutofit/>
                            </wps:bodyPr>
                          </wps:wsp>
                          <wps:wsp>
                            <wps:cNvPr id="6" name="Straight Connector 6"/>
                            <wps:cNvCnPr/>
                            <wps:spPr>
                              <a:xfrm flipH="1">
                                <a:off x="-16619" y="939358"/>
                                <a:ext cx="7524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 name="Straight Connector 7"/>
                            <wps:cNvCnPr/>
                            <wps:spPr>
                              <a:xfrm flipH="1">
                                <a:off x="3621214" y="938641"/>
                                <a:ext cx="7524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 name="Straight Connector 9"/>
                            <wps:cNvCnPr/>
                            <wps:spPr>
                              <a:xfrm flipH="1">
                                <a:off x="-13002"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 name="Straight Connector 10"/>
                            <wps:cNvCnPr/>
                            <wps:spPr>
                              <a:xfrm flipH="1">
                                <a:off x="1200150"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 name="Straight Connector 11"/>
                            <wps:cNvCnPr/>
                            <wps:spPr>
                              <a:xfrm flipH="1">
                                <a:off x="1685925"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 name="Straight Connector 12"/>
                            <wps:cNvCnPr/>
                            <wps:spPr>
                              <a:xfrm flipH="1">
                                <a:off x="2162175"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 name="Straight Connector 13"/>
                            <wps:cNvCnPr/>
                            <wps:spPr>
                              <a:xfrm flipH="1">
                                <a:off x="2657475"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 name="Straight Connector 14"/>
                            <wps:cNvCnPr/>
                            <wps:spPr>
                              <a:xfrm flipH="1">
                                <a:off x="3133725"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 name="Straight Connector 15"/>
                            <wps:cNvCnPr/>
                            <wps:spPr>
                              <a:xfrm flipH="1">
                                <a:off x="3616023"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 name="Straight Connector 16"/>
                            <wps:cNvCnPr/>
                            <wps:spPr>
                              <a:xfrm flipH="1">
                                <a:off x="4382357" y="0"/>
                                <a:ext cx="0" cy="9429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8" name="Text Box 18"/>
                          <wps:cNvSpPr txBox="1"/>
                          <wps:spPr>
                            <a:xfrm>
                              <a:off x="0" y="104775"/>
                              <a:ext cx="638175" cy="200025"/>
                            </a:xfrm>
                            <a:prstGeom prst="rect">
                              <a:avLst/>
                            </a:prstGeom>
                            <a:solidFill>
                              <a:schemeClr val="lt1"/>
                            </a:solidFill>
                            <a:ln w="6350">
                              <a:noFill/>
                            </a:ln>
                          </wps:spPr>
                          <wps:txbx>
                            <w:txbxContent>
                              <w:p w14:paraId="01C051E3" w14:textId="04573ED9" w:rsidR="00D57DAC" w:rsidRPr="002428B2" w:rsidRDefault="00D57DAC" w:rsidP="00D7353B">
                                <w:pPr>
                                  <w:spacing w:after="0" w:line="240" w:lineRule="auto"/>
                                  <w:jc w:val="center"/>
                                  <w:rPr>
                                    <w:b/>
                                    <w:bCs/>
                                    <w:color w:val="FF0000"/>
                                    <w:sz w:val="14"/>
                                    <w:szCs w:val="14"/>
                                  </w:rPr>
                                </w:pPr>
                                <w:r w:rsidRPr="002428B2">
                                  <w:rPr>
                                    <w:b/>
                                    <w:bCs/>
                                    <w:color w:val="FF0000"/>
                                    <w:sz w:val="14"/>
                                    <w:szCs w:val="14"/>
                                  </w:rPr>
                                  <w:t>50</w:t>
                                </w:r>
                                <w:r w:rsidR="003634BB" w:rsidRPr="002428B2">
                                  <w:rPr>
                                    <w:b/>
                                    <w:bCs/>
                                    <w:color w:val="FF0000"/>
                                    <w:sz w:val="14"/>
                                    <w:szCs w:val="14"/>
                                  </w:rPr>
                                  <w:t>55</w:t>
                                </w:r>
                                <w:r w:rsidRPr="002428B2">
                                  <w:rPr>
                                    <w:b/>
                                    <w:bCs/>
                                    <w:color w:val="FF0000"/>
                                    <w:sz w:val="14"/>
                                    <w:szCs w:val="14"/>
                                  </w:rPr>
                                  <w:t xml:space="preserve"> </w:t>
                                </w:r>
                                <w:r w:rsidR="00D7353B" w:rsidRPr="002428B2">
                                  <w:rPr>
                                    <w:b/>
                                    <w:bCs/>
                                    <w:color w:val="FF0000"/>
                                    <w:sz w:val="14"/>
                                    <w:szCs w:val="14"/>
                                  </w:rPr>
                                  <w:t>M</w:t>
                                </w:r>
                                <w:r w:rsidRPr="002428B2">
                                  <w:rPr>
                                    <w:b/>
                                    <w:bCs/>
                                    <w:color w:val="FF0000"/>
                                    <w:sz w:val="14"/>
                                    <w:szCs w:val="14"/>
                                  </w:rPr>
                                  <w:t>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 name="Text Box 19"/>
                          <wps:cNvSpPr txBox="1"/>
                          <wps:spPr>
                            <a:xfrm>
                              <a:off x="1181100" y="0"/>
                              <a:ext cx="638175" cy="304800"/>
                            </a:xfrm>
                            <a:prstGeom prst="rect">
                              <a:avLst/>
                            </a:prstGeom>
                            <a:noFill/>
                            <a:ln w="6350">
                              <a:noFill/>
                            </a:ln>
                          </wps:spPr>
                          <wps:txbx>
                            <w:txbxContent>
                              <w:p w14:paraId="0E52F365" w14:textId="3B7E0375" w:rsidR="0085296E" w:rsidRPr="0085296E" w:rsidRDefault="0085296E" w:rsidP="0085296E">
                                <w:pPr>
                                  <w:spacing w:after="0" w:line="240" w:lineRule="auto"/>
                                  <w:jc w:val="center"/>
                                  <w:rPr>
                                    <w:b/>
                                    <w:bCs/>
                                    <w:sz w:val="14"/>
                                    <w:szCs w:val="14"/>
                                  </w:rPr>
                                </w:pPr>
                                <w:r w:rsidRPr="0085296E">
                                  <w:rPr>
                                    <w:b/>
                                    <w:bCs/>
                                    <w:sz w:val="14"/>
                                    <w:szCs w:val="14"/>
                                  </w:rPr>
                                  <w:t>50</w:t>
                                </w:r>
                                <w:r w:rsidR="00AC3558">
                                  <w:rPr>
                                    <w:b/>
                                    <w:bCs/>
                                    <w:sz w:val="14"/>
                                    <w:szCs w:val="14"/>
                                  </w:rPr>
                                  <w:t>59.5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 name="Text Box 26"/>
                          <wps:cNvSpPr txBox="1"/>
                          <wps:spPr>
                            <a:xfrm>
                              <a:off x="1666875" y="0"/>
                              <a:ext cx="638175" cy="314325"/>
                            </a:xfrm>
                            <a:prstGeom prst="rect">
                              <a:avLst/>
                            </a:prstGeom>
                            <a:noFill/>
                            <a:ln w="6350">
                              <a:noFill/>
                            </a:ln>
                          </wps:spPr>
                          <wps:txbx>
                            <w:txbxContent>
                              <w:p w14:paraId="6A697B34" w14:textId="50DBEF74" w:rsidR="00347DB2" w:rsidRPr="0085296E" w:rsidRDefault="00347DB2" w:rsidP="00347DB2">
                                <w:pPr>
                                  <w:spacing w:after="0" w:line="240" w:lineRule="auto"/>
                                  <w:jc w:val="center"/>
                                  <w:rPr>
                                    <w:b/>
                                    <w:bCs/>
                                    <w:sz w:val="14"/>
                                    <w:szCs w:val="14"/>
                                  </w:rPr>
                                </w:pPr>
                                <w:r w:rsidRPr="0085296E">
                                  <w:rPr>
                                    <w:b/>
                                    <w:bCs/>
                                    <w:sz w:val="14"/>
                                    <w:szCs w:val="14"/>
                                  </w:rPr>
                                  <w:t>50</w:t>
                                </w:r>
                                <w:r w:rsidR="00AC3558">
                                  <w:rPr>
                                    <w:b/>
                                    <w:bCs/>
                                    <w:sz w:val="14"/>
                                    <w:szCs w:val="14"/>
                                  </w:rPr>
                                  <w:t>59.75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 name="Text Box 27"/>
                          <wps:cNvSpPr txBox="1"/>
                          <wps:spPr>
                            <a:xfrm>
                              <a:off x="2143125" y="104775"/>
                              <a:ext cx="638175" cy="200025"/>
                            </a:xfrm>
                            <a:prstGeom prst="rect">
                              <a:avLst/>
                            </a:prstGeom>
                            <a:noFill/>
                            <a:ln w="6350">
                              <a:noFill/>
                            </a:ln>
                          </wps:spPr>
                          <wps:txbx>
                            <w:txbxContent>
                              <w:p w14:paraId="3ACBCD40" w14:textId="7BA41FC9" w:rsidR="0075412A" w:rsidRPr="0085296E" w:rsidRDefault="0075412A" w:rsidP="0075412A">
                                <w:pPr>
                                  <w:spacing w:after="0" w:line="240" w:lineRule="auto"/>
                                  <w:jc w:val="center"/>
                                  <w:rPr>
                                    <w:b/>
                                    <w:bCs/>
                                    <w:sz w:val="14"/>
                                    <w:szCs w:val="14"/>
                                  </w:rPr>
                                </w:pPr>
                                <w:r w:rsidRPr="005E23F0">
                                  <w:rPr>
                                    <w:b/>
                                    <w:bCs/>
                                    <w:color w:val="FF0000"/>
                                    <w:sz w:val="14"/>
                                    <w:szCs w:val="14"/>
                                  </w:rPr>
                                  <w:t>50</w:t>
                                </w:r>
                                <w:r w:rsidR="003634BB" w:rsidRPr="005E23F0">
                                  <w:rPr>
                                    <w:b/>
                                    <w:bCs/>
                                    <w:color w:val="FF0000"/>
                                    <w:sz w:val="14"/>
                                    <w:szCs w:val="14"/>
                                  </w:rPr>
                                  <w:t>60</w:t>
                                </w:r>
                                <w:r w:rsidRPr="0085296E">
                                  <w:rPr>
                                    <w:b/>
                                    <w:bCs/>
                                    <w:sz w:val="14"/>
                                    <w:szCs w:val="14"/>
                                  </w:rPr>
                                  <w:t xml:space="preserve"> </w:t>
                                </w:r>
                                <w:r w:rsidRPr="005E23F0">
                                  <w:rPr>
                                    <w:b/>
                                    <w:bCs/>
                                    <w:color w:val="FF0000"/>
                                    <w:sz w:val="14"/>
                                    <w:szCs w:val="14"/>
                                  </w:rPr>
                                  <w:t>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Text Box 28"/>
                          <wps:cNvSpPr txBox="1"/>
                          <wps:spPr>
                            <a:xfrm>
                              <a:off x="2638425" y="0"/>
                              <a:ext cx="638175" cy="314325"/>
                            </a:xfrm>
                            <a:prstGeom prst="rect">
                              <a:avLst/>
                            </a:prstGeom>
                            <a:noFill/>
                            <a:ln w="6350">
                              <a:noFill/>
                            </a:ln>
                          </wps:spPr>
                          <wps:txbx>
                            <w:txbxContent>
                              <w:p w14:paraId="3563189B" w14:textId="5540120F" w:rsidR="00A00322" w:rsidRPr="0085296E" w:rsidRDefault="00A00322" w:rsidP="00A00322">
                                <w:pPr>
                                  <w:spacing w:after="0" w:line="240" w:lineRule="auto"/>
                                  <w:jc w:val="center"/>
                                  <w:rPr>
                                    <w:b/>
                                    <w:bCs/>
                                    <w:sz w:val="14"/>
                                    <w:szCs w:val="14"/>
                                  </w:rPr>
                                </w:pPr>
                                <w:r w:rsidRPr="0085296E">
                                  <w:rPr>
                                    <w:b/>
                                    <w:bCs/>
                                    <w:sz w:val="14"/>
                                    <w:szCs w:val="14"/>
                                  </w:rPr>
                                  <w:t>50</w:t>
                                </w:r>
                                <w:r w:rsidR="00D31D4B">
                                  <w:rPr>
                                    <w:b/>
                                    <w:bCs/>
                                    <w:sz w:val="14"/>
                                    <w:szCs w:val="14"/>
                                  </w:rPr>
                                  <w:t>60.25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 name="Text Box 29"/>
                          <wps:cNvSpPr txBox="1"/>
                          <wps:spPr>
                            <a:xfrm>
                              <a:off x="3124200" y="0"/>
                              <a:ext cx="638175" cy="314325"/>
                            </a:xfrm>
                            <a:prstGeom prst="rect">
                              <a:avLst/>
                            </a:prstGeom>
                            <a:noFill/>
                            <a:ln w="6350">
                              <a:noFill/>
                            </a:ln>
                          </wps:spPr>
                          <wps:txbx>
                            <w:txbxContent>
                              <w:p w14:paraId="4A55E5E3" w14:textId="12E89F81" w:rsidR="00A00322" w:rsidRPr="0085296E" w:rsidRDefault="00A00322" w:rsidP="00A00322">
                                <w:pPr>
                                  <w:spacing w:after="0" w:line="240" w:lineRule="auto"/>
                                  <w:jc w:val="center"/>
                                  <w:rPr>
                                    <w:b/>
                                    <w:bCs/>
                                    <w:sz w:val="14"/>
                                    <w:szCs w:val="14"/>
                                  </w:rPr>
                                </w:pPr>
                                <w:r w:rsidRPr="0085296E">
                                  <w:rPr>
                                    <w:b/>
                                    <w:bCs/>
                                    <w:sz w:val="14"/>
                                    <w:szCs w:val="14"/>
                                  </w:rPr>
                                  <w:t>50</w:t>
                                </w:r>
                                <w:r w:rsidR="006952F2">
                                  <w:rPr>
                                    <w:b/>
                                    <w:bCs/>
                                    <w:sz w:val="14"/>
                                    <w:szCs w:val="14"/>
                                  </w:rPr>
                                  <w:t>60.5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 name="Text Box 30"/>
                          <wps:cNvSpPr txBox="1"/>
                          <wps:spPr>
                            <a:xfrm>
                              <a:off x="3600450" y="0"/>
                              <a:ext cx="638175" cy="314325"/>
                            </a:xfrm>
                            <a:prstGeom prst="rect">
                              <a:avLst/>
                            </a:prstGeom>
                            <a:noFill/>
                            <a:ln w="6350">
                              <a:noFill/>
                            </a:ln>
                          </wps:spPr>
                          <wps:txbx>
                            <w:txbxContent>
                              <w:p w14:paraId="11F6DC20" w14:textId="011C9330" w:rsidR="00A00322" w:rsidRPr="0085296E" w:rsidRDefault="00A00322" w:rsidP="00A00322">
                                <w:pPr>
                                  <w:spacing w:after="0" w:line="240" w:lineRule="auto"/>
                                  <w:jc w:val="center"/>
                                  <w:rPr>
                                    <w:b/>
                                    <w:bCs/>
                                    <w:sz w:val="14"/>
                                    <w:szCs w:val="14"/>
                                  </w:rPr>
                                </w:pPr>
                                <w:r w:rsidRPr="0085296E">
                                  <w:rPr>
                                    <w:b/>
                                    <w:bCs/>
                                    <w:sz w:val="14"/>
                                    <w:szCs w:val="14"/>
                                  </w:rPr>
                                  <w:t>50</w:t>
                                </w:r>
                                <w:r w:rsidR="006952F2">
                                  <w:rPr>
                                    <w:b/>
                                    <w:bCs/>
                                    <w:sz w:val="14"/>
                                    <w:szCs w:val="14"/>
                                  </w:rPr>
                                  <w:t>60.75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 name="Text Box 32"/>
                          <wps:cNvSpPr txBox="1"/>
                          <wps:spPr>
                            <a:xfrm>
                              <a:off x="4371975" y="114300"/>
                              <a:ext cx="638175" cy="200025"/>
                            </a:xfrm>
                            <a:prstGeom prst="rect">
                              <a:avLst/>
                            </a:prstGeom>
                            <a:noFill/>
                            <a:ln w="6350">
                              <a:noFill/>
                            </a:ln>
                          </wps:spPr>
                          <wps:txbx>
                            <w:txbxContent>
                              <w:p w14:paraId="3D300002" w14:textId="3F8CC115" w:rsidR="008C6E6C" w:rsidRPr="002428B2" w:rsidRDefault="008C6E6C" w:rsidP="008C6E6C">
                                <w:pPr>
                                  <w:spacing w:after="0" w:line="240" w:lineRule="auto"/>
                                  <w:jc w:val="center"/>
                                  <w:rPr>
                                    <w:b/>
                                    <w:bCs/>
                                    <w:color w:val="FF0000"/>
                                    <w:sz w:val="14"/>
                                    <w:szCs w:val="14"/>
                                  </w:rPr>
                                </w:pPr>
                                <w:r w:rsidRPr="002428B2">
                                  <w:rPr>
                                    <w:b/>
                                    <w:bCs/>
                                    <w:color w:val="FF0000"/>
                                    <w:sz w:val="14"/>
                                    <w:szCs w:val="14"/>
                                  </w:rPr>
                                  <w:t>50</w:t>
                                </w:r>
                                <w:r w:rsidR="003634BB" w:rsidRPr="002428B2">
                                  <w:rPr>
                                    <w:b/>
                                    <w:bCs/>
                                    <w:color w:val="FF0000"/>
                                    <w:sz w:val="14"/>
                                    <w:szCs w:val="14"/>
                                  </w:rPr>
                                  <w:t>65</w:t>
                                </w:r>
                                <w:r w:rsidRPr="002428B2">
                                  <w:rPr>
                                    <w:b/>
                                    <w:bCs/>
                                    <w:color w:val="FF0000"/>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 name="Text Box 33"/>
                          <wps:cNvSpPr txBox="1"/>
                          <wps:spPr>
                            <a:xfrm>
                              <a:off x="3971925" y="933450"/>
                              <a:ext cx="638175" cy="200025"/>
                            </a:xfrm>
                            <a:prstGeom prst="rect">
                              <a:avLst/>
                            </a:prstGeom>
                            <a:noFill/>
                            <a:ln w="6350">
                              <a:noFill/>
                            </a:ln>
                          </wps:spPr>
                          <wps:txbx>
                            <w:txbxContent>
                              <w:p w14:paraId="15D827A3" w14:textId="5D7D89B9" w:rsidR="003634BB" w:rsidRPr="0085296E" w:rsidRDefault="003634BB" w:rsidP="003634BB">
                                <w:pPr>
                                  <w:spacing w:after="0" w:line="240" w:lineRule="auto"/>
                                  <w:jc w:val="center"/>
                                  <w:rPr>
                                    <w:b/>
                                    <w:bCs/>
                                    <w:sz w:val="14"/>
                                    <w:szCs w:val="14"/>
                                  </w:rPr>
                                </w:pPr>
                                <w:r>
                                  <w:rPr>
                                    <w:b/>
                                    <w:bCs/>
                                    <w:sz w:val="14"/>
                                    <w:szCs w:val="1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 name="Text Box 34"/>
                          <wps:cNvSpPr txBox="1"/>
                          <wps:spPr>
                            <a:xfrm>
                              <a:off x="438150" y="933450"/>
                              <a:ext cx="638175" cy="200025"/>
                            </a:xfrm>
                            <a:prstGeom prst="rect">
                              <a:avLst/>
                            </a:prstGeom>
                            <a:noFill/>
                            <a:ln w="6350">
                              <a:noFill/>
                            </a:ln>
                          </wps:spPr>
                          <wps:txbx>
                            <w:txbxContent>
                              <w:p w14:paraId="672F3FA5" w14:textId="6D758D66" w:rsidR="003634BB" w:rsidRPr="0085296E" w:rsidRDefault="003634BB" w:rsidP="003634BB">
                                <w:pPr>
                                  <w:spacing w:after="0" w:line="240" w:lineRule="auto"/>
                                  <w:jc w:val="center"/>
                                  <w:rPr>
                                    <w:b/>
                                    <w:bCs/>
                                    <w:sz w:val="14"/>
                                    <w:szCs w:val="14"/>
                                  </w:rPr>
                                </w:pPr>
                                <w:r>
                                  <w:rPr>
                                    <w:b/>
                                    <w:bCs/>
                                    <w:sz w:val="14"/>
                                    <w:szCs w:val="1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8" name="Text Box 38"/>
                          <wps:cNvSpPr txBox="1"/>
                          <wps:spPr>
                            <a:xfrm>
                              <a:off x="2390775" y="552450"/>
                              <a:ext cx="638175" cy="295275"/>
                            </a:xfrm>
                            <a:prstGeom prst="rect">
                              <a:avLst/>
                            </a:prstGeom>
                            <a:noFill/>
                            <a:ln w="6350">
                              <a:noFill/>
                            </a:ln>
                          </wps:spPr>
                          <wps:txbx>
                            <w:txbxContent>
                              <w:p w14:paraId="433279E3" w14:textId="6EC597D7" w:rsidR="00FE5920" w:rsidRPr="0085296E" w:rsidRDefault="00FE5920" w:rsidP="00FE5920">
                                <w:pPr>
                                  <w:spacing w:after="0" w:line="240" w:lineRule="auto"/>
                                  <w:jc w:val="center"/>
                                  <w:rPr>
                                    <w:b/>
                                    <w:bCs/>
                                    <w:sz w:val="14"/>
                                    <w:szCs w:val="14"/>
                                  </w:rPr>
                                </w:pPr>
                                <w:r w:rsidRPr="0085296E">
                                  <w:rPr>
                                    <w:b/>
                                    <w:bCs/>
                                    <w:sz w:val="14"/>
                                    <w:szCs w:val="14"/>
                                  </w:rPr>
                                  <w:t>50</w:t>
                                </w:r>
                                <w:r>
                                  <w:rPr>
                                    <w:b/>
                                    <w:bCs/>
                                    <w:sz w:val="14"/>
                                    <w:szCs w:val="14"/>
                                  </w:rPr>
                                  <w:t>60</w:t>
                                </w:r>
                                <w:r w:rsidR="00D4611B">
                                  <w:rPr>
                                    <w:b/>
                                    <w:bCs/>
                                    <w:sz w:val="14"/>
                                    <w:szCs w:val="14"/>
                                  </w:rPr>
                                  <w:t>.125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Text Box 41"/>
                          <wps:cNvSpPr txBox="1"/>
                          <wps:spPr>
                            <a:xfrm>
                              <a:off x="1905000" y="552450"/>
                              <a:ext cx="638175" cy="295275"/>
                            </a:xfrm>
                            <a:prstGeom prst="rect">
                              <a:avLst/>
                            </a:prstGeom>
                            <a:noFill/>
                            <a:ln w="6350">
                              <a:noFill/>
                            </a:ln>
                          </wps:spPr>
                          <wps:txbx>
                            <w:txbxContent>
                              <w:p w14:paraId="760C8020" w14:textId="22F0DC59" w:rsidR="004A346D" w:rsidRPr="0085296E" w:rsidRDefault="004A346D" w:rsidP="004A346D">
                                <w:pPr>
                                  <w:spacing w:after="0" w:line="240" w:lineRule="auto"/>
                                  <w:jc w:val="center"/>
                                  <w:rPr>
                                    <w:b/>
                                    <w:bCs/>
                                    <w:sz w:val="14"/>
                                    <w:szCs w:val="14"/>
                                  </w:rPr>
                                </w:pPr>
                                <w:r w:rsidRPr="0085296E">
                                  <w:rPr>
                                    <w:b/>
                                    <w:bCs/>
                                    <w:sz w:val="14"/>
                                    <w:szCs w:val="14"/>
                                  </w:rPr>
                                  <w:t>50</w:t>
                                </w:r>
                                <w:r>
                                  <w:rPr>
                                    <w:b/>
                                    <w:bCs/>
                                    <w:sz w:val="14"/>
                                    <w:szCs w:val="14"/>
                                  </w:rPr>
                                  <w:t>59.875</w:t>
                                </w:r>
                                <w:r w:rsidRPr="0085296E">
                                  <w:rPr>
                                    <w:b/>
                                    <w:bCs/>
                                    <w:sz w:val="14"/>
                                    <w:szCs w:val="14"/>
                                  </w:rPr>
                                  <w:t xml:space="preserve"> MHz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anchor>
            </w:drawing>
          </mc:Choice>
          <mc:Fallback>
            <w:pict>
              <v:group w14:anchorId="5603053A" id="Group 48" o:spid="_x0000_s1026" alt="&quot;&quot;" style="position:absolute;margin-left:7.8pt;margin-top:.75pt;width:394.5pt;height:104.25pt;z-index:251658240" coordsize="50101,13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">
                <v:line id="Straight Connector 35" o:spid="_x0000_s1027" style="position:absolute;visibility:visible;mso-wrap-style:square" from="27016,8550" to="27016,104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" strokecolor="black [3040]"/>
                <v:line id="Straight Connector 36" o:spid="_x0000_s1028" style="position:absolute;visibility:visible;mso-wrap-style:square" from="22147,8490" to="22147,103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" strokecolor="black [3040]"/>
                <v:group id="Group 42" o:spid="_x0000_s1029" style="position:absolute;width:50101;height:13239" coordsize="50101,132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group id="Group 17" o:spid="_x0000_s1030" style="position:absolute;left:2786;top:3810;width:43990;height:9429" coordorigin="-166" coordsize="43989,94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Group 3" o:spid="_x0000_s1031" style="position:absolute;left:7239;top:5715;width:24060;height:3708" coordorigin="-190,95" coordsize="24060,37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AutoShape 57" o:spid="_x0000_s1032" style="position:absolute;left:-190;top:95;width:4723;height:3708;flip:y;visibility:visible;mso-wrap-style:square;v-text-anchor:top" coordsize="21600,216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" adj="-11796480,,5400" path="m,l5400,21600r10800,l21600,,,xe">
                        <v:stroke joinstyle="miter"/>
                        <v:formulas/>
                        <v:path o:connecttype="custom" o:connectlocs="413385,185420;236220,370840;59055,185420;236220,0" o:connectangles="0,0,0,0" textboxrect="4500,4500,17100,17100"/>
                        <v:textbox>
                          <w:txbxContent>
                            <w:p w14:paraId="4015705F" w14:textId="2F07AD5E" w:rsidR="00B83761" w:rsidRPr="00E536F4" w:rsidRDefault="00B83761" w:rsidP="00E536F4">
                              <w:pPr>
                                <w:spacing w:line="240" w:lineRule="auto"/>
                                <w:jc w:val="center"/>
                                <w:rPr>
                                  <w:sz w:val="16"/>
                                  <w:szCs w:val="16"/>
                                </w:rPr>
                              </w:pPr>
                              <w:r w:rsidRPr="00E536F4">
                                <w:rPr>
                                  <w:sz w:val="16"/>
                                  <w:szCs w:val="16"/>
                                </w:rPr>
                                <w:t>6</w:t>
                              </w:r>
                            </w:p>
                          </w:txbxContent>
                        </v:textbox>
                      </v:shape>
                      <v:shape id="AutoShape 57" o:spid="_x0000_s1033" style="position:absolute;left:14287;top:95;width:4724;height:3708;flip:y;visibility:visible;mso-wrap-style:square;v-text-anchor:top" coordsize="21600,216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" adj="-11796480,,5400" path="m,l5400,21600r10800,l21600,,,xe">
                        <v:stroke joinstyle="miter"/>
                        <v:formulas/>
                        <v:path o:connecttype="custom" o:connectlocs="413385,185420;236220,370840;59055,185420;236220,0" o:connectangles="0,0,0,0" textboxrect="4500,4500,17100,17100"/>
                        <v:textbox>
                          <w:txbxContent>
                            <w:p w14:paraId="6C2EEC74" w14:textId="1FC5F319" w:rsidR="00B83761" w:rsidRPr="00E536F4" w:rsidRDefault="00B83761" w:rsidP="00E536F4">
                              <w:pPr>
                                <w:spacing w:line="240" w:lineRule="auto"/>
                                <w:jc w:val="center"/>
                                <w:rPr>
                                  <w:sz w:val="16"/>
                                  <w:szCs w:val="16"/>
                                </w:rPr>
                              </w:pPr>
                              <w:r w:rsidRPr="00E536F4">
                                <w:rPr>
                                  <w:sz w:val="16"/>
                                  <w:szCs w:val="16"/>
                                </w:rPr>
                                <w:t>1</w:t>
                              </w:r>
                            </w:p>
                          </w:txbxContent>
                        </v:textbox>
                      </v:shape>
                      <v:shape id="AutoShape 57" o:spid="_x0000_s1034" style="position:absolute;left:4667;top:95;width:4724;height:3708;flip:y;visibility:visible;mso-wrap-style:square;v-text-anchor:top" coordsize="21600,216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" adj="-11796480,,5400" path="m,l5400,21600r10800,l21600,,,xe">
                        <v:stroke joinstyle="miter"/>
                        <v:formulas/>
                        <v:path o:connecttype="custom" o:connectlocs="413385,185420;236220,370840;59055,185420;236220,0" o:connectangles="0,0,0,0" textboxrect="4500,4500,17100,17100"/>
                        <v:textbox>
                          <w:txbxContent>
                            <w:p w14:paraId="04B3E611" w14:textId="4EEF1326" w:rsidR="00B83761" w:rsidRPr="00E536F4" w:rsidRDefault="00B83761" w:rsidP="00E536F4">
                              <w:pPr>
                                <w:spacing w:line="240" w:lineRule="auto"/>
                                <w:jc w:val="center"/>
                                <w:rPr>
                                  <w:sz w:val="16"/>
                                  <w:szCs w:val="16"/>
                                </w:rPr>
                              </w:pPr>
                              <w:r w:rsidRPr="00E536F4">
                                <w:rPr>
                                  <w:sz w:val="16"/>
                                  <w:szCs w:val="16"/>
                                </w:rPr>
                                <w:t>4</w:t>
                              </w:r>
                            </w:p>
                          </w:txbxContent>
                        </v:textbox>
                      </v:shape>
                      <v:shape id="AutoShape 57" o:spid="_x0000_s1035" style="position:absolute;left:19145;top:95;width:4724;height:3708;flip:y;visibility:visible;mso-wrap-style:square;v-text-anchor:top" coordsize="21600,216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" adj="-11796480,,5400" path="m,l5400,21600r10800,l21600,,,xe">
                        <v:stroke joinstyle="miter"/>
                        <v:formulas/>
                        <v:path o:connecttype="custom" o:connectlocs="413385,185420;236220,370840;59055,185420;236220,0" o:connectangles="0,0,0,0" textboxrect="4500,4500,17100,17100"/>
                        <v:textbox>
                          <w:txbxContent>
                            <w:p w14:paraId="121E016B" w14:textId="5B7E51CF" w:rsidR="00B83761" w:rsidRPr="00E536F4" w:rsidRDefault="00B83761" w:rsidP="00E536F4">
                              <w:pPr>
                                <w:spacing w:line="240" w:lineRule="auto"/>
                                <w:jc w:val="center"/>
                                <w:rPr>
                                  <w:sz w:val="16"/>
                                  <w:szCs w:val="16"/>
                                </w:rPr>
                              </w:pPr>
                              <w:r w:rsidRPr="00E536F4">
                                <w:rPr>
                                  <w:sz w:val="16"/>
                                  <w:szCs w:val="16"/>
                                </w:rPr>
                                <w:t>3</w:t>
                              </w:r>
                            </w:p>
                          </w:txbxContent>
                        </v:textbox>
                      </v:shape>
                      <v:shape id="AutoShape 57" o:spid="_x0000_s1036" style="position:absolute;left:9429;top:95;width:4725;height:3708;flip:y;visibility:visible;mso-wrap-style:square;v-text-anchor:top" coordsize="21600,216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" adj="-11796480,,5400" path="m,l5400,21600r10800,l21600,,,xe">
                        <v:stroke joinstyle="miter"/>
                        <v:formulas/>
                        <v:path o:connecttype="custom" o:connectlocs="413385,185420;236220,370840;59055,185420;236220,0" o:connectangles="0,0,0,0" textboxrect="4500,4500,17100,17100"/>
                        <v:textbox>
                          <w:txbxContent>
                            <w:p w14:paraId="486F6B5E" w14:textId="68548413" w:rsidR="00B83761" w:rsidRPr="00E536F4" w:rsidRDefault="00B83761" w:rsidP="00E536F4">
                              <w:pPr>
                                <w:spacing w:line="240" w:lineRule="auto"/>
                                <w:jc w:val="center"/>
                                <w:rPr>
                                  <w:sz w:val="16"/>
                                  <w:szCs w:val="16"/>
                                </w:rPr>
                              </w:pPr>
                              <w:r w:rsidRPr="00E536F4">
                                <w:rPr>
                                  <w:sz w:val="16"/>
                                  <w:szCs w:val="16"/>
                                </w:rPr>
                                <w:t>2</w:t>
                              </w:r>
                            </w:p>
                          </w:txbxContent>
                        </v:textbox>
                      </v:shape>
                    </v:group>
                    <v:shape id="AutoShape 57" o:spid="_x0000_s1037" style="position:absolute;left:31432;top:5715;width:4724;height:3708;flip:y;visibility:visible;mso-wrap-style:square;v-text-anchor:top" coordsize="21600,216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" adj="-11796480,,5400" path="m,l5400,21600r10800,l21600,,,xe">
                      <v:stroke joinstyle="miter"/>
                      <v:formulas/>
                      <v:path o:connecttype="custom" o:connectlocs="413385,185420;236220,370840;59055,185420;236220,0" o:connectangles="0,0,0,0" textboxrect="4500,4500,17100,17100"/>
                      <v:textbox>
                        <w:txbxContent>
                          <w:p w14:paraId="5C155506" w14:textId="709453EB" w:rsidR="00B83761" w:rsidRPr="00E536F4" w:rsidRDefault="00B83761" w:rsidP="00E536F4">
                            <w:pPr>
                              <w:spacing w:line="240" w:lineRule="auto"/>
                              <w:jc w:val="center"/>
                              <w:rPr>
                                <w:sz w:val="16"/>
                                <w:szCs w:val="16"/>
                              </w:rPr>
                            </w:pPr>
                            <w:r w:rsidRPr="00E536F4">
                              <w:rPr>
                                <w:sz w:val="16"/>
                                <w:szCs w:val="16"/>
                              </w:rPr>
                              <w:t>5</w:t>
                            </w:r>
                          </w:p>
                        </w:txbxContent>
                      </v:textbox>
                    </v:shape>
                    <v:line id="Straight Connector 6" o:spid="_x0000_s1038" style="position:absolute;flip:x;visibility:visible;mso-wrap-style:square" from="-166,9393" to="7358,93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" strokecolor="black [3213]"/>
                    <v:line id="Straight Connector 7" o:spid="_x0000_s1039" style="position:absolute;flip:x;visibility:visible;mso-wrap-style:square" from="36212,9386" to="43736,9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" strokecolor="black [3213]"/>
                    <v:line id="Straight Connector 9" o:spid="_x0000_s1040" style="position:absolute;flip:x;visibility:visible;mso-wrap-style:square" from="-130,0" to="-130,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" strokecolor="black [3213]"/>
                    <v:line id="Straight Connector 10" o:spid="_x0000_s1041" style="position:absolute;flip:x;visibility:visible;mso-wrap-style:square" from="12001,0" to="12001,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" strokecolor="black [3213]"/>
                    <v:line id="Straight Connector 11" o:spid="_x0000_s1042" style="position:absolute;flip:x;visibility:visible;mso-wrap-style:square" from="16859,0" to="16859,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" strokecolor="black [3213]"/>
                    <v:line id="Straight Connector 12" o:spid="_x0000_s1043" style="position:absolute;flip:x;visibility:visible;mso-wrap-style:square" from="21621,0" to="21621,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" strokecolor="black [3213]"/>
                    <v:line id="Straight Connector 13" o:spid="_x0000_s1044" style="position:absolute;flip:x;visibility:visible;mso-wrap-style:square" from="26574,0" to="26574,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" strokecolor="black [3213]"/>
                    <v:line id="Straight Connector 14" o:spid="_x0000_s1045" style="position:absolute;flip:x;visibility:visible;mso-wrap-style:square" from="31337,0" to="31337,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" strokecolor="black [3213]"/>
                    <v:line id="Straight Connector 15" o:spid="_x0000_s1046" style="position:absolute;flip:x;visibility:visible;mso-wrap-style:square" from="36160,0" to="36160,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" strokecolor="black [3213]"/>
                    <v:line id="Straight Connector 16" o:spid="_x0000_s1047" style="position:absolute;flip:x;visibility:visible;mso-wrap-style:square" from="43823,0" to="43823,94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" strokecolor="black [3213]"/>
                  </v:group>
                  <v:shapetype id="_x0000_t202" coordsize="21600,21600" o:spt="202" path="m,l,21600r21600,l21600,xe">
                    <v:stroke joinstyle="miter"/>
                    <v:path gradientshapeok="t" o:connecttype="rect"/>
                  </v:shapetype>
                  <v:shape id="Text Box 18" o:spid="_x0000_s1048" type="#_x0000_t202" style="position:absolute;top:1047;width:6381;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" fillcolor="white [3201]" stroked="f" strokeweight=".5pt">
                    <v:textbox>
                      <w:txbxContent>
                        <w:p w14:paraId="01C051E3" w14:textId="04573ED9" w:rsidR="00D57DAC" w:rsidRPr="002428B2" w:rsidRDefault="00D57DAC" w:rsidP="00D7353B">
                          <w:pPr>
                            <w:spacing w:after="0" w:line="240" w:lineRule="auto"/>
                            <w:jc w:val="center"/>
                            <w:rPr>
                              <w:b/>
                              <w:bCs/>
                              <w:color w:val="FF0000"/>
                              <w:sz w:val="14"/>
                              <w:szCs w:val="14"/>
                            </w:rPr>
                          </w:pPr>
                          <w:r w:rsidRPr="002428B2">
                            <w:rPr>
                              <w:b/>
                              <w:bCs/>
                              <w:color w:val="FF0000"/>
                              <w:sz w:val="14"/>
                              <w:szCs w:val="14"/>
                            </w:rPr>
                            <w:t>50</w:t>
                          </w:r>
                          <w:r w:rsidR="003634BB" w:rsidRPr="002428B2">
                            <w:rPr>
                              <w:b/>
                              <w:bCs/>
                              <w:color w:val="FF0000"/>
                              <w:sz w:val="14"/>
                              <w:szCs w:val="14"/>
                            </w:rPr>
                            <w:t>55</w:t>
                          </w:r>
                          <w:r w:rsidRPr="002428B2">
                            <w:rPr>
                              <w:b/>
                              <w:bCs/>
                              <w:color w:val="FF0000"/>
                              <w:sz w:val="14"/>
                              <w:szCs w:val="14"/>
                            </w:rPr>
                            <w:t xml:space="preserve"> </w:t>
                          </w:r>
                          <w:r w:rsidR="00D7353B" w:rsidRPr="002428B2">
                            <w:rPr>
                              <w:b/>
                              <w:bCs/>
                              <w:color w:val="FF0000"/>
                              <w:sz w:val="14"/>
                              <w:szCs w:val="14"/>
                            </w:rPr>
                            <w:t>M</w:t>
                          </w:r>
                          <w:r w:rsidRPr="002428B2">
                            <w:rPr>
                              <w:b/>
                              <w:bCs/>
                              <w:color w:val="FF0000"/>
                              <w:sz w:val="14"/>
                              <w:szCs w:val="14"/>
                            </w:rPr>
                            <w:t>Hz</w:t>
                          </w:r>
                        </w:p>
                      </w:txbxContent>
                    </v:textbox>
                  </v:shape>
                  <v:shape id="Text Box 19" o:spid="_x0000_s1049" type="#_x0000_t202" style="position:absolute;left:11811;width:6381;height:30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" filled="f" stroked="f" strokeweight=".5pt">
                    <v:textbox>
                      <w:txbxContent>
                        <w:p w14:paraId="0E52F365" w14:textId="3B7E0375" w:rsidR="0085296E" w:rsidRPr="0085296E" w:rsidRDefault="0085296E" w:rsidP="0085296E">
                          <w:pPr>
                            <w:spacing w:after="0" w:line="240" w:lineRule="auto"/>
                            <w:jc w:val="center"/>
                            <w:rPr>
                              <w:b/>
                              <w:bCs/>
                              <w:sz w:val="14"/>
                              <w:szCs w:val="14"/>
                            </w:rPr>
                          </w:pPr>
                          <w:r w:rsidRPr="0085296E">
                            <w:rPr>
                              <w:b/>
                              <w:bCs/>
                              <w:sz w:val="14"/>
                              <w:szCs w:val="14"/>
                            </w:rPr>
                            <w:t>50</w:t>
                          </w:r>
                          <w:r w:rsidR="00AC3558">
                            <w:rPr>
                              <w:b/>
                              <w:bCs/>
                              <w:sz w:val="14"/>
                              <w:szCs w:val="14"/>
                            </w:rPr>
                            <w:t>59.5</w:t>
                          </w:r>
                          <w:r w:rsidRPr="0085296E">
                            <w:rPr>
                              <w:b/>
                              <w:bCs/>
                              <w:sz w:val="14"/>
                              <w:szCs w:val="14"/>
                            </w:rPr>
                            <w:t xml:space="preserve"> MHz</w:t>
                          </w:r>
                        </w:p>
                      </w:txbxContent>
                    </v:textbox>
                  </v:shape>
                  <v:shape id="Text Box 26" o:spid="_x0000_s1050" type="#_x0000_t202" style="position:absolute;left:16668;width:6382;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" filled="f" stroked="f" strokeweight=".5pt">
                    <v:textbox>
                      <w:txbxContent>
                        <w:p w14:paraId="6A697B34" w14:textId="50DBEF74" w:rsidR="00347DB2" w:rsidRPr="0085296E" w:rsidRDefault="00347DB2" w:rsidP="00347DB2">
                          <w:pPr>
                            <w:spacing w:after="0" w:line="240" w:lineRule="auto"/>
                            <w:jc w:val="center"/>
                            <w:rPr>
                              <w:b/>
                              <w:bCs/>
                              <w:sz w:val="14"/>
                              <w:szCs w:val="14"/>
                            </w:rPr>
                          </w:pPr>
                          <w:r w:rsidRPr="0085296E">
                            <w:rPr>
                              <w:b/>
                              <w:bCs/>
                              <w:sz w:val="14"/>
                              <w:szCs w:val="14"/>
                            </w:rPr>
                            <w:t>50</w:t>
                          </w:r>
                          <w:r w:rsidR="00AC3558">
                            <w:rPr>
                              <w:b/>
                              <w:bCs/>
                              <w:sz w:val="14"/>
                              <w:szCs w:val="14"/>
                            </w:rPr>
                            <w:t>59.75</w:t>
                          </w:r>
                          <w:r w:rsidRPr="0085296E">
                            <w:rPr>
                              <w:b/>
                              <w:bCs/>
                              <w:sz w:val="14"/>
                              <w:szCs w:val="14"/>
                            </w:rPr>
                            <w:t xml:space="preserve"> MHz</w:t>
                          </w:r>
                        </w:p>
                      </w:txbxContent>
                    </v:textbox>
                  </v:shape>
                  <v:shape id="Text Box 27" o:spid="_x0000_s1051" type="#_x0000_t202" style="position:absolute;left:21431;top:1047;width:6382;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" filled="f" stroked="f" strokeweight=".5pt">
                    <v:textbox>
                      <w:txbxContent>
                        <w:p w14:paraId="3ACBCD40" w14:textId="7BA41FC9" w:rsidR="0075412A" w:rsidRPr="0085296E" w:rsidRDefault="0075412A" w:rsidP="0075412A">
                          <w:pPr>
                            <w:spacing w:after="0" w:line="240" w:lineRule="auto"/>
                            <w:jc w:val="center"/>
                            <w:rPr>
                              <w:b/>
                              <w:bCs/>
                              <w:sz w:val="14"/>
                              <w:szCs w:val="14"/>
                            </w:rPr>
                          </w:pPr>
                          <w:r w:rsidRPr="005E23F0">
                            <w:rPr>
                              <w:b/>
                              <w:bCs/>
                              <w:color w:val="FF0000"/>
                              <w:sz w:val="14"/>
                              <w:szCs w:val="14"/>
                            </w:rPr>
                            <w:t>50</w:t>
                          </w:r>
                          <w:r w:rsidR="003634BB" w:rsidRPr="005E23F0">
                            <w:rPr>
                              <w:b/>
                              <w:bCs/>
                              <w:color w:val="FF0000"/>
                              <w:sz w:val="14"/>
                              <w:szCs w:val="14"/>
                            </w:rPr>
                            <w:t>60</w:t>
                          </w:r>
                          <w:r w:rsidRPr="0085296E">
                            <w:rPr>
                              <w:b/>
                              <w:bCs/>
                              <w:sz w:val="14"/>
                              <w:szCs w:val="14"/>
                            </w:rPr>
                            <w:t xml:space="preserve"> </w:t>
                          </w:r>
                          <w:r w:rsidRPr="005E23F0">
                            <w:rPr>
                              <w:b/>
                              <w:bCs/>
                              <w:color w:val="FF0000"/>
                              <w:sz w:val="14"/>
                              <w:szCs w:val="14"/>
                            </w:rPr>
                            <w:t>MHz</w:t>
                          </w:r>
                        </w:p>
                      </w:txbxContent>
                    </v:textbox>
                  </v:shape>
                  <v:shape id="Text Box 28" o:spid="_x0000_s1052" type="#_x0000_t202" style="position:absolute;left:26384;width:6382;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" filled="f" stroked="f" strokeweight=".5pt">
                    <v:textbox>
                      <w:txbxContent>
                        <w:p w14:paraId="3563189B" w14:textId="5540120F" w:rsidR="00A00322" w:rsidRPr="0085296E" w:rsidRDefault="00A00322" w:rsidP="00A00322">
                          <w:pPr>
                            <w:spacing w:after="0" w:line="240" w:lineRule="auto"/>
                            <w:jc w:val="center"/>
                            <w:rPr>
                              <w:b/>
                              <w:bCs/>
                              <w:sz w:val="14"/>
                              <w:szCs w:val="14"/>
                            </w:rPr>
                          </w:pPr>
                          <w:r w:rsidRPr="0085296E">
                            <w:rPr>
                              <w:b/>
                              <w:bCs/>
                              <w:sz w:val="14"/>
                              <w:szCs w:val="14"/>
                            </w:rPr>
                            <w:t>50</w:t>
                          </w:r>
                          <w:r w:rsidR="00D31D4B">
                            <w:rPr>
                              <w:b/>
                              <w:bCs/>
                              <w:sz w:val="14"/>
                              <w:szCs w:val="14"/>
                            </w:rPr>
                            <w:t>60.25</w:t>
                          </w:r>
                          <w:r w:rsidRPr="0085296E">
                            <w:rPr>
                              <w:b/>
                              <w:bCs/>
                              <w:sz w:val="14"/>
                              <w:szCs w:val="14"/>
                            </w:rPr>
                            <w:t xml:space="preserve"> MHz</w:t>
                          </w:r>
                        </w:p>
                      </w:txbxContent>
                    </v:textbox>
                  </v:shape>
                  <v:shape id="Text Box 29" o:spid="_x0000_s1053" type="#_x0000_t202" style="position:absolute;left:31242;width:6381;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" filled="f" stroked="f" strokeweight=".5pt">
                    <v:textbox>
                      <w:txbxContent>
                        <w:p w14:paraId="4A55E5E3" w14:textId="12E89F81" w:rsidR="00A00322" w:rsidRPr="0085296E" w:rsidRDefault="00A00322" w:rsidP="00A00322">
                          <w:pPr>
                            <w:spacing w:after="0" w:line="240" w:lineRule="auto"/>
                            <w:jc w:val="center"/>
                            <w:rPr>
                              <w:b/>
                              <w:bCs/>
                              <w:sz w:val="14"/>
                              <w:szCs w:val="14"/>
                            </w:rPr>
                          </w:pPr>
                          <w:r w:rsidRPr="0085296E">
                            <w:rPr>
                              <w:b/>
                              <w:bCs/>
                              <w:sz w:val="14"/>
                              <w:szCs w:val="14"/>
                            </w:rPr>
                            <w:t>50</w:t>
                          </w:r>
                          <w:r w:rsidR="006952F2">
                            <w:rPr>
                              <w:b/>
                              <w:bCs/>
                              <w:sz w:val="14"/>
                              <w:szCs w:val="14"/>
                            </w:rPr>
                            <w:t>60.5</w:t>
                          </w:r>
                          <w:r w:rsidRPr="0085296E">
                            <w:rPr>
                              <w:b/>
                              <w:bCs/>
                              <w:sz w:val="14"/>
                              <w:szCs w:val="14"/>
                            </w:rPr>
                            <w:t xml:space="preserve"> MHz</w:t>
                          </w:r>
                        </w:p>
                      </w:txbxContent>
                    </v:textbox>
                  </v:shape>
                  <v:shape id="Text Box 30" o:spid="_x0000_s1054" type="#_x0000_t202" style="position:absolute;left:36004;width:6382;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" filled="f" stroked="f" strokeweight=".5pt">
                    <v:textbox>
                      <w:txbxContent>
                        <w:p w14:paraId="11F6DC20" w14:textId="011C9330" w:rsidR="00A00322" w:rsidRPr="0085296E" w:rsidRDefault="00A00322" w:rsidP="00A00322">
                          <w:pPr>
                            <w:spacing w:after="0" w:line="240" w:lineRule="auto"/>
                            <w:jc w:val="center"/>
                            <w:rPr>
                              <w:b/>
                              <w:bCs/>
                              <w:sz w:val="14"/>
                              <w:szCs w:val="14"/>
                            </w:rPr>
                          </w:pPr>
                          <w:r w:rsidRPr="0085296E">
                            <w:rPr>
                              <w:b/>
                              <w:bCs/>
                              <w:sz w:val="14"/>
                              <w:szCs w:val="14"/>
                            </w:rPr>
                            <w:t>50</w:t>
                          </w:r>
                          <w:r w:rsidR="006952F2">
                            <w:rPr>
                              <w:b/>
                              <w:bCs/>
                              <w:sz w:val="14"/>
                              <w:szCs w:val="14"/>
                            </w:rPr>
                            <w:t>60.75</w:t>
                          </w:r>
                          <w:r w:rsidRPr="0085296E">
                            <w:rPr>
                              <w:b/>
                              <w:bCs/>
                              <w:sz w:val="14"/>
                              <w:szCs w:val="14"/>
                            </w:rPr>
                            <w:t xml:space="preserve"> MHz</w:t>
                          </w:r>
                        </w:p>
                      </w:txbxContent>
                    </v:textbox>
                  </v:shape>
                  <v:shape id="Text Box 32" o:spid="_x0000_s1055" type="#_x0000_t202" style="position:absolute;left:43719;top:1143;width:638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" filled="f" stroked="f" strokeweight=".5pt">
                    <v:textbox>
                      <w:txbxContent>
                        <w:p w14:paraId="3D300002" w14:textId="3F8CC115" w:rsidR="008C6E6C" w:rsidRPr="002428B2" w:rsidRDefault="008C6E6C" w:rsidP="008C6E6C">
                          <w:pPr>
                            <w:spacing w:after="0" w:line="240" w:lineRule="auto"/>
                            <w:jc w:val="center"/>
                            <w:rPr>
                              <w:b/>
                              <w:bCs/>
                              <w:color w:val="FF0000"/>
                              <w:sz w:val="14"/>
                              <w:szCs w:val="14"/>
                            </w:rPr>
                          </w:pPr>
                          <w:r w:rsidRPr="002428B2">
                            <w:rPr>
                              <w:b/>
                              <w:bCs/>
                              <w:color w:val="FF0000"/>
                              <w:sz w:val="14"/>
                              <w:szCs w:val="14"/>
                            </w:rPr>
                            <w:t>50</w:t>
                          </w:r>
                          <w:r w:rsidR="003634BB" w:rsidRPr="002428B2">
                            <w:rPr>
                              <w:b/>
                              <w:bCs/>
                              <w:color w:val="FF0000"/>
                              <w:sz w:val="14"/>
                              <w:szCs w:val="14"/>
                            </w:rPr>
                            <w:t>65</w:t>
                          </w:r>
                          <w:r w:rsidRPr="002428B2">
                            <w:rPr>
                              <w:b/>
                              <w:bCs/>
                              <w:color w:val="FF0000"/>
                              <w:sz w:val="14"/>
                              <w:szCs w:val="14"/>
                            </w:rPr>
                            <w:t xml:space="preserve"> MHz</w:t>
                          </w:r>
                        </w:p>
                      </w:txbxContent>
                    </v:textbox>
                  </v:shape>
                  <v:shape id="Text Box 33" o:spid="_x0000_s1056" type="#_x0000_t202" style="position:absolute;left:39719;top:9334;width:638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" filled="f" stroked="f" strokeweight=".5pt">
                    <v:textbox>
                      <w:txbxContent>
                        <w:p w14:paraId="15D827A3" w14:textId="5D7D89B9" w:rsidR="003634BB" w:rsidRPr="0085296E" w:rsidRDefault="003634BB" w:rsidP="003634BB">
                          <w:pPr>
                            <w:spacing w:after="0" w:line="240" w:lineRule="auto"/>
                            <w:jc w:val="center"/>
                            <w:rPr>
                              <w:b/>
                              <w:bCs/>
                              <w:sz w:val="14"/>
                              <w:szCs w:val="14"/>
                            </w:rPr>
                          </w:pPr>
                          <w:r>
                            <w:rPr>
                              <w:b/>
                              <w:bCs/>
                              <w:sz w:val="14"/>
                              <w:szCs w:val="14"/>
                            </w:rPr>
                            <w:t>……</w:t>
                          </w:r>
                        </w:p>
                      </w:txbxContent>
                    </v:textbox>
                  </v:shape>
                  <v:shape id="Text Box 34" o:spid="_x0000_s1057" type="#_x0000_t202" style="position:absolute;left:4381;top:9334;width:638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" filled="f" stroked="f" strokeweight=".5pt">
                    <v:textbox>
                      <w:txbxContent>
                        <w:p w14:paraId="672F3FA5" w14:textId="6D758D66" w:rsidR="003634BB" w:rsidRPr="0085296E" w:rsidRDefault="003634BB" w:rsidP="003634BB">
                          <w:pPr>
                            <w:spacing w:after="0" w:line="240" w:lineRule="auto"/>
                            <w:jc w:val="center"/>
                            <w:rPr>
                              <w:b/>
                              <w:bCs/>
                              <w:sz w:val="14"/>
                              <w:szCs w:val="14"/>
                            </w:rPr>
                          </w:pPr>
                          <w:r>
                            <w:rPr>
                              <w:b/>
                              <w:bCs/>
                              <w:sz w:val="14"/>
                              <w:szCs w:val="14"/>
                            </w:rPr>
                            <w:t>……</w:t>
                          </w:r>
                        </w:p>
                      </w:txbxContent>
                    </v:textbox>
                  </v:shape>
                  <v:shape id="Text Box 38" o:spid="_x0000_s1058" type="#_x0000_t202" style="position:absolute;left:23907;top:5524;width:6382;height:2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" filled="f" stroked="f" strokeweight=".5pt">
                    <v:textbox>
                      <w:txbxContent>
                        <w:p w14:paraId="433279E3" w14:textId="6EC597D7" w:rsidR="00FE5920" w:rsidRPr="0085296E" w:rsidRDefault="00FE5920" w:rsidP="00FE5920">
                          <w:pPr>
                            <w:spacing w:after="0" w:line="240" w:lineRule="auto"/>
                            <w:jc w:val="center"/>
                            <w:rPr>
                              <w:b/>
                              <w:bCs/>
                              <w:sz w:val="14"/>
                              <w:szCs w:val="14"/>
                            </w:rPr>
                          </w:pPr>
                          <w:r w:rsidRPr="0085296E">
                            <w:rPr>
                              <w:b/>
                              <w:bCs/>
                              <w:sz w:val="14"/>
                              <w:szCs w:val="14"/>
                            </w:rPr>
                            <w:t>50</w:t>
                          </w:r>
                          <w:r>
                            <w:rPr>
                              <w:b/>
                              <w:bCs/>
                              <w:sz w:val="14"/>
                              <w:szCs w:val="14"/>
                            </w:rPr>
                            <w:t>60</w:t>
                          </w:r>
                          <w:r w:rsidR="00D4611B">
                            <w:rPr>
                              <w:b/>
                              <w:bCs/>
                              <w:sz w:val="14"/>
                              <w:szCs w:val="14"/>
                            </w:rPr>
                            <w:t>.125</w:t>
                          </w:r>
                          <w:r w:rsidRPr="0085296E">
                            <w:rPr>
                              <w:b/>
                              <w:bCs/>
                              <w:sz w:val="14"/>
                              <w:szCs w:val="14"/>
                            </w:rPr>
                            <w:t xml:space="preserve"> MHz</w:t>
                          </w:r>
                        </w:p>
                      </w:txbxContent>
                    </v:textbox>
                  </v:shape>
                  <v:shape id="Text Box 41" o:spid="_x0000_s1059" type="#_x0000_t202" style="position:absolute;left:19050;top:5524;width:6381;height:2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" filled="f" stroked="f" strokeweight=".5pt">
                    <v:textbox>
                      <w:txbxContent>
                        <w:p w14:paraId="760C8020" w14:textId="22F0DC59" w:rsidR="004A346D" w:rsidRPr="0085296E" w:rsidRDefault="004A346D" w:rsidP="004A346D">
                          <w:pPr>
                            <w:spacing w:after="0" w:line="240" w:lineRule="auto"/>
                            <w:jc w:val="center"/>
                            <w:rPr>
                              <w:b/>
                              <w:bCs/>
                              <w:sz w:val="14"/>
                              <w:szCs w:val="14"/>
                            </w:rPr>
                          </w:pPr>
                          <w:r w:rsidRPr="0085296E">
                            <w:rPr>
                              <w:b/>
                              <w:bCs/>
                              <w:sz w:val="14"/>
                              <w:szCs w:val="14"/>
                            </w:rPr>
                            <w:t>50</w:t>
                          </w:r>
                          <w:r>
                            <w:rPr>
                              <w:b/>
                              <w:bCs/>
                              <w:sz w:val="14"/>
                              <w:szCs w:val="14"/>
                            </w:rPr>
                            <w:t>59.875</w:t>
                          </w:r>
                          <w:r w:rsidRPr="0085296E">
                            <w:rPr>
                              <w:b/>
                              <w:bCs/>
                              <w:sz w:val="14"/>
                              <w:szCs w:val="14"/>
                            </w:rPr>
                            <w:t xml:space="preserve"> MHz</w:t>
                          </w:r>
                        </w:p>
                      </w:txbxContent>
                    </v:textbox>
                  </v:shape>
                </v:group>
              </v:group>
            </w:pict>
          </mc:Fallback>
        </mc:AlternateContent>
      </w:r>
    </w:p>
    <w:p w14:paraId="00B87B96" w14:textId="491B3A07" w:rsidR="001A2AF9" w:rsidRDefault="001A2AF9" w:rsidP="00AF06C8">
      <w:pPr>
        <w:rPr>
          <w:szCs w:val="22"/>
        </w:rPr>
      </w:pPr>
    </w:p>
    <w:p w14:paraId="39B6379A" w14:textId="4898D6B5" w:rsidR="001A2AF9" w:rsidRDefault="001A2AF9" w:rsidP="00AF06C8">
      <w:pPr>
        <w:rPr>
          <w:szCs w:val="22"/>
        </w:rPr>
      </w:pPr>
    </w:p>
    <w:p w14:paraId="2B434201" w14:textId="231371D6" w:rsidR="001A2AF9" w:rsidRDefault="001A2AF9" w:rsidP="00AF06C8">
      <w:pPr>
        <w:rPr>
          <w:szCs w:val="22"/>
        </w:rPr>
      </w:pPr>
    </w:p>
    <w:p w14:paraId="3EDB9F42" w14:textId="77777777" w:rsidR="00550E5C" w:rsidRDefault="00550E5C" w:rsidP="00AF06C8">
      <w:pPr>
        <w:rPr>
          <w:szCs w:val="22"/>
        </w:rPr>
      </w:pPr>
    </w:p>
    <w:p w14:paraId="30B3ABBB" w14:textId="74B0F375" w:rsidR="008F2CBF" w:rsidRDefault="00550E5C" w:rsidP="008F2CBF">
      <w:pPr>
        <w:rPr>
          <w:szCs w:val="22"/>
        </w:rPr>
      </w:pPr>
      <w:r>
        <w:rPr>
          <w:szCs w:val="22"/>
        </w:rPr>
        <w:t>C</w:t>
      </w:r>
      <w:r w:rsidR="00EE799E">
        <w:rPr>
          <w:szCs w:val="22"/>
        </w:rPr>
        <w:t xml:space="preserve">hannels are </w:t>
      </w:r>
      <w:r w:rsidR="001C32D2">
        <w:rPr>
          <w:szCs w:val="22"/>
        </w:rPr>
        <w:t xml:space="preserve">spaced evenly both in </w:t>
      </w:r>
      <w:r w:rsidR="009E2AE7">
        <w:rPr>
          <w:szCs w:val="22"/>
        </w:rPr>
        <w:t>the upper and lower</w:t>
      </w:r>
      <w:r w:rsidR="006D6FD6">
        <w:rPr>
          <w:szCs w:val="22"/>
        </w:rPr>
        <w:t xml:space="preserve"> 5 MHz range </w:t>
      </w:r>
      <w:r w:rsidR="001B2F89">
        <w:rPr>
          <w:szCs w:val="22"/>
        </w:rPr>
        <w:t xml:space="preserve">from </w:t>
      </w:r>
      <w:r w:rsidR="00BA5F3B">
        <w:rPr>
          <w:szCs w:val="22"/>
        </w:rPr>
        <w:t>the mid-band frequency</w:t>
      </w:r>
      <w:r w:rsidR="00F02CB4">
        <w:rPr>
          <w:szCs w:val="22"/>
        </w:rPr>
        <w:t xml:space="preserve"> (5060 MHz)</w:t>
      </w:r>
      <w:r w:rsidR="00BA5F3B">
        <w:rPr>
          <w:szCs w:val="22"/>
        </w:rPr>
        <w:t>.</w:t>
      </w:r>
      <w:r w:rsidR="004E3D3E">
        <w:rPr>
          <w:szCs w:val="22"/>
        </w:rPr>
        <w:t xml:space="preserve"> </w:t>
      </w:r>
      <w:r w:rsidR="002505D6">
        <w:rPr>
          <w:szCs w:val="22"/>
        </w:rPr>
        <w:t xml:space="preserve">This has been done so deployments are initially concentrated in the middle of the band and expand outwards from there. </w:t>
      </w:r>
      <w:r w:rsidR="008F2CBF">
        <w:rPr>
          <w:szCs w:val="22"/>
        </w:rPr>
        <w:t xml:space="preserve">Further details of this channelling arrangement are included in Appendix </w:t>
      </w:r>
      <w:r w:rsidR="005511A7">
        <w:rPr>
          <w:szCs w:val="22"/>
        </w:rPr>
        <w:t>A</w:t>
      </w:r>
      <w:r w:rsidR="008F2CBF">
        <w:rPr>
          <w:szCs w:val="22"/>
        </w:rPr>
        <w:t xml:space="preserve">. </w:t>
      </w:r>
      <w:r w:rsidR="00E44BED">
        <w:rPr>
          <w:szCs w:val="22"/>
        </w:rPr>
        <w:t xml:space="preserve">Channels may be aggregated for wider-bandwidth CNPC on an exceptional basis </w:t>
      </w:r>
      <w:proofErr w:type="gramStart"/>
      <w:r w:rsidR="00E44BED">
        <w:rPr>
          <w:szCs w:val="22"/>
        </w:rPr>
        <w:t xml:space="preserve">–  </w:t>
      </w:r>
      <w:r w:rsidR="00F97065">
        <w:rPr>
          <w:szCs w:val="22"/>
        </w:rPr>
        <w:t>refer</w:t>
      </w:r>
      <w:proofErr w:type="gramEnd"/>
      <w:r w:rsidR="00F97065">
        <w:rPr>
          <w:szCs w:val="22"/>
        </w:rPr>
        <w:t xml:space="preserve"> to section </w:t>
      </w:r>
      <w:r w:rsidR="00F86A5C">
        <w:rPr>
          <w:szCs w:val="22"/>
        </w:rPr>
        <w:t xml:space="preserve">5 for </w:t>
      </w:r>
      <w:r w:rsidR="00E44BED">
        <w:rPr>
          <w:szCs w:val="22"/>
        </w:rPr>
        <w:t>details on exceptions to the requirements of this RALI</w:t>
      </w:r>
      <w:r w:rsidR="00F86A5C">
        <w:rPr>
          <w:szCs w:val="22"/>
        </w:rPr>
        <w:t>.</w:t>
      </w:r>
    </w:p>
    <w:p w14:paraId="427C1E93" w14:textId="21884334" w:rsidR="00FA6481" w:rsidRDefault="00FA6481" w:rsidP="00FA6481">
      <w:pPr>
        <w:pStyle w:val="Heading2"/>
        <w:keepNext w:val="0"/>
        <w:numPr>
          <w:ilvl w:val="0"/>
          <w:numId w:val="10"/>
        </w:numPr>
        <w:spacing w:before="0" w:after="240"/>
        <w:ind w:hanging="720"/>
        <w:contextualSpacing/>
      </w:pPr>
      <w:bookmarkStart w:id="22" w:name="_Toc111206415"/>
      <w:r>
        <w:t xml:space="preserve">Assignment </w:t>
      </w:r>
      <w:r w:rsidR="00AA7F5A">
        <w:t>procedure</w:t>
      </w:r>
      <w:bookmarkEnd w:id="22"/>
    </w:p>
    <w:p w14:paraId="1D2A80FE" w14:textId="5152FF02" w:rsidR="00C6094B" w:rsidRDefault="006816B6" w:rsidP="00AF06C8">
      <w:pPr>
        <w:rPr>
          <w:szCs w:val="22"/>
        </w:rPr>
      </w:pPr>
      <w:r>
        <w:rPr>
          <w:szCs w:val="22"/>
        </w:rPr>
        <w:t>For these interim purposes, t</w:t>
      </w:r>
      <w:r w:rsidR="00C6094B">
        <w:rPr>
          <w:szCs w:val="22"/>
        </w:rPr>
        <w:t xml:space="preserve">he </w:t>
      </w:r>
      <w:proofErr w:type="spellStart"/>
      <w:r w:rsidR="00207146">
        <w:rPr>
          <w:szCs w:val="22"/>
        </w:rPr>
        <w:t>notional</w:t>
      </w:r>
      <w:proofErr w:type="spellEnd"/>
      <w:r w:rsidR="00207146">
        <w:rPr>
          <w:szCs w:val="22"/>
        </w:rPr>
        <w:t xml:space="preserve"> </w:t>
      </w:r>
      <w:r w:rsidR="00C6094B">
        <w:rPr>
          <w:szCs w:val="22"/>
        </w:rPr>
        <w:t xml:space="preserve">geographic service area for </w:t>
      </w:r>
      <w:proofErr w:type="spellStart"/>
      <w:r w:rsidR="00C6094B">
        <w:rPr>
          <w:szCs w:val="22"/>
        </w:rPr>
        <w:t>L</w:t>
      </w:r>
      <w:r w:rsidR="00CA7CC7">
        <w:rPr>
          <w:szCs w:val="22"/>
        </w:rPr>
        <w:t>o</w:t>
      </w:r>
      <w:r w:rsidR="00C6094B">
        <w:rPr>
          <w:szCs w:val="22"/>
        </w:rPr>
        <w:t>S</w:t>
      </w:r>
      <w:proofErr w:type="spellEnd"/>
      <w:r w:rsidR="00C6094B">
        <w:rPr>
          <w:szCs w:val="22"/>
        </w:rPr>
        <w:t xml:space="preserve"> operation is defined as being a </w:t>
      </w:r>
      <w:r w:rsidR="008D1576" w:rsidRPr="007011CB">
        <w:rPr>
          <w:szCs w:val="22"/>
        </w:rPr>
        <w:t xml:space="preserve">200 </w:t>
      </w:r>
      <w:r w:rsidR="00C6094B" w:rsidRPr="007011CB">
        <w:rPr>
          <w:szCs w:val="22"/>
        </w:rPr>
        <w:t>km</w:t>
      </w:r>
      <w:r w:rsidR="00C6094B">
        <w:rPr>
          <w:szCs w:val="22"/>
        </w:rPr>
        <w:t xml:space="preserve"> radius from the </w:t>
      </w:r>
      <w:r>
        <w:rPr>
          <w:szCs w:val="22"/>
        </w:rPr>
        <w:t xml:space="preserve">registered aeronautical station location. </w:t>
      </w:r>
    </w:p>
    <w:p w14:paraId="06D6BA12" w14:textId="62CE92F9" w:rsidR="00D574BC" w:rsidRDefault="00FA6481" w:rsidP="00AF06C8">
      <w:pPr>
        <w:rPr>
          <w:szCs w:val="22"/>
        </w:rPr>
      </w:pPr>
      <w:r>
        <w:rPr>
          <w:szCs w:val="22"/>
        </w:rPr>
        <w:t xml:space="preserve">Within the </w:t>
      </w:r>
      <w:r w:rsidR="00550E5C">
        <w:rPr>
          <w:szCs w:val="22"/>
        </w:rPr>
        <w:t xml:space="preserve">geographic </w:t>
      </w:r>
      <w:r>
        <w:rPr>
          <w:szCs w:val="22"/>
        </w:rPr>
        <w:t xml:space="preserve">area subject to the prospective assignment, </w:t>
      </w:r>
      <w:r w:rsidR="004B4C02">
        <w:rPr>
          <w:szCs w:val="22"/>
        </w:rPr>
        <w:t xml:space="preserve">first </w:t>
      </w:r>
      <w:r w:rsidR="008F2CBF">
        <w:rPr>
          <w:szCs w:val="22"/>
        </w:rPr>
        <w:t xml:space="preserve">check the occupancy of </w:t>
      </w:r>
      <w:r>
        <w:rPr>
          <w:szCs w:val="22"/>
        </w:rPr>
        <w:t xml:space="preserve">each channel </w:t>
      </w:r>
      <w:r>
        <w:rPr>
          <w:i/>
          <w:iCs/>
          <w:szCs w:val="22"/>
        </w:rPr>
        <w:t>n</w:t>
      </w:r>
      <w:r w:rsidR="006816B6">
        <w:rPr>
          <w:i/>
          <w:iCs/>
          <w:szCs w:val="22"/>
        </w:rPr>
        <w:t xml:space="preserve"> </w:t>
      </w:r>
      <w:r w:rsidR="006816B6">
        <w:rPr>
          <w:szCs w:val="22"/>
        </w:rPr>
        <w:t>within the service area (either partial or full geographic overlap is considered occupied)</w:t>
      </w:r>
      <w:r>
        <w:rPr>
          <w:szCs w:val="22"/>
        </w:rPr>
        <w:t xml:space="preserve">, </w:t>
      </w:r>
      <w:r w:rsidR="001B4DA4">
        <w:rPr>
          <w:szCs w:val="22"/>
        </w:rPr>
        <w:t>starting from</w:t>
      </w:r>
      <w:r>
        <w:rPr>
          <w:szCs w:val="22"/>
        </w:rPr>
        <w:t xml:space="preserve"> n = 1</w:t>
      </w:r>
      <w:r w:rsidR="001B4DA4">
        <w:rPr>
          <w:szCs w:val="22"/>
        </w:rPr>
        <w:t xml:space="preserve"> and ascending serially (</w:t>
      </w:r>
      <w:proofErr w:type="spellStart"/>
      <w:r w:rsidR="001B4DA4">
        <w:rPr>
          <w:szCs w:val="22"/>
        </w:rPr>
        <w:t>ie</w:t>
      </w:r>
      <w:proofErr w:type="spellEnd"/>
      <w:r w:rsidR="001B4DA4">
        <w:rPr>
          <w:szCs w:val="22"/>
        </w:rPr>
        <w:t>. n = 2, then 3… up to</w:t>
      </w:r>
      <w:r>
        <w:rPr>
          <w:szCs w:val="22"/>
        </w:rPr>
        <w:t xml:space="preserve"> 40</w:t>
      </w:r>
      <w:r w:rsidR="001B4DA4">
        <w:rPr>
          <w:szCs w:val="22"/>
        </w:rPr>
        <w:t>). T</w:t>
      </w:r>
      <w:r>
        <w:rPr>
          <w:szCs w:val="22"/>
        </w:rPr>
        <w:t xml:space="preserve">he </w:t>
      </w:r>
      <w:r w:rsidR="008F2CBF">
        <w:rPr>
          <w:szCs w:val="22"/>
        </w:rPr>
        <w:t xml:space="preserve">channel </w:t>
      </w:r>
      <w:r w:rsidR="004E3D3E">
        <w:rPr>
          <w:szCs w:val="22"/>
        </w:rPr>
        <w:t>centre frequenc</w:t>
      </w:r>
      <w:r w:rsidR="005A2CA0">
        <w:rPr>
          <w:szCs w:val="22"/>
        </w:rPr>
        <w:t>ies</w:t>
      </w:r>
      <w:r w:rsidR="001B4DA4">
        <w:rPr>
          <w:szCs w:val="22"/>
        </w:rPr>
        <w:t xml:space="preserve"> for each value of </w:t>
      </w:r>
      <w:r w:rsidR="001B4DA4">
        <w:rPr>
          <w:i/>
          <w:iCs/>
          <w:szCs w:val="22"/>
        </w:rPr>
        <w:t>n</w:t>
      </w:r>
      <w:r w:rsidR="008F2CBF">
        <w:rPr>
          <w:szCs w:val="22"/>
        </w:rPr>
        <w:t xml:space="preserve"> </w:t>
      </w:r>
      <w:r>
        <w:rPr>
          <w:szCs w:val="22"/>
        </w:rPr>
        <w:t>are</w:t>
      </w:r>
      <w:r w:rsidR="002505D6">
        <w:rPr>
          <w:szCs w:val="22"/>
        </w:rPr>
        <w:t xml:space="preserve"> determined</w:t>
      </w:r>
      <w:r w:rsidR="005A2CA0">
        <w:rPr>
          <w:szCs w:val="22"/>
        </w:rPr>
        <w:t xml:space="preserve"> </w:t>
      </w:r>
      <w:r>
        <w:rPr>
          <w:szCs w:val="22"/>
        </w:rPr>
        <w:t>as follows:</w:t>
      </w:r>
    </w:p>
    <w:p w14:paraId="64B91953" w14:textId="69E8E577" w:rsidR="0098129C" w:rsidRPr="00730126" w:rsidRDefault="00FA6481" w:rsidP="00730126">
      <w:pPr>
        <w:keepNext/>
        <w:ind w:firstLine="284"/>
        <w:rPr>
          <w:szCs w:val="22"/>
          <w:u w:val="single"/>
        </w:rPr>
      </w:pPr>
      <w:r>
        <w:rPr>
          <w:i/>
          <w:iCs/>
          <w:szCs w:val="22"/>
          <w:u w:val="single"/>
        </w:rPr>
        <w:t xml:space="preserve">n </w:t>
      </w:r>
      <w:r>
        <w:rPr>
          <w:szCs w:val="22"/>
          <w:u w:val="single"/>
        </w:rPr>
        <w:t>= odd numbers</w:t>
      </w:r>
      <w:r w:rsidR="001B4DA4">
        <w:rPr>
          <w:szCs w:val="22"/>
          <w:u w:val="single"/>
        </w:rPr>
        <w:t>:</w:t>
      </w:r>
      <w:r>
        <w:rPr>
          <w:szCs w:val="22"/>
          <w:u w:val="single"/>
        </w:rPr>
        <w:t xml:space="preserve"> u</w:t>
      </w:r>
      <w:r w:rsidR="006C1A04" w:rsidRPr="00730126">
        <w:rPr>
          <w:szCs w:val="22"/>
          <w:u w:val="single"/>
        </w:rPr>
        <w:t>pper</w:t>
      </w:r>
      <w:r w:rsidR="005E5995" w:rsidRPr="00730126">
        <w:rPr>
          <w:szCs w:val="22"/>
          <w:u w:val="single"/>
        </w:rPr>
        <w:t xml:space="preserve"> band</w:t>
      </w:r>
      <w:r w:rsidR="006C1A04" w:rsidRPr="00730126">
        <w:rPr>
          <w:szCs w:val="22"/>
          <w:u w:val="single"/>
        </w:rPr>
        <w:t xml:space="preserve"> channel</w:t>
      </w:r>
      <w:r w:rsidR="0098129C" w:rsidRPr="00730126">
        <w:rPr>
          <w:szCs w:val="22"/>
          <w:u w:val="single"/>
        </w:rPr>
        <w:t>s</w:t>
      </w:r>
      <w:r w:rsidR="001B4DA4">
        <w:rPr>
          <w:szCs w:val="22"/>
          <w:u w:val="single"/>
        </w:rPr>
        <w:t>:</w:t>
      </w:r>
    </w:p>
    <w:p w14:paraId="57B88CA9" w14:textId="2C0D741F" w:rsidR="005A2CA0" w:rsidRDefault="0098129C" w:rsidP="00730126">
      <w:pPr>
        <w:ind w:left="284" w:firstLine="284"/>
        <w:rPr>
          <w:szCs w:val="22"/>
        </w:rPr>
      </w:pPr>
      <w:r>
        <w:rPr>
          <w:szCs w:val="22"/>
        </w:rPr>
        <w:t>C</w:t>
      </w:r>
      <w:r w:rsidR="006C1A04">
        <w:rPr>
          <w:szCs w:val="22"/>
        </w:rPr>
        <w:t xml:space="preserve">entre frequency = </w:t>
      </w:r>
      <m:oMath>
        <m:r>
          <w:rPr>
            <w:rFonts w:ascii="Cambria Math" w:hAnsi="Cambria Math"/>
            <w:szCs w:val="22"/>
          </w:rPr>
          <m:t xml:space="preserve">[5060+ </m:t>
        </m:r>
        <m:f>
          <m:fPr>
            <m:ctrlPr>
              <w:rPr>
                <w:rFonts w:ascii="Cambria Math" w:hAnsi="Cambria Math"/>
                <w:i/>
                <w:szCs w:val="22"/>
              </w:rPr>
            </m:ctrlPr>
          </m:fPr>
          <m:num>
            <m:r>
              <w:rPr>
                <w:rFonts w:ascii="Cambria Math" w:hAnsi="Cambria Math"/>
                <w:szCs w:val="22"/>
              </w:rPr>
              <m:t>n</m:t>
            </m:r>
          </m:num>
          <m:den>
            <m:r>
              <w:rPr>
                <w:rFonts w:ascii="Cambria Math" w:hAnsi="Cambria Math"/>
                <w:szCs w:val="22"/>
              </w:rPr>
              <m:t>2</m:t>
            </m:r>
          </m:den>
        </m:f>
        <m:r>
          <w:rPr>
            <w:rFonts w:ascii="Cambria Math" w:hAnsi="Cambria Math"/>
            <w:szCs w:val="22"/>
          </w:rPr>
          <m:t>*0.25]</m:t>
        </m:r>
      </m:oMath>
      <w:r w:rsidR="00462765">
        <w:rPr>
          <w:szCs w:val="22"/>
        </w:rPr>
        <w:t xml:space="preserve"> MHz</w:t>
      </w:r>
    </w:p>
    <w:p w14:paraId="46659BB8" w14:textId="54C630A0" w:rsidR="0098129C" w:rsidRPr="00730126" w:rsidRDefault="008F2CBF" w:rsidP="00D151F4">
      <w:pPr>
        <w:rPr>
          <w:szCs w:val="22"/>
          <w:u w:val="single"/>
        </w:rPr>
      </w:pPr>
      <w:r>
        <w:rPr>
          <w:i/>
          <w:iCs/>
          <w:szCs w:val="22"/>
        </w:rPr>
        <w:tab/>
      </w:r>
      <w:r w:rsidR="00FA6481" w:rsidRPr="00730126">
        <w:rPr>
          <w:i/>
          <w:iCs/>
          <w:szCs w:val="22"/>
          <w:u w:val="single"/>
        </w:rPr>
        <w:t>n</w:t>
      </w:r>
      <w:r w:rsidR="00FA6481">
        <w:rPr>
          <w:szCs w:val="22"/>
          <w:u w:val="single"/>
        </w:rPr>
        <w:t xml:space="preserve"> = even numbers: l</w:t>
      </w:r>
      <w:r w:rsidR="00D151F4" w:rsidRPr="00730126">
        <w:rPr>
          <w:szCs w:val="22"/>
          <w:u w:val="single"/>
        </w:rPr>
        <w:t xml:space="preserve">ower </w:t>
      </w:r>
      <w:r w:rsidR="005E5995" w:rsidRPr="00730126">
        <w:rPr>
          <w:szCs w:val="22"/>
          <w:u w:val="single"/>
        </w:rPr>
        <w:t xml:space="preserve">band </w:t>
      </w:r>
      <w:r w:rsidR="00D151F4" w:rsidRPr="00730126">
        <w:rPr>
          <w:szCs w:val="22"/>
          <w:u w:val="single"/>
        </w:rPr>
        <w:t>channel</w:t>
      </w:r>
      <w:r w:rsidR="0098129C" w:rsidRPr="00730126">
        <w:rPr>
          <w:szCs w:val="22"/>
          <w:u w:val="single"/>
        </w:rPr>
        <w:t>s</w:t>
      </w:r>
      <w:r w:rsidR="001B4DA4">
        <w:rPr>
          <w:szCs w:val="22"/>
          <w:u w:val="single"/>
        </w:rPr>
        <w:t>:</w:t>
      </w:r>
    </w:p>
    <w:p w14:paraId="6F528898" w14:textId="23B32115" w:rsidR="00D151F4" w:rsidRDefault="0098129C" w:rsidP="00730126">
      <w:pPr>
        <w:ind w:left="284" w:firstLine="284"/>
        <w:rPr>
          <w:szCs w:val="22"/>
        </w:rPr>
      </w:pPr>
      <w:r>
        <w:rPr>
          <w:szCs w:val="22"/>
        </w:rPr>
        <w:t>C</w:t>
      </w:r>
      <w:r w:rsidR="00D151F4">
        <w:rPr>
          <w:szCs w:val="22"/>
        </w:rPr>
        <w:t xml:space="preserve">entre frequency = </w:t>
      </w:r>
      <m:oMath>
        <m:r>
          <w:rPr>
            <w:rFonts w:ascii="Cambria Math" w:hAnsi="Cambria Math"/>
            <w:szCs w:val="22"/>
          </w:rPr>
          <m:t xml:space="preserve">[5060- </m:t>
        </m:r>
        <m:f>
          <m:fPr>
            <m:ctrlPr>
              <w:rPr>
                <w:rFonts w:ascii="Cambria Math" w:hAnsi="Cambria Math"/>
                <w:i/>
                <w:szCs w:val="22"/>
              </w:rPr>
            </m:ctrlPr>
          </m:fPr>
          <m:num>
            <m:r>
              <w:rPr>
                <w:rFonts w:ascii="Cambria Math" w:hAnsi="Cambria Math"/>
                <w:szCs w:val="22"/>
              </w:rPr>
              <m:t>n-1</m:t>
            </m:r>
          </m:num>
          <m:den>
            <m:r>
              <w:rPr>
                <w:rFonts w:ascii="Cambria Math" w:hAnsi="Cambria Math"/>
                <w:szCs w:val="22"/>
              </w:rPr>
              <m:t>2</m:t>
            </m:r>
          </m:den>
        </m:f>
        <m:r>
          <w:rPr>
            <w:rFonts w:ascii="Cambria Math" w:hAnsi="Cambria Math"/>
            <w:szCs w:val="22"/>
          </w:rPr>
          <m:t>*0.25]</m:t>
        </m:r>
      </m:oMath>
      <w:r w:rsidR="00D151F4">
        <w:rPr>
          <w:szCs w:val="22"/>
        </w:rPr>
        <w:t xml:space="preserve"> MHz</w:t>
      </w:r>
    </w:p>
    <w:p w14:paraId="18499A7B" w14:textId="54DDAEA1" w:rsidR="008F2CBF" w:rsidRDefault="008F2CBF" w:rsidP="00D151F4">
      <w:pPr>
        <w:rPr>
          <w:szCs w:val="22"/>
        </w:rPr>
      </w:pPr>
      <w:r>
        <w:rPr>
          <w:szCs w:val="22"/>
        </w:rPr>
        <w:t>Assign the first available (unassigned) channel in that area, such that the lower and upper channel frequency boundaries will be the calculated centre-</w:t>
      </w:r>
      <w:r>
        <w:rPr>
          <w:szCs w:val="22"/>
        </w:rPr>
        <w:lastRenderedPageBreak/>
        <w:t xml:space="preserve">frequency minus 125 kHz and plus 125 kHz respectively. </w:t>
      </w:r>
      <w:r w:rsidR="001B4DA4">
        <w:rPr>
          <w:szCs w:val="22"/>
        </w:rPr>
        <w:t xml:space="preserve">If all 40 channels are unavailable within the area subject to the </w:t>
      </w:r>
      <w:r w:rsidR="001F0C74">
        <w:rPr>
          <w:szCs w:val="22"/>
        </w:rPr>
        <w:t xml:space="preserve">prospective </w:t>
      </w:r>
      <w:r w:rsidR="001B4DA4">
        <w:rPr>
          <w:szCs w:val="22"/>
        </w:rPr>
        <w:t>assignment, then the assignment cannot be made.</w:t>
      </w:r>
      <w:r w:rsidR="00207146">
        <w:rPr>
          <w:szCs w:val="22"/>
        </w:rPr>
        <w:t xml:space="preserve"> It may be possible to shift the centre of the notional service area to avoid partial overlap on a given channel, such that the channel then becomes available for assignment in the adjusted service area.</w:t>
      </w:r>
    </w:p>
    <w:p w14:paraId="0B53E14B" w14:textId="36BBD8EA" w:rsidR="005069CC" w:rsidRDefault="008F2CBF" w:rsidP="005069CC">
      <w:pPr>
        <w:rPr>
          <w:szCs w:val="22"/>
        </w:rPr>
      </w:pPr>
      <w:r>
        <w:rPr>
          <w:szCs w:val="22"/>
        </w:rPr>
        <w:t>This process will ensure assignments are loaded</w:t>
      </w:r>
      <w:r w:rsidR="00EF337A">
        <w:rPr>
          <w:szCs w:val="22"/>
        </w:rPr>
        <w:t xml:space="preserve"> centrally</w:t>
      </w:r>
      <w:r>
        <w:rPr>
          <w:szCs w:val="22"/>
        </w:rPr>
        <w:t xml:space="preserve"> towards the 5060 MHz mid-</w:t>
      </w:r>
      <w:r w:rsidR="001F0C74">
        <w:rPr>
          <w:szCs w:val="22"/>
        </w:rPr>
        <w:t xml:space="preserve">band </w:t>
      </w:r>
      <w:r>
        <w:rPr>
          <w:szCs w:val="22"/>
        </w:rPr>
        <w:t>frequency.</w:t>
      </w:r>
      <w:r w:rsidR="006441E1">
        <w:rPr>
          <w:szCs w:val="22"/>
        </w:rPr>
        <w:t xml:space="preserve"> </w:t>
      </w:r>
      <w:bookmarkStart w:id="23" w:name="_Toc92277658"/>
      <w:bookmarkEnd w:id="23"/>
    </w:p>
    <w:p w14:paraId="677F996D" w14:textId="1AB64CA9" w:rsidR="00650CDF" w:rsidRDefault="00650CDF" w:rsidP="00650CDF">
      <w:pPr>
        <w:pStyle w:val="Heading2"/>
        <w:keepNext w:val="0"/>
        <w:numPr>
          <w:ilvl w:val="0"/>
          <w:numId w:val="10"/>
        </w:numPr>
        <w:spacing w:before="0" w:after="240"/>
        <w:ind w:hanging="720"/>
        <w:contextualSpacing/>
      </w:pPr>
      <w:bookmarkStart w:id="24" w:name="_Toc111206416"/>
      <w:r>
        <w:t>Licence type</w:t>
      </w:r>
      <w:bookmarkEnd w:id="24"/>
    </w:p>
    <w:p w14:paraId="5EA7BD9E" w14:textId="05F2850C" w:rsidR="00EA2452" w:rsidRPr="00EA2452" w:rsidRDefault="00F04F86" w:rsidP="009C36FC">
      <w:r>
        <w:t>As per the Civil Aviation Safety Regulations 1998</w:t>
      </w:r>
      <w:r w:rsidR="00734EDB">
        <w:rPr>
          <w:rStyle w:val="FootnoteReference"/>
        </w:rPr>
        <w:footnoteReference w:id="7"/>
      </w:r>
      <w:r>
        <w:t>, a</w:t>
      </w:r>
      <w:r w:rsidR="00382829">
        <w:t>n</w:t>
      </w:r>
      <w:r>
        <w:t xml:space="preserve"> RPA is defined as a remotely piloted aircraft, other than a balloon, a kite, or a model aircraft. Using this definition, any RPA operated in the controlled airspace is categorised as an aircraft. </w:t>
      </w:r>
      <w:r w:rsidR="00E83C62">
        <w:t>On that basis</w:t>
      </w:r>
      <w:r>
        <w:t xml:space="preserve">, </w:t>
      </w:r>
      <w:r w:rsidR="00922480">
        <w:t>Aeronautical licences</w:t>
      </w:r>
      <w:r w:rsidR="00A37073">
        <w:rPr>
          <w:rStyle w:val="FootnoteReference"/>
        </w:rPr>
        <w:footnoteReference w:id="8"/>
      </w:r>
      <w:r w:rsidR="00922480">
        <w:t xml:space="preserve"> </w:t>
      </w:r>
      <w:r w:rsidR="00E83C62">
        <w:t xml:space="preserve">are to </w:t>
      </w:r>
      <w:r w:rsidR="00922480">
        <w:t xml:space="preserve">be issued to the RPAS operators for using the 5055 – 5065 MHz band for </w:t>
      </w:r>
      <w:proofErr w:type="spellStart"/>
      <w:r w:rsidR="00922480">
        <w:t>LoS</w:t>
      </w:r>
      <w:proofErr w:type="spellEnd"/>
      <w:r w:rsidR="00922480">
        <w:t xml:space="preserve"> CNPC links.</w:t>
      </w:r>
    </w:p>
    <w:p w14:paraId="5F7D5DAD" w14:textId="77777777" w:rsidR="00650CDF" w:rsidRDefault="00650CDF" w:rsidP="005069CC"/>
    <w:p w14:paraId="34D77CD3" w14:textId="77777777" w:rsidR="005069CC" w:rsidRPr="005069CC" w:rsidRDefault="005069CC" w:rsidP="005069CC"/>
    <w:p w14:paraId="55636920" w14:textId="7A99E17C" w:rsidR="009154FD" w:rsidRDefault="005069CC" w:rsidP="009154FD">
      <w:pPr>
        <w:pStyle w:val="Heading1"/>
      </w:pPr>
      <w:bookmarkStart w:id="25" w:name="_Toc88742718"/>
      <w:bookmarkStart w:id="26" w:name="_Toc111206417"/>
      <w:bookmarkStart w:id="27" w:name="_Toc8983853"/>
      <w:bookmarkStart w:id="28" w:name="_Toc8986377"/>
      <w:bookmarkEnd w:id="25"/>
      <w:r>
        <w:lastRenderedPageBreak/>
        <w:t>Technical requirements</w:t>
      </w:r>
      <w:bookmarkEnd w:id="26"/>
    </w:p>
    <w:p w14:paraId="62138577" w14:textId="34751CE4" w:rsidR="00AC31C5" w:rsidRDefault="00AC31C5" w:rsidP="00AC31C5">
      <w:r>
        <w:t xml:space="preserve">This chapter describes the </w:t>
      </w:r>
      <w:r w:rsidR="005C44D4">
        <w:t xml:space="preserve">notional </w:t>
      </w:r>
      <w:r>
        <w:t>operating requirements for CNPC systems assigned under this guideline.</w:t>
      </w:r>
    </w:p>
    <w:p w14:paraId="3625D8CD" w14:textId="661F3FDA" w:rsidR="005069CC" w:rsidRPr="005069CC" w:rsidRDefault="005069CC" w:rsidP="00730126">
      <w:pPr>
        <w:pStyle w:val="Heading2"/>
      </w:pPr>
      <w:bookmarkStart w:id="29" w:name="_Toc111206418"/>
      <w:r>
        <w:t>General specifications</w:t>
      </w:r>
      <w:r w:rsidR="002F05EC">
        <w:t xml:space="preserve"> – airborne and ground stations</w:t>
      </w:r>
      <w:bookmarkEnd w:id="29"/>
    </w:p>
    <w:p w14:paraId="13244BE0" w14:textId="78EB9EBE" w:rsidR="005069CC" w:rsidRDefault="005069CC" w:rsidP="005069CC">
      <w:r>
        <w:t xml:space="preserve">The technical characteristics in Table </w:t>
      </w:r>
      <w:r w:rsidR="007A5FD4">
        <w:t>1</w:t>
      </w:r>
      <w:r>
        <w:t xml:space="preserve"> </w:t>
      </w:r>
      <w:r w:rsidRPr="001B4DA4">
        <w:rPr>
          <w:szCs w:val="22"/>
        </w:rPr>
        <w:t>have been extracted from</w:t>
      </w:r>
      <w:r>
        <w:t xml:space="preserve"> </w:t>
      </w:r>
      <w:r w:rsidR="00E97077">
        <w:t>the draft Recommendation</w:t>
      </w:r>
      <w:r>
        <w:t xml:space="preserve"> for RPAS GRS and ARS CNPC links. Prospective licensees </w:t>
      </w:r>
      <w:r w:rsidR="00140194">
        <w:t>are</w:t>
      </w:r>
      <w:r>
        <w:t xml:space="preserve"> required to adhere to </w:t>
      </w:r>
      <w:r w:rsidRPr="001B4DA4">
        <w:rPr>
          <w:szCs w:val="22"/>
        </w:rPr>
        <w:t xml:space="preserve">these </w:t>
      </w:r>
      <w:r>
        <w:t>technical specification</w:t>
      </w:r>
      <w:r w:rsidR="00335C93">
        <w:t>s</w:t>
      </w:r>
      <w:r w:rsidR="00335C93">
        <w:rPr>
          <w:szCs w:val="22"/>
        </w:rPr>
        <w:t xml:space="preserve">. </w:t>
      </w:r>
      <w:r w:rsidRPr="001B4DA4">
        <w:rPr>
          <w:szCs w:val="22"/>
        </w:rPr>
        <w:t xml:space="preserve">Adherence will </w:t>
      </w:r>
      <w:r w:rsidR="009D27BF">
        <w:rPr>
          <w:szCs w:val="22"/>
        </w:rPr>
        <w:t>increase the likelihood</w:t>
      </w:r>
      <w:r w:rsidRPr="001B4DA4">
        <w:rPr>
          <w:szCs w:val="22"/>
        </w:rPr>
        <w:t xml:space="preserve"> that operating characteristics will not need to be changed when permanent arrangements are introduced in the band.</w:t>
      </w:r>
    </w:p>
    <w:p w14:paraId="727F8B57" w14:textId="30D6769E" w:rsidR="005069CC" w:rsidRPr="00322846" w:rsidRDefault="005069CC" w:rsidP="005069CC">
      <w:pPr>
        <w:pStyle w:val="ACMATableHeader"/>
      </w:pPr>
      <w:r w:rsidRPr="00FE6387">
        <w:t>Transmission and reception characteristics for the control and non-payload communication link system</w:t>
      </w:r>
    </w:p>
    <w:tbl>
      <w:tblPr>
        <w:tblStyle w:val="TableGrid"/>
        <w:tblW w:w="0" w:type="auto"/>
        <w:jc w:val="center"/>
        <w:tblCellMar>
          <w:left w:w="57" w:type="dxa"/>
          <w:right w:w="57" w:type="dxa"/>
        </w:tblCellMar>
        <w:tblLook w:val="04A0" w:firstRow="1" w:lastRow="0" w:firstColumn="1" w:lastColumn="0" w:noHBand="0" w:noVBand="1"/>
      </w:tblPr>
      <w:tblGrid>
        <w:gridCol w:w="2846"/>
        <w:gridCol w:w="859"/>
        <w:gridCol w:w="1978"/>
        <w:gridCol w:w="1978"/>
      </w:tblGrid>
      <w:tr w:rsidR="005069CC" w:rsidRPr="00542BC8" w14:paraId="48F3E0E0" w14:textId="77777777" w:rsidTr="00D83829">
        <w:trPr>
          <w:cantSplit/>
          <w:tblHeader/>
          <w:jc w:val="center"/>
        </w:trPr>
        <w:tc>
          <w:tcPr>
            <w:tcW w:w="0" w:type="auto"/>
            <w:vAlign w:val="center"/>
          </w:tcPr>
          <w:p w14:paraId="221186F0" w14:textId="77777777" w:rsidR="005069CC" w:rsidRPr="00542BC8" w:rsidRDefault="005069CC" w:rsidP="00D83829">
            <w:pPr>
              <w:pStyle w:val="Tablehead"/>
              <w:rPr>
                <w:rFonts w:ascii="Arial" w:hAnsi="Arial" w:cs="Arial"/>
              </w:rPr>
            </w:pPr>
          </w:p>
        </w:tc>
        <w:tc>
          <w:tcPr>
            <w:tcW w:w="0" w:type="auto"/>
            <w:vAlign w:val="center"/>
          </w:tcPr>
          <w:p w14:paraId="15726242" w14:textId="77777777" w:rsidR="005069CC" w:rsidRPr="00542BC8" w:rsidRDefault="005069CC" w:rsidP="00D83829">
            <w:pPr>
              <w:pStyle w:val="Tablehead"/>
              <w:rPr>
                <w:rFonts w:ascii="Arial" w:hAnsi="Arial" w:cs="Arial"/>
              </w:rPr>
            </w:pPr>
            <w:r w:rsidRPr="00542BC8">
              <w:rPr>
                <w:rFonts w:ascii="Arial" w:hAnsi="Arial" w:cs="Arial"/>
              </w:rPr>
              <w:t>Units</w:t>
            </w:r>
          </w:p>
        </w:tc>
        <w:tc>
          <w:tcPr>
            <w:tcW w:w="0" w:type="auto"/>
            <w:vAlign w:val="center"/>
          </w:tcPr>
          <w:p w14:paraId="603032E0" w14:textId="77777777" w:rsidR="005069CC" w:rsidRPr="00542BC8" w:rsidRDefault="005069CC" w:rsidP="00D83829">
            <w:pPr>
              <w:pStyle w:val="Tablehead"/>
              <w:rPr>
                <w:rFonts w:ascii="Arial" w:hAnsi="Arial" w:cs="Arial"/>
              </w:rPr>
            </w:pPr>
            <w:r w:rsidRPr="00542BC8">
              <w:rPr>
                <w:rFonts w:ascii="Arial" w:hAnsi="Arial" w:cs="Arial"/>
              </w:rPr>
              <w:t>Airborne</w:t>
            </w:r>
          </w:p>
        </w:tc>
        <w:tc>
          <w:tcPr>
            <w:tcW w:w="0" w:type="auto"/>
            <w:vAlign w:val="center"/>
          </w:tcPr>
          <w:p w14:paraId="341C9E5B" w14:textId="77777777" w:rsidR="005069CC" w:rsidRPr="00542BC8" w:rsidRDefault="005069CC" w:rsidP="00D83829">
            <w:pPr>
              <w:pStyle w:val="Tablehead"/>
              <w:rPr>
                <w:rFonts w:ascii="Arial" w:hAnsi="Arial" w:cs="Arial"/>
              </w:rPr>
            </w:pPr>
            <w:r w:rsidRPr="00542BC8">
              <w:rPr>
                <w:rFonts w:ascii="Arial" w:hAnsi="Arial" w:cs="Arial"/>
              </w:rPr>
              <w:t>Ground</w:t>
            </w:r>
          </w:p>
        </w:tc>
      </w:tr>
      <w:tr w:rsidR="005069CC" w:rsidRPr="00542BC8" w14:paraId="7D50DD75" w14:textId="77777777" w:rsidTr="00D83829">
        <w:trPr>
          <w:cantSplit/>
          <w:jc w:val="center"/>
        </w:trPr>
        <w:tc>
          <w:tcPr>
            <w:tcW w:w="0" w:type="auto"/>
          </w:tcPr>
          <w:p w14:paraId="4F06C6B8" w14:textId="77777777" w:rsidR="005069CC" w:rsidRPr="00542BC8" w:rsidRDefault="005069CC" w:rsidP="00D83829">
            <w:pPr>
              <w:pStyle w:val="Tabletext"/>
              <w:keepNext/>
              <w:keepLines/>
              <w:rPr>
                <w:rFonts w:ascii="Arial" w:hAnsi="Arial" w:cs="Arial"/>
              </w:rPr>
            </w:pPr>
            <w:r w:rsidRPr="00542BC8">
              <w:rPr>
                <w:rFonts w:ascii="Arial" w:hAnsi="Arial" w:cs="Arial"/>
                <w:bCs/>
              </w:rPr>
              <w:t>Frequency of operation</w:t>
            </w:r>
          </w:p>
        </w:tc>
        <w:tc>
          <w:tcPr>
            <w:tcW w:w="0" w:type="auto"/>
          </w:tcPr>
          <w:p w14:paraId="52025669" w14:textId="77777777" w:rsidR="005069CC" w:rsidRPr="00542BC8" w:rsidRDefault="005069CC" w:rsidP="00D83829">
            <w:pPr>
              <w:pStyle w:val="Tabletext"/>
              <w:keepNext/>
              <w:keepLines/>
              <w:jc w:val="center"/>
              <w:rPr>
                <w:rFonts w:ascii="Arial" w:hAnsi="Arial" w:cs="Arial"/>
                <w:bCs/>
              </w:rPr>
            </w:pPr>
            <w:r w:rsidRPr="00542BC8">
              <w:rPr>
                <w:rFonts w:ascii="Arial" w:hAnsi="Arial" w:cs="Arial"/>
                <w:bCs/>
              </w:rPr>
              <w:t>MHz</w:t>
            </w:r>
          </w:p>
        </w:tc>
        <w:tc>
          <w:tcPr>
            <w:tcW w:w="0" w:type="auto"/>
          </w:tcPr>
          <w:p w14:paraId="3EB9E49E" w14:textId="679F075E" w:rsidR="005069CC" w:rsidRPr="00542BC8" w:rsidRDefault="005069CC" w:rsidP="00D83829">
            <w:pPr>
              <w:pStyle w:val="Tabletext"/>
              <w:keepNext/>
              <w:keepLines/>
              <w:jc w:val="center"/>
              <w:rPr>
                <w:rFonts w:ascii="Arial" w:hAnsi="Arial" w:cs="Arial"/>
                <w:bCs/>
              </w:rPr>
            </w:pPr>
            <w:r w:rsidRPr="00542BC8">
              <w:rPr>
                <w:rFonts w:ascii="Arial" w:hAnsi="Arial" w:cs="Arial"/>
                <w:bCs/>
              </w:rPr>
              <w:t>5055 to 5065</w:t>
            </w:r>
          </w:p>
        </w:tc>
        <w:tc>
          <w:tcPr>
            <w:tcW w:w="0" w:type="auto"/>
          </w:tcPr>
          <w:p w14:paraId="7C845F81" w14:textId="7320A631" w:rsidR="005069CC" w:rsidRPr="00542BC8" w:rsidRDefault="005069CC" w:rsidP="00D83829">
            <w:pPr>
              <w:pStyle w:val="Tabletext"/>
              <w:keepNext/>
              <w:keepLines/>
              <w:jc w:val="center"/>
              <w:rPr>
                <w:rFonts w:ascii="Arial" w:hAnsi="Arial" w:cs="Arial"/>
                <w:bCs/>
              </w:rPr>
            </w:pPr>
            <w:r w:rsidRPr="00542BC8">
              <w:rPr>
                <w:rFonts w:ascii="Arial" w:hAnsi="Arial" w:cs="Arial"/>
                <w:bCs/>
              </w:rPr>
              <w:t>5055 to 5065</w:t>
            </w:r>
          </w:p>
        </w:tc>
      </w:tr>
      <w:tr w:rsidR="005069CC" w:rsidRPr="00542BC8" w14:paraId="29CF47D6" w14:textId="77777777" w:rsidTr="00D83829">
        <w:trPr>
          <w:cantSplit/>
          <w:jc w:val="center"/>
        </w:trPr>
        <w:tc>
          <w:tcPr>
            <w:tcW w:w="0" w:type="auto"/>
          </w:tcPr>
          <w:p w14:paraId="2E84EB16" w14:textId="77777777" w:rsidR="005069CC" w:rsidRPr="00542BC8" w:rsidRDefault="005069CC" w:rsidP="00D83829">
            <w:pPr>
              <w:pStyle w:val="Tabletext"/>
              <w:rPr>
                <w:rFonts w:ascii="Arial" w:hAnsi="Arial" w:cs="Arial"/>
                <w:bCs/>
              </w:rPr>
            </w:pPr>
            <w:r w:rsidRPr="00542BC8">
              <w:rPr>
                <w:rFonts w:ascii="Arial" w:hAnsi="Arial" w:cs="Arial"/>
                <w:bCs/>
              </w:rPr>
              <w:t>Duplexing</w:t>
            </w:r>
          </w:p>
        </w:tc>
        <w:tc>
          <w:tcPr>
            <w:tcW w:w="0" w:type="auto"/>
          </w:tcPr>
          <w:p w14:paraId="3C3B6BBB" w14:textId="77777777" w:rsidR="005069CC" w:rsidRPr="00542BC8" w:rsidRDefault="005069CC" w:rsidP="00D83829">
            <w:pPr>
              <w:pStyle w:val="Tabletext"/>
              <w:jc w:val="center"/>
              <w:rPr>
                <w:rFonts w:ascii="Arial" w:hAnsi="Arial" w:cs="Arial"/>
              </w:rPr>
            </w:pPr>
          </w:p>
        </w:tc>
        <w:tc>
          <w:tcPr>
            <w:tcW w:w="0" w:type="auto"/>
          </w:tcPr>
          <w:p w14:paraId="4EA0BC60" w14:textId="77777777" w:rsidR="005069CC" w:rsidRPr="00542BC8" w:rsidRDefault="005069CC" w:rsidP="00D83829">
            <w:pPr>
              <w:pStyle w:val="Tabletext"/>
              <w:jc w:val="center"/>
              <w:rPr>
                <w:rFonts w:ascii="Arial" w:hAnsi="Arial" w:cs="Arial"/>
                <w:bCs/>
              </w:rPr>
            </w:pPr>
            <w:r w:rsidRPr="00542BC8">
              <w:rPr>
                <w:rFonts w:ascii="Arial" w:hAnsi="Arial" w:cs="Arial"/>
                <w:bCs/>
              </w:rPr>
              <w:t>Time Division Duplex (TDD)</w:t>
            </w:r>
          </w:p>
        </w:tc>
        <w:tc>
          <w:tcPr>
            <w:tcW w:w="0" w:type="auto"/>
          </w:tcPr>
          <w:p w14:paraId="076787BE" w14:textId="77777777" w:rsidR="005069CC" w:rsidRPr="00542BC8" w:rsidRDefault="005069CC" w:rsidP="00D83829">
            <w:pPr>
              <w:pStyle w:val="Tabletext"/>
              <w:jc w:val="center"/>
              <w:rPr>
                <w:rFonts w:ascii="Arial" w:hAnsi="Arial" w:cs="Arial"/>
                <w:bCs/>
              </w:rPr>
            </w:pPr>
            <w:r w:rsidRPr="00542BC8">
              <w:rPr>
                <w:rFonts w:ascii="Arial" w:hAnsi="Arial" w:cs="Arial"/>
                <w:bCs/>
              </w:rPr>
              <w:t>Time Division Duplex (TDD)</w:t>
            </w:r>
          </w:p>
        </w:tc>
      </w:tr>
      <w:tr w:rsidR="005069CC" w:rsidRPr="00542BC8" w14:paraId="6C07DC49" w14:textId="77777777" w:rsidTr="00D83829">
        <w:trPr>
          <w:cantSplit/>
          <w:jc w:val="center"/>
        </w:trPr>
        <w:tc>
          <w:tcPr>
            <w:tcW w:w="0" w:type="auto"/>
          </w:tcPr>
          <w:p w14:paraId="10039EFB" w14:textId="77777777" w:rsidR="005069CC" w:rsidRPr="00542BC8" w:rsidRDefault="005069CC" w:rsidP="00D83829">
            <w:pPr>
              <w:pStyle w:val="Tabletext"/>
              <w:rPr>
                <w:rFonts w:ascii="Arial" w:hAnsi="Arial" w:cs="Arial"/>
                <w:bCs/>
              </w:rPr>
            </w:pPr>
            <w:r w:rsidRPr="00542BC8">
              <w:rPr>
                <w:rFonts w:ascii="Arial" w:hAnsi="Arial" w:cs="Arial"/>
                <w:bCs/>
              </w:rPr>
              <w:t>Transmit/receive duration up from control station down from the RPA</w:t>
            </w:r>
          </w:p>
        </w:tc>
        <w:tc>
          <w:tcPr>
            <w:tcW w:w="0" w:type="auto"/>
          </w:tcPr>
          <w:p w14:paraId="75F6CC89" w14:textId="77777777" w:rsidR="005069CC" w:rsidRPr="00542BC8" w:rsidRDefault="005069CC" w:rsidP="00D83829">
            <w:pPr>
              <w:pStyle w:val="Tabletext"/>
              <w:jc w:val="center"/>
              <w:rPr>
                <w:rFonts w:ascii="Arial" w:hAnsi="Arial" w:cs="Arial"/>
                <w:bCs/>
              </w:rPr>
            </w:pPr>
            <w:r w:rsidRPr="00542BC8">
              <w:rPr>
                <w:rFonts w:ascii="Arial" w:hAnsi="Arial" w:cs="Arial"/>
                <w:bCs/>
              </w:rPr>
              <w:t>msec</w:t>
            </w:r>
          </w:p>
        </w:tc>
        <w:tc>
          <w:tcPr>
            <w:tcW w:w="0" w:type="auto"/>
          </w:tcPr>
          <w:p w14:paraId="18119D4E" w14:textId="77777777" w:rsidR="005069CC" w:rsidRPr="00542BC8" w:rsidRDefault="005069CC" w:rsidP="00D83829">
            <w:pPr>
              <w:pStyle w:val="Tabletext"/>
              <w:jc w:val="center"/>
              <w:rPr>
                <w:rFonts w:ascii="Arial" w:hAnsi="Arial" w:cs="Arial"/>
                <w:bCs/>
              </w:rPr>
            </w:pPr>
            <w:r w:rsidRPr="00542BC8">
              <w:rPr>
                <w:rFonts w:ascii="Arial" w:hAnsi="Arial" w:cs="Arial"/>
                <w:bCs/>
              </w:rPr>
              <w:t xml:space="preserve">23 </w:t>
            </w:r>
            <w:proofErr w:type="spellStart"/>
            <w:r w:rsidRPr="00542BC8">
              <w:rPr>
                <w:rFonts w:ascii="Arial" w:hAnsi="Arial" w:cs="Arial"/>
                <w:bCs/>
              </w:rPr>
              <w:t>Up</w:t>
            </w:r>
            <w:proofErr w:type="spellEnd"/>
            <w:r w:rsidRPr="00542BC8">
              <w:rPr>
                <w:rFonts w:ascii="Arial" w:hAnsi="Arial" w:cs="Arial"/>
                <w:bCs/>
              </w:rPr>
              <w:t xml:space="preserve"> plus 1.3 Guard</w:t>
            </w:r>
          </w:p>
          <w:p w14:paraId="76CC84C9" w14:textId="77777777" w:rsidR="005069CC" w:rsidRPr="00542BC8" w:rsidRDefault="005069CC" w:rsidP="00D83829">
            <w:pPr>
              <w:pStyle w:val="Tabletext"/>
              <w:jc w:val="center"/>
              <w:rPr>
                <w:rFonts w:ascii="Arial" w:hAnsi="Arial" w:cs="Arial"/>
                <w:bCs/>
              </w:rPr>
            </w:pPr>
            <w:r w:rsidRPr="00542BC8">
              <w:rPr>
                <w:rFonts w:ascii="Arial" w:hAnsi="Arial" w:cs="Arial"/>
                <w:bCs/>
              </w:rPr>
              <w:t>23 Down plus 2.7 Guard</w:t>
            </w:r>
          </w:p>
        </w:tc>
        <w:tc>
          <w:tcPr>
            <w:tcW w:w="0" w:type="auto"/>
          </w:tcPr>
          <w:p w14:paraId="1F0F0FDA" w14:textId="77777777" w:rsidR="005069CC" w:rsidRPr="00542BC8" w:rsidRDefault="005069CC" w:rsidP="00D83829">
            <w:pPr>
              <w:pStyle w:val="Tabletext"/>
              <w:jc w:val="center"/>
              <w:rPr>
                <w:rFonts w:ascii="Arial" w:hAnsi="Arial" w:cs="Arial"/>
                <w:bCs/>
              </w:rPr>
            </w:pPr>
            <w:r w:rsidRPr="00542BC8">
              <w:rPr>
                <w:rFonts w:ascii="Arial" w:hAnsi="Arial" w:cs="Arial"/>
                <w:bCs/>
              </w:rPr>
              <w:t xml:space="preserve">23 </w:t>
            </w:r>
            <w:proofErr w:type="spellStart"/>
            <w:r w:rsidRPr="00542BC8">
              <w:rPr>
                <w:rFonts w:ascii="Arial" w:hAnsi="Arial" w:cs="Arial"/>
                <w:bCs/>
              </w:rPr>
              <w:t>Up</w:t>
            </w:r>
            <w:proofErr w:type="spellEnd"/>
            <w:r w:rsidRPr="00542BC8">
              <w:rPr>
                <w:rFonts w:ascii="Arial" w:hAnsi="Arial" w:cs="Arial"/>
                <w:bCs/>
              </w:rPr>
              <w:t xml:space="preserve"> plus 1.3 Guard</w:t>
            </w:r>
          </w:p>
          <w:p w14:paraId="1FDFE95A" w14:textId="77777777" w:rsidR="005069CC" w:rsidRPr="00542BC8" w:rsidRDefault="005069CC" w:rsidP="00D83829">
            <w:pPr>
              <w:pStyle w:val="Tabletext"/>
              <w:jc w:val="center"/>
              <w:rPr>
                <w:rFonts w:ascii="Arial" w:hAnsi="Arial" w:cs="Arial"/>
                <w:bCs/>
              </w:rPr>
            </w:pPr>
            <w:r w:rsidRPr="00542BC8">
              <w:rPr>
                <w:rFonts w:ascii="Arial" w:hAnsi="Arial" w:cs="Arial"/>
                <w:bCs/>
              </w:rPr>
              <w:t>23 Down plus 2.7 Guard</w:t>
            </w:r>
          </w:p>
        </w:tc>
      </w:tr>
      <w:tr w:rsidR="005069CC" w:rsidRPr="00542BC8" w14:paraId="49058C3C" w14:textId="77777777" w:rsidTr="00D83829">
        <w:trPr>
          <w:cantSplit/>
          <w:jc w:val="center"/>
        </w:trPr>
        <w:tc>
          <w:tcPr>
            <w:tcW w:w="0" w:type="auto"/>
          </w:tcPr>
          <w:p w14:paraId="4ABC8936" w14:textId="77777777" w:rsidR="005069CC" w:rsidRPr="00542BC8" w:rsidRDefault="005069CC" w:rsidP="00D83829">
            <w:pPr>
              <w:pStyle w:val="Tabletext"/>
              <w:rPr>
                <w:rFonts w:ascii="Arial" w:hAnsi="Arial" w:cs="Arial"/>
                <w:bCs/>
              </w:rPr>
            </w:pPr>
            <w:r w:rsidRPr="00542BC8">
              <w:rPr>
                <w:rFonts w:ascii="Arial" w:hAnsi="Arial" w:cs="Arial"/>
                <w:bCs/>
              </w:rPr>
              <w:t>Occupied bandwidth, C</w:t>
            </w:r>
          </w:p>
        </w:tc>
        <w:tc>
          <w:tcPr>
            <w:tcW w:w="0" w:type="auto"/>
          </w:tcPr>
          <w:p w14:paraId="3DE8C55E" w14:textId="77777777" w:rsidR="005069CC" w:rsidRPr="00542BC8" w:rsidRDefault="005069CC" w:rsidP="00D83829">
            <w:pPr>
              <w:pStyle w:val="Tabletext"/>
              <w:jc w:val="center"/>
              <w:rPr>
                <w:rFonts w:ascii="Arial" w:hAnsi="Arial" w:cs="Arial"/>
                <w:bCs/>
              </w:rPr>
            </w:pPr>
            <w:r w:rsidRPr="00542BC8">
              <w:rPr>
                <w:rFonts w:ascii="Arial" w:hAnsi="Arial" w:cs="Arial"/>
                <w:bCs/>
              </w:rPr>
              <w:t>kHz</w:t>
            </w:r>
          </w:p>
        </w:tc>
        <w:tc>
          <w:tcPr>
            <w:tcW w:w="0" w:type="auto"/>
          </w:tcPr>
          <w:p w14:paraId="25E87E71" w14:textId="77777777" w:rsidR="005069CC" w:rsidRPr="00542BC8" w:rsidRDefault="005069CC" w:rsidP="00D83829">
            <w:pPr>
              <w:pStyle w:val="Tabletext"/>
              <w:jc w:val="center"/>
              <w:rPr>
                <w:rFonts w:ascii="Arial" w:hAnsi="Arial" w:cs="Arial"/>
                <w:bCs/>
              </w:rPr>
            </w:pPr>
            <w:r w:rsidRPr="00542BC8">
              <w:rPr>
                <w:rFonts w:ascii="Arial" w:hAnsi="Arial" w:cs="Arial"/>
                <w:bCs/>
              </w:rPr>
              <w:t>Variable per application with a maximum of 250</w:t>
            </w:r>
          </w:p>
        </w:tc>
        <w:tc>
          <w:tcPr>
            <w:tcW w:w="0" w:type="auto"/>
          </w:tcPr>
          <w:p w14:paraId="63477FFA" w14:textId="77777777" w:rsidR="005069CC" w:rsidRPr="00542BC8" w:rsidRDefault="005069CC" w:rsidP="00D83829">
            <w:pPr>
              <w:pStyle w:val="Tabletext"/>
              <w:jc w:val="center"/>
              <w:rPr>
                <w:rFonts w:ascii="Arial" w:hAnsi="Arial" w:cs="Arial"/>
                <w:bCs/>
              </w:rPr>
            </w:pPr>
            <w:r w:rsidRPr="00542BC8">
              <w:rPr>
                <w:rFonts w:ascii="Arial" w:hAnsi="Arial" w:cs="Arial"/>
                <w:bCs/>
              </w:rPr>
              <w:t>Variable per application with a maximum of 250</w:t>
            </w:r>
          </w:p>
        </w:tc>
      </w:tr>
      <w:tr w:rsidR="005069CC" w:rsidRPr="00542BC8" w14:paraId="2F8247AB" w14:textId="77777777" w:rsidTr="00D83829">
        <w:trPr>
          <w:cantSplit/>
          <w:jc w:val="center"/>
        </w:trPr>
        <w:tc>
          <w:tcPr>
            <w:tcW w:w="0" w:type="auto"/>
          </w:tcPr>
          <w:p w14:paraId="74E1C1A5" w14:textId="77777777" w:rsidR="005069CC" w:rsidRPr="00542BC8" w:rsidRDefault="005069CC" w:rsidP="00D83829">
            <w:pPr>
              <w:pStyle w:val="Tabletext"/>
              <w:rPr>
                <w:rFonts w:ascii="Arial" w:hAnsi="Arial" w:cs="Arial"/>
                <w:bCs/>
              </w:rPr>
            </w:pPr>
            <w:r w:rsidRPr="00542BC8">
              <w:rPr>
                <w:rFonts w:ascii="Arial" w:hAnsi="Arial" w:cs="Arial"/>
                <w:bCs/>
              </w:rPr>
              <w:t>Antenna gain</w:t>
            </w:r>
          </w:p>
        </w:tc>
        <w:tc>
          <w:tcPr>
            <w:tcW w:w="0" w:type="auto"/>
          </w:tcPr>
          <w:p w14:paraId="13CECDB5" w14:textId="77777777" w:rsidR="005069CC" w:rsidRPr="00542BC8" w:rsidRDefault="005069CC" w:rsidP="00D83829">
            <w:pPr>
              <w:pStyle w:val="Tabletext"/>
              <w:jc w:val="center"/>
              <w:rPr>
                <w:rFonts w:ascii="Arial" w:hAnsi="Arial" w:cs="Arial"/>
                <w:bCs/>
              </w:rPr>
            </w:pPr>
            <w:proofErr w:type="spellStart"/>
            <w:r w:rsidRPr="00542BC8">
              <w:rPr>
                <w:rFonts w:ascii="Arial" w:hAnsi="Arial" w:cs="Arial"/>
                <w:bCs/>
              </w:rPr>
              <w:t>dBi</w:t>
            </w:r>
            <w:proofErr w:type="spellEnd"/>
          </w:p>
        </w:tc>
        <w:tc>
          <w:tcPr>
            <w:tcW w:w="0" w:type="auto"/>
          </w:tcPr>
          <w:p w14:paraId="7FB6487B" w14:textId="77777777" w:rsidR="005069CC" w:rsidRPr="00542BC8" w:rsidRDefault="005069CC" w:rsidP="00D83829">
            <w:pPr>
              <w:pStyle w:val="Tabletext"/>
              <w:jc w:val="center"/>
              <w:rPr>
                <w:rFonts w:ascii="Arial" w:hAnsi="Arial" w:cs="Arial"/>
                <w:bCs/>
              </w:rPr>
            </w:pPr>
            <w:r w:rsidRPr="00542BC8">
              <w:rPr>
                <w:rFonts w:ascii="Arial" w:hAnsi="Arial" w:cs="Arial"/>
                <w:bCs/>
              </w:rPr>
              <w:t>3</w:t>
            </w:r>
          </w:p>
        </w:tc>
        <w:tc>
          <w:tcPr>
            <w:tcW w:w="0" w:type="auto"/>
          </w:tcPr>
          <w:p w14:paraId="0F078B93" w14:textId="77777777" w:rsidR="005069CC" w:rsidRPr="00542BC8" w:rsidRDefault="005069CC" w:rsidP="00D83829">
            <w:pPr>
              <w:pStyle w:val="Tabletext"/>
              <w:jc w:val="center"/>
              <w:rPr>
                <w:rFonts w:ascii="Arial" w:hAnsi="Arial" w:cs="Arial"/>
                <w:bCs/>
              </w:rPr>
            </w:pPr>
            <w:r w:rsidRPr="00542BC8">
              <w:rPr>
                <w:rFonts w:ascii="Arial" w:hAnsi="Arial" w:cs="Arial"/>
                <w:bCs/>
              </w:rPr>
              <w:t>22.5</w:t>
            </w:r>
          </w:p>
        </w:tc>
      </w:tr>
      <w:tr w:rsidR="005069CC" w:rsidRPr="00542BC8" w14:paraId="32130A0D" w14:textId="77777777" w:rsidTr="00D83829">
        <w:trPr>
          <w:cantSplit/>
          <w:jc w:val="center"/>
        </w:trPr>
        <w:tc>
          <w:tcPr>
            <w:tcW w:w="0" w:type="auto"/>
          </w:tcPr>
          <w:p w14:paraId="6CCA89E0" w14:textId="2A7932DF" w:rsidR="005069CC" w:rsidRPr="00542BC8" w:rsidRDefault="005069CC" w:rsidP="00D83829">
            <w:pPr>
              <w:pStyle w:val="Tabletext"/>
              <w:rPr>
                <w:rFonts w:ascii="Arial" w:hAnsi="Arial" w:cs="Arial"/>
                <w:bCs/>
              </w:rPr>
            </w:pPr>
            <w:r w:rsidRPr="00542BC8">
              <w:rPr>
                <w:rFonts w:ascii="Arial" w:hAnsi="Arial" w:cs="Arial"/>
                <w:bCs/>
              </w:rPr>
              <w:t xml:space="preserve">Maximum </w:t>
            </w:r>
            <w:r w:rsidR="00817F8B">
              <w:rPr>
                <w:rFonts w:ascii="Arial" w:hAnsi="Arial" w:cs="Arial"/>
                <w:bCs/>
              </w:rPr>
              <w:t xml:space="preserve">transmitting </w:t>
            </w:r>
            <w:r w:rsidRPr="00542BC8">
              <w:rPr>
                <w:rFonts w:ascii="Arial" w:hAnsi="Arial" w:cs="Arial"/>
                <w:bCs/>
              </w:rPr>
              <w:t>antenna height</w:t>
            </w:r>
          </w:p>
        </w:tc>
        <w:tc>
          <w:tcPr>
            <w:tcW w:w="0" w:type="auto"/>
          </w:tcPr>
          <w:p w14:paraId="31184186" w14:textId="77777777" w:rsidR="005069CC" w:rsidRPr="00542BC8" w:rsidRDefault="005069CC" w:rsidP="00D83829">
            <w:pPr>
              <w:pStyle w:val="Tabletext"/>
              <w:jc w:val="center"/>
              <w:rPr>
                <w:rFonts w:ascii="Arial" w:hAnsi="Arial" w:cs="Arial"/>
                <w:bCs/>
              </w:rPr>
            </w:pPr>
            <w:r w:rsidRPr="00542BC8">
              <w:rPr>
                <w:rFonts w:ascii="Arial" w:hAnsi="Arial" w:cs="Arial"/>
                <w:bCs/>
              </w:rPr>
              <w:t>m</w:t>
            </w:r>
          </w:p>
        </w:tc>
        <w:tc>
          <w:tcPr>
            <w:tcW w:w="0" w:type="auto"/>
          </w:tcPr>
          <w:p w14:paraId="0A9681EE" w14:textId="77777777" w:rsidR="005069CC" w:rsidRPr="00542BC8" w:rsidRDefault="005069CC" w:rsidP="00D83829">
            <w:pPr>
              <w:pStyle w:val="Tabletext"/>
              <w:jc w:val="center"/>
              <w:rPr>
                <w:rFonts w:ascii="Arial" w:hAnsi="Arial" w:cs="Arial"/>
                <w:bCs/>
              </w:rPr>
            </w:pPr>
            <w:r w:rsidRPr="00542BC8">
              <w:rPr>
                <w:rFonts w:ascii="Arial" w:hAnsi="Arial" w:cs="Arial"/>
                <w:bCs/>
              </w:rPr>
              <w:t>22 860 (MSL)</w:t>
            </w:r>
          </w:p>
          <w:p w14:paraId="4B034F8B" w14:textId="77777777" w:rsidR="005069CC" w:rsidRPr="00542BC8" w:rsidRDefault="005069CC" w:rsidP="00D83829">
            <w:pPr>
              <w:pStyle w:val="Tabletext"/>
              <w:jc w:val="center"/>
              <w:rPr>
                <w:rFonts w:ascii="Arial" w:hAnsi="Arial" w:cs="Arial"/>
                <w:bCs/>
              </w:rPr>
            </w:pPr>
            <w:r w:rsidRPr="00542BC8">
              <w:rPr>
                <w:rFonts w:ascii="Arial" w:hAnsi="Arial" w:cs="Arial"/>
                <w:bCs/>
              </w:rPr>
              <w:t>Typical 8 000</w:t>
            </w:r>
          </w:p>
        </w:tc>
        <w:tc>
          <w:tcPr>
            <w:tcW w:w="0" w:type="auto"/>
          </w:tcPr>
          <w:p w14:paraId="590F574B" w14:textId="77777777" w:rsidR="005069CC" w:rsidRPr="00542BC8" w:rsidRDefault="005069CC" w:rsidP="00D83829">
            <w:pPr>
              <w:pStyle w:val="Tabletext"/>
              <w:jc w:val="center"/>
              <w:rPr>
                <w:rFonts w:ascii="Arial" w:hAnsi="Arial" w:cs="Arial"/>
                <w:bCs/>
              </w:rPr>
            </w:pPr>
            <w:r w:rsidRPr="00542BC8">
              <w:rPr>
                <w:rFonts w:ascii="Arial" w:hAnsi="Arial" w:cs="Arial"/>
                <w:bCs/>
              </w:rPr>
              <w:t>2 to 50</w:t>
            </w:r>
          </w:p>
          <w:p w14:paraId="3C94C33F" w14:textId="77777777" w:rsidR="005069CC" w:rsidRPr="00542BC8" w:rsidRDefault="005069CC" w:rsidP="00D83829">
            <w:pPr>
              <w:pStyle w:val="Tabletext"/>
              <w:jc w:val="center"/>
              <w:rPr>
                <w:rFonts w:ascii="Arial" w:hAnsi="Arial" w:cs="Arial"/>
                <w:bCs/>
              </w:rPr>
            </w:pPr>
            <w:r w:rsidRPr="00542BC8">
              <w:rPr>
                <w:rFonts w:ascii="Arial" w:hAnsi="Arial" w:cs="Arial"/>
                <w:bCs/>
              </w:rPr>
              <w:t>Typical 10</w:t>
            </w:r>
          </w:p>
        </w:tc>
      </w:tr>
      <w:tr w:rsidR="005069CC" w:rsidRPr="00542BC8" w14:paraId="20F8D1DC" w14:textId="77777777" w:rsidTr="00D83829">
        <w:trPr>
          <w:cantSplit/>
          <w:jc w:val="center"/>
        </w:trPr>
        <w:tc>
          <w:tcPr>
            <w:tcW w:w="0" w:type="auto"/>
          </w:tcPr>
          <w:p w14:paraId="3D86424A" w14:textId="77777777" w:rsidR="005069CC" w:rsidRPr="00542BC8" w:rsidRDefault="005069CC" w:rsidP="00D83829">
            <w:pPr>
              <w:pStyle w:val="Tabletext"/>
              <w:rPr>
                <w:rFonts w:ascii="Arial" w:hAnsi="Arial" w:cs="Arial"/>
                <w:bCs/>
              </w:rPr>
            </w:pPr>
            <w:r w:rsidRPr="00542BC8">
              <w:rPr>
                <w:rFonts w:ascii="Arial" w:hAnsi="Arial" w:cs="Arial"/>
                <w:bCs/>
              </w:rPr>
              <w:t>Transmitter conducted power</w:t>
            </w:r>
          </w:p>
        </w:tc>
        <w:tc>
          <w:tcPr>
            <w:tcW w:w="0" w:type="auto"/>
          </w:tcPr>
          <w:p w14:paraId="62A9D644" w14:textId="77777777" w:rsidR="005069CC" w:rsidRPr="00542BC8" w:rsidRDefault="005069CC" w:rsidP="00D83829">
            <w:pPr>
              <w:pStyle w:val="Tabletext"/>
              <w:jc w:val="center"/>
              <w:rPr>
                <w:rFonts w:ascii="Arial" w:hAnsi="Arial" w:cs="Arial"/>
                <w:bCs/>
              </w:rPr>
            </w:pPr>
            <w:r w:rsidRPr="00542BC8">
              <w:rPr>
                <w:rFonts w:ascii="Arial" w:hAnsi="Arial" w:cs="Arial"/>
                <w:bCs/>
              </w:rPr>
              <w:t>dBm</w:t>
            </w:r>
          </w:p>
        </w:tc>
        <w:tc>
          <w:tcPr>
            <w:tcW w:w="0" w:type="auto"/>
          </w:tcPr>
          <w:p w14:paraId="288DD030" w14:textId="77777777" w:rsidR="005069CC" w:rsidRPr="00542BC8" w:rsidRDefault="005069CC" w:rsidP="00D83829">
            <w:pPr>
              <w:pStyle w:val="Tabletext"/>
              <w:jc w:val="center"/>
              <w:rPr>
                <w:rFonts w:ascii="Arial" w:hAnsi="Arial" w:cs="Arial"/>
                <w:bCs/>
              </w:rPr>
            </w:pPr>
            <w:r w:rsidRPr="00542BC8">
              <w:rPr>
                <w:rFonts w:ascii="Arial" w:hAnsi="Arial" w:cs="Arial"/>
                <w:bCs/>
              </w:rPr>
              <w:t>40</w:t>
            </w:r>
          </w:p>
        </w:tc>
        <w:tc>
          <w:tcPr>
            <w:tcW w:w="0" w:type="auto"/>
          </w:tcPr>
          <w:p w14:paraId="637880FA" w14:textId="77777777" w:rsidR="005069CC" w:rsidRPr="00542BC8" w:rsidRDefault="005069CC" w:rsidP="00D83829">
            <w:pPr>
              <w:pStyle w:val="Tabletext"/>
              <w:jc w:val="center"/>
              <w:rPr>
                <w:rFonts w:ascii="Arial" w:hAnsi="Arial" w:cs="Arial"/>
                <w:bCs/>
              </w:rPr>
            </w:pPr>
            <w:r w:rsidRPr="00542BC8">
              <w:rPr>
                <w:rFonts w:ascii="Arial" w:hAnsi="Arial" w:cs="Arial"/>
                <w:bCs/>
              </w:rPr>
              <w:t>40</w:t>
            </w:r>
          </w:p>
        </w:tc>
      </w:tr>
      <w:tr w:rsidR="005069CC" w:rsidRPr="00542BC8" w14:paraId="5B7EAAEE" w14:textId="77777777" w:rsidTr="00D83829">
        <w:trPr>
          <w:cantSplit/>
          <w:jc w:val="center"/>
        </w:trPr>
        <w:tc>
          <w:tcPr>
            <w:tcW w:w="0" w:type="auto"/>
          </w:tcPr>
          <w:p w14:paraId="0497B300" w14:textId="77777777" w:rsidR="005069CC" w:rsidRPr="00542BC8" w:rsidRDefault="005069CC" w:rsidP="00D83829">
            <w:pPr>
              <w:pStyle w:val="Tabletext"/>
              <w:rPr>
                <w:rFonts w:ascii="Arial" w:hAnsi="Arial" w:cs="Arial"/>
                <w:bCs/>
              </w:rPr>
            </w:pPr>
            <w:r w:rsidRPr="00542BC8">
              <w:rPr>
                <w:rFonts w:ascii="Arial" w:hAnsi="Arial" w:cs="Arial"/>
                <w:bCs/>
              </w:rPr>
              <w:t>Transmitter in band emission limits</w:t>
            </w:r>
          </w:p>
        </w:tc>
        <w:tc>
          <w:tcPr>
            <w:tcW w:w="0" w:type="auto"/>
          </w:tcPr>
          <w:p w14:paraId="4ABAC4D1" w14:textId="77777777" w:rsidR="005069CC" w:rsidRPr="00542BC8" w:rsidRDefault="005069CC" w:rsidP="00D83829">
            <w:pPr>
              <w:pStyle w:val="Tabletext"/>
              <w:jc w:val="center"/>
              <w:rPr>
                <w:rFonts w:ascii="Arial" w:hAnsi="Arial" w:cs="Arial"/>
                <w:bCs/>
              </w:rPr>
            </w:pPr>
            <w:proofErr w:type="spellStart"/>
            <w:r w:rsidRPr="00542BC8">
              <w:rPr>
                <w:rFonts w:ascii="Arial" w:hAnsi="Arial" w:cs="Arial"/>
                <w:bCs/>
              </w:rPr>
              <w:t>dBc</w:t>
            </w:r>
            <w:proofErr w:type="spellEnd"/>
            <w:r w:rsidRPr="00542BC8">
              <w:rPr>
                <w:rFonts w:ascii="Arial" w:hAnsi="Arial" w:cs="Arial"/>
                <w:bCs/>
              </w:rPr>
              <w:t>/kHz</w:t>
            </w:r>
          </w:p>
        </w:tc>
        <w:tc>
          <w:tcPr>
            <w:tcW w:w="0" w:type="auto"/>
          </w:tcPr>
          <w:p w14:paraId="7A1D5A24" w14:textId="77777777" w:rsidR="005069CC" w:rsidRPr="00542BC8" w:rsidRDefault="005069CC" w:rsidP="00D83829">
            <w:pPr>
              <w:pStyle w:val="Tabletext"/>
              <w:jc w:val="center"/>
              <w:rPr>
                <w:rFonts w:ascii="Arial" w:hAnsi="Arial" w:cs="Arial"/>
                <w:bCs/>
              </w:rPr>
            </w:pPr>
            <w:r w:rsidRPr="00542BC8">
              <w:rPr>
                <w:rFonts w:ascii="Arial" w:hAnsi="Arial" w:cs="Arial"/>
                <w:bCs/>
              </w:rPr>
              <w:t>−96 at 2 MHz offset</w:t>
            </w:r>
          </w:p>
          <w:p w14:paraId="53181D93" w14:textId="77777777" w:rsidR="005069CC" w:rsidRPr="00542BC8" w:rsidRDefault="005069CC" w:rsidP="00D83829">
            <w:pPr>
              <w:pStyle w:val="Tabletext"/>
              <w:jc w:val="center"/>
              <w:rPr>
                <w:rFonts w:ascii="Arial" w:hAnsi="Arial" w:cs="Arial"/>
                <w:bCs/>
              </w:rPr>
            </w:pPr>
            <w:r w:rsidRPr="00542BC8">
              <w:rPr>
                <w:rFonts w:ascii="Arial" w:hAnsi="Arial" w:cs="Arial"/>
                <w:bCs/>
              </w:rPr>
              <w:t>See Table 3</w:t>
            </w:r>
          </w:p>
        </w:tc>
        <w:tc>
          <w:tcPr>
            <w:tcW w:w="0" w:type="auto"/>
          </w:tcPr>
          <w:p w14:paraId="5F336C0A" w14:textId="77777777" w:rsidR="005069CC" w:rsidRPr="00542BC8" w:rsidRDefault="005069CC" w:rsidP="00D83829">
            <w:pPr>
              <w:pStyle w:val="Tabletext"/>
              <w:jc w:val="center"/>
              <w:rPr>
                <w:rFonts w:ascii="Arial" w:hAnsi="Arial" w:cs="Arial"/>
                <w:bCs/>
              </w:rPr>
            </w:pPr>
            <w:r w:rsidRPr="00542BC8">
              <w:rPr>
                <w:rFonts w:ascii="Arial" w:hAnsi="Arial" w:cs="Arial"/>
                <w:bCs/>
              </w:rPr>
              <w:t>−96 at 2 MHz offset</w:t>
            </w:r>
          </w:p>
          <w:p w14:paraId="52C49B17" w14:textId="77777777" w:rsidR="005069CC" w:rsidRPr="00542BC8" w:rsidRDefault="005069CC" w:rsidP="00D83829">
            <w:pPr>
              <w:pStyle w:val="Tabletext"/>
              <w:jc w:val="center"/>
              <w:rPr>
                <w:rFonts w:ascii="Arial" w:hAnsi="Arial" w:cs="Arial"/>
                <w:bCs/>
              </w:rPr>
            </w:pPr>
            <w:r w:rsidRPr="00542BC8">
              <w:rPr>
                <w:rFonts w:ascii="Arial" w:hAnsi="Arial" w:cs="Arial"/>
                <w:bCs/>
              </w:rPr>
              <w:t>See Table 3</w:t>
            </w:r>
          </w:p>
        </w:tc>
      </w:tr>
      <w:tr w:rsidR="005069CC" w:rsidRPr="00542BC8" w14:paraId="1D693CB9" w14:textId="77777777" w:rsidTr="00D83829">
        <w:trPr>
          <w:cantSplit/>
          <w:jc w:val="center"/>
        </w:trPr>
        <w:tc>
          <w:tcPr>
            <w:tcW w:w="0" w:type="auto"/>
          </w:tcPr>
          <w:p w14:paraId="257043AE" w14:textId="77777777" w:rsidR="005069CC" w:rsidRPr="00542BC8" w:rsidRDefault="005069CC" w:rsidP="00D83829">
            <w:pPr>
              <w:pStyle w:val="Tabletext"/>
              <w:rPr>
                <w:rFonts w:ascii="Arial" w:hAnsi="Arial" w:cs="Arial"/>
                <w:bCs/>
              </w:rPr>
            </w:pPr>
            <w:r w:rsidRPr="00542BC8">
              <w:rPr>
                <w:rFonts w:ascii="Arial" w:hAnsi="Arial" w:cs="Arial"/>
                <w:bCs/>
              </w:rPr>
              <w:t>Receiver noise figure</w:t>
            </w:r>
          </w:p>
        </w:tc>
        <w:tc>
          <w:tcPr>
            <w:tcW w:w="0" w:type="auto"/>
          </w:tcPr>
          <w:p w14:paraId="5EE12E2B" w14:textId="77777777" w:rsidR="005069CC" w:rsidRPr="00542BC8" w:rsidRDefault="005069CC" w:rsidP="00D83829">
            <w:pPr>
              <w:pStyle w:val="Tabletext"/>
              <w:jc w:val="center"/>
              <w:rPr>
                <w:rFonts w:ascii="Arial" w:hAnsi="Arial" w:cs="Arial"/>
                <w:bCs/>
              </w:rPr>
            </w:pPr>
            <w:r w:rsidRPr="00542BC8">
              <w:rPr>
                <w:rFonts w:ascii="Arial" w:hAnsi="Arial" w:cs="Arial"/>
                <w:bCs/>
              </w:rPr>
              <w:t>dB</w:t>
            </w:r>
          </w:p>
        </w:tc>
        <w:tc>
          <w:tcPr>
            <w:tcW w:w="0" w:type="auto"/>
          </w:tcPr>
          <w:p w14:paraId="7FB51E27" w14:textId="77777777" w:rsidR="005069CC" w:rsidRPr="00542BC8" w:rsidRDefault="005069CC" w:rsidP="00D83829">
            <w:pPr>
              <w:pStyle w:val="Tabletext"/>
              <w:jc w:val="center"/>
              <w:rPr>
                <w:rFonts w:ascii="Arial" w:hAnsi="Arial" w:cs="Arial"/>
                <w:bCs/>
              </w:rPr>
            </w:pPr>
            <w:r w:rsidRPr="00542BC8">
              <w:rPr>
                <w:rFonts w:ascii="Arial" w:hAnsi="Arial" w:cs="Arial"/>
                <w:bCs/>
              </w:rPr>
              <w:t>7</w:t>
            </w:r>
          </w:p>
        </w:tc>
        <w:tc>
          <w:tcPr>
            <w:tcW w:w="0" w:type="auto"/>
          </w:tcPr>
          <w:p w14:paraId="6252CC01" w14:textId="77777777" w:rsidR="005069CC" w:rsidRPr="00542BC8" w:rsidRDefault="005069CC" w:rsidP="00D83829">
            <w:pPr>
              <w:pStyle w:val="Tabletext"/>
              <w:jc w:val="center"/>
              <w:rPr>
                <w:rFonts w:ascii="Arial" w:hAnsi="Arial" w:cs="Arial"/>
                <w:bCs/>
              </w:rPr>
            </w:pPr>
            <w:r w:rsidRPr="00542BC8">
              <w:rPr>
                <w:rFonts w:ascii="Arial" w:hAnsi="Arial" w:cs="Arial"/>
                <w:bCs/>
              </w:rPr>
              <w:t>7</w:t>
            </w:r>
          </w:p>
        </w:tc>
      </w:tr>
      <w:tr w:rsidR="005069CC" w:rsidRPr="00542BC8" w14:paraId="2F0CA065" w14:textId="77777777" w:rsidTr="00D83829">
        <w:trPr>
          <w:cantSplit/>
          <w:jc w:val="center"/>
        </w:trPr>
        <w:tc>
          <w:tcPr>
            <w:tcW w:w="0" w:type="auto"/>
          </w:tcPr>
          <w:p w14:paraId="694B506F" w14:textId="2A9F6A53" w:rsidR="005069CC" w:rsidRPr="00542BC8" w:rsidRDefault="005069CC" w:rsidP="00D83829">
            <w:pPr>
              <w:pStyle w:val="Tabletext"/>
              <w:rPr>
                <w:rFonts w:ascii="Arial" w:hAnsi="Arial" w:cs="Arial"/>
                <w:bCs/>
              </w:rPr>
            </w:pPr>
            <w:r w:rsidRPr="00542BC8">
              <w:rPr>
                <w:rFonts w:ascii="Arial" w:hAnsi="Arial" w:cs="Arial"/>
                <w:bCs/>
              </w:rPr>
              <w:t>Receiver sensi</w:t>
            </w:r>
            <w:r w:rsidR="0039215A">
              <w:rPr>
                <w:rFonts w:ascii="Arial" w:hAnsi="Arial" w:cs="Arial"/>
                <w:bCs/>
              </w:rPr>
              <w:t>tivity</w:t>
            </w:r>
          </w:p>
        </w:tc>
        <w:tc>
          <w:tcPr>
            <w:tcW w:w="0" w:type="auto"/>
          </w:tcPr>
          <w:p w14:paraId="09599A41" w14:textId="77777777" w:rsidR="005069CC" w:rsidRPr="00542BC8" w:rsidRDefault="005069CC" w:rsidP="00D83829">
            <w:pPr>
              <w:pStyle w:val="Tabletext"/>
              <w:jc w:val="center"/>
              <w:rPr>
                <w:rFonts w:ascii="Arial" w:hAnsi="Arial" w:cs="Arial"/>
                <w:bCs/>
              </w:rPr>
            </w:pPr>
            <w:r w:rsidRPr="00542BC8">
              <w:rPr>
                <w:rFonts w:ascii="Arial" w:hAnsi="Arial" w:cs="Arial"/>
                <w:bCs/>
              </w:rPr>
              <w:t>dBm</w:t>
            </w:r>
          </w:p>
        </w:tc>
        <w:tc>
          <w:tcPr>
            <w:tcW w:w="0" w:type="auto"/>
          </w:tcPr>
          <w:p w14:paraId="4D7F609E" w14:textId="77777777" w:rsidR="005069CC" w:rsidRPr="00542BC8" w:rsidRDefault="005069CC" w:rsidP="00D83829">
            <w:pPr>
              <w:pStyle w:val="Tabletext"/>
              <w:jc w:val="center"/>
              <w:rPr>
                <w:rFonts w:ascii="Arial" w:hAnsi="Arial" w:cs="Arial"/>
                <w:bCs/>
              </w:rPr>
            </w:pPr>
            <w:r w:rsidRPr="00542BC8">
              <w:rPr>
                <w:rFonts w:ascii="Arial" w:hAnsi="Arial" w:cs="Arial"/>
                <w:bCs/>
              </w:rPr>
              <w:t>GMSK: -118, -115 and -113</w:t>
            </w:r>
          </w:p>
          <w:p w14:paraId="2AAA5F4C" w14:textId="77777777" w:rsidR="005069CC" w:rsidRPr="00542BC8" w:rsidRDefault="005069CC" w:rsidP="00D83829">
            <w:pPr>
              <w:pStyle w:val="Tabletext"/>
              <w:jc w:val="center"/>
              <w:rPr>
                <w:rFonts w:ascii="Arial" w:hAnsi="Arial" w:cs="Arial"/>
                <w:bCs/>
              </w:rPr>
            </w:pPr>
            <w:r w:rsidRPr="00542BC8">
              <w:rPr>
                <w:rFonts w:ascii="Arial" w:hAnsi="Arial" w:cs="Arial"/>
                <w:bCs/>
              </w:rPr>
              <w:t xml:space="preserve">QPSK @ 20 </w:t>
            </w:r>
            <w:proofErr w:type="spellStart"/>
            <w:r w:rsidRPr="00542BC8">
              <w:rPr>
                <w:rFonts w:ascii="Arial" w:hAnsi="Arial" w:cs="Arial"/>
                <w:bCs/>
              </w:rPr>
              <w:t>ksps</w:t>
            </w:r>
            <w:proofErr w:type="spellEnd"/>
            <w:r w:rsidRPr="00542BC8">
              <w:rPr>
                <w:rFonts w:ascii="Arial" w:hAnsi="Arial" w:cs="Arial"/>
                <w:bCs/>
              </w:rPr>
              <w:t>: -120.5 and -118</w:t>
            </w:r>
          </w:p>
          <w:p w14:paraId="6516AE8A" w14:textId="77777777" w:rsidR="005069CC" w:rsidRPr="00542BC8" w:rsidRDefault="005069CC" w:rsidP="00D83829">
            <w:pPr>
              <w:pStyle w:val="Tabletext"/>
              <w:jc w:val="center"/>
              <w:rPr>
                <w:rFonts w:ascii="Arial" w:hAnsi="Arial" w:cs="Arial"/>
                <w:bCs/>
              </w:rPr>
            </w:pPr>
            <w:r w:rsidRPr="00542BC8">
              <w:rPr>
                <w:rFonts w:ascii="Arial" w:hAnsi="Arial" w:cs="Arial"/>
                <w:bCs/>
              </w:rPr>
              <w:t xml:space="preserve">QSPK @ 80 </w:t>
            </w:r>
            <w:proofErr w:type="spellStart"/>
            <w:r w:rsidRPr="00542BC8">
              <w:rPr>
                <w:rFonts w:ascii="Arial" w:hAnsi="Arial" w:cs="Arial"/>
                <w:bCs/>
              </w:rPr>
              <w:t>ksps</w:t>
            </w:r>
            <w:proofErr w:type="spellEnd"/>
            <w:r w:rsidRPr="00542BC8">
              <w:rPr>
                <w:rFonts w:ascii="Arial" w:hAnsi="Arial" w:cs="Arial"/>
                <w:bCs/>
              </w:rPr>
              <w:t>: -114.5 and -112</w:t>
            </w:r>
          </w:p>
        </w:tc>
        <w:tc>
          <w:tcPr>
            <w:tcW w:w="0" w:type="auto"/>
          </w:tcPr>
          <w:p w14:paraId="3232CC5C" w14:textId="77777777" w:rsidR="005069CC" w:rsidRPr="00542BC8" w:rsidRDefault="005069CC" w:rsidP="00D83829">
            <w:pPr>
              <w:pStyle w:val="Tabletext"/>
              <w:jc w:val="center"/>
              <w:rPr>
                <w:rFonts w:ascii="Arial" w:hAnsi="Arial" w:cs="Arial"/>
                <w:bCs/>
              </w:rPr>
            </w:pPr>
            <w:r w:rsidRPr="00542BC8">
              <w:rPr>
                <w:rFonts w:ascii="Arial" w:hAnsi="Arial" w:cs="Arial"/>
                <w:bCs/>
              </w:rPr>
              <w:t>GMSK: -118, -115 and -113</w:t>
            </w:r>
          </w:p>
          <w:p w14:paraId="61D6B24C" w14:textId="77777777" w:rsidR="005069CC" w:rsidRPr="00542BC8" w:rsidRDefault="005069CC" w:rsidP="00D83829">
            <w:pPr>
              <w:pStyle w:val="Tabletext"/>
              <w:jc w:val="center"/>
              <w:rPr>
                <w:rFonts w:ascii="Arial" w:hAnsi="Arial" w:cs="Arial"/>
                <w:bCs/>
              </w:rPr>
            </w:pPr>
            <w:r w:rsidRPr="00542BC8">
              <w:rPr>
                <w:rFonts w:ascii="Arial" w:hAnsi="Arial" w:cs="Arial"/>
                <w:bCs/>
              </w:rPr>
              <w:t xml:space="preserve">QPSK @ 20 </w:t>
            </w:r>
            <w:proofErr w:type="spellStart"/>
            <w:r w:rsidRPr="00542BC8">
              <w:rPr>
                <w:rFonts w:ascii="Arial" w:hAnsi="Arial" w:cs="Arial"/>
                <w:bCs/>
              </w:rPr>
              <w:t>ksps</w:t>
            </w:r>
            <w:proofErr w:type="spellEnd"/>
            <w:r w:rsidRPr="00542BC8">
              <w:rPr>
                <w:rFonts w:ascii="Arial" w:hAnsi="Arial" w:cs="Arial"/>
                <w:bCs/>
              </w:rPr>
              <w:t>: -120.5 and -118</w:t>
            </w:r>
          </w:p>
          <w:p w14:paraId="0482F564" w14:textId="77777777" w:rsidR="005069CC" w:rsidRPr="00542BC8" w:rsidRDefault="005069CC" w:rsidP="00D83829">
            <w:pPr>
              <w:pStyle w:val="Tabletext"/>
              <w:jc w:val="center"/>
              <w:rPr>
                <w:rFonts w:ascii="Arial" w:hAnsi="Arial" w:cs="Arial"/>
                <w:bCs/>
              </w:rPr>
            </w:pPr>
            <w:r w:rsidRPr="00542BC8">
              <w:rPr>
                <w:rFonts w:ascii="Arial" w:hAnsi="Arial" w:cs="Arial"/>
                <w:bCs/>
              </w:rPr>
              <w:t xml:space="preserve">QSPK @ 80 </w:t>
            </w:r>
            <w:proofErr w:type="spellStart"/>
            <w:r w:rsidRPr="00542BC8">
              <w:rPr>
                <w:rFonts w:ascii="Arial" w:hAnsi="Arial" w:cs="Arial"/>
                <w:bCs/>
              </w:rPr>
              <w:t>ksps</w:t>
            </w:r>
            <w:proofErr w:type="spellEnd"/>
            <w:r w:rsidRPr="00542BC8">
              <w:rPr>
                <w:rFonts w:ascii="Arial" w:hAnsi="Arial" w:cs="Arial"/>
                <w:bCs/>
              </w:rPr>
              <w:t>: -114.5 and -112</w:t>
            </w:r>
          </w:p>
        </w:tc>
      </w:tr>
      <w:tr w:rsidR="005069CC" w:rsidRPr="00542BC8" w14:paraId="04137AA5" w14:textId="77777777" w:rsidTr="00D83829">
        <w:trPr>
          <w:cantSplit/>
          <w:jc w:val="center"/>
        </w:trPr>
        <w:tc>
          <w:tcPr>
            <w:tcW w:w="0" w:type="auto"/>
          </w:tcPr>
          <w:p w14:paraId="12721CD5" w14:textId="77777777" w:rsidR="005069CC" w:rsidRPr="00542BC8" w:rsidRDefault="005069CC" w:rsidP="00D83829">
            <w:pPr>
              <w:pStyle w:val="Tabletext"/>
              <w:rPr>
                <w:rFonts w:ascii="Arial" w:hAnsi="Arial" w:cs="Arial"/>
                <w:bCs/>
              </w:rPr>
            </w:pPr>
            <w:r w:rsidRPr="00542BC8">
              <w:rPr>
                <w:rFonts w:ascii="Arial" w:hAnsi="Arial" w:cs="Arial"/>
                <w:bCs/>
              </w:rPr>
              <w:t>Receiver in band rejection – except the operating channel</w:t>
            </w:r>
          </w:p>
        </w:tc>
        <w:tc>
          <w:tcPr>
            <w:tcW w:w="0" w:type="auto"/>
          </w:tcPr>
          <w:p w14:paraId="3EC8DE90" w14:textId="77777777" w:rsidR="005069CC" w:rsidRPr="00542BC8" w:rsidRDefault="005069CC" w:rsidP="00D83829">
            <w:pPr>
              <w:pStyle w:val="Tabletext"/>
              <w:jc w:val="center"/>
              <w:rPr>
                <w:rFonts w:ascii="Arial" w:hAnsi="Arial" w:cs="Arial"/>
                <w:bCs/>
              </w:rPr>
            </w:pPr>
            <w:r w:rsidRPr="00542BC8">
              <w:rPr>
                <w:rFonts w:ascii="Arial" w:hAnsi="Arial" w:cs="Arial"/>
                <w:bCs/>
              </w:rPr>
              <w:t>dB</w:t>
            </w:r>
          </w:p>
        </w:tc>
        <w:tc>
          <w:tcPr>
            <w:tcW w:w="0" w:type="auto"/>
          </w:tcPr>
          <w:p w14:paraId="3B0F0338" w14:textId="77777777" w:rsidR="005069CC" w:rsidRPr="00542BC8" w:rsidRDefault="005069CC" w:rsidP="00D83829">
            <w:pPr>
              <w:pStyle w:val="Tabletext"/>
              <w:jc w:val="center"/>
              <w:rPr>
                <w:rFonts w:ascii="Arial" w:hAnsi="Arial" w:cs="Arial"/>
                <w:bCs/>
              </w:rPr>
            </w:pPr>
            <w:r w:rsidRPr="00542BC8">
              <w:rPr>
                <w:rFonts w:ascii="Arial" w:hAnsi="Arial" w:cs="Arial"/>
                <w:bCs/>
              </w:rPr>
              <w:t>One channel separation: 23</w:t>
            </w:r>
          </w:p>
          <w:p w14:paraId="49FB4B11" w14:textId="77777777" w:rsidR="005069CC" w:rsidRPr="00542BC8" w:rsidRDefault="005069CC" w:rsidP="00D83829">
            <w:pPr>
              <w:pStyle w:val="Tabletext"/>
              <w:jc w:val="center"/>
              <w:rPr>
                <w:rFonts w:ascii="Arial" w:hAnsi="Arial" w:cs="Arial"/>
                <w:bCs/>
              </w:rPr>
            </w:pPr>
            <w:r w:rsidRPr="00542BC8">
              <w:rPr>
                <w:rFonts w:ascii="Arial" w:hAnsi="Arial" w:cs="Arial"/>
                <w:bCs/>
              </w:rPr>
              <w:t>Two channel separation: 43</w:t>
            </w:r>
          </w:p>
          <w:p w14:paraId="487BAF34" w14:textId="77777777" w:rsidR="005069CC" w:rsidRPr="00542BC8" w:rsidRDefault="005069CC" w:rsidP="00D83829">
            <w:pPr>
              <w:pStyle w:val="Tabletext"/>
              <w:jc w:val="center"/>
              <w:rPr>
                <w:rFonts w:ascii="Arial" w:hAnsi="Arial" w:cs="Arial"/>
                <w:bCs/>
              </w:rPr>
            </w:pPr>
            <w:r w:rsidRPr="00542BC8">
              <w:rPr>
                <w:rFonts w:ascii="Arial" w:hAnsi="Arial" w:cs="Arial"/>
                <w:bCs/>
              </w:rPr>
              <w:t>Three channel separation: 57</w:t>
            </w:r>
          </w:p>
          <w:p w14:paraId="4BFD4A89" w14:textId="77777777" w:rsidR="005069CC" w:rsidRPr="00542BC8" w:rsidRDefault="005069CC" w:rsidP="00D83829">
            <w:pPr>
              <w:pStyle w:val="Tabletext"/>
              <w:jc w:val="center"/>
              <w:rPr>
                <w:rFonts w:ascii="Arial" w:hAnsi="Arial" w:cs="Arial"/>
                <w:bCs/>
              </w:rPr>
            </w:pPr>
            <w:r w:rsidRPr="00542BC8">
              <w:rPr>
                <w:rFonts w:ascii="Arial" w:hAnsi="Arial" w:cs="Arial"/>
                <w:bCs/>
              </w:rPr>
              <w:t>2 MHz or more separation: 63</w:t>
            </w:r>
          </w:p>
        </w:tc>
        <w:tc>
          <w:tcPr>
            <w:tcW w:w="0" w:type="auto"/>
          </w:tcPr>
          <w:p w14:paraId="4F215225" w14:textId="77777777" w:rsidR="005069CC" w:rsidRPr="00542BC8" w:rsidRDefault="005069CC" w:rsidP="00D83829">
            <w:pPr>
              <w:pStyle w:val="Tabletext"/>
              <w:jc w:val="center"/>
              <w:rPr>
                <w:rFonts w:ascii="Arial" w:hAnsi="Arial" w:cs="Arial"/>
                <w:bCs/>
              </w:rPr>
            </w:pPr>
            <w:r w:rsidRPr="00542BC8">
              <w:rPr>
                <w:rFonts w:ascii="Arial" w:hAnsi="Arial" w:cs="Arial"/>
                <w:bCs/>
              </w:rPr>
              <w:t>One channel separation: 23</w:t>
            </w:r>
          </w:p>
          <w:p w14:paraId="4C593041" w14:textId="77777777" w:rsidR="005069CC" w:rsidRPr="00542BC8" w:rsidRDefault="005069CC" w:rsidP="00D83829">
            <w:pPr>
              <w:pStyle w:val="Tabletext"/>
              <w:jc w:val="center"/>
              <w:rPr>
                <w:rFonts w:ascii="Arial" w:hAnsi="Arial" w:cs="Arial"/>
                <w:bCs/>
              </w:rPr>
            </w:pPr>
            <w:r w:rsidRPr="00542BC8">
              <w:rPr>
                <w:rFonts w:ascii="Arial" w:hAnsi="Arial" w:cs="Arial"/>
                <w:bCs/>
              </w:rPr>
              <w:t>Two channel separation: 43</w:t>
            </w:r>
          </w:p>
          <w:p w14:paraId="149D0D26" w14:textId="77777777" w:rsidR="005069CC" w:rsidRPr="00542BC8" w:rsidRDefault="005069CC" w:rsidP="00D83829">
            <w:pPr>
              <w:pStyle w:val="Tabletext"/>
              <w:jc w:val="center"/>
              <w:rPr>
                <w:rFonts w:ascii="Arial" w:hAnsi="Arial" w:cs="Arial"/>
                <w:bCs/>
              </w:rPr>
            </w:pPr>
            <w:r w:rsidRPr="00542BC8">
              <w:rPr>
                <w:rFonts w:ascii="Arial" w:hAnsi="Arial" w:cs="Arial"/>
                <w:bCs/>
              </w:rPr>
              <w:t>Three channel separation: 57</w:t>
            </w:r>
          </w:p>
          <w:p w14:paraId="680E34FB" w14:textId="77777777" w:rsidR="005069CC" w:rsidRPr="00542BC8" w:rsidRDefault="005069CC" w:rsidP="00D83829">
            <w:pPr>
              <w:pStyle w:val="Tabletext"/>
              <w:jc w:val="center"/>
              <w:rPr>
                <w:rFonts w:ascii="Arial" w:hAnsi="Arial" w:cs="Arial"/>
                <w:bCs/>
              </w:rPr>
            </w:pPr>
            <w:r w:rsidRPr="00542BC8">
              <w:rPr>
                <w:rFonts w:ascii="Arial" w:hAnsi="Arial" w:cs="Arial"/>
                <w:bCs/>
              </w:rPr>
              <w:t>2 MHz or more separation: 63</w:t>
            </w:r>
          </w:p>
        </w:tc>
      </w:tr>
    </w:tbl>
    <w:p w14:paraId="3215AB42" w14:textId="40BECBFE" w:rsidR="005069CC" w:rsidRPr="005069CC" w:rsidRDefault="005069CC" w:rsidP="005069CC">
      <w:pPr>
        <w:pStyle w:val="Heading2"/>
      </w:pPr>
      <w:r>
        <w:lastRenderedPageBreak/>
        <w:t xml:space="preserve">    </w:t>
      </w:r>
      <w:bookmarkStart w:id="30" w:name="_Toc111206419"/>
      <w:r>
        <w:t xml:space="preserve">Additional emission limits for </w:t>
      </w:r>
      <w:r w:rsidR="002F05EC">
        <w:t>ground stations</w:t>
      </w:r>
      <w:bookmarkEnd w:id="30"/>
    </w:p>
    <w:p w14:paraId="23A324CA" w14:textId="72A4A0F1" w:rsidR="005069CC" w:rsidRDefault="005069CC" w:rsidP="005069CC">
      <w:pPr>
        <w:pStyle w:val="ListParagraph"/>
        <w:ind w:left="0"/>
        <w:rPr>
          <w:szCs w:val="22"/>
        </w:rPr>
      </w:pPr>
      <w:r>
        <w:rPr>
          <w:szCs w:val="22"/>
        </w:rPr>
        <w:t xml:space="preserve">GRSs operated under RPAS CNPC link licences in 5055–5065 MHz band are subject to additional in-band emission limits as per Table </w:t>
      </w:r>
      <w:r w:rsidR="00497992">
        <w:rPr>
          <w:szCs w:val="22"/>
        </w:rPr>
        <w:t>2</w:t>
      </w:r>
      <w:r>
        <w:rPr>
          <w:szCs w:val="22"/>
        </w:rPr>
        <w:t xml:space="preserve"> below:</w:t>
      </w:r>
    </w:p>
    <w:p w14:paraId="44C72762" w14:textId="050C3A54" w:rsidR="005069CC" w:rsidRPr="00192356" w:rsidRDefault="00497992" w:rsidP="005069CC">
      <w:pPr>
        <w:pStyle w:val="ACMATableHeader"/>
      </w:pPr>
      <w:r>
        <w:t xml:space="preserve">Ground Station </w:t>
      </w:r>
      <w:r w:rsidR="005069CC" w:rsidRPr="00192356">
        <w:t>Transmitter in band emission limits</w:t>
      </w:r>
    </w:p>
    <w:tbl>
      <w:tblPr>
        <w:tblStyle w:val="TableGrid"/>
        <w:tblW w:w="5670" w:type="dxa"/>
        <w:jc w:val="center"/>
        <w:tblLook w:val="04A0" w:firstRow="1" w:lastRow="0" w:firstColumn="1" w:lastColumn="0" w:noHBand="0" w:noVBand="1"/>
      </w:tblPr>
      <w:tblGrid>
        <w:gridCol w:w="3403"/>
        <w:gridCol w:w="2267"/>
      </w:tblGrid>
      <w:tr w:rsidR="005069CC" w:rsidRPr="00192356" w14:paraId="28F743AE" w14:textId="77777777" w:rsidTr="00D83829">
        <w:trPr>
          <w:jc w:val="center"/>
        </w:trPr>
        <w:tc>
          <w:tcPr>
            <w:tcW w:w="3403" w:type="dxa"/>
          </w:tcPr>
          <w:p w14:paraId="273EB7D0" w14:textId="77777777" w:rsidR="005069CC" w:rsidRPr="00192356" w:rsidRDefault="005069CC" w:rsidP="00D83829">
            <w:pPr>
              <w:pStyle w:val="Tablehead"/>
              <w:rPr>
                <w:rFonts w:ascii="Arial" w:hAnsi="Arial" w:cs="Arial"/>
              </w:rPr>
            </w:pPr>
            <w:r w:rsidRPr="00192356">
              <w:rPr>
                <w:rFonts w:ascii="Arial" w:hAnsi="Arial" w:cs="Arial"/>
              </w:rPr>
              <w:t>Offset from carrier frequency</w:t>
            </w:r>
          </w:p>
        </w:tc>
        <w:tc>
          <w:tcPr>
            <w:tcW w:w="2267" w:type="dxa"/>
          </w:tcPr>
          <w:p w14:paraId="2C1E7EE8" w14:textId="77777777" w:rsidR="005069CC" w:rsidRPr="00192356" w:rsidRDefault="005069CC" w:rsidP="00D83829">
            <w:pPr>
              <w:pStyle w:val="Tablehead"/>
              <w:rPr>
                <w:rFonts w:ascii="Arial" w:hAnsi="Arial" w:cs="Arial"/>
              </w:rPr>
            </w:pPr>
            <w:proofErr w:type="spellStart"/>
            <w:r w:rsidRPr="00192356">
              <w:rPr>
                <w:rFonts w:ascii="Arial" w:hAnsi="Arial" w:cs="Arial"/>
              </w:rPr>
              <w:t>dBc</w:t>
            </w:r>
            <w:proofErr w:type="spellEnd"/>
            <w:r w:rsidRPr="00192356">
              <w:rPr>
                <w:rFonts w:ascii="Arial" w:hAnsi="Arial" w:cs="Arial"/>
              </w:rPr>
              <w:t>/kHz</w:t>
            </w:r>
          </w:p>
        </w:tc>
      </w:tr>
      <w:tr w:rsidR="005069CC" w:rsidRPr="00192356" w14:paraId="4EB3C068" w14:textId="77777777" w:rsidTr="00D83829">
        <w:trPr>
          <w:jc w:val="center"/>
        </w:trPr>
        <w:tc>
          <w:tcPr>
            <w:tcW w:w="3403" w:type="dxa"/>
          </w:tcPr>
          <w:p w14:paraId="30EC22EF" w14:textId="77777777" w:rsidR="005069CC" w:rsidRPr="00192356" w:rsidRDefault="005069CC" w:rsidP="00D83829">
            <w:pPr>
              <w:pStyle w:val="Tabletext"/>
              <w:jc w:val="center"/>
              <w:rPr>
                <w:rFonts w:ascii="Arial" w:hAnsi="Arial" w:cs="Arial"/>
              </w:rPr>
            </w:pPr>
            <w:r w:rsidRPr="00192356">
              <w:rPr>
                <w:rFonts w:ascii="Arial" w:hAnsi="Arial" w:cs="Arial"/>
              </w:rPr>
              <w:t>Channel width ÷ 2</w:t>
            </w:r>
          </w:p>
        </w:tc>
        <w:tc>
          <w:tcPr>
            <w:tcW w:w="2267" w:type="dxa"/>
          </w:tcPr>
          <w:p w14:paraId="6E04F18E" w14:textId="77777777" w:rsidR="005069CC" w:rsidRPr="00192356" w:rsidRDefault="005069CC" w:rsidP="00D83829">
            <w:pPr>
              <w:pStyle w:val="Tabletext"/>
              <w:jc w:val="center"/>
              <w:rPr>
                <w:rFonts w:ascii="Arial" w:hAnsi="Arial" w:cs="Arial"/>
              </w:rPr>
            </w:pPr>
            <w:r w:rsidRPr="00192356">
              <w:rPr>
                <w:rFonts w:ascii="Arial" w:hAnsi="Arial" w:cs="Arial"/>
              </w:rPr>
              <w:t>−54</w:t>
            </w:r>
          </w:p>
        </w:tc>
      </w:tr>
      <w:tr w:rsidR="005069CC" w:rsidRPr="00192356" w14:paraId="259D6649" w14:textId="77777777" w:rsidTr="00D83829">
        <w:trPr>
          <w:jc w:val="center"/>
        </w:trPr>
        <w:tc>
          <w:tcPr>
            <w:tcW w:w="3403" w:type="dxa"/>
          </w:tcPr>
          <w:p w14:paraId="60E93E4E" w14:textId="77777777" w:rsidR="005069CC" w:rsidRPr="00192356" w:rsidRDefault="005069CC" w:rsidP="00D83829">
            <w:pPr>
              <w:pStyle w:val="Tabletext"/>
              <w:jc w:val="center"/>
              <w:rPr>
                <w:rFonts w:ascii="Arial" w:hAnsi="Arial" w:cs="Arial"/>
              </w:rPr>
            </w:pPr>
            <w:r w:rsidRPr="00192356">
              <w:rPr>
                <w:rFonts w:ascii="Arial" w:hAnsi="Arial" w:cs="Arial"/>
              </w:rPr>
              <w:t>1.5 × channel width</w:t>
            </w:r>
          </w:p>
        </w:tc>
        <w:tc>
          <w:tcPr>
            <w:tcW w:w="2267" w:type="dxa"/>
          </w:tcPr>
          <w:p w14:paraId="6F081F15" w14:textId="77777777" w:rsidR="005069CC" w:rsidRPr="00192356" w:rsidRDefault="005069CC" w:rsidP="00D83829">
            <w:pPr>
              <w:pStyle w:val="Tabletext"/>
              <w:jc w:val="center"/>
              <w:rPr>
                <w:rFonts w:ascii="Arial" w:hAnsi="Arial" w:cs="Arial"/>
              </w:rPr>
            </w:pPr>
            <w:r w:rsidRPr="00192356">
              <w:rPr>
                <w:rFonts w:ascii="Arial" w:hAnsi="Arial" w:cs="Arial"/>
              </w:rPr>
              <w:t>−74</w:t>
            </w:r>
          </w:p>
        </w:tc>
      </w:tr>
      <w:tr w:rsidR="005069CC" w:rsidRPr="00192356" w14:paraId="6DD972C1" w14:textId="77777777" w:rsidTr="00D83829">
        <w:trPr>
          <w:jc w:val="center"/>
        </w:trPr>
        <w:tc>
          <w:tcPr>
            <w:tcW w:w="3403" w:type="dxa"/>
          </w:tcPr>
          <w:p w14:paraId="2269C986" w14:textId="77777777" w:rsidR="005069CC" w:rsidRPr="00192356" w:rsidRDefault="005069CC" w:rsidP="00D83829">
            <w:pPr>
              <w:pStyle w:val="Tabletext"/>
              <w:jc w:val="center"/>
              <w:rPr>
                <w:rFonts w:ascii="Arial" w:hAnsi="Arial" w:cs="Arial"/>
              </w:rPr>
            </w:pPr>
            <w:r w:rsidRPr="00192356">
              <w:rPr>
                <w:rFonts w:ascii="Arial" w:hAnsi="Arial" w:cs="Arial"/>
              </w:rPr>
              <w:t>500 kHz</w:t>
            </w:r>
          </w:p>
        </w:tc>
        <w:tc>
          <w:tcPr>
            <w:tcW w:w="2267" w:type="dxa"/>
          </w:tcPr>
          <w:p w14:paraId="4F64ECB3" w14:textId="77777777" w:rsidR="005069CC" w:rsidRPr="00192356" w:rsidRDefault="005069CC" w:rsidP="00D83829">
            <w:pPr>
              <w:pStyle w:val="Tabletext"/>
              <w:jc w:val="center"/>
              <w:rPr>
                <w:rFonts w:ascii="Arial" w:hAnsi="Arial" w:cs="Arial"/>
              </w:rPr>
            </w:pPr>
            <w:r w:rsidRPr="00192356">
              <w:rPr>
                <w:rFonts w:ascii="Arial" w:hAnsi="Arial" w:cs="Arial"/>
              </w:rPr>
              <w:t>−90</w:t>
            </w:r>
          </w:p>
        </w:tc>
      </w:tr>
      <w:tr w:rsidR="005069CC" w:rsidRPr="00192356" w14:paraId="5FB2D271" w14:textId="77777777" w:rsidTr="00D83829">
        <w:trPr>
          <w:jc w:val="center"/>
        </w:trPr>
        <w:tc>
          <w:tcPr>
            <w:tcW w:w="3403" w:type="dxa"/>
          </w:tcPr>
          <w:p w14:paraId="4A144D40" w14:textId="77777777" w:rsidR="005069CC" w:rsidRPr="00192356" w:rsidRDefault="005069CC" w:rsidP="00D83829">
            <w:pPr>
              <w:pStyle w:val="Tabletext"/>
              <w:jc w:val="center"/>
              <w:rPr>
                <w:rFonts w:ascii="Arial" w:hAnsi="Arial" w:cs="Arial"/>
              </w:rPr>
            </w:pPr>
            <w:r w:rsidRPr="00192356">
              <w:rPr>
                <w:rFonts w:ascii="Arial" w:hAnsi="Arial" w:cs="Arial"/>
              </w:rPr>
              <w:t>2 000 kHz</w:t>
            </w:r>
          </w:p>
        </w:tc>
        <w:tc>
          <w:tcPr>
            <w:tcW w:w="2267" w:type="dxa"/>
          </w:tcPr>
          <w:p w14:paraId="07E462E6" w14:textId="77777777" w:rsidR="005069CC" w:rsidRPr="00192356" w:rsidRDefault="005069CC" w:rsidP="00D83829">
            <w:pPr>
              <w:pStyle w:val="Tabletext"/>
              <w:jc w:val="center"/>
              <w:rPr>
                <w:rFonts w:ascii="Arial" w:hAnsi="Arial" w:cs="Arial"/>
              </w:rPr>
            </w:pPr>
            <w:r w:rsidRPr="00192356">
              <w:rPr>
                <w:rFonts w:ascii="Arial" w:hAnsi="Arial" w:cs="Arial"/>
              </w:rPr>
              <w:t>−96</w:t>
            </w:r>
          </w:p>
        </w:tc>
      </w:tr>
    </w:tbl>
    <w:p w14:paraId="6A401E6D" w14:textId="77777777" w:rsidR="005069CC" w:rsidRDefault="005069CC" w:rsidP="00730126">
      <w:pPr>
        <w:pStyle w:val="Heading2"/>
        <w:keepNext w:val="0"/>
        <w:numPr>
          <w:ilvl w:val="0"/>
          <w:numId w:val="0"/>
        </w:numPr>
        <w:spacing w:before="0" w:after="240"/>
        <w:contextualSpacing/>
      </w:pPr>
    </w:p>
    <w:p w14:paraId="728D690C" w14:textId="7EB7C10A" w:rsidR="005069CC" w:rsidRDefault="005069CC" w:rsidP="005069CC">
      <w:pPr>
        <w:rPr>
          <w:szCs w:val="22"/>
        </w:rPr>
      </w:pPr>
      <w:r>
        <w:rPr>
          <w:szCs w:val="22"/>
        </w:rPr>
        <w:t xml:space="preserve">For operation of GRS/control stations, </w:t>
      </w:r>
      <w:r>
        <w:t xml:space="preserve">prospective licensees are required to maintain the </w:t>
      </w:r>
      <w:r>
        <w:rPr>
          <w:szCs w:val="22"/>
        </w:rPr>
        <w:t>a</w:t>
      </w:r>
      <w:r w:rsidRPr="00A46956">
        <w:rPr>
          <w:szCs w:val="22"/>
        </w:rPr>
        <w:t>ntenna</w:t>
      </w:r>
      <w:r>
        <w:rPr>
          <w:szCs w:val="22"/>
        </w:rPr>
        <w:t xml:space="preserve"> </w:t>
      </w:r>
      <w:r>
        <w:t xml:space="preserve">pattern set out in </w:t>
      </w:r>
      <w:r w:rsidR="000256A4">
        <w:t>the draft Recommendation</w:t>
      </w:r>
      <w:r>
        <w:t xml:space="preserve"> (reproduced in Table 3</w:t>
      </w:r>
      <w:r>
        <w:rPr>
          <w:szCs w:val="22"/>
        </w:rPr>
        <w:t>).</w:t>
      </w:r>
    </w:p>
    <w:p w14:paraId="3603F948" w14:textId="77777777" w:rsidR="005069CC" w:rsidRPr="000201F2" w:rsidRDefault="005069CC" w:rsidP="005069CC">
      <w:pPr>
        <w:pStyle w:val="ACMATableHeader"/>
      </w:pPr>
      <w:r w:rsidRPr="000201F2">
        <w:t>Control station elevation antenna pattern (</w:t>
      </w:r>
      <w:r>
        <w:t>for all</w:t>
      </w:r>
      <w:r w:rsidRPr="000201F2">
        <w:t xml:space="preserve"> azimuth</w:t>
      </w:r>
      <w:r>
        <w:t>s</w:t>
      </w:r>
      <w:r w:rsidRPr="000201F2">
        <w:t>)</w:t>
      </w:r>
    </w:p>
    <w:tbl>
      <w:tblPr>
        <w:tblStyle w:val="TableGrid"/>
        <w:tblW w:w="5670" w:type="dxa"/>
        <w:jc w:val="center"/>
        <w:tblLook w:val="04A0" w:firstRow="1" w:lastRow="0" w:firstColumn="1" w:lastColumn="0" w:noHBand="0" w:noVBand="1"/>
      </w:tblPr>
      <w:tblGrid>
        <w:gridCol w:w="2870"/>
        <w:gridCol w:w="2800"/>
      </w:tblGrid>
      <w:tr w:rsidR="005069CC" w:rsidRPr="00542BC8" w14:paraId="02EA8C15" w14:textId="77777777" w:rsidTr="00D83829">
        <w:trPr>
          <w:tblHeader/>
          <w:jc w:val="center"/>
        </w:trPr>
        <w:tc>
          <w:tcPr>
            <w:tcW w:w="3209" w:type="dxa"/>
          </w:tcPr>
          <w:p w14:paraId="517F05D0" w14:textId="77777777" w:rsidR="005069CC" w:rsidRPr="00542BC8" w:rsidRDefault="005069CC" w:rsidP="00D83829">
            <w:pPr>
              <w:pStyle w:val="Tablehead"/>
              <w:rPr>
                <w:rFonts w:ascii="Arial" w:hAnsi="Arial" w:cs="Arial"/>
              </w:rPr>
            </w:pPr>
            <w:r w:rsidRPr="00542BC8">
              <w:rPr>
                <w:rFonts w:ascii="Arial" w:hAnsi="Arial" w:cs="Arial"/>
              </w:rPr>
              <w:t>Elevation degrees</w:t>
            </w:r>
          </w:p>
        </w:tc>
        <w:tc>
          <w:tcPr>
            <w:tcW w:w="3210" w:type="dxa"/>
          </w:tcPr>
          <w:p w14:paraId="110EE16B" w14:textId="77777777" w:rsidR="005069CC" w:rsidRPr="00542BC8" w:rsidRDefault="005069CC" w:rsidP="00D83829">
            <w:pPr>
              <w:pStyle w:val="Tablehead"/>
              <w:rPr>
                <w:rFonts w:ascii="Arial" w:hAnsi="Arial" w:cs="Arial"/>
              </w:rPr>
            </w:pPr>
            <w:r w:rsidRPr="00542BC8">
              <w:rPr>
                <w:rFonts w:ascii="Arial" w:hAnsi="Arial" w:cs="Arial"/>
              </w:rPr>
              <w:t xml:space="preserve">Gain </w:t>
            </w:r>
            <w:proofErr w:type="spellStart"/>
            <w:r w:rsidRPr="00542BC8">
              <w:rPr>
                <w:rFonts w:ascii="Arial" w:hAnsi="Arial" w:cs="Arial"/>
              </w:rPr>
              <w:t>dBi</w:t>
            </w:r>
            <w:proofErr w:type="spellEnd"/>
          </w:p>
        </w:tc>
      </w:tr>
      <w:tr w:rsidR="005069CC" w:rsidRPr="00542BC8" w14:paraId="7C708C08" w14:textId="77777777" w:rsidTr="00D83829">
        <w:trPr>
          <w:jc w:val="center"/>
        </w:trPr>
        <w:tc>
          <w:tcPr>
            <w:tcW w:w="3209" w:type="dxa"/>
          </w:tcPr>
          <w:p w14:paraId="7B0CBCAB" w14:textId="77777777" w:rsidR="005069CC" w:rsidRPr="00542BC8" w:rsidRDefault="005069CC" w:rsidP="00D83829">
            <w:pPr>
              <w:pStyle w:val="Tabletext"/>
              <w:jc w:val="center"/>
              <w:rPr>
                <w:rFonts w:ascii="Arial" w:hAnsi="Arial" w:cs="Arial"/>
              </w:rPr>
            </w:pPr>
            <w:r w:rsidRPr="00542BC8">
              <w:rPr>
                <w:rFonts w:ascii="Arial" w:hAnsi="Arial" w:cs="Arial"/>
              </w:rPr>
              <w:t>0.5</w:t>
            </w:r>
          </w:p>
        </w:tc>
        <w:tc>
          <w:tcPr>
            <w:tcW w:w="3210" w:type="dxa"/>
          </w:tcPr>
          <w:p w14:paraId="32AEF16C" w14:textId="77777777" w:rsidR="005069CC" w:rsidRPr="00542BC8" w:rsidRDefault="005069CC" w:rsidP="00D83829">
            <w:pPr>
              <w:pStyle w:val="Tabletext"/>
              <w:jc w:val="center"/>
              <w:rPr>
                <w:rFonts w:ascii="Arial" w:hAnsi="Arial" w:cs="Arial"/>
              </w:rPr>
            </w:pPr>
            <w:r w:rsidRPr="00542BC8">
              <w:rPr>
                <w:rFonts w:ascii="Arial" w:hAnsi="Arial" w:cs="Arial"/>
              </w:rPr>
              <w:t>21.5</w:t>
            </w:r>
          </w:p>
        </w:tc>
      </w:tr>
      <w:tr w:rsidR="005069CC" w:rsidRPr="00542BC8" w14:paraId="155606CE" w14:textId="77777777" w:rsidTr="00D83829">
        <w:trPr>
          <w:jc w:val="center"/>
        </w:trPr>
        <w:tc>
          <w:tcPr>
            <w:tcW w:w="3209" w:type="dxa"/>
          </w:tcPr>
          <w:p w14:paraId="04B8F9E8" w14:textId="77777777" w:rsidR="005069CC" w:rsidRPr="00542BC8" w:rsidRDefault="005069CC" w:rsidP="00D83829">
            <w:pPr>
              <w:pStyle w:val="Tabletext"/>
              <w:jc w:val="center"/>
              <w:rPr>
                <w:rFonts w:ascii="Arial" w:hAnsi="Arial" w:cs="Arial"/>
              </w:rPr>
            </w:pPr>
            <w:r w:rsidRPr="00542BC8">
              <w:rPr>
                <w:rFonts w:ascii="Arial" w:hAnsi="Arial" w:cs="Arial"/>
              </w:rPr>
              <w:t>1.5</w:t>
            </w:r>
          </w:p>
        </w:tc>
        <w:tc>
          <w:tcPr>
            <w:tcW w:w="3210" w:type="dxa"/>
          </w:tcPr>
          <w:p w14:paraId="4757FB71" w14:textId="77777777" w:rsidR="005069CC" w:rsidRPr="00542BC8" w:rsidRDefault="005069CC" w:rsidP="00D83829">
            <w:pPr>
              <w:pStyle w:val="Tabletext"/>
              <w:jc w:val="center"/>
              <w:rPr>
                <w:rFonts w:ascii="Arial" w:hAnsi="Arial" w:cs="Arial"/>
              </w:rPr>
            </w:pPr>
            <w:r w:rsidRPr="00542BC8">
              <w:rPr>
                <w:rFonts w:ascii="Arial" w:hAnsi="Arial" w:cs="Arial"/>
              </w:rPr>
              <w:t>22.0</w:t>
            </w:r>
          </w:p>
        </w:tc>
      </w:tr>
      <w:tr w:rsidR="005069CC" w:rsidRPr="00542BC8" w14:paraId="7BC38B67" w14:textId="77777777" w:rsidTr="00D83829">
        <w:trPr>
          <w:jc w:val="center"/>
        </w:trPr>
        <w:tc>
          <w:tcPr>
            <w:tcW w:w="3209" w:type="dxa"/>
          </w:tcPr>
          <w:p w14:paraId="204FBDC4" w14:textId="77777777" w:rsidR="005069CC" w:rsidRPr="00542BC8" w:rsidRDefault="005069CC" w:rsidP="00D83829">
            <w:pPr>
              <w:pStyle w:val="Tabletext"/>
              <w:jc w:val="center"/>
              <w:rPr>
                <w:rFonts w:ascii="Arial" w:hAnsi="Arial" w:cs="Arial"/>
              </w:rPr>
            </w:pPr>
            <w:r w:rsidRPr="00542BC8">
              <w:rPr>
                <w:rFonts w:ascii="Arial" w:hAnsi="Arial" w:cs="Arial"/>
              </w:rPr>
              <w:t>2.5</w:t>
            </w:r>
          </w:p>
        </w:tc>
        <w:tc>
          <w:tcPr>
            <w:tcW w:w="3210" w:type="dxa"/>
          </w:tcPr>
          <w:p w14:paraId="2E2FD322" w14:textId="77777777" w:rsidR="005069CC" w:rsidRPr="00542BC8" w:rsidRDefault="005069CC" w:rsidP="00D83829">
            <w:pPr>
              <w:pStyle w:val="Tabletext"/>
              <w:jc w:val="center"/>
              <w:rPr>
                <w:rFonts w:ascii="Arial" w:hAnsi="Arial" w:cs="Arial"/>
              </w:rPr>
            </w:pPr>
            <w:r w:rsidRPr="00542BC8">
              <w:rPr>
                <w:rFonts w:ascii="Arial" w:hAnsi="Arial" w:cs="Arial"/>
              </w:rPr>
              <w:t>22.5</w:t>
            </w:r>
          </w:p>
        </w:tc>
      </w:tr>
      <w:tr w:rsidR="005069CC" w:rsidRPr="00542BC8" w14:paraId="413C9BFD" w14:textId="77777777" w:rsidTr="00D83829">
        <w:trPr>
          <w:jc w:val="center"/>
        </w:trPr>
        <w:tc>
          <w:tcPr>
            <w:tcW w:w="3209" w:type="dxa"/>
          </w:tcPr>
          <w:p w14:paraId="17C7D645" w14:textId="77777777" w:rsidR="005069CC" w:rsidRPr="00542BC8" w:rsidRDefault="005069CC" w:rsidP="00D83829">
            <w:pPr>
              <w:pStyle w:val="Tabletext"/>
              <w:jc w:val="center"/>
              <w:rPr>
                <w:rFonts w:ascii="Arial" w:hAnsi="Arial" w:cs="Arial"/>
              </w:rPr>
            </w:pPr>
            <w:r w:rsidRPr="00542BC8">
              <w:rPr>
                <w:rFonts w:ascii="Arial" w:hAnsi="Arial" w:cs="Arial"/>
              </w:rPr>
              <w:t>3.5</w:t>
            </w:r>
          </w:p>
        </w:tc>
        <w:tc>
          <w:tcPr>
            <w:tcW w:w="3210" w:type="dxa"/>
          </w:tcPr>
          <w:p w14:paraId="6873E59D" w14:textId="77777777" w:rsidR="005069CC" w:rsidRPr="00542BC8" w:rsidRDefault="005069CC" w:rsidP="00D83829">
            <w:pPr>
              <w:pStyle w:val="Tabletext"/>
              <w:jc w:val="center"/>
              <w:rPr>
                <w:rFonts w:ascii="Arial" w:hAnsi="Arial" w:cs="Arial"/>
              </w:rPr>
            </w:pPr>
            <w:r w:rsidRPr="00542BC8">
              <w:rPr>
                <w:rFonts w:ascii="Arial" w:hAnsi="Arial" w:cs="Arial"/>
              </w:rPr>
              <w:t>22.0</w:t>
            </w:r>
          </w:p>
        </w:tc>
      </w:tr>
      <w:tr w:rsidR="005069CC" w:rsidRPr="00542BC8" w14:paraId="67316059" w14:textId="77777777" w:rsidTr="00D83829">
        <w:trPr>
          <w:jc w:val="center"/>
        </w:trPr>
        <w:tc>
          <w:tcPr>
            <w:tcW w:w="3209" w:type="dxa"/>
          </w:tcPr>
          <w:p w14:paraId="4D391E96" w14:textId="77777777" w:rsidR="005069CC" w:rsidRPr="00542BC8" w:rsidRDefault="005069CC" w:rsidP="00D83829">
            <w:pPr>
              <w:pStyle w:val="Tabletext"/>
              <w:jc w:val="center"/>
              <w:rPr>
                <w:rFonts w:ascii="Arial" w:hAnsi="Arial" w:cs="Arial"/>
              </w:rPr>
            </w:pPr>
            <w:r w:rsidRPr="00542BC8">
              <w:rPr>
                <w:rFonts w:ascii="Arial" w:hAnsi="Arial" w:cs="Arial"/>
              </w:rPr>
              <w:t>7</w:t>
            </w:r>
          </w:p>
        </w:tc>
        <w:tc>
          <w:tcPr>
            <w:tcW w:w="3210" w:type="dxa"/>
          </w:tcPr>
          <w:p w14:paraId="23574CFE" w14:textId="77777777" w:rsidR="005069CC" w:rsidRPr="00542BC8" w:rsidRDefault="005069CC" w:rsidP="00D83829">
            <w:pPr>
              <w:pStyle w:val="Tabletext"/>
              <w:jc w:val="center"/>
              <w:rPr>
                <w:rFonts w:ascii="Arial" w:hAnsi="Arial" w:cs="Arial"/>
              </w:rPr>
            </w:pPr>
            <w:r w:rsidRPr="00542BC8">
              <w:rPr>
                <w:rFonts w:ascii="Arial" w:hAnsi="Arial" w:cs="Arial"/>
              </w:rPr>
              <w:t>19.5</w:t>
            </w:r>
          </w:p>
        </w:tc>
      </w:tr>
      <w:tr w:rsidR="005069CC" w:rsidRPr="00542BC8" w14:paraId="72949C0B" w14:textId="77777777" w:rsidTr="00D83829">
        <w:trPr>
          <w:jc w:val="center"/>
        </w:trPr>
        <w:tc>
          <w:tcPr>
            <w:tcW w:w="3209" w:type="dxa"/>
          </w:tcPr>
          <w:p w14:paraId="6C4A1963" w14:textId="77777777" w:rsidR="005069CC" w:rsidRPr="00542BC8" w:rsidRDefault="005069CC" w:rsidP="00D83829">
            <w:pPr>
              <w:pStyle w:val="Tabletext"/>
              <w:jc w:val="center"/>
              <w:rPr>
                <w:rFonts w:ascii="Arial" w:hAnsi="Arial" w:cs="Arial"/>
              </w:rPr>
            </w:pPr>
            <w:r w:rsidRPr="00542BC8">
              <w:rPr>
                <w:rFonts w:ascii="Arial" w:hAnsi="Arial" w:cs="Arial"/>
              </w:rPr>
              <w:t>11.5</w:t>
            </w:r>
          </w:p>
        </w:tc>
        <w:tc>
          <w:tcPr>
            <w:tcW w:w="3210" w:type="dxa"/>
          </w:tcPr>
          <w:p w14:paraId="71BCC9BF" w14:textId="77777777" w:rsidR="005069CC" w:rsidRPr="00542BC8" w:rsidRDefault="005069CC" w:rsidP="00D83829">
            <w:pPr>
              <w:pStyle w:val="Tabletext"/>
              <w:jc w:val="center"/>
              <w:rPr>
                <w:rFonts w:ascii="Arial" w:hAnsi="Arial" w:cs="Arial"/>
              </w:rPr>
            </w:pPr>
            <w:r w:rsidRPr="00542BC8">
              <w:rPr>
                <w:rFonts w:ascii="Arial" w:hAnsi="Arial" w:cs="Arial"/>
              </w:rPr>
              <w:t>16.5</w:t>
            </w:r>
          </w:p>
        </w:tc>
      </w:tr>
      <w:tr w:rsidR="005069CC" w:rsidRPr="00542BC8" w14:paraId="666CFD31" w14:textId="77777777" w:rsidTr="00D83829">
        <w:trPr>
          <w:jc w:val="center"/>
        </w:trPr>
        <w:tc>
          <w:tcPr>
            <w:tcW w:w="3209" w:type="dxa"/>
          </w:tcPr>
          <w:p w14:paraId="4A335558" w14:textId="77777777" w:rsidR="005069CC" w:rsidRPr="00542BC8" w:rsidRDefault="005069CC" w:rsidP="00D83829">
            <w:pPr>
              <w:pStyle w:val="Tabletext"/>
              <w:jc w:val="center"/>
              <w:rPr>
                <w:rFonts w:ascii="Arial" w:hAnsi="Arial" w:cs="Arial"/>
              </w:rPr>
            </w:pPr>
            <w:r w:rsidRPr="00542BC8">
              <w:rPr>
                <w:rFonts w:ascii="Arial" w:hAnsi="Arial" w:cs="Arial"/>
              </w:rPr>
              <w:t>16</w:t>
            </w:r>
          </w:p>
        </w:tc>
        <w:tc>
          <w:tcPr>
            <w:tcW w:w="3210" w:type="dxa"/>
          </w:tcPr>
          <w:p w14:paraId="2E5DFAD8" w14:textId="77777777" w:rsidR="005069CC" w:rsidRPr="00542BC8" w:rsidRDefault="005069CC" w:rsidP="00D83829">
            <w:pPr>
              <w:pStyle w:val="Tabletext"/>
              <w:jc w:val="center"/>
              <w:rPr>
                <w:rFonts w:ascii="Arial" w:hAnsi="Arial" w:cs="Arial"/>
              </w:rPr>
            </w:pPr>
            <w:r w:rsidRPr="00542BC8">
              <w:rPr>
                <w:rFonts w:ascii="Arial" w:hAnsi="Arial" w:cs="Arial"/>
              </w:rPr>
              <w:t>14.0</w:t>
            </w:r>
          </w:p>
        </w:tc>
      </w:tr>
      <w:tr w:rsidR="005069CC" w:rsidRPr="00542BC8" w14:paraId="784E53CE" w14:textId="77777777" w:rsidTr="00D83829">
        <w:trPr>
          <w:jc w:val="center"/>
        </w:trPr>
        <w:tc>
          <w:tcPr>
            <w:tcW w:w="3209" w:type="dxa"/>
          </w:tcPr>
          <w:p w14:paraId="7E3A4100" w14:textId="77777777" w:rsidR="005069CC" w:rsidRPr="00542BC8" w:rsidRDefault="005069CC" w:rsidP="00D83829">
            <w:pPr>
              <w:pStyle w:val="Tabletext"/>
              <w:jc w:val="center"/>
              <w:rPr>
                <w:rFonts w:ascii="Arial" w:hAnsi="Arial" w:cs="Arial"/>
              </w:rPr>
            </w:pPr>
            <w:r w:rsidRPr="00542BC8">
              <w:rPr>
                <w:rFonts w:ascii="Arial" w:hAnsi="Arial" w:cs="Arial"/>
              </w:rPr>
              <w:t>32</w:t>
            </w:r>
          </w:p>
        </w:tc>
        <w:tc>
          <w:tcPr>
            <w:tcW w:w="3210" w:type="dxa"/>
          </w:tcPr>
          <w:p w14:paraId="1BDC950A" w14:textId="77777777" w:rsidR="005069CC" w:rsidRPr="00542BC8" w:rsidRDefault="005069CC" w:rsidP="00D83829">
            <w:pPr>
              <w:pStyle w:val="Tabletext"/>
              <w:jc w:val="center"/>
              <w:rPr>
                <w:rFonts w:ascii="Arial" w:hAnsi="Arial" w:cs="Arial"/>
              </w:rPr>
            </w:pPr>
            <w:r w:rsidRPr="00542BC8">
              <w:rPr>
                <w:rFonts w:ascii="Arial" w:hAnsi="Arial" w:cs="Arial"/>
              </w:rPr>
              <w:t>9.0</w:t>
            </w:r>
          </w:p>
        </w:tc>
      </w:tr>
      <w:tr w:rsidR="005069CC" w:rsidRPr="00542BC8" w14:paraId="77533F26" w14:textId="77777777" w:rsidTr="00D83829">
        <w:trPr>
          <w:jc w:val="center"/>
        </w:trPr>
        <w:tc>
          <w:tcPr>
            <w:tcW w:w="3209" w:type="dxa"/>
          </w:tcPr>
          <w:p w14:paraId="6FF2085C" w14:textId="77777777" w:rsidR="005069CC" w:rsidRPr="00542BC8" w:rsidRDefault="005069CC" w:rsidP="00D83829">
            <w:pPr>
              <w:pStyle w:val="Tabletext"/>
              <w:jc w:val="center"/>
              <w:rPr>
                <w:rFonts w:ascii="Arial" w:hAnsi="Arial" w:cs="Arial"/>
              </w:rPr>
            </w:pPr>
            <w:r w:rsidRPr="00542BC8">
              <w:rPr>
                <w:rFonts w:ascii="Arial" w:hAnsi="Arial" w:cs="Arial"/>
              </w:rPr>
              <w:t>64</w:t>
            </w:r>
          </w:p>
        </w:tc>
        <w:tc>
          <w:tcPr>
            <w:tcW w:w="3210" w:type="dxa"/>
          </w:tcPr>
          <w:p w14:paraId="33379B72" w14:textId="77777777" w:rsidR="005069CC" w:rsidRPr="00542BC8" w:rsidRDefault="005069CC" w:rsidP="00D83829">
            <w:pPr>
              <w:pStyle w:val="Tabletext"/>
              <w:jc w:val="center"/>
              <w:rPr>
                <w:rFonts w:ascii="Arial" w:hAnsi="Arial" w:cs="Arial"/>
              </w:rPr>
            </w:pPr>
            <w:r w:rsidRPr="00542BC8">
              <w:rPr>
                <w:rFonts w:ascii="Arial" w:hAnsi="Arial" w:cs="Arial"/>
              </w:rPr>
              <w:t>4.0</w:t>
            </w:r>
          </w:p>
        </w:tc>
      </w:tr>
      <w:tr w:rsidR="005069CC" w:rsidRPr="00542BC8" w14:paraId="369CBD0C" w14:textId="77777777" w:rsidTr="00D83829">
        <w:trPr>
          <w:jc w:val="center"/>
        </w:trPr>
        <w:tc>
          <w:tcPr>
            <w:tcW w:w="3209" w:type="dxa"/>
          </w:tcPr>
          <w:p w14:paraId="4FAA93BC" w14:textId="77777777" w:rsidR="005069CC" w:rsidRPr="00542BC8" w:rsidRDefault="005069CC" w:rsidP="00D83829">
            <w:pPr>
              <w:pStyle w:val="Tabletext"/>
              <w:jc w:val="center"/>
              <w:rPr>
                <w:rFonts w:ascii="Arial" w:hAnsi="Arial" w:cs="Arial"/>
              </w:rPr>
            </w:pPr>
            <w:r w:rsidRPr="00542BC8">
              <w:rPr>
                <w:rFonts w:ascii="Arial" w:hAnsi="Arial" w:cs="Arial"/>
              </w:rPr>
              <w:t>&gt;75</w:t>
            </w:r>
          </w:p>
        </w:tc>
        <w:tc>
          <w:tcPr>
            <w:tcW w:w="3210" w:type="dxa"/>
          </w:tcPr>
          <w:p w14:paraId="5DF261BF" w14:textId="77777777" w:rsidR="005069CC" w:rsidRPr="00542BC8" w:rsidRDefault="005069CC" w:rsidP="00D83829">
            <w:pPr>
              <w:pStyle w:val="Tabletext"/>
              <w:jc w:val="center"/>
              <w:rPr>
                <w:rFonts w:ascii="Arial" w:hAnsi="Arial" w:cs="Arial"/>
              </w:rPr>
            </w:pPr>
            <w:r w:rsidRPr="00542BC8">
              <w:rPr>
                <w:rFonts w:ascii="Arial" w:hAnsi="Arial" w:cs="Arial"/>
              </w:rPr>
              <w:t>3.0</w:t>
            </w:r>
          </w:p>
        </w:tc>
      </w:tr>
    </w:tbl>
    <w:p w14:paraId="360D34F9" w14:textId="77777777" w:rsidR="005069CC" w:rsidRDefault="005069CC" w:rsidP="005069CC">
      <w:pPr>
        <w:rPr>
          <w:szCs w:val="22"/>
        </w:rPr>
      </w:pPr>
    </w:p>
    <w:p w14:paraId="4200D3CD" w14:textId="3E06100A" w:rsidR="004A13A7" w:rsidRPr="008C3D36" w:rsidRDefault="004A13A7" w:rsidP="00923D7A">
      <w:pPr>
        <w:pStyle w:val="Heading1"/>
      </w:pPr>
      <w:bookmarkStart w:id="31" w:name="_Toc88742723"/>
      <w:bookmarkStart w:id="32" w:name="_Toc88742724"/>
      <w:bookmarkStart w:id="33" w:name="_Toc88742725"/>
      <w:bookmarkStart w:id="34" w:name="_Toc88742726"/>
      <w:bookmarkStart w:id="35" w:name="_Toc88742727"/>
      <w:bookmarkStart w:id="36" w:name="_Toc88742728"/>
      <w:bookmarkStart w:id="37" w:name="_Toc88742729"/>
      <w:bookmarkStart w:id="38" w:name="_Toc88742730"/>
      <w:bookmarkStart w:id="39" w:name="_Toc88742731"/>
      <w:bookmarkStart w:id="40" w:name="_Toc88742732"/>
      <w:bookmarkStart w:id="41" w:name="_Toc88742733"/>
      <w:bookmarkStart w:id="42" w:name="_Toc88742734"/>
      <w:bookmarkStart w:id="43" w:name="_Toc88742735"/>
      <w:bookmarkStart w:id="44" w:name="_Toc88742736"/>
      <w:bookmarkStart w:id="45" w:name="_Toc88742737"/>
      <w:bookmarkStart w:id="46" w:name="_Toc88742738"/>
      <w:bookmarkStart w:id="47" w:name="_Toc88742739"/>
      <w:bookmarkStart w:id="48" w:name="_Toc88742740"/>
      <w:bookmarkStart w:id="49" w:name="_Toc88742741"/>
      <w:bookmarkStart w:id="50" w:name="_Toc88742742"/>
      <w:bookmarkStart w:id="51" w:name="_Toc88742743"/>
      <w:bookmarkStart w:id="52" w:name="_Toc88742744"/>
      <w:bookmarkStart w:id="53" w:name="_Toc88742745"/>
      <w:bookmarkStart w:id="54" w:name="_Toc88742761"/>
      <w:bookmarkStart w:id="55" w:name="_Toc88742762"/>
      <w:bookmarkStart w:id="56" w:name="_Toc88742763"/>
      <w:bookmarkStart w:id="57" w:name="_Toc8983856"/>
      <w:bookmarkStart w:id="58" w:name="_Toc8986380"/>
      <w:bookmarkStart w:id="59" w:name="_Toc111206420"/>
      <w:bookmarkEnd w:id="27"/>
      <w:bookmarkEnd w:id="28"/>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r w:rsidRPr="00923D7A">
        <w:lastRenderedPageBreak/>
        <w:t>Licensing</w:t>
      </w:r>
      <w:bookmarkEnd w:id="57"/>
      <w:bookmarkEnd w:id="58"/>
      <w:r w:rsidR="00A61E0F">
        <w:t xml:space="preserve"> Condition</w:t>
      </w:r>
      <w:r w:rsidR="004612A8">
        <w:t>s</w:t>
      </w:r>
      <w:bookmarkEnd w:id="59"/>
    </w:p>
    <w:p w14:paraId="34CA2D53" w14:textId="7A89DAA5" w:rsidR="004A13A7" w:rsidRDefault="00A61E0F" w:rsidP="001A15A9">
      <w:pPr>
        <w:pStyle w:val="Heading2"/>
        <w:keepNext w:val="0"/>
        <w:numPr>
          <w:ilvl w:val="0"/>
          <w:numId w:val="12"/>
        </w:numPr>
        <w:spacing w:before="0" w:after="240"/>
        <w:ind w:hanging="720"/>
        <w:contextualSpacing/>
      </w:pPr>
      <w:bookmarkStart w:id="60" w:name="_Toc111206421"/>
      <w:r>
        <w:t xml:space="preserve">Applicable </w:t>
      </w:r>
      <w:r w:rsidR="00737345">
        <w:t>licensing condition</w:t>
      </w:r>
      <w:r w:rsidR="004612A8">
        <w:t>s</w:t>
      </w:r>
      <w:bookmarkEnd w:id="60"/>
    </w:p>
    <w:p w14:paraId="3FB8E952" w14:textId="232914F7" w:rsidR="00D96666" w:rsidRDefault="00D96666" w:rsidP="00846E50">
      <w:pPr>
        <w:rPr>
          <w:szCs w:val="22"/>
        </w:rPr>
      </w:pPr>
      <w:r w:rsidRPr="00D96666">
        <w:rPr>
          <w:szCs w:val="22"/>
        </w:rPr>
        <w:t xml:space="preserve">Conditions of operation which apply to an individual licence </w:t>
      </w:r>
      <w:r w:rsidR="0028227F">
        <w:rPr>
          <w:szCs w:val="22"/>
        </w:rPr>
        <w:t>are to</w:t>
      </w:r>
      <w:r w:rsidR="0028227F" w:rsidRPr="00D96666">
        <w:rPr>
          <w:szCs w:val="22"/>
        </w:rPr>
        <w:t xml:space="preserve"> </w:t>
      </w:r>
      <w:r w:rsidRPr="00D96666">
        <w:rPr>
          <w:szCs w:val="22"/>
        </w:rPr>
        <w:t>be printed on the licence under the heading ‘Special Conditions’. The application of special conditions by the ACMA will be considered on a case-by-case basis as required.</w:t>
      </w:r>
    </w:p>
    <w:p w14:paraId="38C2879C" w14:textId="05CE45A1" w:rsidR="002B071A" w:rsidRDefault="002B071A" w:rsidP="002B071A">
      <w:pPr>
        <w:pStyle w:val="Heading3"/>
        <w:ind w:left="680" w:hanging="680"/>
      </w:pPr>
      <w:bookmarkStart w:id="61" w:name="_Toc111206423"/>
      <w:r>
        <w:t>Notional service area</w:t>
      </w:r>
      <w:bookmarkEnd w:id="61"/>
    </w:p>
    <w:p w14:paraId="19D9401E" w14:textId="77777777" w:rsidR="002B071A" w:rsidRPr="00846E50" w:rsidRDefault="002B071A" w:rsidP="002B071A">
      <w:pPr>
        <w:rPr>
          <w:szCs w:val="22"/>
        </w:rPr>
      </w:pPr>
      <w:r w:rsidRPr="00846E50">
        <w:rPr>
          <w:szCs w:val="22"/>
        </w:rPr>
        <w:t xml:space="preserve">The following </w:t>
      </w:r>
      <w:r>
        <w:rPr>
          <w:szCs w:val="22"/>
        </w:rPr>
        <w:t>licence condition is to</w:t>
      </w:r>
      <w:r w:rsidRPr="00846E50">
        <w:rPr>
          <w:szCs w:val="22"/>
        </w:rPr>
        <w:t xml:space="preserve"> be applied to all licences authorising the operation of an </w:t>
      </w:r>
      <w:r>
        <w:rPr>
          <w:szCs w:val="22"/>
        </w:rPr>
        <w:t>AM(R)S RPA system in 5055–5065 MHz band</w:t>
      </w:r>
      <w:r w:rsidRPr="00846E50">
        <w:rPr>
          <w:szCs w:val="22"/>
        </w:rPr>
        <w:t>:</w:t>
      </w:r>
    </w:p>
    <w:p w14:paraId="3E7D8D93" w14:textId="03460589" w:rsidR="002B071A" w:rsidRDefault="002B071A" w:rsidP="002B071A">
      <w:pPr>
        <w:ind w:left="284"/>
        <w:rPr>
          <w:i/>
          <w:iCs/>
          <w:szCs w:val="22"/>
          <w:lang w:eastAsia="en-US"/>
        </w:rPr>
      </w:pPr>
      <w:r w:rsidRPr="00CD25B9">
        <w:rPr>
          <w:i/>
          <w:iCs/>
          <w:szCs w:val="22"/>
          <w:lang w:eastAsia="en-US"/>
        </w:rPr>
        <w:t>The licensee</w:t>
      </w:r>
      <w:r w:rsidR="00CD25B9" w:rsidRPr="00650CDF">
        <w:rPr>
          <w:i/>
          <w:iCs/>
          <w:szCs w:val="22"/>
          <w:lang w:eastAsia="en-US"/>
        </w:rPr>
        <w:t xml:space="preserve"> shou</w:t>
      </w:r>
      <w:r w:rsidR="00CD25B9" w:rsidRPr="00382829">
        <w:rPr>
          <w:i/>
          <w:iCs/>
          <w:szCs w:val="22"/>
          <w:lang w:eastAsia="en-US"/>
        </w:rPr>
        <w:t xml:space="preserve">ld ensure </w:t>
      </w:r>
      <w:r w:rsidR="00CD25B9" w:rsidRPr="00734EDB">
        <w:rPr>
          <w:i/>
          <w:iCs/>
          <w:szCs w:val="22"/>
          <w:lang w:eastAsia="en-US"/>
        </w:rPr>
        <w:t xml:space="preserve">that </w:t>
      </w:r>
      <w:r w:rsidR="00CD25B9" w:rsidRPr="009C36FC">
        <w:rPr>
          <w:i/>
          <w:iCs/>
          <w:szCs w:val="22"/>
        </w:rPr>
        <w:t xml:space="preserve">the notional geographic service area for </w:t>
      </w:r>
      <w:proofErr w:type="spellStart"/>
      <w:r w:rsidR="00CD25B9" w:rsidRPr="009C36FC">
        <w:rPr>
          <w:i/>
          <w:iCs/>
          <w:szCs w:val="22"/>
        </w:rPr>
        <w:t>L</w:t>
      </w:r>
      <w:r w:rsidR="00CA7CC7">
        <w:rPr>
          <w:i/>
          <w:iCs/>
          <w:szCs w:val="22"/>
        </w:rPr>
        <w:t>o</w:t>
      </w:r>
      <w:r w:rsidR="00CD25B9" w:rsidRPr="009C36FC">
        <w:rPr>
          <w:i/>
          <w:iCs/>
          <w:szCs w:val="22"/>
        </w:rPr>
        <w:t>S</w:t>
      </w:r>
      <w:proofErr w:type="spellEnd"/>
      <w:r w:rsidR="00CD25B9" w:rsidRPr="009C36FC">
        <w:rPr>
          <w:i/>
          <w:iCs/>
          <w:szCs w:val="22"/>
        </w:rPr>
        <w:t xml:space="preserve"> operation is confined to a 200 km radius from the registered aeronautical station location</w:t>
      </w:r>
      <w:r w:rsidRPr="00CD25B9">
        <w:rPr>
          <w:i/>
          <w:iCs/>
          <w:szCs w:val="22"/>
          <w:lang w:eastAsia="en-US"/>
        </w:rPr>
        <w:t>.</w:t>
      </w:r>
    </w:p>
    <w:p w14:paraId="65C90536" w14:textId="0330C1EC" w:rsidR="000A5115" w:rsidRDefault="000A5115" w:rsidP="000A5115">
      <w:pPr>
        <w:pStyle w:val="Heading2"/>
        <w:keepNext w:val="0"/>
        <w:numPr>
          <w:ilvl w:val="0"/>
          <w:numId w:val="12"/>
        </w:numPr>
        <w:spacing w:before="0" w:after="240"/>
        <w:ind w:hanging="720"/>
        <w:contextualSpacing/>
      </w:pPr>
      <w:bookmarkStart w:id="62" w:name="_Toc111206424"/>
      <w:r>
        <w:t>Advisory notes</w:t>
      </w:r>
      <w:bookmarkEnd w:id="62"/>
    </w:p>
    <w:p w14:paraId="008C2EBD" w14:textId="24FF110F" w:rsidR="000A5115" w:rsidRPr="000A5115" w:rsidRDefault="000A5115" w:rsidP="002B725A">
      <w:r>
        <w:t xml:space="preserve">As this arrangement is interim in nature, the ACMA’s intention is to limit the term of any licence to one-year. Renewal will be considered on a case-by-case basis and licences may be amended to </w:t>
      </w:r>
      <w:r w:rsidR="00CF5815">
        <w:t>align with permanent arrangements when they are made.</w:t>
      </w:r>
    </w:p>
    <w:p w14:paraId="0E41423D" w14:textId="1EE2652B" w:rsidR="008B6B22" w:rsidRDefault="006222F8" w:rsidP="002B725A">
      <w:pPr>
        <w:pStyle w:val="Heading3"/>
        <w:numPr>
          <w:ilvl w:val="2"/>
          <w:numId w:val="32"/>
        </w:numPr>
        <w:ind w:left="709" w:hanging="709"/>
      </w:pPr>
      <w:bookmarkStart w:id="63" w:name="_Toc111206425"/>
      <w:r>
        <w:t>Interference to existing RPAS CNPC link licensees</w:t>
      </w:r>
      <w:bookmarkEnd w:id="63"/>
    </w:p>
    <w:p w14:paraId="55A0C4AB" w14:textId="77777777" w:rsidR="00E2485F" w:rsidRPr="00846E50" w:rsidRDefault="00E2485F" w:rsidP="00E2485F">
      <w:pPr>
        <w:rPr>
          <w:szCs w:val="22"/>
        </w:rPr>
      </w:pPr>
      <w:r>
        <w:t xml:space="preserve">The following advisory note is to be applied to </w:t>
      </w:r>
      <w:r w:rsidRPr="00846E50">
        <w:rPr>
          <w:szCs w:val="22"/>
        </w:rPr>
        <w:t xml:space="preserve">all licences authorising the operation of an </w:t>
      </w:r>
      <w:r>
        <w:rPr>
          <w:szCs w:val="22"/>
        </w:rPr>
        <w:t>AM(R)S RPA system in 5055–5065 MHz band</w:t>
      </w:r>
      <w:r w:rsidRPr="00846E50">
        <w:rPr>
          <w:szCs w:val="22"/>
        </w:rPr>
        <w:t>:</w:t>
      </w:r>
    </w:p>
    <w:p w14:paraId="13A5BF46" w14:textId="13025794" w:rsidR="00E2485F" w:rsidRDefault="00E44BED" w:rsidP="00E2485F">
      <w:pPr>
        <w:ind w:left="284"/>
      </w:pPr>
      <w:r>
        <w:rPr>
          <w:i/>
          <w:iCs/>
        </w:rPr>
        <w:t>For the purposes of interference management, this</w:t>
      </w:r>
      <w:r w:rsidR="009F68AB">
        <w:rPr>
          <w:i/>
          <w:iCs/>
        </w:rPr>
        <w:t xml:space="preserve"> licence </w:t>
      </w:r>
      <w:r>
        <w:rPr>
          <w:i/>
          <w:iCs/>
        </w:rPr>
        <w:t>is</w:t>
      </w:r>
      <w:r w:rsidR="009F68AB">
        <w:rPr>
          <w:i/>
          <w:iCs/>
        </w:rPr>
        <w:t xml:space="preserve"> issued </w:t>
      </w:r>
      <w:r>
        <w:rPr>
          <w:i/>
          <w:iCs/>
        </w:rPr>
        <w:t>on a first-in-time</w:t>
      </w:r>
      <w:r w:rsidR="009F68AB">
        <w:rPr>
          <w:i/>
          <w:iCs/>
        </w:rPr>
        <w:t xml:space="preserve"> basis. </w:t>
      </w:r>
      <w:r w:rsidR="00EC5C2D">
        <w:rPr>
          <w:i/>
          <w:iCs/>
        </w:rPr>
        <w:t>N</w:t>
      </w:r>
      <w:r w:rsidR="009F68AB">
        <w:rPr>
          <w:i/>
          <w:iCs/>
        </w:rPr>
        <w:t>ew licensee</w:t>
      </w:r>
      <w:r w:rsidR="00EC5C2D">
        <w:rPr>
          <w:i/>
          <w:iCs/>
        </w:rPr>
        <w:t>s</w:t>
      </w:r>
      <w:r w:rsidR="009F68AB">
        <w:rPr>
          <w:i/>
          <w:iCs/>
        </w:rPr>
        <w:t xml:space="preserve"> </w:t>
      </w:r>
      <w:r w:rsidR="00EC5C2D">
        <w:rPr>
          <w:i/>
          <w:iCs/>
        </w:rPr>
        <w:t xml:space="preserve">shall not </w:t>
      </w:r>
      <w:r>
        <w:rPr>
          <w:i/>
          <w:iCs/>
        </w:rPr>
        <w:t xml:space="preserve">claim </w:t>
      </w:r>
      <w:r w:rsidR="00EC5C2D">
        <w:rPr>
          <w:i/>
          <w:iCs/>
        </w:rPr>
        <w:t>protection from any existing</w:t>
      </w:r>
      <w:r>
        <w:rPr>
          <w:i/>
          <w:iCs/>
        </w:rPr>
        <w:t xml:space="preserve"> licensed</w:t>
      </w:r>
      <w:r w:rsidR="00EC5C2D">
        <w:rPr>
          <w:i/>
          <w:iCs/>
        </w:rPr>
        <w:t xml:space="preserve"> </w:t>
      </w:r>
      <w:r w:rsidR="00401C8B">
        <w:rPr>
          <w:i/>
          <w:iCs/>
        </w:rPr>
        <w:t xml:space="preserve">RPAS CNPC </w:t>
      </w:r>
      <w:r>
        <w:rPr>
          <w:i/>
          <w:iCs/>
        </w:rPr>
        <w:t>operation</w:t>
      </w:r>
      <w:r w:rsidR="00401C8B">
        <w:rPr>
          <w:i/>
          <w:iCs/>
        </w:rPr>
        <w:t xml:space="preserve"> nor shall cause any interference to them.</w:t>
      </w:r>
      <w:r w:rsidR="00E2485F">
        <w:t xml:space="preserve"> </w:t>
      </w:r>
    </w:p>
    <w:p w14:paraId="70528086" w14:textId="3CE091AC" w:rsidR="000A5115" w:rsidRDefault="000A5115" w:rsidP="002B725A">
      <w:pPr>
        <w:pStyle w:val="Heading3"/>
        <w:numPr>
          <w:ilvl w:val="2"/>
          <w:numId w:val="32"/>
        </w:numPr>
        <w:ind w:left="709" w:hanging="709"/>
      </w:pPr>
      <w:bookmarkStart w:id="64" w:name="_Toc111206426"/>
      <w:r>
        <w:t>Standard duration of the licence</w:t>
      </w:r>
      <w:bookmarkEnd w:id="64"/>
    </w:p>
    <w:p w14:paraId="2819854C" w14:textId="0C0449F4" w:rsidR="000A5115" w:rsidRPr="00846E50" w:rsidRDefault="000A5115" w:rsidP="000A5115">
      <w:pPr>
        <w:rPr>
          <w:szCs w:val="22"/>
        </w:rPr>
      </w:pPr>
      <w:r>
        <w:t xml:space="preserve">The following advisory note is to be applied to </w:t>
      </w:r>
      <w:r w:rsidRPr="00846E50">
        <w:rPr>
          <w:szCs w:val="22"/>
        </w:rPr>
        <w:t xml:space="preserve">all licences authorising the operation of an </w:t>
      </w:r>
      <w:r>
        <w:rPr>
          <w:szCs w:val="22"/>
        </w:rPr>
        <w:t>AM(R)S RPA system in 5055–5065 MHz band</w:t>
      </w:r>
      <w:r w:rsidRPr="00846E50">
        <w:rPr>
          <w:szCs w:val="22"/>
        </w:rPr>
        <w:t>:</w:t>
      </w:r>
    </w:p>
    <w:p w14:paraId="761B8EBF" w14:textId="19BA03D2" w:rsidR="000A5115" w:rsidRDefault="000A5115" w:rsidP="000A5115">
      <w:pPr>
        <w:ind w:left="284"/>
      </w:pPr>
      <w:r w:rsidRPr="00487085">
        <w:rPr>
          <w:i/>
          <w:iCs/>
        </w:rPr>
        <w:t xml:space="preserve">This licence has been issued for a </w:t>
      </w:r>
      <w:r>
        <w:rPr>
          <w:i/>
          <w:iCs/>
        </w:rPr>
        <w:t>1-</w:t>
      </w:r>
      <w:r w:rsidRPr="00487085">
        <w:rPr>
          <w:i/>
          <w:iCs/>
        </w:rPr>
        <w:t>year duration and will not be automatically invoiced for renewal. The licensee is required to re-apply for renewal should they propose to continue operation beyond the expiry date</w:t>
      </w:r>
      <w:r>
        <w:rPr>
          <w:i/>
          <w:iCs/>
          <w:szCs w:val="22"/>
        </w:rPr>
        <w:t>.</w:t>
      </w:r>
      <w:r>
        <w:t xml:space="preserve"> </w:t>
      </w:r>
    </w:p>
    <w:p w14:paraId="44C924BA" w14:textId="238EC74D" w:rsidR="000A5115" w:rsidRDefault="00CF5815" w:rsidP="002B725A">
      <w:pPr>
        <w:pStyle w:val="Heading3"/>
        <w:numPr>
          <w:ilvl w:val="2"/>
          <w:numId w:val="32"/>
        </w:numPr>
        <w:ind w:left="709" w:hanging="709"/>
      </w:pPr>
      <w:bookmarkStart w:id="65" w:name="_Toc111206427"/>
      <w:r>
        <w:t>Operating parameters</w:t>
      </w:r>
      <w:bookmarkEnd w:id="65"/>
    </w:p>
    <w:p w14:paraId="7392BA00" w14:textId="335A35FD" w:rsidR="000A5115" w:rsidRPr="00846E50" w:rsidRDefault="000A5115" w:rsidP="000A5115">
      <w:pPr>
        <w:rPr>
          <w:szCs w:val="22"/>
        </w:rPr>
      </w:pPr>
      <w:r w:rsidRPr="00846E50">
        <w:rPr>
          <w:szCs w:val="22"/>
        </w:rPr>
        <w:t xml:space="preserve">The following </w:t>
      </w:r>
      <w:r>
        <w:rPr>
          <w:szCs w:val="22"/>
        </w:rPr>
        <w:t>advisory note is to</w:t>
      </w:r>
      <w:r w:rsidRPr="00846E50">
        <w:rPr>
          <w:szCs w:val="22"/>
        </w:rPr>
        <w:t xml:space="preserve"> be applied to all licences authorising the operation of an </w:t>
      </w:r>
      <w:r>
        <w:rPr>
          <w:szCs w:val="22"/>
        </w:rPr>
        <w:t>AM(R)S RPA system in 5055–5065 MHz band</w:t>
      </w:r>
      <w:r w:rsidRPr="00846E50">
        <w:rPr>
          <w:szCs w:val="22"/>
        </w:rPr>
        <w:t>:</w:t>
      </w:r>
    </w:p>
    <w:p w14:paraId="69C05EF9" w14:textId="0182952F" w:rsidR="007754FA" w:rsidRPr="003E7C6D" w:rsidRDefault="000A5115" w:rsidP="003E7C6D">
      <w:pPr>
        <w:rPr>
          <w:szCs w:val="22"/>
        </w:rPr>
      </w:pPr>
      <w:r w:rsidRPr="009F210D">
        <w:rPr>
          <w:i/>
          <w:iCs/>
          <w:szCs w:val="22"/>
          <w:lang w:eastAsia="en-US"/>
        </w:rPr>
        <w:t>This licence has been issue</w:t>
      </w:r>
      <w:r>
        <w:rPr>
          <w:i/>
          <w:iCs/>
          <w:szCs w:val="22"/>
          <w:lang w:eastAsia="en-US"/>
        </w:rPr>
        <w:t>d</w:t>
      </w:r>
      <w:r w:rsidRPr="009F210D">
        <w:rPr>
          <w:i/>
          <w:iCs/>
          <w:szCs w:val="22"/>
          <w:lang w:eastAsia="en-US"/>
        </w:rPr>
        <w:t xml:space="preserve"> as part of an interim licensing arrangement to facilitate the use of 5055-5065 MHz for RPAS CNP</w:t>
      </w:r>
      <w:r>
        <w:rPr>
          <w:i/>
          <w:iCs/>
          <w:szCs w:val="22"/>
          <w:lang w:eastAsia="en-US"/>
        </w:rPr>
        <w:t xml:space="preserve">C. </w:t>
      </w:r>
      <w:r w:rsidRPr="009F210D">
        <w:rPr>
          <w:i/>
          <w:iCs/>
          <w:szCs w:val="22"/>
          <w:lang w:eastAsia="en-US"/>
        </w:rPr>
        <w:t xml:space="preserve">Depending on the outcome of future planning and licensing considerations for the band, the ACMA may seek to amend the frequency or other operating parameters of the licence to align with longer-term planning </w:t>
      </w:r>
      <w:r w:rsidR="0085033F" w:rsidRPr="009F210D">
        <w:rPr>
          <w:i/>
          <w:iCs/>
          <w:szCs w:val="22"/>
          <w:lang w:eastAsia="en-US"/>
        </w:rPr>
        <w:t>arrangements</w:t>
      </w:r>
      <w:r w:rsidR="0085033F">
        <w:rPr>
          <w:i/>
          <w:iCs/>
          <w:szCs w:val="22"/>
          <w:lang w:eastAsia="en-US"/>
        </w:rPr>
        <w:t>.</w:t>
      </w:r>
    </w:p>
    <w:p w14:paraId="431FF309" w14:textId="3C8D8BD5" w:rsidR="004A13A7" w:rsidRPr="000B27C0" w:rsidRDefault="004A13A7" w:rsidP="002B725A">
      <w:pPr>
        <w:pStyle w:val="Heading1"/>
        <w:numPr>
          <w:ilvl w:val="0"/>
          <w:numId w:val="32"/>
        </w:numPr>
      </w:pPr>
      <w:bookmarkStart w:id="66" w:name="_Toc513476332"/>
      <w:bookmarkStart w:id="67" w:name="_Toc8983859"/>
      <w:bookmarkStart w:id="68" w:name="_Toc8986383"/>
      <w:bookmarkStart w:id="69" w:name="_Toc111206428"/>
      <w:r w:rsidRPr="000B27C0">
        <w:lastRenderedPageBreak/>
        <w:t>Exceptions</w:t>
      </w:r>
      <w:bookmarkEnd w:id="66"/>
      <w:bookmarkEnd w:id="67"/>
      <w:bookmarkEnd w:id="68"/>
      <w:bookmarkEnd w:id="69"/>
    </w:p>
    <w:p w14:paraId="3BBB8858" w14:textId="05F9ECFC" w:rsidR="004A13A7" w:rsidRPr="00AF06C8" w:rsidRDefault="004A13A7" w:rsidP="004A13A7">
      <w:pPr>
        <w:rPr>
          <w:rFonts w:cstheme="minorBidi"/>
          <w:szCs w:val="22"/>
        </w:rPr>
      </w:pPr>
      <w:r w:rsidRPr="00AF06C8">
        <w:rPr>
          <w:szCs w:val="22"/>
        </w:rPr>
        <w:t xml:space="preserve">Exceptions to the requirements of this </w:t>
      </w:r>
      <w:r w:rsidR="00765CEE">
        <w:rPr>
          <w:szCs w:val="22"/>
        </w:rPr>
        <w:t xml:space="preserve">RALI </w:t>
      </w:r>
      <w:r w:rsidR="00074E62">
        <w:rPr>
          <w:szCs w:val="22"/>
        </w:rPr>
        <w:t>are subject to</w:t>
      </w:r>
      <w:r w:rsidRPr="00AF06C8">
        <w:rPr>
          <w:szCs w:val="22"/>
        </w:rPr>
        <w:t xml:space="preserve"> case-by-case consideration by the Manager, Spectrum </w:t>
      </w:r>
      <w:r w:rsidR="00A1481A">
        <w:rPr>
          <w:szCs w:val="22"/>
        </w:rPr>
        <w:t>Planning Section</w:t>
      </w:r>
      <w:r w:rsidRPr="00AF06C8">
        <w:rPr>
          <w:szCs w:val="22"/>
        </w:rPr>
        <w:t>.</w:t>
      </w:r>
    </w:p>
    <w:p w14:paraId="246A7D46" w14:textId="594513D7" w:rsidR="004A13A7" w:rsidRPr="00AF06C8" w:rsidRDefault="004A13A7" w:rsidP="004A13A7">
      <w:pPr>
        <w:rPr>
          <w:szCs w:val="22"/>
        </w:rPr>
      </w:pPr>
      <w:r w:rsidRPr="00AF06C8">
        <w:rPr>
          <w:szCs w:val="22"/>
        </w:rPr>
        <w:t>A request for exemption would need to be accompanied by evidence to support the request.</w:t>
      </w:r>
    </w:p>
    <w:p w14:paraId="1CBFA1D5" w14:textId="4A30A5F0" w:rsidR="000B27C0" w:rsidRPr="000B27C0" w:rsidRDefault="004A13A7" w:rsidP="000B27C0">
      <w:pPr>
        <w:rPr>
          <w:rFonts w:cs="Arial"/>
          <w:szCs w:val="22"/>
        </w:rPr>
      </w:pPr>
      <w:r w:rsidRPr="00AF06C8">
        <w:rPr>
          <w:rFonts w:cs="Arial"/>
          <w:szCs w:val="22"/>
        </w:rPr>
        <w:t xml:space="preserve">All requests for exemptions should be submitted to </w:t>
      </w:r>
      <w:hyperlink r:id="rId14" w:history="1">
        <w:r w:rsidR="00746A68" w:rsidRPr="00AD1617">
          <w:rPr>
            <w:rStyle w:val="Hyperlink"/>
            <w:rFonts w:cs="Arial"/>
            <w:szCs w:val="22"/>
          </w:rPr>
          <w:t>freqplan@acma.gov.au</w:t>
        </w:r>
      </w:hyperlink>
      <w:r w:rsidR="00746A68">
        <w:rPr>
          <w:rFonts w:cs="Arial"/>
          <w:szCs w:val="22"/>
        </w:rPr>
        <w:t xml:space="preserve">. </w:t>
      </w:r>
    </w:p>
    <w:p w14:paraId="21CF559C" w14:textId="72895D58" w:rsidR="004A13A7" w:rsidRPr="008C3D36" w:rsidRDefault="00BA7DDD" w:rsidP="002B725A">
      <w:pPr>
        <w:pStyle w:val="Heading1"/>
        <w:numPr>
          <w:ilvl w:val="0"/>
          <w:numId w:val="32"/>
        </w:numPr>
      </w:pPr>
      <w:bookmarkStart w:id="70" w:name="_Toc8983860"/>
      <w:bookmarkStart w:id="71" w:name="_Toc8986384"/>
      <w:bookmarkStart w:id="72" w:name="_Toc111206429"/>
      <w:r>
        <w:lastRenderedPageBreak/>
        <w:t xml:space="preserve">RALI </w:t>
      </w:r>
      <w:r w:rsidR="004A13A7" w:rsidRPr="008C3D36">
        <w:t>Authorisation</w:t>
      </w:r>
      <w:bookmarkEnd w:id="70"/>
      <w:bookmarkEnd w:id="71"/>
      <w:bookmarkEnd w:id="72"/>
    </w:p>
    <w:p w14:paraId="2A13FCCB" w14:textId="2677942A" w:rsidR="004A13A7" w:rsidRPr="00AF06C8" w:rsidRDefault="00053EB8" w:rsidP="004A13A7">
      <w:pPr>
        <w:rPr>
          <w:szCs w:val="22"/>
        </w:rPr>
      </w:pPr>
      <w:r w:rsidRPr="00053EB8">
        <w:rPr>
          <w:szCs w:val="22"/>
        </w:rPr>
        <w:t>Approved</w:t>
      </w:r>
      <w:r w:rsidRPr="00053EB8">
        <w:rPr>
          <w:szCs w:val="22"/>
        </w:rPr>
        <w:tab/>
      </w:r>
      <w:r w:rsidRPr="00053EB8">
        <w:rPr>
          <w:szCs w:val="22"/>
        </w:rPr>
        <w:tab/>
        <w:t xml:space="preserve">24 August </w:t>
      </w:r>
      <w:r w:rsidR="004A13A7" w:rsidRPr="00053EB8">
        <w:rPr>
          <w:szCs w:val="22"/>
        </w:rPr>
        <w:t>20</w:t>
      </w:r>
      <w:r w:rsidR="005D7F44" w:rsidRPr="00053EB8">
        <w:rPr>
          <w:szCs w:val="22"/>
        </w:rPr>
        <w:t>2</w:t>
      </w:r>
      <w:r w:rsidR="001C63F2" w:rsidRPr="00053EB8">
        <w:rPr>
          <w:szCs w:val="22"/>
        </w:rPr>
        <w:t>2</w:t>
      </w:r>
    </w:p>
    <w:p w14:paraId="054E51FA" w14:textId="2832E56D" w:rsidR="00053EB8" w:rsidRDefault="00053EB8" w:rsidP="004A13A7">
      <w:pPr>
        <w:rPr>
          <w:szCs w:val="22"/>
        </w:rPr>
      </w:pPr>
      <w:r>
        <w:rPr>
          <w:szCs w:val="22"/>
        </w:rPr>
        <w:t>Chris Worley</w:t>
      </w:r>
    </w:p>
    <w:p w14:paraId="66D0AA06" w14:textId="7E2C51E2" w:rsidR="004A13A7" w:rsidRPr="00AF06C8" w:rsidRDefault="004A13A7" w:rsidP="004A13A7">
      <w:pPr>
        <w:rPr>
          <w:szCs w:val="22"/>
        </w:rPr>
      </w:pPr>
      <w:r w:rsidRPr="00AF06C8">
        <w:rPr>
          <w:szCs w:val="22"/>
        </w:rPr>
        <w:br/>
        <w:t>Manager</w:t>
      </w:r>
      <w:r w:rsidRPr="00AF06C8">
        <w:rPr>
          <w:szCs w:val="22"/>
        </w:rPr>
        <w:br/>
        <w:t xml:space="preserve">Spectrum </w:t>
      </w:r>
      <w:r w:rsidR="00746A68">
        <w:rPr>
          <w:szCs w:val="22"/>
        </w:rPr>
        <w:t>Planning Section</w:t>
      </w:r>
      <w:r w:rsidRPr="00AF06C8">
        <w:rPr>
          <w:szCs w:val="22"/>
        </w:rPr>
        <w:br/>
        <w:t>Spectrum Planning and Engineering Branch</w:t>
      </w:r>
    </w:p>
    <w:p w14:paraId="29F6E7D9" w14:textId="46E755E8" w:rsidR="004A13A7" w:rsidRPr="00AF06C8" w:rsidRDefault="004A13A7" w:rsidP="004A13A7">
      <w:pPr>
        <w:rPr>
          <w:szCs w:val="22"/>
        </w:rPr>
      </w:pPr>
      <w:r w:rsidRPr="00AF06C8">
        <w:rPr>
          <w:szCs w:val="22"/>
        </w:rPr>
        <w:t>Communications Infrastructure Division</w:t>
      </w:r>
      <w:r w:rsidRPr="00AF06C8">
        <w:rPr>
          <w:szCs w:val="22"/>
        </w:rPr>
        <w:br/>
        <w:t>Australian Communications and Media Authority</w:t>
      </w:r>
    </w:p>
    <w:p w14:paraId="0C623DF9" w14:textId="49162DE6" w:rsidR="001A15A9" w:rsidRPr="001A15A9" w:rsidRDefault="001A15A9" w:rsidP="001A15A9">
      <w:pPr>
        <w:pStyle w:val="Heading1"/>
        <w:numPr>
          <w:ilvl w:val="0"/>
          <w:numId w:val="0"/>
        </w:numPr>
        <w:rPr>
          <w:szCs w:val="44"/>
        </w:rPr>
      </w:pPr>
      <w:bookmarkStart w:id="73" w:name="_Toc111206430"/>
      <w:r w:rsidRPr="001A15A9">
        <w:rPr>
          <w:szCs w:val="44"/>
        </w:rPr>
        <w:lastRenderedPageBreak/>
        <w:t xml:space="preserve">Appendix </w:t>
      </w:r>
      <w:r w:rsidR="00EA188C">
        <w:rPr>
          <w:szCs w:val="44"/>
        </w:rPr>
        <w:t>A</w:t>
      </w:r>
      <w:r w:rsidRPr="001A15A9">
        <w:rPr>
          <w:szCs w:val="44"/>
        </w:rPr>
        <w:t>: Detailed Channelling Arrangement</w:t>
      </w:r>
      <w:bookmarkEnd w:id="73"/>
    </w:p>
    <w:tbl>
      <w:tblPr>
        <w:tblStyle w:val="GridTable6Colorful"/>
        <w:tblW w:w="0" w:type="auto"/>
        <w:tblLook w:val="04A0" w:firstRow="1" w:lastRow="0" w:firstColumn="1" w:lastColumn="0" w:noHBand="0" w:noVBand="1"/>
      </w:tblPr>
      <w:tblGrid>
        <w:gridCol w:w="1879"/>
        <w:gridCol w:w="1916"/>
        <w:gridCol w:w="1961"/>
        <w:gridCol w:w="1905"/>
      </w:tblGrid>
      <w:tr w:rsidR="00FE46D3" w14:paraId="0FB0C391" w14:textId="77777777" w:rsidTr="000359C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auto"/>
          </w:tcPr>
          <w:p w14:paraId="51A92DDC" w14:textId="77777777" w:rsidR="001A15A9" w:rsidRDefault="001A15A9" w:rsidP="00FD50F1">
            <w:pPr>
              <w:jc w:val="center"/>
              <w:rPr>
                <w:szCs w:val="22"/>
              </w:rPr>
            </w:pPr>
            <w:r>
              <w:rPr>
                <w:szCs w:val="22"/>
              </w:rPr>
              <w:t>Channel number</w:t>
            </w:r>
          </w:p>
        </w:tc>
        <w:tc>
          <w:tcPr>
            <w:tcW w:w="0" w:type="auto"/>
          </w:tcPr>
          <w:p w14:paraId="62513972" w14:textId="77777777" w:rsidR="001A15A9" w:rsidRDefault="001A15A9" w:rsidP="00FD50F1">
            <w:pPr>
              <w:jc w:val="center"/>
              <w:cnfStyle w:val="100000000000" w:firstRow="1" w:lastRow="0" w:firstColumn="0" w:lastColumn="0" w:oddVBand="0" w:evenVBand="0" w:oddHBand="0" w:evenHBand="0" w:firstRowFirstColumn="0" w:firstRowLastColumn="0" w:lastRowFirstColumn="0" w:lastRowLastColumn="0"/>
              <w:rPr>
                <w:szCs w:val="22"/>
              </w:rPr>
            </w:pPr>
            <w:r>
              <w:rPr>
                <w:szCs w:val="22"/>
              </w:rPr>
              <w:t>Lower frequency</w:t>
            </w:r>
          </w:p>
          <w:p w14:paraId="6115B32A" w14:textId="77777777" w:rsidR="001A15A9" w:rsidRDefault="001A15A9" w:rsidP="00FD50F1">
            <w:pPr>
              <w:jc w:val="center"/>
              <w:cnfStyle w:val="100000000000" w:firstRow="1" w:lastRow="0" w:firstColumn="0" w:lastColumn="0" w:oddVBand="0" w:evenVBand="0" w:oddHBand="0" w:evenHBand="0" w:firstRowFirstColumn="0" w:firstRowLastColumn="0" w:lastRowFirstColumn="0" w:lastRowLastColumn="0"/>
              <w:rPr>
                <w:szCs w:val="22"/>
              </w:rPr>
            </w:pPr>
            <w:r>
              <w:rPr>
                <w:szCs w:val="22"/>
              </w:rPr>
              <w:t>MHz</w:t>
            </w:r>
          </w:p>
        </w:tc>
        <w:tc>
          <w:tcPr>
            <w:tcW w:w="0" w:type="auto"/>
          </w:tcPr>
          <w:p w14:paraId="1887298D" w14:textId="77777777" w:rsidR="001A15A9" w:rsidRDefault="001A15A9" w:rsidP="00FD50F1">
            <w:pPr>
              <w:jc w:val="center"/>
              <w:cnfStyle w:val="100000000000" w:firstRow="1" w:lastRow="0" w:firstColumn="0" w:lastColumn="0" w:oddVBand="0" w:evenVBand="0" w:oddHBand="0" w:evenHBand="0" w:firstRowFirstColumn="0" w:firstRowLastColumn="0" w:lastRowFirstColumn="0" w:lastRowLastColumn="0"/>
              <w:rPr>
                <w:szCs w:val="22"/>
              </w:rPr>
            </w:pPr>
            <w:r>
              <w:rPr>
                <w:szCs w:val="22"/>
              </w:rPr>
              <w:t>Centre frequency</w:t>
            </w:r>
          </w:p>
          <w:p w14:paraId="1451D127" w14:textId="77777777" w:rsidR="001A15A9" w:rsidRDefault="001A15A9" w:rsidP="00FD50F1">
            <w:pPr>
              <w:jc w:val="center"/>
              <w:cnfStyle w:val="100000000000" w:firstRow="1" w:lastRow="0" w:firstColumn="0" w:lastColumn="0" w:oddVBand="0" w:evenVBand="0" w:oddHBand="0" w:evenHBand="0" w:firstRowFirstColumn="0" w:firstRowLastColumn="0" w:lastRowFirstColumn="0" w:lastRowLastColumn="0"/>
              <w:rPr>
                <w:szCs w:val="22"/>
              </w:rPr>
            </w:pPr>
            <w:r>
              <w:rPr>
                <w:szCs w:val="22"/>
              </w:rPr>
              <w:t>MHz</w:t>
            </w:r>
          </w:p>
        </w:tc>
        <w:tc>
          <w:tcPr>
            <w:tcW w:w="0" w:type="auto"/>
          </w:tcPr>
          <w:p w14:paraId="21D19139" w14:textId="77777777" w:rsidR="001A15A9" w:rsidRDefault="001A15A9" w:rsidP="00FD50F1">
            <w:pPr>
              <w:jc w:val="center"/>
              <w:cnfStyle w:val="100000000000" w:firstRow="1" w:lastRow="0" w:firstColumn="0" w:lastColumn="0" w:oddVBand="0" w:evenVBand="0" w:oddHBand="0" w:evenHBand="0" w:firstRowFirstColumn="0" w:firstRowLastColumn="0" w:lastRowFirstColumn="0" w:lastRowLastColumn="0"/>
              <w:rPr>
                <w:szCs w:val="22"/>
              </w:rPr>
            </w:pPr>
            <w:r>
              <w:rPr>
                <w:szCs w:val="22"/>
              </w:rPr>
              <w:t>Upper frequency</w:t>
            </w:r>
          </w:p>
          <w:p w14:paraId="7FBCF931" w14:textId="77777777" w:rsidR="001A15A9" w:rsidRDefault="001A15A9" w:rsidP="00FD50F1">
            <w:pPr>
              <w:jc w:val="center"/>
              <w:cnfStyle w:val="100000000000" w:firstRow="1" w:lastRow="0" w:firstColumn="0" w:lastColumn="0" w:oddVBand="0" w:evenVBand="0" w:oddHBand="0" w:evenHBand="0" w:firstRowFirstColumn="0" w:firstRowLastColumn="0" w:lastRowFirstColumn="0" w:lastRowLastColumn="0"/>
              <w:rPr>
                <w:szCs w:val="22"/>
              </w:rPr>
            </w:pPr>
            <w:r>
              <w:rPr>
                <w:szCs w:val="22"/>
              </w:rPr>
              <w:t>MHz</w:t>
            </w:r>
          </w:p>
        </w:tc>
      </w:tr>
      <w:tr w:rsidR="00FE46D3" w14:paraId="36906417"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B4B4169" w14:textId="77777777" w:rsidR="001A15A9" w:rsidRDefault="001A15A9" w:rsidP="00FD50F1">
            <w:pPr>
              <w:jc w:val="center"/>
              <w:rPr>
                <w:szCs w:val="22"/>
              </w:rPr>
            </w:pPr>
            <w:r>
              <w:rPr>
                <w:szCs w:val="22"/>
              </w:rPr>
              <w:t>1</w:t>
            </w:r>
          </w:p>
        </w:tc>
        <w:tc>
          <w:tcPr>
            <w:tcW w:w="0" w:type="auto"/>
          </w:tcPr>
          <w:p w14:paraId="6119014E"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w:t>
            </w:r>
          </w:p>
        </w:tc>
        <w:tc>
          <w:tcPr>
            <w:tcW w:w="0" w:type="auto"/>
          </w:tcPr>
          <w:p w14:paraId="1753F4F7"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5060.125</w:t>
            </w:r>
          </w:p>
        </w:tc>
        <w:tc>
          <w:tcPr>
            <w:tcW w:w="0" w:type="auto"/>
          </w:tcPr>
          <w:p w14:paraId="0AE9633A"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5060.25</w:t>
            </w:r>
          </w:p>
        </w:tc>
      </w:tr>
      <w:tr w:rsidR="001A15A9" w14:paraId="66ED50F2"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5C5C8CC9" w14:textId="77777777" w:rsidR="001A15A9" w:rsidRDefault="001A15A9" w:rsidP="00FD50F1">
            <w:pPr>
              <w:jc w:val="center"/>
              <w:rPr>
                <w:szCs w:val="22"/>
              </w:rPr>
            </w:pPr>
            <w:r>
              <w:rPr>
                <w:szCs w:val="22"/>
              </w:rPr>
              <w:t>2</w:t>
            </w:r>
          </w:p>
        </w:tc>
        <w:tc>
          <w:tcPr>
            <w:tcW w:w="0" w:type="auto"/>
          </w:tcPr>
          <w:p w14:paraId="6591F154" w14:textId="334C415A" w:rsidR="001A15A9" w:rsidRDefault="00941AA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w:t>
            </w:r>
            <w:r w:rsidR="004A2611">
              <w:rPr>
                <w:szCs w:val="22"/>
              </w:rPr>
              <w:t>75</w:t>
            </w:r>
          </w:p>
        </w:tc>
        <w:tc>
          <w:tcPr>
            <w:tcW w:w="0" w:type="auto"/>
          </w:tcPr>
          <w:p w14:paraId="2AE41C74" w14:textId="188DBC6D" w:rsidR="001A15A9" w:rsidRDefault="00941AA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5059.875</w:t>
            </w:r>
          </w:p>
        </w:tc>
        <w:tc>
          <w:tcPr>
            <w:tcW w:w="0" w:type="auto"/>
          </w:tcPr>
          <w:p w14:paraId="0C244810" w14:textId="1B0F8390" w:rsidR="001A15A9" w:rsidRDefault="00941AA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5060</w:t>
            </w:r>
          </w:p>
        </w:tc>
      </w:tr>
      <w:tr w:rsidR="00FE46D3" w14:paraId="28BF3DD5"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9474A87" w14:textId="77777777" w:rsidR="001A15A9" w:rsidRDefault="001A15A9" w:rsidP="00FD50F1">
            <w:pPr>
              <w:jc w:val="center"/>
              <w:rPr>
                <w:szCs w:val="22"/>
              </w:rPr>
            </w:pPr>
            <w:r>
              <w:rPr>
                <w:szCs w:val="22"/>
              </w:rPr>
              <w:t>3</w:t>
            </w:r>
          </w:p>
        </w:tc>
        <w:tc>
          <w:tcPr>
            <w:tcW w:w="0" w:type="auto"/>
          </w:tcPr>
          <w:p w14:paraId="7F02E51F"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5060.25</w:t>
            </w:r>
          </w:p>
        </w:tc>
        <w:tc>
          <w:tcPr>
            <w:tcW w:w="0" w:type="auto"/>
          </w:tcPr>
          <w:p w14:paraId="2D1CCC6D"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5060.375</w:t>
            </w:r>
          </w:p>
        </w:tc>
        <w:tc>
          <w:tcPr>
            <w:tcW w:w="0" w:type="auto"/>
          </w:tcPr>
          <w:p w14:paraId="44DB364F"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5060.5</w:t>
            </w:r>
          </w:p>
        </w:tc>
      </w:tr>
      <w:tr w:rsidR="001A15A9" w14:paraId="6EDCBAA0"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4BB3D2A5" w14:textId="77777777" w:rsidR="001A15A9" w:rsidRDefault="001A15A9" w:rsidP="00FD50F1">
            <w:pPr>
              <w:jc w:val="center"/>
              <w:rPr>
                <w:szCs w:val="22"/>
              </w:rPr>
            </w:pPr>
            <w:r>
              <w:rPr>
                <w:szCs w:val="22"/>
              </w:rPr>
              <w:t>4</w:t>
            </w:r>
          </w:p>
        </w:tc>
        <w:tc>
          <w:tcPr>
            <w:tcW w:w="0" w:type="auto"/>
          </w:tcPr>
          <w:p w14:paraId="4CA4DB9B" w14:textId="1A6B6208" w:rsidR="001A15A9" w:rsidRDefault="004A2611"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5059.5</w:t>
            </w:r>
          </w:p>
        </w:tc>
        <w:tc>
          <w:tcPr>
            <w:tcW w:w="0" w:type="auto"/>
          </w:tcPr>
          <w:p w14:paraId="6B89B714" w14:textId="4FFF1C97" w:rsidR="001A15A9" w:rsidRDefault="004A2611"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5059.625</w:t>
            </w:r>
          </w:p>
        </w:tc>
        <w:tc>
          <w:tcPr>
            <w:tcW w:w="0" w:type="auto"/>
          </w:tcPr>
          <w:p w14:paraId="1D415814" w14:textId="79DD74FA" w:rsidR="001A15A9" w:rsidRDefault="004A2611"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5059.75</w:t>
            </w:r>
          </w:p>
        </w:tc>
      </w:tr>
      <w:tr w:rsidR="00FE46D3" w14:paraId="53759779"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4F07148" w14:textId="77777777" w:rsidR="001A15A9" w:rsidRDefault="001A15A9" w:rsidP="00FD50F1">
            <w:pPr>
              <w:jc w:val="center"/>
              <w:rPr>
                <w:szCs w:val="22"/>
              </w:rPr>
            </w:pPr>
            <w:r>
              <w:rPr>
                <w:szCs w:val="22"/>
              </w:rPr>
              <w:t>5</w:t>
            </w:r>
          </w:p>
        </w:tc>
        <w:tc>
          <w:tcPr>
            <w:tcW w:w="0" w:type="auto"/>
          </w:tcPr>
          <w:p w14:paraId="37369306" w14:textId="77777777"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5060.5</w:t>
            </w:r>
          </w:p>
        </w:tc>
        <w:tc>
          <w:tcPr>
            <w:tcW w:w="0" w:type="auto"/>
          </w:tcPr>
          <w:p w14:paraId="43B32C0A" w14:textId="4B7E1B84" w:rsidR="001A15A9" w:rsidRDefault="001A15A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w:t>
            </w:r>
            <w:r w:rsidR="00A61FC6">
              <w:rPr>
                <w:szCs w:val="22"/>
              </w:rPr>
              <w:t>625</w:t>
            </w:r>
          </w:p>
        </w:tc>
        <w:tc>
          <w:tcPr>
            <w:tcW w:w="0" w:type="auto"/>
          </w:tcPr>
          <w:p w14:paraId="4BAD53D3" w14:textId="6CBE6853" w:rsidR="001A15A9" w:rsidRDefault="00A61FC6"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w:t>
            </w:r>
            <w:r w:rsidR="002B6602">
              <w:rPr>
                <w:szCs w:val="22"/>
              </w:rPr>
              <w:t>.75</w:t>
            </w:r>
          </w:p>
        </w:tc>
      </w:tr>
      <w:tr w:rsidR="001A15A9" w14:paraId="25472DAA"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6140E448" w14:textId="77777777" w:rsidR="001A15A9" w:rsidRDefault="001A15A9" w:rsidP="00FD50F1">
            <w:pPr>
              <w:jc w:val="center"/>
              <w:rPr>
                <w:szCs w:val="22"/>
              </w:rPr>
            </w:pPr>
            <w:r>
              <w:rPr>
                <w:szCs w:val="22"/>
              </w:rPr>
              <w:t>6</w:t>
            </w:r>
          </w:p>
        </w:tc>
        <w:tc>
          <w:tcPr>
            <w:tcW w:w="0" w:type="auto"/>
          </w:tcPr>
          <w:p w14:paraId="11828A81" w14:textId="63D4E4D2" w:rsidR="001A15A9" w:rsidRDefault="007E00A1"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w:t>
            </w:r>
            <w:r w:rsidR="0019441A">
              <w:rPr>
                <w:szCs w:val="22"/>
              </w:rPr>
              <w:t>.25</w:t>
            </w:r>
          </w:p>
        </w:tc>
        <w:tc>
          <w:tcPr>
            <w:tcW w:w="0" w:type="auto"/>
          </w:tcPr>
          <w:p w14:paraId="5808435D" w14:textId="0DB800F5" w:rsidR="001A15A9" w:rsidRDefault="007E00A1"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5059.375</w:t>
            </w:r>
          </w:p>
        </w:tc>
        <w:tc>
          <w:tcPr>
            <w:tcW w:w="0" w:type="auto"/>
          </w:tcPr>
          <w:p w14:paraId="500D3215" w14:textId="4A6ABEDE" w:rsidR="001A15A9" w:rsidRDefault="007E00A1"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5059.5</w:t>
            </w:r>
          </w:p>
        </w:tc>
      </w:tr>
      <w:tr w:rsidR="00FE46D3" w14:paraId="20A01BDC"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6AFAB06" w14:textId="77777777" w:rsidR="001A15A9" w:rsidRDefault="001A15A9" w:rsidP="00FD50F1">
            <w:pPr>
              <w:jc w:val="center"/>
              <w:rPr>
                <w:szCs w:val="22"/>
              </w:rPr>
            </w:pPr>
            <w:r>
              <w:rPr>
                <w:szCs w:val="22"/>
              </w:rPr>
              <w:t>7</w:t>
            </w:r>
          </w:p>
        </w:tc>
        <w:tc>
          <w:tcPr>
            <w:tcW w:w="0" w:type="auto"/>
          </w:tcPr>
          <w:p w14:paraId="0C40DDF9" w14:textId="371388C3" w:rsidR="001A15A9" w:rsidRDefault="002B6602"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5060.75</w:t>
            </w:r>
          </w:p>
        </w:tc>
        <w:tc>
          <w:tcPr>
            <w:tcW w:w="0" w:type="auto"/>
          </w:tcPr>
          <w:p w14:paraId="2F90564D" w14:textId="754BD367" w:rsidR="001A15A9" w:rsidRDefault="002B6602"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5060.875</w:t>
            </w:r>
          </w:p>
        </w:tc>
        <w:tc>
          <w:tcPr>
            <w:tcW w:w="0" w:type="auto"/>
          </w:tcPr>
          <w:p w14:paraId="4F4B8E54" w14:textId="7DC78F73" w:rsidR="001A15A9" w:rsidRDefault="002B6602"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w:t>
            </w:r>
          </w:p>
        </w:tc>
      </w:tr>
      <w:tr w:rsidR="001A15A9" w14:paraId="2DABAD67"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39599D9D" w14:textId="77777777" w:rsidR="001A15A9" w:rsidRDefault="001A15A9" w:rsidP="00FD50F1">
            <w:pPr>
              <w:jc w:val="center"/>
              <w:rPr>
                <w:szCs w:val="22"/>
              </w:rPr>
            </w:pPr>
            <w:r>
              <w:rPr>
                <w:szCs w:val="22"/>
              </w:rPr>
              <w:t>8</w:t>
            </w:r>
          </w:p>
        </w:tc>
        <w:tc>
          <w:tcPr>
            <w:tcW w:w="0" w:type="auto"/>
          </w:tcPr>
          <w:p w14:paraId="3E006FF2" w14:textId="1CB7ACDA" w:rsidR="001A15A9" w:rsidRDefault="0019441A"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w:t>
            </w:r>
            <w:r w:rsidR="00EF0E32">
              <w:rPr>
                <w:szCs w:val="22"/>
              </w:rPr>
              <w:t>9</w:t>
            </w:r>
          </w:p>
        </w:tc>
        <w:tc>
          <w:tcPr>
            <w:tcW w:w="0" w:type="auto"/>
          </w:tcPr>
          <w:p w14:paraId="31D35D93" w14:textId="299E1566" w:rsidR="001A15A9" w:rsidRDefault="0019441A"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5059.125</w:t>
            </w:r>
          </w:p>
        </w:tc>
        <w:tc>
          <w:tcPr>
            <w:tcW w:w="0" w:type="auto"/>
          </w:tcPr>
          <w:p w14:paraId="14B98EE5" w14:textId="77C67897" w:rsidR="001A15A9" w:rsidRDefault="0019441A"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5059.25</w:t>
            </w:r>
          </w:p>
        </w:tc>
      </w:tr>
      <w:tr w:rsidR="00FE46D3" w14:paraId="69E70FEC"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E280376" w14:textId="77777777" w:rsidR="001A15A9" w:rsidRDefault="001A15A9" w:rsidP="00FD50F1">
            <w:pPr>
              <w:jc w:val="center"/>
              <w:rPr>
                <w:szCs w:val="22"/>
              </w:rPr>
            </w:pPr>
            <w:r>
              <w:rPr>
                <w:szCs w:val="22"/>
              </w:rPr>
              <w:t>9</w:t>
            </w:r>
          </w:p>
        </w:tc>
        <w:tc>
          <w:tcPr>
            <w:tcW w:w="0" w:type="auto"/>
          </w:tcPr>
          <w:p w14:paraId="5019A4CD" w14:textId="046CC2CF" w:rsidR="001A15A9" w:rsidRDefault="00E32EA4"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w:t>
            </w:r>
          </w:p>
        </w:tc>
        <w:tc>
          <w:tcPr>
            <w:tcW w:w="0" w:type="auto"/>
          </w:tcPr>
          <w:p w14:paraId="02D42BA3" w14:textId="1E12E59E" w:rsidR="001A15A9" w:rsidRDefault="00E32EA4"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w:t>
            </w:r>
            <w:r w:rsidR="003F1778">
              <w:rPr>
                <w:szCs w:val="22"/>
              </w:rPr>
              <w:t>125</w:t>
            </w:r>
          </w:p>
        </w:tc>
        <w:tc>
          <w:tcPr>
            <w:tcW w:w="0" w:type="auto"/>
          </w:tcPr>
          <w:p w14:paraId="209AB38E" w14:textId="5B9E788C" w:rsidR="001A15A9" w:rsidRDefault="003F1778"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5061.25</w:t>
            </w:r>
          </w:p>
        </w:tc>
      </w:tr>
      <w:tr w:rsidR="001A15A9" w14:paraId="49653DDD"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605AD08F" w14:textId="77777777" w:rsidR="001A15A9" w:rsidRDefault="001A15A9" w:rsidP="00FD50F1">
            <w:pPr>
              <w:jc w:val="center"/>
              <w:rPr>
                <w:szCs w:val="22"/>
              </w:rPr>
            </w:pPr>
            <w:r>
              <w:rPr>
                <w:szCs w:val="22"/>
              </w:rPr>
              <w:t>10</w:t>
            </w:r>
          </w:p>
        </w:tc>
        <w:tc>
          <w:tcPr>
            <w:tcW w:w="0" w:type="auto"/>
          </w:tcPr>
          <w:p w14:paraId="16FFF982" w14:textId="113DA40B" w:rsidR="001A15A9" w:rsidRDefault="00EF0E3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5058.75</w:t>
            </w:r>
          </w:p>
        </w:tc>
        <w:tc>
          <w:tcPr>
            <w:tcW w:w="0" w:type="auto"/>
          </w:tcPr>
          <w:p w14:paraId="7513B7DB" w14:textId="7A28BD75" w:rsidR="001A15A9" w:rsidRDefault="00EF0E3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5058.875</w:t>
            </w:r>
          </w:p>
        </w:tc>
        <w:tc>
          <w:tcPr>
            <w:tcW w:w="0" w:type="auto"/>
          </w:tcPr>
          <w:p w14:paraId="10813F47" w14:textId="52F0519B" w:rsidR="001A15A9" w:rsidRDefault="00EF0E3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5059</w:t>
            </w:r>
          </w:p>
        </w:tc>
      </w:tr>
      <w:tr w:rsidR="00FE46D3" w14:paraId="59F01E64"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C033488" w14:textId="77777777" w:rsidR="001A15A9" w:rsidRDefault="001A15A9" w:rsidP="00FD50F1">
            <w:pPr>
              <w:jc w:val="center"/>
              <w:rPr>
                <w:szCs w:val="22"/>
              </w:rPr>
            </w:pPr>
            <w:r>
              <w:rPr>
                <w:szCs w:val="22"/>
              </w:rPr>
              <w:t>11</w:t>
            </w:r>
          </w:p>
        </w:tc>
        <w:tc>
          <w:tcPr>
            <w:tcW w:w="0" w:type="auto"/>
          </w:tcPr>
          <w:p w14:paraId="320318CD" w14:textId="512E47CC" w:rsidR="001A15A9" w:rsidRDefault="003F1778"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5061.25</w:t>
            </w:r>
          </w:p>
        </w:tc>
        <w:tc>
          <w:tcPr>
            <w:tcW w:w="0" w:type="auto"/>
          </w:tcPr>
          <w:p w14:paraId="3BDB50AE" w14:textId="4570F259" w:rsidR="001A15A9" w:rsidRDefault="001900E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5061.375</w:t>
            </w:r>
          </w:p>
        </w:tc>
        <w:tc>
          <w:tcPr>
            <w:tcW w:w="0" w:type="auto"/>
          </w:tcPr>
          <w:p w14:paraId="67B305BD" w14:textId="33CD3A38" w:rsidR="001A15A9" w:rsidRDefault="001900E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5061.5</w:t>
            </w:r>
          </w:p>
        </w:tc>
      </w:tr>
      <w:tr w:rsidR="001A15A9" w14:paraId="5310606E"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6BCAD065" w14:textId="77777777" w:rsidR="001A15A9" w:rsidRDefault="001A15A9" w:rsidP="00FD50F1">
            <w:pPr>
              <w:jc w:val="center"/>
              <w:rPr>
                <w:szCs w:val="22"/>
              </w:rPr>
            </w:pPr>
            <w:r>
              <w:rPr>
                <w:szCs w:val="22"/>
              </w:rPr>
              <w:t>12</w:t>
            </w:r>
          </w:p>
        </w:tc>
        <w:tc>
          <w:tcPr>
            <w:tcW w:w="0" w:type="auto"/>
          </w:tcPr>
          <w:p w14:paraId="5EA9AC60" w14:textId="22B19B3E"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5058.5</w:t>
            </w:r>
          </w:p>
        </w:tc>
        <w:tc>
          <w:tcPr>
            <w:tcW w:w="0" w:type="auto"/>
          </w:tcPr>
          <w:p w14:paraId="2E46B81E" w14:textId="7C5C8983" w:rsidR="001A15A9" w:rsidRDefault="00EF0E3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w:t>
            </w:r>
            <w:r w:rsidR="00E120F0">
              <w:rPr>
                <w:szCs w:val="22"/>
              </w:rPr>
              <w:t>625</w:t>
            </w:r>
          </w:p>
        </w:tc>
        <w:tc>
          <w:tcPr>
            <w:tcW w:w="0" w:type="auto"/>
          </w:tcPr>
          <w:p w14:paraId="6A12172F" w14:textId="66E11129" w:rsidR="001A15A9" w:rsidRDefault="00EF0E32"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5058.75</w:t>
            </w:r>
          </w:p>
        </w:tc>
      </w:tr>
      <w:tr w:rsidR="00FE46D3" w14:paraId="4AC06608"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6504D8E" w14:textId="77777777" w:rsidR="001A15A9" w:rsidRDefault="001A15A9" w:rsidP="00FD50F1">
            <w:pPr>
              <w:jc w:val="center"/>
              <w:rPr>
                <w:szCs w:val="22"/>
              </w:rPr>
            </w:pPr>
            <w:r>
              <w:rPr>
                <w:szCs w:val="22"/>
              </w:rPr>
              <w:t>13</w:t>
            </w:r>
          </w:p>
        </w:tc>
        <w:tc>
          <w:tcPr>
            <w:tcW w:w="0" w:type="auto"/>
          </w:tcPr>
          <w:p w14:paraId="41BC0226" w14:textId="627B8C2D" w:rsidR="001A15A9" w:rsidRDefault="001900E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5061.5</w:t>
            </w:r>
          </w:p>
        </w:tc>
        <w:tc>
          <w:tcPr>
            <w:tcW w:w="0" w:type="auto"/>
          </w:tcPr>
          <w:p w14:paraId="64AB432B" w14:textId="59B142CC" w:rsidR="001A15A9" w:rsidRDefault="001900E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5061.625</w:t>
            </w:r>
          </w:p>
        </w:tc>
        <w:tc>
          <w:tcPr>
            <w:tcW w:w="0" w:type="auto"/>
          </w:tcPr>
          <w:p w14:paraId="193CC0E2" w14:textId="6DDA935F" w:rsidR="001A15A9" w:rsidRDefault="001900E9"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w:t>
            </w:r>
            <w:r w:rsidR="00F61963">
              <w:rPr>
                <w:szCs w:val="22"/>
              </w:rPr>
              <w:t>75</w:t>
            </w:r>
          </w:p>
        </w:tc>
      </w:tr>
      <w:tr w:rsidR="001A15A9" w14:paraId="08F5847B"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52172921" w14:textId="77777777" w:rsidR="001A15A9" w:rsidRDefault="001A15A9" w:rsidP="00FD50F1">
            <w:pPr>
              <w:jc w:val="center"/>
              <w:rPr>
                <w:szCs w:val="22"/>
              </w:rPr>
            </w:pPr>
            <w:r>
              <w:rPr>
                <w:szCs w:val="22"/>
              </w:rPr>
              <w:t>14</w:t>
            </w:r>
          </w:p>
        </w:tc>
        <w:tc>
          <w:tcPr>
            <w:tcW w:w="0" w:type="auto"/>
          </w:tcPr>
          <w:p w14:paraId="5D91CA3A" w14:textId="40D2B190"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5058.25</w:t>
            </w:r>
          </w:p>
        </w:tc>
        <w:tc>
          <w:tcPr>
            <w:tcW w:w="0" w:type="auto"/>
          </w:tcPr>
          <w:p w14:paraId="3D07FAD9" w14:textId="4FC91A31"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5058.375</w:t>
            </w:r>
          </w:p>
        </w:tc>
        <w:tc>
          <w:tcPr>
            <w:tcW w:w="0" w:type="auto"/>
          </w:tcPr>
          <w:p w14:paraId="762F2042" w14:textId="1D715D92"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5058.5</w:t>
            </w:r>
          </w:p>
        </w:tc>
      </w:tr>
      <w:tr w:rsidR="00FE46D3" w14:paraId="2336FE96"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DE829F1" w14:textId="77777777" w:rsidR="001A15A9" w:rsidRDefault="001A15A9" w:rsidP="00FD50F1">
            <w:pPr>
              <w:jc w:val="center"/>
              <w:rPr>
                <w:szCs w:val="22"/>
              </w:rPr>
            </w:pPr>
            <w:r>
              <w:rPr>
                <w:szCs w:val="22"/>
              </w:rPr>
              <w:t>15</w:t>
            </w:r>
          </w:p>
        </w:tc>
        <w:tc>
          <w:tcPr>
            <w:tcW w:w="0" w:type="auto"/>
          </w:tcPr>
          <w:p w14:paraId="5E9DD26C" w14:textId="31830F6B" w:rsidR="001A15A9" w:rsidRDefault="00F61963"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5061.75</w:t>
            </w:r>
          </w:p>
        </w:tc>
        <w:tc>
          <w:tcPr>
            <w:tcW w:w="0" w:type="auto"/>
          </w:tcPr>
          <w:p w14:paraId="679E6B33" w14:textId="7CC486C3" w:rsidR="001A15A9" w:rsidRDefault="00F61963"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5061.875</w:t>
            </w:r>
          </w:p>
        </w:tc>
        <w:tc>
          <w:tcPr>
            <w:tcW w:w="0" w:type="auto"/>
          </w:tcPr>
          <w:p w14:paraId="438367EE" w14:textId="158E818F" w:rsidR="001A15A9" w:rsidRDefault="00F61963" w:rsidP="00FD50F1">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w:t>
            </w:r>
          </w:p>
        </w:tc>
      </w:tr>
      <w:tr w:rsidR="001A15A9" w14:paraId="33C75C34"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0FD19444" w14:textId="77777777" w:rsidR="001A15A9" w:rsidRDefault="001A15A9" w:rsidP="00FD50F1">
            <w:pPr>
              <w:jc w:val="center"/>
              <w:rPr>
                <w:szCs w:val="22"/>
              </w:rPr>
            </w:pPr>
            <w:r>
              <w:rPr>
                <w:szCs w:val="22"/>
              </w:rPr>
              <w:t>16</w:t>
            </w:r>
          </w:p>
        </w:tc>
        <w:tc>
          <w:tcPr>
            <w:tcW w:w="0" w:type="auto"/>
          </w:tcPr>
          <w:p w14:paraId="7631AB06" w14:textId="6E834F3F"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w:t>
            </w:r>
          </w:p>
        </w:tc>
        <w:tc>
          <w:tcPr>
            <w:tcW w:w="0" w:type="auto"/>
          </w:tcPr>
          <w:p w14:paraId="6A7AF977" w14:textId="0E24C4AE"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5058.125</w:t>
            </w:r>
          </w:p>
        </w:tc>
        <w:tc>
          <w:tcPr>
            <w:tcW w:w="0" w:type="auto"/>
          </w:tcPr>
          <w:p w14:paraId="0AC146D7" w14:textId="57324DF0" w:rsidR="001A15A9" w:rsidRDefault="00E120F0" w:rsidP="00FD50F1">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5058.25</w:t>
            </w:r>
          </w:p>
        </w:tc>
      </w:tr>
      <w:tr w:rsidR="00F61963" w14:paraId="5466EDF8"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2291647" w14:textId="77777777" w:rsidR="00F61963" w:rsidRDefault="00F61963" w:rsidP="00F61963">
            <w:pPr>
              <w:jc w:val="center"/>
              <w:rPr>
                <w:szCs w:val="22"/>
              </w:rPr>
            </w:pPr>
            <w:r>
              <w:rPr>
                <w:szCs w:val="22"/>
              </w:rPr>
              <w:t>17</w:t>
            </w:r>
          </w:p>
        </w:tc>
        <w:tc>
          <w:tcPr>
            <w:tcW w:w="0" w:type="auto"/>
          </w:tcPr>
          <w:p w14:paraId="7D485E08" w14:textId="07D4A572"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w:t>
            </w:r>
          </w:p>
        </w:tc>
        <w:tc>
          <w:tcPr>
            <w:tcW w:w="0" w:type="auto"/>
          </w:tcPr>
          <w:p w14:paraId="5C4C5A9C" w14:textId="1F0436AD"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5062.125</w:t>
            </w:r>
          </w:p>
        </w:tc>
        <w:tc>
          <w:tcPr>
            <w:tcW w:w="0" w:type="auto"/>
          </w:tcPr>
          <w:p w14:paraId="783CED42" w14:textId="75B174F1"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5062.25</w:t>
            </w:r>
          </w:p>
        </w:tc>
      </w:tr>
      <w:tr w:rsidR="00F61963" w14:paraId="7CD1F273"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0BC419A4" w14:textId="77777777" w:rsidR="00F61963" w:rsidRDefault="00F61963" w:rsidP="00F61963">
            <w:pPr>
              <w:jc w:val="center"/>
              <w:rPr>
                <w:szCs w:val="22"/>
              </w:rPr>
            </w:pPr>
            <w:r>
              <w:rPr>
                <w:szCs w:val="22"/>
              </w:rPr>
              <w:t>18</w:t>
            </w:r>
          </w:p>
        </w:tc>
        <w:tc>
          <w:tcPr>
            <w:tcW w:w="0" w:type="auto"/>
          </w:tcPr>
          <w:p w14:paraId="7D18542F" w14:textId="5F5FE5B1" w:rsidR="00F61963" w:rsidRDefault="001B6633"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5057.75</w:t>
            </w:r>
          </w:p>
        </w:tc>
        <w:tc>
          <w:tcPr>
            <w:tcW w:w="0" w:type="auto"/>
          </w:tcPr>
          <w:p w14:paraId="29628457" w14:textId="22FF691B" w:rsidR="00F61963" w:rsidRDefault="001B6633"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5057.875</w:t>
            </w:r>
          </w:p>
        </w:tc>
        <w:tc>
          <w:tcPr>
            <w:tcW w:w="0" w:type="auto"/>
          </w:tcPr>
          <w:p w14:paraId="437BBB6C" w14:textId="7B1C6919" w:rsidR="00F61963" w:rsidRDefault="001B6633"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5058</w:t>
            </w:r>
          </w:p>
        </w:tc>
      </w:tr>
      <w:tr w:rsidR="00F61963" w14:paraId="5B2D5450"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D4F2C47" w14:textId="77777777" w:rsidR="00F61963" w:rsidRDefault="00F61963" w:rsidP="00F61963">
            <w:pPr>
              <w:jc w:val="center"/>
              <w:rPr>
                <w:szCs w:val="22"/>
              </w:rPr>
            </w:pPr>
            <w:r>
              <w:rPr>
                <w:szCs w:val="22"/>
              </w:rPr>
              <w:t>19</w:t>
            </w:r>
          </w:p>
        </w:tc>
        <w:tc>
          <w:tcPr>
            <w:tcW w:w="0" w:type="auto"/>
          </w:tcPr>
          <w:p w14:paraId="01625512" w14:textId="394808E7"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5062.25</w:t>
            </w:r>
          </w:p>
        </w:tc>
        <w:tc>
          <w:tcPr>
            <w:tcW w:w="0" w:type="auto"/>
          </w:tcPr>
          <w:p w14:paraId="34664CA3" w14:textId="23272E14"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5062.375</w:t>
            </w:r>
          </w:p>
        </w:tc>
        <w:tc>
          <w:tcPr>
            <w:tcW w:w="0" w:type="auto"/>
          </w:tcPr>
          <w:p w14:paraId="5396CC6D" w14:textId="1EDC5D5C"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5062.5</w:t>
            </w:r>
          </w:p>
        </w:tc>
      </w:tr>
      <w:tr w:rsidR="00F61963" w14:paraId="2E1D0250"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750879FE" w14:textId="77777777" w:rsidR="00F61963" w:rsidRDefault="00F61963" w:rsidP="00F61963">
            <w:pPr>
              <w:jc w:val="center"/>
              <w:rPr>
                <w:szCs w:val="22"/>
              </w:rPr>
            </w:pPr>
            <w:r>
              <w:rPr>
                <w:szCs w:val="22"/>
              </w:rPr>
              <w:t>20</w:t>
            </w:r>
          </w:p>
        </w:tc>
        <w:tc>
          <w:tcPr>
            <w:tcW w:w="0" w:type="auto"/>
          </w:tcPr>
          <w:p w14:paraId="613D0BEB" w14:textId="1FC584F0"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5057.5</w:t>
            </w:r>
          </w:p>
        </w:tc>
        <w:tc>
          <w:tcPr>
            <w:tcW w:w="0" w:type="auto"/>
          </w:tcPr>
          <w:p w14:paraId="7DFF1FF1" w14:textId="5C7E6A51" w:rsidR="00F61963" w:rsidRDefault="00152824"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w:t>
            </w:r>
            <w:r w:rsidR="0044293E">
              <w:rPr>
                <w:szCs w:val="22"/>
              </w:rPr>
              <w:t>625</w:t>
            </w:r>
          </w:p>
        </w:tc>
        <w:tc>
          <w:tcPr>
            <w:tcW w:w="0" w:type="auto"/>
          </w:tcPr>
          <w:p w14:paraId="3F795E22" w14:textId="71039346" w:rsidR="00F61963" w:rsidRDefault="001B6633"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w:t>
            </w:r>
            <w:r w:rsidR="00152824">
              <w:rPr>
                <w:szCs w:val="22"/>
              </w:rPr>
              <w:t>75</w:t>
            </w:r>
          </w:p>
        </w:tc>
      </w:tr>
      <w:tr w:rsidR="00F61963" w14:paraId="39B905C3"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9EE873D" w14:textId="77777777" w:rsidR="00F61963" w:rsidRDefault="00F61963" w:rsidP="00F61963">
            <w:pPr>
              <w:jc w:val="center"/>
              <w:rPr>
                <w:szCs w:val="22"/>
              </w:rPr>
            </w:pPr>
            <w:r>
              <w:rPr>
                <w:szCs w:val="22"/>
              </w:rPr>
              <w:t>21</w:t>
            </w:r>
          </w:p>
        </w:tc>
        <w:tc>
          <w:tcPr>
            <w:tcW w:w="0" w:type="auto"/>
          </w:tcPr>
          <w:p w14:paraId="3EC6F046" w14:textId="326868C5"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5062.5</w:t>
            </w:r>
          </w:p>
        </w:tc>
        <w:tc>
          <w:tcPr>
            <w:tcW w:w="0" w:type="auto"/>
          </w:tcPr>
          <w:p w14:paraId="70FC8159" w14:textId="01689478"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5062.625</w:t>
            </w:r>
          </w:p>
        </w:tc>
        <w:tc>
          <w:tcPr>
            <w:tcW w:w="0" w:type="auto"/>
          </w:tcPr>
          <w:p w14:paraId="21FB1DF5" w14:textId="40F0DB4E"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5062.75</w:t>
            </w:r>
          </w:p>
        </w:tc>
      </w:tr>
      <w:tr w:rsidR="00F61963" w14:paraId="5A75770C"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0A1EE7CE" w14:textId="77777777" w:rsidR="00F61963" w:rsidRDefault="00F61963" w:rsidP="00F61963">
            <w:pPr>
              <w:jc w:val="center"/>
              <w:rPr>
                <w:szCs w:val="22"/>
              </w:rPr>
            </w:pPr>
            <w:r>
              <w:rPr>
                <w:szCs w:val="22"/>
              </w:rPr>
              <w:lastRenderedPageBreak/>
              <w:t>22</w:t>
            </w:r>
          </w:p>
        </w:tc>
        <w:tc>
          <w:tcPr>
            <w:tcW w:w="0" w:type="auto"/>
          </w:tcPr>
          <w:p w14:paraId="5EAF74C5" w14:textId="48D3E156"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5057.25</w:t>
            </w:r>
          </w:p>
        </w:tc>
        <w:tc>
          <w:tcPr>
            <w:tcW w:w="0" w:type="auto"/>
          </w:tcPr>
          <w:p w14:paraId="0C1F867B" w14:textId="2093A8E2"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5057.375</w:t>
            </w:r>
          </w:p>
        </w:tc>
        <w:tc>
          <w:tcPr>
            <w:tcW w:w="0" w:type="auto"/>
          </w:tcPr>
          <w:p w14:paraId="3076D927" w14:textId="084F8C2F"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5057.5</w:t>
            </w:r>
          </w:p>
        </w:tc>
      </w:tr>
      <w:tr w:rsidR="00F61963" w14:paraId="7395BEC8"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764E4F1" w14:textId="77777777" w:rsidR="00F61963" w:rsidRDefault="00F61963" w:rsidP="00F61963">
            <w:pPr>
              <w:jc w:val="center"/>
              <w:rPr>
                <w:szCs w:val="22"/>
              </w:rPr>
            </w:pPr>
            <w:r>
              <w:rPr>
                <w:szCs w:val="22"/>
              </w:rPr>
              <w:t>23</w:t>
            </w:r>
          </w:p>
        </w:tc>
        <w:tc>
          <w:tcPr>
            <w:tcW w:w="0" w:type="auto"/>
          </w:tcPr>
          <w:p w14:paraId="24AFECBC" w14:textId="4BB35001"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5062.75</w:t>
            </w:r>
          </w:p>
        </w:tc>
        <w:tc>
          <w:tcPr>
            <w:tcW w:w="0" w:type="auto"/>
          </w:tcPr>
          <w:p w14:paraId="0C19B374" w14:textId="5D4E7C15"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5062.875</w:t>
            </w:r>
          </w:p>
        </w:tc>
        <w:tc>
          <w:tcPr>
            <w:tcW w:w="0" w:type="auto"/>
          </w:tcPr>
          <w:p w14:paraId="510623BC" w14:textId="0741944A"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w:t>
            </w:r>
          </w:p>
        </w:tc>
      </w:tr>
      <w:tr w:rsidR="00F61963" w14:paraId="7F758258"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52C4F68A" w14:textId="77777777" w:rsidR="00F61963" w:rsidRDefault="00F61963" w:rsidP="00F61963">
            <w:pPr>
              <w:jc w:val="center"/>
              <w:rPr>
                <w:szCs w:val="22"/>
              </w:rPr>
            </w:pPr>
            <w:r>
              <w:rPr>
                <w:szCs w:val="22"/>
              </w:rPr>
              <w:t>24</w:t>
            </w:r>
          </w:p>
        </w:tc>
        <w:tc>
          <w:tcPr>
            <w:tcW w:w="0" w:type="auto"/>
          </w:tcPr>
          <w:p w14:paraId="6932FDF2" w14:textId="41B87627"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w:t>
            </w:r>
          </w:p>
        </w:tc>
        <w:tc>
          <w:tcPr>
            <w:tcW w:w="0" w:type="auto"/>
          </w:tcPr>
          <w:p w14:paraId="644529BE" w14:textId="7B1106B5"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5057.125</w:t>
            </w:r>
          </w:p>
        </w:tc>
        <w:tc>
          <w:tcPr>
            <w:tcW w:w="0" w:type="auto"/>
          </w:tcPr>
          <w:p w14:paraId="4C5F4F64" w14:textId="22950BDD" w:rsidR="00F61963" w:rsidRDefault="0044293E"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5057.25</w:t>
            </w:r>
          </w:p>
        </w:tc>
      </w:tr>
      <w:tr w:rsidR="00F61963" w14:paraId="1B140D88"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A16740F" w14:textId="77777777" w:rsidR="00F61963" w:rsidRDefault="00F61963" w:rsidP="00F61963">
            <w:pPr>
              <w:jc w:val="center"/>
              <w:rPr>
                <w:szCs w:val="22"/>
              </w:rPr>
            </w:pPr>
            <w:r>
              <w:rPr>
                <w:szCs w:val="22"/>
              </w:rPr>
              <w:t>25</w:t>
            </w:r>
          </w:p>
        </w:tc>
        <w:tc>
          <w:tcPr>
            <w:tcW w:w="0" w:type="auto"/>
          </w:tcPr>
          <w:p w14:paraId="2A6F5AA9" w14:textId="0176C860"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w:t>
            </w:r>
          </w:p>
        </w:tc>
        <w:tc>
          <w:tcPr>
            <w:tcW w:w="0" w:type="auto"/>
          </w:tcPr>
          <w:p w14:paraId="0CF5DEDD" w14:textId="0B033EA5"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5063.125</w:t>
            </w:r>
          </w:p>
        </w:tc>
        <w:tc>
          <w:tcPr>
            <w:tcW w:w="0" w:type="auto"/>
          </w:tcPr>
          <w:p w14:paraId="4F73731D" w14:textId="5396B1A3"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5063.25</w:t>
            </w:r>
          </w:p>
        </w:tc>
      </w:tr>
      <w:tr w:rsidR="00F61963" w14:paraId="693D74A4"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6B57E6C2" w14:textId="77777777" w:rsidR="00F61963" w:rsidRDefault="00F61963" w:rsidP="00F61963">
            <w:pPr>
              <w:jc w:val="center"/>
              <w:rPr>
                <w:szCs w:val="22"/>
              </w:rPr>
            </w:pPr>
            <w:r>
              <w:rPr>
                <w:szCs w:val="22"/>
              </w:rPr>
              <w:t>26</w:t>
            </w:r>
          </w:p>
        </w:tc>
        <w:tc>
          <w:tcPr>
            <w:tcW w:w="0" w:type="auto"/>
          </w:tcPr>
          <w:p w14:paraId="263C7DD7" w14:textId="38DDF994" w:rsidR="00F61963" w:rsidRDefault="00831DF6"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5056.75</w:t>
            </w:r>
          </w:p>
        </w:tc>
        <w:tc>
          <w:tcPr>
            <w:tcW w:w="0" w:type="auto"/>
          </w:tcPr>
          <w:p w14:paraId="79B4612A" w14:textId="51D82C60" w:rsidR="00F61963" w:rsidRDefault="00831DF6"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5056.875</w:t>
            </w:r>
          </w:p>
        </w:tc>
        <w:tc>
          <w:tcPr>
            <w:tcW w:w="0" w:type="auto"/>
          </w:tcPr>
          <w:p w14:paraId="18009414" w14:textId="6129F551" w:rsidR="00F61963" w:rsidRDefault="00831DF6"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5057</w:t>
            </w:r>
          </w:p>
        </w:tc>
      </w:tr>
      <w:tr w:rsidR="00F61963" w14:paraId="64B18369"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75B0AC50" w14:textId="77777777" w:rsidR="00F61963" w:rsidRDefault="00F61963" w:rsidP="00F61963">
            <w:pPr>
              <w:jc w:val="center"/>
              <w:rPr>
                <w:szCs w:val="22"/>
              </w:rPr>
            </w:pPr>
            <w:r>
              <w:rPr>
                <w:szCs w:val="22"/>
              </w:rPr>
              <w:t>27</w:t>
            </w:r>
          </w:p>
        </w:tc>
        <w:tc>
          <w:tcPr>
            <w:tcW w:w="0" w:type="auto"/>
          </w:tcPr>
          <w:p w14:paraId="15CF791E" w14:textId="6FD71DA1"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5063.25</w:t>
            </w:r>
          </w:p>
        </w:tc>
        <w:tc>
          <w:tcPr>
            <w:tcW w:w="0" w:type="auto"/>
          </w:tcPr>
          <w:p w14:paraId="536637B5" w14:textId="39EA08B5"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5063.375</w:t>
            </w:r>
          </w:p>
        </w:tc>
        <w:tc>
          <w:tcPr>
            <w:tcW w:w="0" w:type="auto"/>
          </w:tcPr>
          <w:p w14:paraId="1374035B" w14:textId="1DB51382"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5063.5</w:t>
            </w:r>
          </w:p>
        </w:tc>
      </w:tr>
      <w:tr w:rsidR="00F61963" w14:paraId="32D14985"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090B4CAF" w14:textId="77777777" w:rsidR="00F61963" w:rsidRDefault="00F61963" w:rsidP="00F61963">
            <w:pPr>
              <w:jc w:val="center"/>
              <w:rPr>
                <w:szCs w:val="22"/>
              </w:rPr>
            </w:pPr>
            <w:r>
              <w:rPr>
                <w:szCs w:val="22"/>
              </w:rPr>
              <w:t>28</w:t>
            </w:r>
          </w:p>
        </w:tc>
        <w:tc>
          <w:tcPr>
            <w:tcW w:w="0" w:type="auto"/>
          </w:tcPr>
          <w:p w14:paraId="11897A84" w14:textId="7DF0DB21" w:rsidR="00F61963" w:rsidRDefault="00831DF6"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w:t>
            </w:r>
            <w:r w:rsidR="004772A9">
              <w:rPr>
                <w:szCs w:val="22"/>
              </w:rPr>
              <w:t>5</w:t>
            </w:r>
          </w:p>
        </w:tc>
        <w:tc>
          <w:tcPr>
            <w:tcW w:w="0" w:type="auto"/>
          </w:tcPr>
          <w:p w14:paraId="622DE27B" w14:textId="461C5F98" w:rsidR="00F61963" w:rsidRDefault="00831DF6"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5056.625</w:t>
            </w:r>
          </w:p>
        </w:tc>
        <w:tc>
          <w:tcPr>
            <w:tcW w:w="0" w:type="auto"/>
          </w:tcPr>
          <w:p w14:paraId="1556824C" w14:textId="6CFBD544" w:rsidR="00F61963" w:rsidRDefault="00831DF6"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5056.75</w:t>
            </w:r>
          </w:p>
        </w:tc>
      </w:tr>
      <w:tr w:rsidR="00F61963" w14:paraId="434BC8F9"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1FE37BA" w14:textId="77777777" w:rsidR="00F61963" w:rsidRDefault="00F61963" w:rsidP="00F61963">
            <w:pPr>
              <w:jc w:val="center"/>
              <w:rPr>
                <w:szCs w:val="22"/>
              </w:rPr>
            </w:pPr>
            <w:r>
              <w:rPr>
                <w:szCs w:val="22"/>
              </w:rPr>
              <w:t>29</w:t>
            </w:r>
          </w:p>
        </w:tc>
        <w:tc>
          <w:tcPr>
            <w:tcW w:w="0" w:type="auto"/>
          </w:tcPr>
          <w:p w14:paraId="30ACAE31" w14:textId="6F40A522"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5063.5</w:t>
            </w:r>
          </w:p>
        </w:tc>
        <w:tc>
          <w:tcPr>
            <w:tcW w:w="0" w:type="auto"/>
          </w:tcPr>
          <w:p w14:paraId="6BA35C8C" w14:textId="4CDA954C"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5063.625</w:t>
            </w:r>
          </w:p>
        </w:tc>
        <w:tc>
          <w:tcPr>
            <w:tcW w:w="0" w:type="auto"/>
          </w:tcPr>
          <w:p w14:paraId="75226363" w14:textId="70B3BB43"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5063.75</w:t>
            </w:r>
          </w:p>
        </w:tc>
      </w:tr>
      <w:tr w:rsidR="00F61963" w14:paraId="63B38E4A"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4D69C39C" w14:textId="77777777" w:rsidR="00F61963" w:rsidRDefault="00F61963" w:rsidP="00F61963">
            <w:pPr>
              <w:jc w:val="center"/>
              <w:rPr>
                <w:szCs w:val="22"/>
              </w:rPr>
            </w:pPr>
            <w:r>
              <w:rPr>
                <w:szCs w:val="22"/>
              </w:rPr>
              <w:t>30</w:t>
            </w:r>
          </w:p>
        </w:tc>
        <w:tc>
          <w:tcPr>
            <w:tcW w:w="0" w:type="auto"/>
          </w:tcPr>
          <w:p w14:paraId="6D8218A0" w14:textId="7343488A"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5056.25</w:t>
            </w:r>
          </w:p>
        </w:tc>
        <w:tc>
          <w:tcPr>
            <w:tcW w:w="0" w:type="auto"/>
          </w:tcPr>
          <w:p w14:paraId="32F7B3FA" w14:textId="4C03DD7D"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5056.375</w:t>
            </w:r>
          </w:p>
        </w:tc>
        <w:tc>
          <w:tcPr>
            <w:tcW w:w="0" w:type="auto"/>
          </w:tcPr>
          <w:p w14:paraId="63C04F6A" w14:textId="1B9559A1"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5056.5</w:t>
            </w:r>
          </w:p>
        </w:tc>
      </w:tr>
      <w:tr w:rsidR="00F61963" w14:paraId="61442A8A"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7A66A597" w14:textId="77777777" w:rsidR="00F61963" w:rsidRDefault="00F61963" w:rsidP="00F61963">
            <w:pPr>
              <w:jc w:val="center"/>
              <w:rPr>
                <w:szCs w:val="22"/>
              </w:rPr>
            </w:pPr>
            <w:r>
              <w:rPr>
                <w:szCs w:val="22"/>
              </w:rPr>
              <w:t>31</w:t>
            </w:r>
          </w:p>
        </w:tc>
        <w:tc>
          <w:tcPr>
            <w:tcW w:w="0" w:type="auto"/>
          </w:tcPr>
          <w:p w14:paraId="4EEB8399" w14:textId="109961B6"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5063.75</w:t>
            </w:r>
          </w:p>
        </w:tc>
        <w:tc>
          <w:tcPr>
            <w:tcW w:w="0" w:type="auto"/>
          </w:tcPr>
          <w:p w14:paraId="3C24543B" w14:textId="0EC57312"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5063.875</w:t>
            </w:r>
          </w:p>
        </w:tc>
        <w:tc>
          <w:tcPr>
            <w:tcW w:w="0" w:type="auto"/>
          </w:tcPr>
          <w:p w14:paraId="58C0387E" w14:textId="660DD4BC"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w:t>
            </w:r>
          </w:p>
        </w:tc>
      </w:tr>
      <w:tr w:rsidR="00F61963" w14:paraId="23C12277"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0F20D823" w14:textId="77777777" w:rsidR="00F61963" w:rsidRDefault="00F61963" w:rsidP="00F61963">
            <w:pPr>
              <w:jc w:val="center"/>
              <w:rPr>
                <w:szCs w:val="22"/>
              </w:rPr>
            </w:pPr>
            <w:r>
              <w:rPr>
                <w:szCs w:val="22"/>
              </w:rPr>
              <w:t>32</w:t>
            </w:r>
          </w:p>
        </w:tc>
        <w:tc>
          <w:tcPr>
            <w:tcW w:w="0" w:type="auto"/>
          </w:tcPr>
          <w:p w14:paraId="7A106EAF" w14:textId="48CE4636"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w:t>
            </w:r>
          </w:p>
        </w:tc>
        <w:tc>
          <w:tcPr>
            <w:tcW w:w="0" w:type="auto"/>
          </w:tcPr>
          <w:p w14:paraId="637323B6" w14:textId="2C4B49A0"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5056.125</w:t>
            </w:r>
          </w:p>
        </w:tc>
        <w:tc>
          <w:tcPr>
            <w:tcW w:w="0" w:type="auto"/>
          </w:tcPr>
          <w:p w14:paraId="532DEBEF" w14:textId="011E789E"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5056.25</w:t>
            </w:r>
          </w:p>
        </w:tc>
      </w:tr>
      <w:tr w:rsidR="00F61963" w14:paraId="11EF416C"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354059F" w14:textId="77777777" w:rsidR="00F61963" w:rsidRDefault="00F61963" w:rsidP="00F61963">
            <w:pPr>
              <w:jc w:val="center"/>
              <w:rPr>
                <w:szCs w:val="22"/>
              </w:rPr>
            </w:pPr>
            <w:r>
              <w:rPr>
                <w:szCs w:val="22"/>
              </w:rPr>
              <w:t>33</w:t>
            </w:r>
          </w:p>
        </w:tc>
        <w:tc>
          <w:tcPr>
            <w:tcW w:w="0" w:type="auto"/>
          </w:tcPr>
          <w:p w14:paraId="09688F2A" w14:textId="136A84CF"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w:t>
            </w:r>
          </w:p>
        </w:tc>
        <w:tc>
          <w:tcPr>
            <w:tcW w:w="0" w:type="auto"/>
          </w:tcPr>
          <w:p w14:paraId="0B48EF0A" w14:textId="5981AB93"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5064.125</w:t>
            </w:r>
          </w:p>
        </w:tc>
        <w:tc>
          <w:tcPr>
            <w:tcW w:w="0" w:type="auto"/>
          </w:tcPr>
          <w:p w14:paraId="08070FA1" w14:textId="3B305C74"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5064.25</w:t>
            </w:r>
          </w:p>
        </w:tc>
      </w:tr>
      <w:tr w:rsidR="00F61963" w14:paraId="35567457"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22AD8CF9" w14:textId="77777777" w:rsidR="00F61963" w:rsidRDefault="00F61963" w:rsidP="00F61963">
            <w:pPr>
              <w:jc w:val="center"/>
              <w:rPr>
                <w:szCs w:val="22"/>
              </w:rPr>
            </w:pPr>
            <w:r>
              <w:rPr>
                <w:szCs w:val="22"/>
              </w:rPr>
              <w:t>34</w:t>
            </w:r>
          </w:p>
        </w:tc>
        <w:tc>
          <w:tcPr>
            <w:tcW w:w="0" w:type="auto"/>
          </w:tcPr>
          <w:p w14:paraId="770603E5" w14:textId="29E99BCC"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w:t>
            </w:r>
            <w:r w:rsidR="007F7C82">
              <w:rPr>
                <w:szCs w:val="22"/>
              </w:rPr>
              <w:t>75</w:t>
            </w:r>
          </w:p>
        </w:tc>
        <w:tc>
          <w:tcPr>
            <w:tcW w:w="0" w:type="auto"/>
          </w:tcPr>
          <w:p w14:paraId="3CD0676C" w14:textId="23F9DC7D"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5055.875</w:t>
            </w:r>
          </w:p>
        </w:tc>
        <w:tc>
          <w:tcPr>
            <w:tcW w:w="0" w:type="auto"/>
          </w:tcPr>
          <w:p w14:paraId="221C5E32" w14:textId="73FF1937" w:rsidR="00F61963" w:rsidRDefault="004772A9"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5056</w:t>
            </w:r>
          </w:p>
        </w:tc>
      </w:tr>
      <w:tr w:rsidR="00F61963" w14:paraId="2D1DA100"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0B9EEB8" w14:textId="77777777" w:rsidR="00F61963" w:rsidRDefault="00F61963" w:rsidP="00F61963">
            <w:pPr>
              <w:jc w:val="center"/>
              <w:rPr>
                <w:szCs w:val="22"/>
              </w:rPr>
            </w:pPr>
            <w:r>
              <w:rPr>
                <w:szCs w:val="22"/>
              </w:rPr>
              <w:t>35</w:t>
            </w:r>
          </w:p>
        </w:tc>
        <w:tc>
          <w:tcPr>
            <w:tcW w:w="0" w:type="auto"/>
          </w:tcPr>
          <w:p w14:paraId="0807DCC4" w14:textId="43FF0C68"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5064.25</w:t>
            </w:r>
          </w:p>
        </w:tc>
        <w:tc>
          <w:tcPr>
            <w:tcW w:w="0" w:type="auto"/>
          </w:tcPr>
          <w:p w14:paraId="30AD0F77" w14:textId="4F013097"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5064.375</w:t>
            </w:r>
          </w:p>
        </w:tc>
        <w:tc>
          <w:tcPr>
            <w:tcW w:w="0" w:type="auto"/>
          </w:tcPr>
          <w:p w14:paraId="7A370DE9" w14:textId="7403FAA5"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5064.5</w:t>
            </w:r>
          </w:p>
        </w:tc>
      </w:tr>
      <w:tr w:rsidR="00F61963" w14:paraId="2410E9D3"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64B6527E" w14:textId="77777777" w:rsidR="00F61963" w:rsidRDefault="00F61963" w:rsidP="00F61963">
            <w:pPr>
              <w:jc w:val="center"/>
              <w:rPr>
                <w:szCs w:val="22"/>
              </w:rPr>
            </w:pPr>
            <w:r>
              <w:rPr>
                <w:szCs w:val="22"/>
              </w:rPr>
              <w:t>36</w:t>
            </w:r>
          </w:p>
        </w:tc>
        <w:tc>
          <w:tcPr>
            <w:tcW w:w="0" w:type="auto"/>
          </w:tcPr>
          <w:p w14:paraId="41878F47" w14:textId="7CA33F1A" w:rsidR="00F61963" w:rsidRDefault="007F7C82"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5055.5</w:t>
            </w:r>
          </w:p>
        </w:tc>
        <w:tc>
          <w:tcPr>
            <w:tcW w:w="0" w:type="auto"/>
          </w:tcPr>
          <w:p w14:paraId="08907907" w14:textId="78D2D444" w:rsidR="00F61963" w:rsidRDefault="007F7C82"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5055.625</w:t>
            </w:r>
          </w:p>
        </w:tc>
        <w:tc>
          <w:tcPr>
            <w:tcW w:w="0" w:type="auto"/>
          </w:tcPr>
          <w:p w14:paraId="297FBA0A" w14:textId="4D43E07D" w:rsidR="00F61963" w:rsidRDefault="007F7C82"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5055.75</w:t>
            </w:r>
          </w:p>
        </w:tc>
      </w:tr>
      <w:tr w:rsidR="00F61963" w14:paraId="3A671015"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7E7157A" w14:textId="77777777" w:rsidR="00F61963" w:rsidRDefault="00F61963" w:rsidP="00F61963">
            <w:pPr>
              <w:jc w:val="center"/>
              <w:rPr>
                <w:szCs w:val="22"/>
              </w:rPr>
            </w:pPr>
            <w:r>
              <w:rPr>
                <w:szCs w:val="22"/>
              </w:rPr>
              <w:t>37</w:t>
            </w:r>
          </w:p>
        </w:tc>
        <w:tc>
          <w:tcPr>
            <w:tcW w:w="0" w:type="auto"/>
          </w:tcPr>
          <w:p w14:paraId="372FAA49" w14:textId="19DB69D1"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5064.5</w:t>
            </w:r>
          </w:p>
        </w:tc>
        <w:tc>
          <w:tcPr>
            <w:tcW w:w="0" w:type="auto"/>
          </w:tcPr>
          <w:p w14:paraId="3AA47881" w14:textId="26DB7DFA"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5064.625</w:t>
            </w:r>
          </w:p>
        </w:tc>
        <w:tc>
          <w:tcPr>
            <w:tcW w:w="0" w:type="auto"/>
          </w:tcPr>
          <w:p w14:paraId="52AFB95D" w14:textId="401471CE"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5064.75</w:t>
            </w:r>
          </w:p>
        </w:tc>
      </w:tr>
      <w:tr w:rsidR="00F61963" w14:paraId="27861455"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1EE0D3AB" w14:textId="77777777" w:rsidR="00F61963" w:rsidRDefault="00F61963" w:rsidP="00F61963">
            <w:pPr>
              <w:jc w:val="center"/>
              <w:rPr>
                <w:szCs w:val="22"/>
              </w:rPr>
            </w:pPr>
            <w:r>
              <w:rPr>
                <w:szCs w:val="22"/>
              </w:rPr>
              <w:t>38</w:t>
            </w:r>
          </w:p>
        </w:tc>
        <w:tc>
          <w:tcPr>
            <w:tcW w:w="0" w:type="auto"/>
          </w:tcPr>
          <w:p w14:paraId="3224F906" w14:textId="4C512010" w:rsidR="00F61963" w:rsidRDefault="00D40B8B"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5055.25</w:t>
            </w:r>
          </w:p>
        </w:tc>
        <w:tc>
          <w:tcPr>
            <w:tcW w:w="0" w:type="auto"/>
          </w:tcPr>
          <w:p w14:paraId="4F7233F8" w14:textId="7D44DCFF" w:rsidR="00F61963" w:rsidRDefault="007F7C82"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w:t>
            </w:r>
            <w:r w:rsidR="00D40B8B">
              <w:rPr>
                <w:szCs w:val="22"/>
              </w:rPr>
              <w:t>375</w:t>
            </w:r>
          </w:p>
        </w:tc>
        <w:tc>
          <w:tcPr>
            <w:tcW w:w="0" w:type="auto"/>
          </w:tcPr>
          <w:p w14:paraId="6B40944C" w14:textId="5ED2E767" w:rsidR="00F61963" w:rsidRDefault="007F7C82"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5055.5</w:t>
            </w:r>
          </w:p>
        </w:tc>
      </w:tr>
      <w:tr w:rsidR="00F61963" w14:paraId="57F07443" w14:textId="77777777" w:rsidTr="004E19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DC6C9EF" w14:textId="77777777" w:rsidR="00F61963" w:rsidRDefault="00F61963" w:rsidP="00F61963">
            <w:pPr>
              <w:jc w:val="center"/>
              <w:rPr>
                <w:szCs w:val="22"/>
              </w:rPr>
            </w:pPr>
            <w:r>
              <w:rPr>
                <w:szCs w:val="22"/>
              </w:rPr>
              <w:t>39</w:t>
            </w:r>
          </w:p>
        </w:tc>
        <w:tc>
          <w:tcPr>
            <w:tcW w:w="0" w:type="auto"/>
          </w:tcPr>
          <w:p w14:paraId="2E3DB37C" w14:textId="2F78DC83"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5064.75</w:t>
            </w:r>
          </w:p>
        </w:tc>
        <w:tc>
          <w:tcPr>
            <w:tcW w:w="0" w:type="auto"/>
          </w:tcPr>
          <w:p w14:paraId="101B77D6" w14:textId="67E22DA7"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5064.875</w:t>
            </w:r>
          </w:p>
        </w:tc>
        <w:tc>
          <w:tcPr>
            <w:tcW w:w="0" w:type="auto"/>
          </w:tcPr>
          <w:p w14:paraId="08D113C7" w14:textId="3BDEBD9D" w:rsidR="00F61963" w:rsidRDefault="00F61963" w:rsidP="00F61963">
            <w:pPr>
              <w:jc w:val="center"/>
              <w:cnfStyle w:val="000000100000" w:firstRow="0" w:lastRow="0" w:firstColumn="0" w:lastColumn="0" w:oddVBand="0" w:evenVBand="0" w:oddHBand="1" w:evenHBand="0" w:firstRowFirstColumn="0" w:firstRowLastColumn="0" w:lastRowFirstColumn="0" w:lastRowLastColumn="0"/>
              <w:rPr>
                <w:szCs w:val="22"/>
              </w:rPr>
            </w:pPr>
            <w:r>
              <w:rPr>
                <w:szCs w:val="22"/>
              </w:rPr>
              <w:t>5065</w:t>
            </w:r>
          </w:p>
        </w:tc>
      </w:tr>
      <w:tr w:rsidR="00F61963" w14:paraId="11A97608" w14:textId="77777777" w:rsidTr="004E19B7">
        <w:tc>
          <w:tcPr>
            <w:cnfStyle w:val="001000000000" w:firstRow="0" w:lastRow="0" w:firstColumn="1" w:lastColumn="0" w:oddVBand="0" w:evenVBand="0" w:oddHBand="0" w:evenHBand="0" w:firstRowFirstColumn="0" w:firstRowLastColumn="0" w:lastRowFirstColumn="0" w:lastRowLastColumn="0"/>
            <w:tcW w:w="0" w:type="auto"/>
          </w:tcPr>
          <w:p w14:paraId="3EA9064E" w14:textId="77777777" w:rsidR="00F61963" w:rsidRDefault="00F61963" w:rsidP="00F61963">
            <w:pPr>
              <w:jc w:val="center"/>
              <w:rPr>
                <w:szCs w:val="22"/>
              </w:rPr>
            </w:pPr>
            <w:r>
              <w:rPr>
                <w:szCs w:val="22"/>
              </w:rPr>
              <w:t>40</w:t>
            </w:r>
          </w:p>
        </w:tc>
        <w:tc>
          <w:tcPr>
            <w:tcW w:w="0" w:type="auto"/>
          </w:tcPr>
          <w:p w14:paraId="7563C19D" w14:textId="13828FC6" w:rsidR="00F61963" w:rsidRDefault="00D40B8B"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w:t>
            </w:r>
          </w:p>
        </w:tc>
        <w:tc>
          <w:tcPr>
            <w:tcW w:w="0" w:type="auto"/>
          </w:tcPr>
          <w:p w14:paraId="0F0797BA" w14:textId="0EF85371" w:rsidR="00F61963" w:rsidRDefault="00D40B8B"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5055.125</w:t>
            </w:r>
          </w:p>
        </w:tc>
        <w:tc>
          <w:tcPr>
            <w:tcW w:w="0" w:type="auto"/>
          </w:tcPr>
          <w:p w14:paraId="31547F6E" w14:textId="39DBAF10" w:rsidR="00F61963" w:rsidRDefault="00D40B8B" w:rsidP="00F61963">
            <w:pPr>
              <w:jc w:val="center"/>
              <w:cnfStyle w:val="000000000000" w:firstRow="0" w:lastRow="0" w:firstColumn="0" w:lastColumn="0" w:oddVBand="0" w:evenVBand="0" w:oddHBand="0" w:evenHBand="0" w:firstRowFirstColumn="0" w:firstRowLastColumn="0" w:lastRowFirstColumn="0" w:lastRowLastColumn="0"/>
              <w:rPr>
                <w:szCs w:val="22"/>
              </w:rPr>
            </w:pPr>
            <w:r>
              <w:rPr>
                <w:szCs w:val="22"/>
              </w:rPr>
              <w:t>5055.25</w:t>
            </w:r>
          </w:p>
        </w:tc>
      </w:tr>
    </w:tbl>
    <w:p w14:paraId="7157D592" w14:textId="77777777" w:rsidR="001A15A9" w:rsidRPr="00AF06C8" w:rsidRDefault="001A15A9" w:rsidP="004A13A7">
      <w:pPr>
        <w:rPr>
          <w:szCs w:val="22"/>
        </w:rPr>
      </w:pPr>
    </w:p>
    <w:sectPr w:rsidR="001A15A9" w:rsidRPr="00AF06C8" w:rsidSect="00D2150E">
      <w:headerReference w:type="default" r:id="rId15"/>
      <w:footerReference w:type="even" r:id="rId16"/>
      <w:type w:val="oddPage"/>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5E64D2" w14:textId="77777777" w:rsidR="002803FF" w:rsidRDefault="002803FF">
      <w:r>
        <w:separator/>
      </w:r>
    </w:p>
  </w:endnote>
  <w:endnote w:type="continuationSeparator" w:id="0">
    <w:p w14:paraId="76008BE9" w14:textId="77777777" w:rsidR="002803FF" w:rsidRDefault="002803FF">
      <w:r>
        <w:continuationSeparator/>
      </w:r>
    </w:p>
  </w:endnote>
  <w:endnote w:type="continuationNotice" w:id="1">
    <w:p w14:paraId="592FA93B" w14:textId="77777777" w:rsidR="002803FF" w:rsidRDefault="002803F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charset w:val="00"/>
    <w:family w:val="roman"/>
    <w:pitch w:val="variable"/>
    <w:sig w:usb0="00000007" w:usb1="00000000" w:usb2="00000000" w:usb3="00000000" w:csb0="00000093" w:csb1="00000000"/>
  </w:font>
  <w:font w:name="Times New Roman Bold">
    <w:altName w:val="Courier New"/>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3A268" w14:textId="6798A360" w:rsidR="0017406F" w:rsidRPr="00F012AE" w:rsidRDefault="00C115E4" w:rsidP="0017406F">
    <w:pPr>
      <w:pStyle w:val="Footer"/>
      <w:framePr w:w="1334" w:h="357" w:hRule="exact" w:vSpace="425" w:wrap="around" w:vAnchor="page" w:hAnchor="page" w:x="1220" w:y="15984"/>
      <w:tabs>
        <w:tab w:val="clear" w:pos="113"/>
        <w:tab w:val="left" w:pos="284"/>
      </w:tabs>
      <w:rPr>
        <w:rFonts w:cs="Arial"/>
      </w:rPr>
    </w:pPr>
    <w:r>
      <w:rPr>
        <w:rFonts w:cs="Arial"/>
        <w:noProof/>
        <w:spacing w:val="-16"/>
        <w:sz w:val="20"/>
        <w:szCs w:val="20"/>
      </w:rPr>
      <w:t>RALI MS 48</w:t>
    </w:r>
  </w:p>
  <w:p w14:paraId="2412537A" w14:textId="77777777" w:rsidR="00A07457" w:rsidRPr="00622A3B" w:rsidRDefault="00A07457"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sidR="00420CAF">
      <w:rPr>
        <w:noProof/>
      </w:rPr>
      <w:t>iii</w:t>
    </w:r>
    <w:r>
      <w:rPr>
        <w:noProof/>
      </w:rPr>
      <w:fldChar w:fldCharType="end"/>
    </w:r>
  </w:p>
  <w:p w14:paraId="6E193A3F" w14:textId="77777777" w:rsidR="00A07457" w:rsidRPr="00822B3D" w:rsidRDefault="00A07457"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58DC754D" w14:textId="77777777" w:rsidR="00A07457" w:rsidRPr="006A18C6" w:rsidRDefault="00A07457" w:rsidP="00A07457">
    <w:pPr>
      <w:pStyle w:val="Footer"/>
    </w:pPr>
  </w:p>
  <w:p w14:paraId="180FDAE2" w14:textId="7BA69588" w:rsidR="00E36E80" w:rsidRPr="00A07457" w:rsidRDefault="00E36E80"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55E76" w14:textId="77777777" w:rsidR="00A07457" w:rsidRPr="00622A3B" w:rsidRDefault="00A07457" w:rsidP="00A07457">
    <w:pPr>
      <w:pStyle w:val="Footer"/>
      <w:framePr w:w="1334" w:h="357" w:hRule="exact" w:vSpace="425" w:wrap="around" w:vAnchor="page" w:hAnchor="page" w:x="1156" w:y="1612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sidR="00420CAF">
      <w:rPr>
        <w:noProof/>
      </w:rPr>
      <w:t>ii</w:t>
    </w:r>
    <w:r>
      <w:rPr>
        <w:noProof/>
      </w:rPr>
      <w:fldChar w:fldCharType="end"/>
    </w:r>
  </w:p>
  <w:p w14:paraId="44E5C09E" w14:textId="46A719AB" w:rsidR="00A07457" w:rsidRPr="00F012AE" w:rsidRDefault="00CF01C5" w:rsidP="00A07457">
    <w:pPr>
      <w:pStyle w:val="Footer"/>
      <w:framePr w:w="1334" w:h="357" w:hRule="exact" w:vSpace="425" w:wrap="around" w:vAnchor="page" w:hAnchor="page" w:x="9258" w:y="16063"/>
      <w:tabs>
        <w:tab w:val="clear" w:pos="113"/>
        <w:tab w:val="left" w:pos="284"/>
      </w:tabs>
      <w:rPr>
        <w:rFonts w:cs="Arial"/>
      </w:rPr>
    </w:pPr>
    <w:r>
      <w:rPr>
        <w:rFonts w:cs="Arial"/>
        <w:noProof/>
        <w:spacing w:val="-16"/>
        <w:sz w:val="20"/>
        <w:szCs w:val="20"/>
      </w:rPr>
      <w:t>Interim Guideline</w:t>
    </w:r>
  </w:p>
  <w:p w14:paraId="3D1B3F85" w14:textId="77777777" w:rsidR="00A07457" w:rsidRDefault="00A07457" w:rsidP="00A07457">
    <w:pPr>
      <w:pStyle w:val="Footer"/>
      <w:tabs>
        <w:tab w:val="clear" w:pos="113"/>
        <w:tab w:val="left" w:pos="2550"/>
      </w:tabs>
    </w:pPr>
    <w:r>
      <w:tab/>
    </w:r>
  </w:p>
  <w:p w14:paraId="33A3526F" w14:textId="41B7C070" w:rsidR="00822B3D" w:rsidRPr="00A07457" w:rsidRDefault="00822B3D" w:rsidP="00A074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6D3F2" w14:textId="77777777" w:rsidR="00D2150E" w:rsidRPr="00622A3B" w:rsidRDefault="00D2150E" w:rsidP="00D2150E">
    <w:pPr>
      <w:pStyle w:val="FooterLeft"/>
      <w:framePr w:wrap="around" w:x="957" w:y="16145"/>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1ADA1EA" w14:textId="77777777" w:rsidR="00D2150E" w:rsidRPr="00A5474E" w:rsidRDefault="00D2150E" w:rsidP="00D2150E">
    <w:pPr>
      <w:pStyle w:val="Footer"/>
      <w:framePr w:w="1440" w:h="357" w:hRule="exact" w:vSpace="425" w:wrap="around" w:vAnchor="page" w:hAnchor="page" w:x="957" w:y="16145"/>
    </w:pPr>
  </w:p>
  <w:p w14:paraId="606A230B" w14:textId="0A0BAB9D" w:rsidR="0034687C" w:rsidRPr="00F012AE" w:rsidRDefault="00F3772E" w:rsidP="0034687C">
    <w:pPr>
      <w:pStyle w:val="Footer"/>
      <w:framePr w:w="1334" w:h="357" w:hRule="exact" w:vSpace="425" w:wrap="around" w:vAnchor="page" w:hAnchor="page" w:x="8839" w:y="16172"/>
      <w:tabs>
        <w:tab w:val="clear" w:pos="113"/>
        <w:tab w:val="left" w:pos="284"/>
      </w:tabs>
      <w:rPr>
        <w:rFonts w:cs="Arial"/>
      </w:rPr>
    </w:pPr>
    <w:r>
      <w:rPr>
        <w:rFonts w:cs="Arial"/>
        <w:noProof/>
        <w:spacing w:val="-16"/>
        <w:sz w:val="20"/>
        <w:szCs w:val="20"/>
      </w:rPr>
      <w:t xml:space="preserve">RALI MS 48 </w:t>
    </w:r>
  </w:p>
  <w:p w14:paraId="7D089574"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C64B69" w14:textId="77777777" w:rsidR="002803FF" w:rsidRDefault="002803FF">
      <w:r>
        <w:separator/>
      </w:r>
    </w:p>
  </w:footnote>
  <w:footnote w:type="continuationSeparator" w:id="0">
    <w:p w14:paraId="4741ED14" w14:textId="77777777" w:rsidR="002803FF" w:rsidRDefault="002803FF">
      <w:r>
        <w:continuationSeparator/>
      </w:r>
    </w:p>
  </w:footnote>
  <w:footnote w:type="continuationNotice" w:id="1">
    <w:p w14:paraId="3C23A337" w14:textId="77777777" w:rsidR="002803FF" w:rsidRDefault="002803FF">
      <w:pPr>
        <w:spacing w:after="0" w:line="240" w:lineRule="auto"/>
      </w:pPr>
    </w:p>
  </w:footnote>
  <w:footnote w:id="2">
    <w:p w14:paraId="6F20108F" w14:textId="72EBB34F" w:rsidR="00AC6093" w:rsidRDefault="00AC6093" w:rsidP="003F7411">
      <w:pPr>
        <w:pStyle w:val="FootnoteText"/>
        <w:spacing w:after="120"/>
      </w:pPr>
      <w:r>
        <w:rPr>
          <w:rStyle w:val="FootnoteReference"/>
        </w:rPr>
        <w:footnoteRef/>
      </w:r>
      <w:r>
        <w:t xml:space="preserve"> </w:t>
      </w:r>
      <w:r w:rsidRPr="00D879FE">
        <w:t xml:space="preserve">The current version of the LIPD </w:t>
      </w:r>
      <w:r>
        <w:t>c</w:t>
      </w:r>
      <w:r w:rsidRPr="00D879FE">
        <w:t xml:space="preserve">lass </w:t>
      </w:r>
      <w:r>
        <w:t>l</w:t>
      </w:r>
      <w:r w:rsidRPr="00D879FE">
        <w:t xml:space="preserve">icence is available on the </w:t>
      </w:r>
      <w:hyperlink r:id="rId1" w:history="1">
        <w:r w:rsidRPr="00D879FE">
          <w:rPr>
            <w:rStyle w:val="Hyperlink"/>
          </w:rPr>
          <w:t>Federal Register of Legislation website</w:t>
        </w:r>
      </w:hyperlink>
      <w:r w:rsidRPr="00D879FE">
        <w:t>.</w:t>
      </w:r>
    </w:p>
  </w:footnote>
  <w:footnote w:id="3">
    <w:p w14:paraId="3C2836CF" w14:textId="77777777" w:rsidR="00AC6093" w:rsidRDefault="00AC6093" w:rsidP="003F7411">
      <w:pPr>
        <w:pStyle w:val="FootnoteText"/>
        <w:spacing w:after="120"/>
      </w:pPr>
      <w:r>
        <w:rPr>
          <w:rStyle w:val="FootnoteReference"/>
        </w:rPr>
        <w:footnoteRef/>
      </w:r>
      <w:r>
        <w:t xml:space="preserve"> </w:t>
      </w:r>
      <w:r w:rsidRPr="00D317AF">
        <w:t xml:space="preserve">In Australia, there are two major types of airspace: controlled, and uncontrolled. Controlled airspace in Australia is actively monitored and managed by air traffic controllers. To enter controlled airspace, an aircraft must first gain a clearance from an air traffic controller. Uncontrolled airspace has no supervision by air traffic </w:t>
      </w:r>
      <w:proofErr w:type="gramStart"/>
      <w:r w:rsidRPr="00D317AF">
        <w:t>control</w:t>
      </w:r>
      <w:proofErr w:type="gramEnd"/>
      <w:r w:rsidRPr="00D317AF">
        <w:t xml:space="preserve"> so no clearance is required to operate in uncontrolled airspace.</w:t>
      </w:r>
      <w:r w:rsidRPr="00F87D4F">
        <w:rPr>
          <w:rFonts w:cs="Arial"/>
          <w:color w:val="242B35"/>
          <w:sz w:val="18"/>
          <w:szCs w:val="18"/>
        </w:rPr>
        <w:t> </w:t>
      </w:r>
    </w:p>
  </w:footnote>
  <w:footnote w:id="4">
    <w:p w14:paraId="3114156E" w14:textId="005218FA" w:rsidR="00CB2776" w:rsidRDefault="00CB2776" w:rsidP="00BA765F">
      <w:pPr>
        <w:pStyle w:val="FootnoteText"/>
        <w:spacing w:after="0"/>
      </w:pPr>
      <w:r>
        <w:rPr>
          <w:rStyle w:val="FootnoteReference"/>
        </w:rPr>
        <w:footnoteRef/>
      </w:r>
      <w:r>
        <w:t xml:space="preserve"> </w:t>
      </w:r>
      <w:r w:rsidR="00DA1042" w:rsidRPr="00DA1042">
        <w:t xml:space="preserve">The latest working document towards a preliminary draft new Recommendation ITU-R </w:t>
      </w:r>
      <w:proofErr w:type="gramStart"/>
      <w:r w:rsidR="00DA1042" w:rsidRPr="00DA1042">
        <w:t>M.[</w:t>
      </w:r>
      <w:proofErr w:type="gramEnd"/>
      <w:r w:rsidR="00DA1042" w:rsidRPr="00DA1042">
        <w:t xml:space="preserve">CNPC_CHAR_5GHz] can be found </w:t>
      </w:r>
      <w:hyperlink r:id="rId2" w:history="1">
        <w:r w:rsidR="00DA1042" w:rsidRPr="00827CDE">
          <w:rPr>
            <w:rStyle w:val="Hyperlink"/>
          </w:rPr>
          <w:t>here</w:t>
        </w:r>
      </w:hyperlink>
      <w:r w:rsidR="00DA1042" w:rsidRPr="00DA1042">
        <w:t>.</w:t>
      </w:r>
    </w:p>
  </w:footnote>
  <w:footnote w:id="5">
    <w:p w14:paraId="2981D758" w14:textId="77777777" w:rsidR="008C4E3B" w:rsidRDefault="008C4E3B" w:rsidP="008C4E3B">
      <w:pPr>
        <w:pStyle w:val="FootnoteText"/>
      </w:pPr>
      <w:r>
        <w:rPr>
          <w:rStyle w:val="FootnoteReference"/>
        </w:rPr>
        <w:footnoteRef/>
      </w:r>
      <w:r>
        <w:t xml:space="preserve"> Available on the </w:t>
      </w:r>
      <w:hyperlink r:id="rId3" w:history="1">
        <w:r w:rsidRPr="00C45454">
          <w:rPr>
            <w:rStyle w:val="Hyperlink"/>
          </w:rPr>
          <w:t>ITU website</w:t>
        </w:r>
      </w:hyperlink>
      <w:r>
        <w:t xml:space="preserve">. </w:t>
      </w:r>
    </w:p>
  </w:footnote>
  <w:footnote w:id="6">
    <w:p w14:paraId="316DEB70" w14:textId="6AC0203C" w:rsidR="00D27151" w:rsidRDefault="00D27151" w:rsidP="00D27151">
      <w:pPr>
        <w:pStyle w:val="FootnoteText"/>
      </w:pPr>
      <w:r>
        <w:rPr>
          <w:rStyle w:val="FootnoteReference"/>
        </w:rPr>
        <w:footnoteRef/>
      </w:r>
      <w:r>
        <w:t xml:space="preserve"> </w:t>
      </w:r>
      <w:r w:rsidRPr="00955FDD">
        <w:t xml:space="preserve">Working Document Towards a Preliminary Draft New Recommendation ITU-R.M.[CNPC_CHAR_5GHz] </w:t>
      </w:r>
      <w:r w:rsidRPr="00955FDD">
        <w:rPr>
          <w:i/>
          <w:iCs/>
        </w:rPr>
        <w:t>on the characteristics and protection criteria of terrestrial and satellite unmanned aircraft system control and non-payload communications links operating in the aeronautical mobile (route) service and aeronautical mobile satellite (R) service in the band 5 030-5 091 MHz</w:t>
      </w:r>
    </w:p>
    <w:p w14:paraId="4AF37CC9" w14:textId="60EE01AD" w:rsidR="00D27151" w:rsidRDefault="00D27151">
      <w:pPr>
        <w:pStyle w:val="FootnoteText"/>
      </w:pPr>
    </w:p>
  </w:footnote>
  <w:footnote w:id="7">
    <w:p w14:paraId="438717BB" w14:textId="6D8E7D83" w:rsidR="00734EDB" w:rsidRDefault="00734EDB">
      <w:pPr>
        <w:pStyle w:val="FootnoteText"/>
      </w:pPr>
      <w:r>
        <w:rPr>
          <w:rStyle w:val="FootnoteReference"/>
        </w:rPr>
        <w:footnoteRef/>
      </w:r>
      <w:r>
        <w:t xml:space="preserve"> The Civil Aviation Safety Regulations 1998 </w:t>
      </w:r>
      <w:r w:rsidRPr="00D879FE">
        <w:t xml:space="preserve">is available on the </w:t>
      </w:r>
      <w:hyperlink r:id="rId4" w:anchor="_Toc89845021" w:history="1">
        <w:r w:rsidRPr="00D879FE">
          <w:rPr>
            <w:rStyle w:val="Hyperlink"/>
          </w:rPr>
          <w:t>Federal Register of Legislation website</w:t>
        </w:r>
      </w:hyperlink>
      <w:r>
        <w:rPr>
          <w:rStyle w:val="Hyperlink"/>
        </w:rPr>
        <w:t>.</w:t>
      </w:r>
    </w:p>
  </w:footnote>
  <w:footnote w:id="8">
    <w:p w14:paraId="1AFDA30A" w14:textId="1E8A2542" w:rsidR="00A37073" w:rsidRDefault="00A37073">
      <w:pPr>
        <w:pStyle w:val="FootnoteText"/>
      </w:pPr>
      <w:r>
        <w:rPr>
          <w:rStyle w:val="FootnoteReference"/>
        </w:rPr>
        <w:footnoteRef/>
      </w:r>
      <w:r>
        <w:t xml:space="preserve"> Details of</w:t>
      </w:r>
      <w:r w:rsidR="00B41AC0">
        <w:t xml:space="preserve"> the</w:t>
      </w:r>
      <w:r>
        <w:t xml:space="preserve"> Aeronautical licence type including the corresponding Licence Conditions Determination (LCD) can be accessed from the </w:t>
      </w:r>
      <w:hyperlink r:id="rId5" w:history="1">
        <w:r w:rsidRPr="00A37073">
          <w:rPr>
            <w:rStyle w:val="Hyperlink"/>
          </w:rPr>
          <w:t>ACMA website</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7A230" w14:textId="77777777" w:rsidR="00A07457" w:rsidRDefault="00A07457" w:rsidP="00A07457">
    <w:pPr>
      <w:pStyle w:val="Header"/>
      <w:tabs>
        <w:tab w:val="left" w:pos="1560"/>
      </w:tabs>
    </w:pPr>
    <w:r w:rsidRPr="0049305D">
      <w:rPr>
        <w:noProof/>
      </w:rPr>
      <w:drawing>
        <wp:anchor distT="0" distB="0" distL="114300" distR="114300" simplePos="0" relativeHeight="251658240" behindDoc="1" locked="0" layoutInCell="1" allowOverlap="1" wp14:anchorId="1565F16B" wp14:editId="1D743DAB">
          <wp:simplePos x="0" y="0"/>
          <wp:positionH relativeFrom="page">
            <wp:align>right</wp:align>
          </wp:positionH>
          <wp:positionV relativeFrom="paragraph">
            <wp:posOffset>-10160</wp:posOffset>
          </wp:positionV>
          <wp:extent cx="7556500" cy="647700"/>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277F551C" w14:textId="77777777" w:rsidR="00A07457" w:rsidRDefault="00A074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07505" w14:textId="7A215FF5"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15:restartNumberingAfterBreak="0">
    <w:nsid w:val="FFFFFF82"/>
    <w:multiLevelType w:val="singleLevel"/>
    <w:tmpl w:val="E9C239C4"/>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16642683"/>
    <w:multiLevelType w:val="hybridMultilevel"/>
    <w:tmpl w:val="9AEE0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BB2C53"/>
    <w:multiLevelType w:val="hybridMultilevel"/>
    <w:tmpl w:val="405A5006"/>
    <w:lvl w:ilvl="0" w:tplc="E75E7D02">
      <w:start w:val="1"/>
      <w:numFmt w:val="decimal"/>
      <w:lvlText w:val="2.%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12E17C6"/>
    <w:multiLevelType w:val="hybridMultilevel"/>
    <w:tmpl w:val="B6AC930C"/>
    <w:lvl w:ilvl="0" w:tplc="5E1CCF6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AED79BA"/>
    <w:multiLevelType w:val="multilevel"/>
    <w:tmpl w:val="7884F20E"/>
    <w:lvl w:ilvl="0">
      <w:start w:val="1"/>
      <w:numFmt w:val="decimal"/>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431" w:hanging="431"/>
      </w:pPr>
      <w:rPr>
        <w:rFonts w:hint="default"/>
      </w:rPr>
    </w:lvl>
    <w:lvl w:ilvl="2">
      <w:start w:val="1"/>
      <w:numFmt w:val="decimal"/>
      <w:lvlText w:val="%1.1.%3"/>
      <w:lvlJc w:val="left"/>
      <w:pPr>
        <w:ind w:left="573" w:hanging="431"/>
      </w:pPr>
      <w:rPr>
        <w:rFonts w:hint="default"/>
      </w:rPr>
    </w:lvl>
    <w:lvl w:ilvl="3">
      <w:start w:val="1"/>
      <w:numFmt w:val="decimal"/>
      <w:lvlText w:val="%1.%2.%3.%4"/>
      <w:lvlJc w:val="left"/>
      <w:pPr>
        <w:ind w:left="431" w:hanging="431"/>
      </w:pPr>
      <w:rPr>
        <w:rFonts w:hint="default"/>
      </w:rPr>
    </w:lvl>
    <w:lvl w:ilvl="4">
      <w:start w:val="1"/>
      <w:numFmt w:val="decimal"/>
      <w:lvlText w:val="%1.%2.%3.%4.%5"/>
      <w:lvlJc w:val="left"/>
      <w:pPr>
        <w:ind w:left="431" w:hanging="431"/>
      </w:pPr>
      <w:rPr>
        <w:rFonts w:hint="default"/>
      </w:rPr>
    </w:lvl>
    <w:lvl w:ilvl="5">
      <w:start w:val="1"/>
      <w:numFmt w:val="decimal"/>
      <w:lvlText w:val="%1.%2.%3.%4.%5.%6"/>
      <w:lvlJc w:val="left"/>
      <w:pPr>
        <w:ind w:left="431" w:hanging="431"/>
      </w:pPr>
      <w:rPr>
        <w:rFonts w:hint="default"/>
      </w:rPr>
    </w:lvl>
    <w:lvl w:ilvl="6">
      <w:start w:val="1"/>
      <w:numFmt w:val="decimal"/>
      <w:lvlText w:val="%1.%2.%3.%4.%5.%6.%7"/>
      <w:lvlJc w:val="left"/>
      <w:pPr>
        <w:ind w:left="431" w:hanging="431"/>
      </w:pPr>
      <w:rPr>
        <w:rFonts w:hint="default"/>
      </w:rPr>
    </w:lvl>
    <w:lvl w:ilvl="7">
      <w:start w:val="1"/>
      <w:numFmt w:val="decimal"/>
      <w:lvlText w:val="%1.%2.%3.%4.%5.%6.%7.%8"/>
      <w:lvlJc w:val="left"/>
      <w:pPr>
        <w:ind w:left="431" w:hanging="431"/>
      </w:pPr>
      <w:rPr>
        <w:rFonts w:hint="default"/>
      </w:rPr>
    </w:lvl>
    <w:lvl w:ilvl="8">
      <w:start w:val="1"/>
      <w:numFmt w:val="decimal"/>
      <w:lvlText w:val="%1.%2.%3.%4.%5.%6.%7.%8.%9"/>
      <w:lvlJc w:val="left"/>
      <w:pPr>
        <w:ind w:left="431" w:hanging="431"/>
      </w:pPr>
      <w:rPr>
        <w:rFonts w:hint="default"/>
      </w:rPr>
    </w:lvl>
  </w:abstractNum>
  <w:abstractNum w:abstractNumId="9"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41B915F4"/>
    <w:multiLevelType w:val="multilevel"/>
    <w:tmpl w:val="7884F20E"/>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rFonts w:hint="default"/>
      </w:rPr>
    </w:lvl>
    <w:lvl w:ilvl="2">
      <w:start w:val="1"/>
      <w:numFmt w:val="decimal"/>
      <w:pStyle w:val="Heading3"/>
      <w:lvlText w:val="%1.1.%3"/>
      <w:lvlJc w:val="left"/>
      <w:pPr>
        <w:ind w:left="573" w:hanging="431"/>
      </w:pPr>
      <w:rPr>
        <w:rFonts w:hint="default"/>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11" w15:restartNumberingAfterBreak="0">
    <w:nsid w:val="55AA21F0"/>
    <w:multiLevelType w:val="hybridMultilevel"/>
    <w:tmpl w:val="6A4C869A"/>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4D7E3B"/>
    <w:multiLevelType w:val="hybridMultilevel"/>
    <w:tmpl w:val="F0AECB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3A6E40"/>
    <w:multiLevelType w:val="hybridMultilevel"/>
    <w:tmpl w:val="A2647BFA"/>
    <w:lvl w:ilvl="0" w:tplc="53B81448">
      <w:start w:val="1"/>
      <w:numFmt w:val="decimal"/>
      <w:lvlText w:val="3.%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2D11D64"/>
    <w:multiLevelType w:val="hybridMultilevel"/>
    <w:tmpl w:val="61E882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8D002E7"/>
    <w:multiLevelType w:val="multilevel"/>
    <w:tmpl w:val="3126FBD6"/>
    <w:lvl w:ilvl="0">
      <w:start w:val="4"/>
      <w:numFmt w:val="decimal"/>
      <w:lvlText w:val="%1"/>
      <w:lvlJc w:val="left"/>
      <w:pPr>
        <w:ind w:left="480" w:hanging="480"/>
      </w:pPr>
      <w:rPr>
        <w:rFonts w:hint="default"/>
      </w:rPr>
    </w:lvl>
    <w:lvl w:ilvl="1">
      <w:start w:val="2"/>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9"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F8738E9"/>
    <w:multiLevelType w:val="hybridMultilevel"/>
    <w:tmpl w:val="1A966A48"/>
    <w:lvl w:ilvl="0" w:tplc="6B58A77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3"/>
  </w:num>
  <w:num w:numId="6">
    <w:abstractNumId w:val="11"/>
  </w:num>
  <w:num w:numId="7">
    <w:abstractNumId w:val="12"/>
  </w:num>
  <w:num w:numId="8">
    <w:abstractNumId w:val="15"/>
  </w:num>
  <w:num w:numId="9">
    <w:abstractNumId w:val="9"/>
  </w:num>
  <w:num w:numId="10">
    <w:abstractNumId w:val="6"/>
  </w:num>
  <w:num w:numId="11">
    <w:abstractNumId w:val="16"/>
  </w:num>
  <w:num w:numId="12">
    <w:abstractNumId w:val="19"/>
  </w:num>
  <w:num w:numId="13">
    <w:abstractNumId w:val="10"/>
  </w:num>
  <w:num w:numId="14">
    <w:abstractNumId w:val="5"/>
  </w:num>
  <w:num w:numId="15">
    <w:abstractNumId w:val="1"/>
  </w:num>
  <w:num w:numId="16">
    <w:abstractNumId w:val="11"/>
  </w:num>
  <w:num w:numId="17">
    <w:abstractNumId w:val="11"/>
  </w:num>
  <w:num w:numId="18">
    <w:abstractNumId w:val="11"/>
  </w:num>
  <w:num w:numId="19">
    <w:abstractNumId w:val="11"/>
  </w:num>
  <w:num w:numId="20">
    <w:abstractNumId w:val="14"/>
  </w:num>
  <w:num w:numId="21">
    <w:abstractNumId w:val="20"/>
  </w:num>
  <w:num w:numId="22">
    <w:abstractNumId w:val="7"/>
  </w:num>
  <w:num w:numId="23">
    <w:abstractNumId w:val="11"/>
  </w:num>
  <w:num w:numId="24">
    <w:abstractNumId w:val="10"/>
    <w:lvlOverride w:ilvl="0">
      <w:startOverride w:val="4"/>
    </w:lvlOverride>
    <w:lvlOverride w:ilvl="1">
      <w:startOverride w:val="2"/>
    </w:lvlOverride>
    <w:lvlOverride w:ilvl="2">
      <w:startOverride w:val="1"/>
    </w:lvlOverride>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17"/>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num>
  <w:num w:numId="30">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5BF"/>
    <w:rsid w:val="000026D4"/>
    <w:rsid w:val="000071A6"/>
    <w:rsid w:val="00007AD4"/>
    <w:rsid w:val="00010667"/>
    <w:rsid w:val="000129D5"/>
    <w:rsid w:val="00013877"/>
    <w:rsid w:val="00015AE7"/>
    <w:rsid w:val="0001697D"/>
    <w:rsid w:val="00016E21"/>
    <w:rsid w:val="0001719C"/>
    <w:rsid w:val="00017FC8"/>
    <w:rsid w:val="000201F2"/>
    <w:rsid w:val="0002224E"/>
    <w:rsid w:val="000245E5"/>
    <w:rsid w:val="0002477B"/>
    <w:rsid w:val="00024FB8"/>
    <w:rsid w:val="000255AB"/>
    <w:rsid w:val="000256A4"/>
    <w:rsid w:val="00026F91"/>
    <w:rsid w:val="00033E4B"/>
    <w:rsid w:val="000359C6"/>
    <w:rsid w:val="000434A0"/>
    <w:rsid w:val="0004764C"/>
    <w:rsid w:val="0005011A"/>
    <w:rsid w:val="0005045A"/>
    <w:rsid w:val="00050775"/>
    <w:rsid w:val="00050E3D"/>
    <w:rsid w:val="00051C1E"/>
    <w:rsid w:val="000539F9"/>
    <w:rsid w:val="00053EB8"/>
    <w:rsid w:val="00054C27"/>
    <w:rsid w:val="00055EC3"/>
    <w:rsid w:val="00056124"/>
    <w:rsid w:val="000563CE"/>
    <w:rsid w:val="000572FE"/>
    <w:rsid w:val="00063A18"/>
    <w:rsid w:val="00063B01"/>
    <w:rsid w:val="000651AE"/>
    <w:rsid w:val="000659B6"/>
    <w:rsid w:val="0006686F"/>
    <w:rsid w:val="0006722A"/>
    <w:rsid w:val="00070B01"/>
    <w:rsid w:val="0007144F"/>
    <w:rsid w:val="000732CF"/>
    <w:rsid w:val="00074E62"/>
    <w:rsid w:val="00075B96"/>
    <w:rsid w:val="0008196A"/>
    <w:rsid w:val="000875E5"/>
    <w:rsid w:val="00090841"/>
    <w:rsid w:val="000915ED"/>
    <w:rsid w:val="0009209D"/>
    <w:rsid w:val="000969BD"/>
    <w:rsid w:val="000969BF"/>
    <w:rsid w:val="00097D72"/>
    <w:rsid w:val="000A0C22"/>
    <w:rsid w:val="000A1400"/>
    <w:rsid w:val="000A3C43"/>
    <w:rsid w:val="000A4753"/>
    <w:rsid w:val="000A4A51"/>
    <w:rsid w:val="000A5115"/>
    <w:rsid w:val="000A5D2B"/>
    <w:rsid w:val="000B0BEA"/>
    <w:rsid w:val="000B2746"/>
    <w:rsid w:val="000B27C0"/>
    <w:rsid w:val="000B3953"/>
    <w:rsid w:val="000B418E"/>
    <w:rsid w:val="000B5DE3"/>
    <w:rsid w:val="000B652B"/>
    <w:rsid w:val="000C0A57"/>
    <w:rsid w:val="000C1A48"/>
    <w:rsid w:val="000C230C"/>
    <w:rsid w:val="000C4996"/>
    <w:rsid w:val="000C6AB4"/>
    <w:rsid w:val="000D0311"/>
    <w:rsid w:val="000D17B4"/>
    <w:rsid w:val="000D21F9"/>
    <w:rsid w:val="000D2587"/>
    <w:rsid w:val="000D50CA"/>
    <w:rsid w:val="000D6697"/>
    <w:rsid w:val="000D71D9"/>
    <w:rsid w:val="000D76E0"/>
    <w:rsid w:val="000D7E8B"/>
    <w:rsid w:val="000E0734"/>
    <w:rsid w:val="000E2BCE"/>
    <w:rsid w:val="000E4449"/>
    <w:rsid w:val="000E45B8"/>
    <w:rsid w:val="000E4DA5"/>
    <w:rsid w:val="000E6097"/>
    <w:rsid w:val="000F0B1A"/>
    <w:rsid w:val="000F1A0F"/>
    <w:rsid w:val="000F54C6"/>
    <w:rsid w:val="000F79EA"/>
    <w:rsid w:val="00102461"/>
    <w:rsid w:val="00103829"/>
    <w:rsid w:val="0010397A"/>
    <w:rsid w:val="00106C3A"/>
    <w:rsid w:val="00110700"/>
    <w:rsid w:val="00111FCE"/>
    <w:rsid w:val="001229A5"/>
    <w:rsid w:val="00123EDD"/>
    <w:rsid w:val="0012489B"/>
    <w:rsid w:val="00130017"/>
    <w:rsid w:val="00130F91"/>
    <w:rsid w:val="001328D7"/>
    <w:rsid w:val="001349ED"/>
    <w:rsid w:val="00134C55"/>
    <w:rsid w:val="00136906"/>
    <w:rsid w:val="00137424"/>
    <w:rsid w:val="00140194"/>
    <w:rsid w:val="00140318"/>
    <w:rsid w:val="001405BF"/>
    <w:rsid w:val="00141AD9"/>
    <w:rsid w:val="001435B5"/>
    <w:rsid w:val="001437BA"/>
    <w:rsid w:val="001451CA"/>
    <w:rsid w:val="001457B6"/>
    <w:rsid w:val="00146CE6"/>
    <w:rsid w:val="00150E48"/>
    <w:rsid w:val="00152824"/>
    <w:rsid w:val="00152903"/>
    <w:rsid w:val="00153FD5"/>
    <w:rsid w:val="0015516D"/>
    <w:rsid w:val="0015536B"/>
    <w:rsid w:val="0015614F"/>
    <w:rsid w:val="00156AFB"/>
    <w:rsid w:val="001577C2"/>
    <w:rsid w:val="001633C4"/>
    <w:rsid w:val="001671A8"/>
    <w:rsid w:val="001704D5"/>
    <w:rsid w:val="00171591"/>
    <w:rsid w:val="00171BB4"/>
    <w:rsid w:val="00173981"/>
    <w:rsid w:val="0017406F"/>
    <w:rsid w:val="0017719D"/>
    <w:rsid w:val="00177281"/>
    <w:rsid w:val="00183FD7"/>
    <w:rsid w:val="00185CAB"/>
    <w:rsid w:val="001875B7"/>
    <w:rsid w:val="00187CB3"/>
    <w:rsid w:val="001900E9"/>
    <w:rsid w:val="0019050A"/>
    <w:rsid w:val="00190769"/>
    <w:rsid w:val="001910D4"/>
    <w:rsid w:val="00192356"/>
    <w:rsid w:val="0019441A"/>
    <w:rsid w:val="00195622"/>
    <w:rsid w:val="001976E3"/>
    <w:rsid w:val="001A15A9"/>
    <w:rsid w:val="001A2AF9"/>
    <w:rsid w:val="001A44EC"/>
    <w:rsid w:val="001A4C3B"/>
    <w:rsid w:val="001B01B8"/>
    <w:rsid w:val="001B2CD8"/>
    <w:rsid w:val="001B2F89"/>
    <w:rsid w:val="001B309F"/>
    <w:rsid w:val="001B4DA4"/>
    <w:rsid w:val="001B58AA"/>
    <w:rsid w:val="001B6633"/>
    <w:rsid w:val="001B7E48"/>
    <w:rsid w:val="001C17CE"/>
    <w:rsid w:val="001C32D2"/>
    <w:rsid w:val="001C36CA"/>
    <w:rsid w:val="001C44D1"/>
    <w:rsid w:val="001C63F2"/>
    <w:rsid w:val="001C6AEE"/>
    <w:rsid w:val="001C7630"/>
    <w:rsid w:val="001C7CFD"/>
    <w:rsid w:val="001D4386"/>
    <w:rsid w:val="001D6D15"/>
    <w:rsid w:val="001E31E7"/>
    <w:rsid w:val="001E4AF5"/>
    <w:rsid w:val="001E6386"/>
    <w:rsid w:val="001F0C74"/>
    <w:rsid w:val="001F0E76"/>
    <w:rsid w:val="001F7558"/>
    <w:rsid w:val="001F7B15"/>
    <w:rsid w:val="00200BBC"/>
    <w:rsid w:val="00205B57"/>
    <w:rsid w:val="00207146"/>
    <w:rsid w:val="0021287F"/>
    <w:rsid w:val="0021308A"/>
    <w:rsid w:val="00214895"/>
    <w:rsid w:val="002157E0"/>
    <w:rsid w:val="00216A57"/>
    <w:rsid w:val="00220F3F"/>
    <w:rsid w:val="0022334F"/>
    <w:rsid w:val="00223753"/>
    <w:rsid w:val="002250F1"/>
    <w:rsid w:val="00225CC6"/>
    <w:rsid w:val="00226819"/>
    <w:rsid w:val="00233101"/>
    <w:rsid w:val="00233817"/>
    <w:rsid w:val="00236211"/>
    <w:rsid w:val="002367FF"/>
    <w:rsid w:val="00240CE9"/>
    <w:rsid w:val="00242807"/>
    <w:rsid w:val="002428B2"/>
    <w:rsid w:val="002434BA"/>
    <w:rsid w:val="00246089"/>
    <w:rsid w:val="00246093"/>
    <w:rsid w:val="0024653C"/>
    <w:rsid w:val="00246702"/>
    <w:rsid w:val="00247099"/>
    <w:rsid w:val="00247C59"/>
    <w:rsid w:val="00247F2E"/>
    <w:rsid w:val="002505D6"/>
    <w:rsid w:val="00250ADC"/>
    <w:rsid w:val="00250B07"/>
    <w:rsid w:val="00252062"/>
    <w:rsid w:val="00254146"/>
    <w:rsid w:val="00257553"/>
    <w:rsid w:val="00260B7C"/>
    <w:rsid w:val="00260FB2"/>
    <w:rsid w:val="00262128"/>
    <w:rsid w:val="0026276C"/>
    <w:rsid w:val="0027165D"/>
    <w:rsid w:val="00272C74"/>
    <w:rsid w:val="00273CEB"/>
    <w:rsid w:val="002803FF"/>
    <w:rsid w:val="00281C89"/>
    <w:rsid w:val="0028227F"/>
    <w:rsid w:val="0028282F"/>
    <w:rsid w:val="00282EA2"/>
    <w:rsid w:val="00284235"/>
    <w:rsid w:val="002861BD"/>
    <w:rsid w:val="0028647F"/>
    <w:rsid w:val="00287ED5"/>
    <w:rsid w:val="0029343C"/>
    <w:rsid w:val="00294AEF"/>
    <w:rsid w:val="0029593B"/>
    <w:rsid w:val="00297FC5"/>
    <w:rsid w:val="002A0259"/>
    <w:rsid w:val="002A0417"/>
    <w:rsid w:val="002A16D8"/>
    <w:rsid w:val="002A1BC8"/>
    <w:rsid w:val="002A3443"/>
    <w:rsid w:val="002A3EF2"/>
    <w:rsid w:val="002A46DE"/>
    <w:rsid w:val="002A779E"/>
    <w:rsid w:val="002B071A"/>
    <w:rsid w:val="002B0DED"/>
    <w:rsid w:val="002B19A2"/>
    <w:rsid w:val="002B32B1"/>
    <w:rsid w:val="002B381A"/>
    <w:rsid w:val="002B4CA7"/>
    <w:rsid w:val="002B4FCC"/>
    <w:rsid w:val="002B57B7"/>
    <w:rsid w:val="002B6602"/>
    <w:rsid w:val="002B725A"/>
    <w:rsid w:val="002B7408"/>
    <w:rsid w:val="002B7CFD"/>
    <w:rsid w:val="002C210F"/>
    <w:rsid w:val="002D2BFC"/>
    <w:rsid w:val="002D34CD"/>
    <w:rsid w:val="002D3600"/>
    <w:rsid w:val="002D7865"/>
    <w:rsid w:val="002D7F52"/>
    <w:rsid w:val="002E23E3"/>
    <w:rsid w:val="002E4DDC"/>
    <w:rsid w:val="002E5BBB"/>
    <w:rsid w:val="002E6D36"/>
    <w:rsid w:val="002F05EC"/>
    <w:rsid w:val="002F1166"/>
    <w:rsid w:val="002F1AF5"/>
    <w:rsid w:val="002F691F"/>
    <w:rsid w:val="002F722F"/>
    <w:rsid w:val="002F72F5"/>
    <w:rsid w:val="00300DBF"/>
    <w:rsid w:val="00302480"/>
    <w:rsid w:val="00302C29"/>
    <w:rsid w:val="00304FF0"/>
    <w:rsid w:val="00311226"/>
    <w:rsid w:val="0031161B"/>
    <w:rsid w:val="00312B2B"/>
    <w:rsid w:val="003165E6"/>
    <w:rsid w:val="0031671A"/>
    <w:rsid w:val="00317CE5"/>
    <w:rsid w:val="00320A92"/>
    <w:rsid w:val="003215B5"/>
    <w:rsid w:val="00322021"/>
    <w:rsid w:val="003221CF"/>
    <w:rsid w:val="00322846"/>
    <w:rsid w:val="003233ED"/>
    <w:rsid w:val="00323F59"/>
    <w:rsid w:val="00324D9F"/>
    <w:rsid w:val="00327948"/>
    <w:rsid w:val="0033000F"/>
    <w:rsid w:val="003300A8"/>
    <w:rsid w:val="0033047E"/>
    <w:rsid w:val="00330733"/>
    <w:rsid w:val="00332011"/>
    <w:rsid w:val="00332518"/>
    <w:rsid w:val="00332925"/>
    <w:rsid w:val="00332DF4"/>
    <w:rsid w:val="003332ED"/>
    <w:rsid w:val="003357E1"/>
    <w:rsid w:val="00335C93"/>
    <w:rsid w:val="00335F21"/>
    <w:rsid w:val="003368DC"/>
    <w:rsid w:val="00340544"/>
    <w:rsid w:val="00345927"/>
    <w:rsid w:val="0034687C"/>
    <w:rsid w:val="00347BE3"/>
    <w:rsid w:val="00347DB2"/>
    <w:rsid w:val="00350584"/>
    <w:rsid w:val="00351857"/>
    <w:rsid w:val="003545E8"/>
    <w:rsid w:val="003610E1"/>
    <w:rsid w:val="003634BB"/>
    <w:rsid w:val="00366071"/>
    <w:rsid w:val="003671BE"/>
    <w:rsid w:val="00371C83"/>
    <w:rsid w:val="00372485"/>
    <w:rsid w:val="00373200"/>
    <w:rsid w:val="00375EF5"/>
    <w:rsid w:val="003767A5"/>
    <w:rsid w:val="00376BF9"/>
    <w:rsid w:val="00380308"/>
    <w:rsid w:val="00381D15"/>
    <w:rsid w:val="00382829"/>
    <w:rsid w:val="00383024"/>
    <w:rsid w:val="00385254"/>
    <w:rsid w:val="0039150E"/>
    <w:rsid w:val="0039215A"/>
    <w:rsid w:val="00393461"/>
    <w:rsid w:val="003A04DB"/>
    <w:rsid w:val="003A2967"/>
    <w:rsid w:val="003A4C16"/>
    <w:rsid w:val="003A5F5B"/>
    <w:rsid w:val="003A789A"/>
    <w:rsid w:val="003B12EC"/>
    <w:rsid w:val="003B414C"/>
    <w:rsid w:val="003B7F17"/>
    <w:rsid w:val="003C30EC"/>
    <w:rsid w:val="003C3BAD"/>
    <w:rsid w:val="003C3D38"/>
    <w:rsid w:val="003C4471"/>
    <w:rsid w:val="003C77E0"/>
    <w:rsid w:val="003D03E4"/>
    <w:rsid w:val="003D17D7"/>
    <w:rsid w:val="003D1FE6"/>
    <w:rsid w:val="003D2678"/>
    <w:rsid w:val="003D2762"/>
    <w:rsid w:val="003D71A3"/>
    <w:rsid w:val="003E2B8A"/>
    <w:rsid w:val="003E4DD7"/>
    <w:rsid w:val="003E7C6D"/>
    <w:rsid w:val="003F0DB8"/>
    <w:rsid w:val="003F10EE"/>
    <w:rsid w:val="003F16F6"/>
    <w:rsid w:val="003F1778"/>
    <w:rsid w:val="003F4DC7"/>
    <w:rsid w:val="003F5235"/>
    <w:rsid w:val="003F59CB"/>
    <w:rsid w:val="003F5D97"/>
    <w:rsid w:val="003F7411"/>
    <w:rsid w:val="00400A67"/>
    <w:rsid w:val="00401B43"/>
    <w:rsid w:val="00401C8B"/>
    <w:rsid w:val="004020B5"/>
    <w:rsid w:val="004027E4"/>
    <w:rsid w:val="0040306E"/>
    <w:rsid w:val="0041071D"/>
    <w:rsid w:val="00411AC3"/>
    <w:rsid w:val="00414AFC"/>
    <w:rsid w:val="004151A7"/>
    <w:rsid w:val="00415310"/>
    <w:rsid w:val="0041773B"/>
    <w:rsid w:val="00420CAF"/>
    <w:rsid w:val="00421709"/>
    <w:rsid w:val="00423763"/>
    <w:rsid w:val="0042762F"/>
    <w:rsid w:val="00427DC7"/>
    <w:rsid w:val="00431613"/>
    <w:rsid w:val="00431792"/>
    <w:rsid w:val="0043297A"/>
    <w:rsid w:val="00432EB2"/>
    <w:rsid w:val="0043714F"/>
    <w:rsid w:val="00437A39"/>
    <w:rsid w:val="004410A2"/>
    <w:rsid w:val="0044293E"/>
    <w:rsid w:val="004438B5"/>
    <w:rsid w:val="00447037"/>
    <w:rsid w:val="00450E36"/>
    <w:rsid w:val="004511EC"/>
    <w:rsid w:val="0045124D"/>
    <w:rsid w:val="00452455"/>
    <w:rsid w:val="00454596"/>
    <w:rsid w:val="0045605D"/>
    <w:rsid w:val="004612A8"/>
    <w:rsid w:val="0046135B"/>
    <w:rsid w:val="00461D47"/>
    <w:rsid w:val="00462765"/>
    <w:rsid w:val="004718CC"/>
    <w:rsid w:val="004772A9"/>
    <w:rsid w:val="00481695"/>
    <w:rsid w:val="00485F87"/>
    <w:rsid w:val="00487B71"/>
    <w:rsid w:val="00487C07"/>
    <w:rsid w:val="00494BF1"/>
    <w:rsid w:val="00495A96"/>
    <w:rsid w:val="00495BB3"/>
    <w:rsid w:val="0049602C"/>
    <w:rsid w:val="004978B8"/>
    <w:rsid w:val="00497992"/>
    <w:rsid w:val="004A13A7"/>
    <w:rsid w:val="004A2611"/>
    <w:rsid w:val="004A346D"/>
    <w:rsid w:val="004A56BB"/>
    <w:rsid w:val="004B02A8"/>
    <w:rsid w:val="004B1751"/>
    <w:rsid w:val="004B4C02"/>
    <w:rsid w:val="004B6236"/>
    <w:rsid w:val="004B6FB6"/>
    <w:rsid w:val="004C0253"/>
    <w:rsid w:val="004C230C"/>
    <w:rsid w:val="004D1882"/>
    <w:rsid w:val="004D18B3"/>
    <w:rsid w:val="004D56FF"/>
    <w:rsid w:val="004E012E"/>
    <w:rsid w:val="004E079D"/>
    <w:rsid w:val="004E19B7"/>
    <w:rsid w:val="004E39D3"/>
    <w:rsid w:val="004E3D3E"/>
    <w:rsid w:val="004E508A"/>
    <w:rsid w:val="004E616D"/>
    <w:rsid w:val="004F1BDE"/>
    <w:rsid w:val="004F1CA3"/>
    <w:rsid w:val="004F2CEE"/>
    <w:rsid w:val="004F556E"/>
    <w:rsid w:val="004F5667"/>
    <w:rsid w:val="004F58CB"/>
    <w:rsid w:val="004F591C"/>
    <w:rsid w:val="004F71D9"/>
    <w:rsid w:val="004F7F44"/>
    <w:rsid w:val="005021EC"/>
    <w:rsid w:val="00502629"/>
    <w:rsid w:val="005037B4"/>
    <w:rsid w:val="005069CC"/>
    <w:rsid w:val="005079BF"/>
    <w:rsid w:val="0051269A"/>
    <w:rsid w:val="005149C4"/>
    <w:rsid w:val="00516B51"/>
    <w:rsid w:val="005219E7"/>
    <w:rsid w:val="00526090"/>
    <w:rsid w:val="0052686E"/>
    <w:rsid w:val="00531B9A"/>
    <w:rsid w:val="00531D15"/>
    <w:rsid w:val="00535017"/>
    <w:rsid w:val="00537604"/>
    <w:rsid w:val="00540029"/>
    <w:rsid w:val="00542377"/>
    <w:rsid w:val="00542BC8"/>
    <w:rsid w:val="005442A8"/>
    <w:rsid w:val="005467A5"/>
    <w:rsid w:val="005476EB"/>
    <w:rsid w:val="00550E5C"/>
    <w:rsid w:val="005511A7"/>
    <w:rsid w:val="00551782"/>
    <w:rsid w:val="00552222"/>
    <w:rsid w:val="0056004D"/>
    <w:rsid w:val="00563EF1"/>
    <w:rsid w:val="00564AE9"/>
    <w:rsid w:val="00566AB4"/>
    <w:rsid w:val="00567DF5"/>
    <w:rsid w:val="0057558D"/>
    <w:rsid w:val="00575AC5"/>
    <w:rsid w:val="0057605D"/>
    <w:rsid w:val="00581347"/>
    <w:rsid w:val="00581AC9"/>
    <w:rsid w:val="00581DF8"/>
    <w:rsid w:val="00583388"/>
    <w:rsid w:val="00583BA3"/>
    <w:rsid w:val="005849F8"/>
    <w:rsid w:val="005925FD"/>
    <w:rsid w:val="005938DF"/>
    <w:rsid w:val="00594E9C"/>
    <w:rsid w:val="005A099B"/>
    <w:rsid w:val="005A2CA0"/>
    <w:rsid w:val="005A2D9C"/>
    <w:rsid w:val="005A4D63"/>
    <w:rsid w:val="005A55FE"/>
    <w:rsid w:val="005A6A11"/>
    <w:rsid w:val="005B233D"/>
    <w:rsid w:val="005C034B"/>
    <w:rsid w:val="005C44D4"/>
    <w:rsid w:val="005C5F59"/>
    <w:rsid w:val="005C69C3"/>
    <w:rsid w:val="005D13D1"/>
    <w:rsid w:val="005D2502"/>
    <w:rsid w:val="005D2AAC"/>
    <w:rsid w:val="005D40BB"/>
    <w:rsid w:val="005D40C9"/>
    <w:rsid w:val="005D47F3"/>
    <w:rsid w:val="005D49BF"/>
    <w:rsid w:val="005D4AA5"/>
    <w:rsid w:val="005D6F4E"/>
    <w:rsid w:val="005D7C73"/>
    <w:rsid w:val="005D7F44"/>
    <w:rsid w:val="005E0761"/>
    <w:rsid w:val="005E23F0"/>
    <w:rsid w:val="005E3ACD"/>
    <w:rsid w:val="005E5995"/>
    <w:rsid w:val="005E5C50"/>
    <w:rsid w:val="005E7226"/>
    <w:rsid w:val="005E7A57"/>
    <w:rsid w:val="005F24B0"/>
    <w:rsid w:val="00601145"/>
    <w:rsid w:val="00604315"/>
    <w:rsid w:val="006046B1"/>
    <w:rsid w:val="00604E26"/>
    <w:rsid w:val="006052CF"/>
    <w:rsid w:val="0060666F"/>
    <w:rsid w:val="00607B8D"/>
    <w:rsid w:val="00611F5C"/>
    <w:rsid w:val="00614109"/>
    <w:rsid w:val="00616E09"/>
    <w:rsid w:val="006222F8"/>
    <w:rsid w:val="00622A3B"/>
    <w:rsid w:val="00622EEA"/>
    <w:rsid w:val="0062396C"/>
    <w:rsid w:val="00623FF9"/>
    <w:rsid w:val="00627D4E"/>
    <w:rsid w:val="00630175"/>
    <w:rsid w:val="00632B89"/>
    <w:rsid w:val="00632C76"/>
    <w:rsid w:val="00634478"/>
    <w:rsid w:val="00637BAC"/>
    <w:rsid w:val="006441E1"/>
    <w:rsid w:val="00644373"/>
    <w:rsid w:val="00644F36"/>
    <w:rsid w:val="0064552B"/>
    <w:rsid w:val="00645915"/>
    <w:rsid w:val="00647080"/>
    <w:rsid w:val="00650CDF"/>
    <w:rsid w:val="006519B5"/>
    <w:rsid w:val="006519C3"/>
    <w:rsid w:val="00651B79"/>
    <w:rsid w:val="00652392"/>
    <w:rsid w:val="00652B30"/>
    <w:rsid w:val="0065504A"/>
    <w:rsid w:val="00656345"/>
    <w:rsid w:val="00656DC6"/>
    <w:rsid w:val="00660EC6"/>
    <w:rsid w:val="006637D4"/>
    <w:rsid w:val="00664110"/>
    <w:rsid w:val="00664D17"/>
    <w:rsid w:val="00666520"/>
    <w:rsid w:val="00666698"/>
    <w:rsid w:val="006666E2"/>
    <w:rsid w:val="00667C5B"/>
    <w:rsid w:val="00672F76"/>
    <w:rsid w:val="0067416F"/>
    <w:rsid w:val="006816B6"/>
    <w:rsid w:val="00681880"/>
    <w:rsid w:val="00686EED"/>
    <w:rsid w:val="00691039"/>
    <w:rsid w:val="0069179B"/>
    <w:rsid w:val="00691EB8"/>
    <w:rsid w:val="00692CDE"/>
    <w:rsid w:val="00693073"/>
    <w:rsid w:val="00694950"/>
    <w:rsid w:val="00694E5A"/>
    <w:rsid w:val="006952F2"/>
    <w:rsid w:val="006977B9"/>
    <w:rsid w:val="006977FF"/>
    <w:rsid w:val="006A01FA"/>
    <w:rsid w:val="006A0E9E"/>
    <w:rsid w:val="006A25C7"/>
    <w:rsid w:val="006A3803"/>
    <w:rsid w:val="006A4AAD"/>
    <w:rsid w:val="006A4E38"/>
    <w:rsid w:val="006A5E3F"/>
    <w:rsid w:val="006A6DA2"/>
    <w:rsid w:val="006A7AB2"/>
    <w:rsid w:val="006B018D"/>
    <w:rsid w:val="006B5717"/>
    <w:rsid w:val="006B582F"/>
    <w:rsid w:val="006B5EB2"/>
    <w:rsid w:val="006C06DC"/>
    <w:rsid w:val="006C0CEB"/>
    <w:rsid w:val="006C1A04"/>
    <w:rsid w:val="006C2FBF"/>
    <w:rsid w:val="006C3B1E"/>
    <w:rsid w:val="006C47FD"/>
    <w:rsid w:val="006C5C19"/>
    <w:rsid w:val="006C70A0"/>
    <w:rsid w:val="006D27CB"/>
    <w:rsid w:val="006D2D27"/>
    <w:rsid w:val="006D2F08"/>
    <w:rsid w:val="006D576C"/>
    <w:rsid w:val="006D5865"/>
    <w:rsid w:val="006D6453"/>
    <w:rsid w:val="006D6FD6"/>
    <w:rsid w:val="006E3164"/>
    <w:rsid w:val="006E3780"/>
    <w:rsid w:val="006E4694"/>
    <w:rsid w:val="006E4B1B"/>
    <w:rsid w:val="006E4CAD"/>
    <w:rsid w:val="006E5445"/>
    <w:rsid w:val="006E7D93"/>
    <w:rsid w:val="006E7E03"/>
    <w:rsid w:val="007011CB"/>
    <w:rsid w:val="007029A3"/>
    <w:rsid w:val="00706E4E"/>
    <w:rsid w:val="0070791C"/>
    <w:rsid w:val="00710BF8"/>
    <w:rsid w:val="0071383C"/>
    <w:rsid w:val="007141A7"/>
    <w:rsid w:val="00714269"/>
    <w:rsid w:val="00715722"/>
    <w:rsid w:val="00721032"/>
    <w:rsid w:val="00721B55"/>
    <w:rsid w:val="007263D0"/>
    <w:rsid w:val="00726CE4"/>
    <w:rsid w:val="00730126"/>
    <w:rsid w:val="00734143"/>
    <w:rsid w:val="00734EDB"/>
    <w:rsid w:val="00737345"/>
    <w:rsid w:val="007379A4"/>
    <w:rsid w:val="00737E47"/>
    <w:rsid w:val="00740C8F"/>
    <w:rsid w:val="00740EAC"/>
    <w:rsid w:val="0074118A"/>
    <w:rsid w:val="00744956"/>
    <w:rsid w:val="00745A5C"/>
    <w:rsid w:val="0074605F"/>
    <w:rsid w:val="00746A68"/>
    <w:rsid w:val="00747E94"/>
    <w:rsid w:val="00751238"/>
    <w:rsid w:val="00751F8E"/>
    <w:rsid w:val="00753781"/>
    <w:rsid w:val="0075412A"/>
    <w:rsid w:val="00754C83"/>
    <w:rsid w:val="00756549"/>
    <w:rsid w:val="007565A7"/>
    <w:rsid w:val="00757562"/>
    <w:rsid w:val="00765CEE"/>
    <w:rsid w:val="00765DF8"/>
    <w:rsid w:val="00766749"/>
    <w:rsid w:val="00767C1B"/>
    <w:rsid w:val="00767E79"/>
    <w:rsid w:val="00770DC4"/>
    <w:rsid w:val="007714A9"/>
    <w:rsid w:val="00774F88"/>
    <w:rsid w:val="00774FDB"/>
    <w:rsid w:val="007754FA"/>
    <w:rsid w:val="007765AB"/>
    <w:rsid w:val="00777BA2"/>
    <w:rsid w:val="00781408"/>
    <w:rsid w:val="00784F7F"/>
    <w:rsid w:val="00785E0F"/>
    <w:rsid w:val="007878BD"/>
    <w:rsid w:val="00787D7E"/>
    <w:rsid w:val="00795BE8"/>
    <w:rsid w:val="00796F25"/>
    <w:rsid w:val="00796F4B"/>
    <w:rsid w:val="007A2E98"/>
    <w:rsid w:val="007A3BA3"/>
    <w:rsid w:val="007A3BB6"/>
    <w:rsid w:val="007A5FD4"/>
    <w:rsid w:val="007A6CC0"/>
    <w:rsid w:val="007A7FEC"/>
    <w:rsid w:val="007B1499"/>
    <w:rsid w:val="007B1BBF"/>
    <w:rsid w:val="007B2960"/>
    <w:rsid w:val="007B355D"/>
    <w:rsid w:val="007B7980"/>
    <w:rsid w:val="007C0DEF"/>
    <w:rsid w:val="007C5D5A"/>
    <w:rsid w:val="007C607F"/>
    <w:rsid w:val="007C79DD"/>
    <w:rsid w:val="007D1A97"/>
    <w:rsid w:val="007D2CD6"/>
    <w:rsid w:val="007D2FBF"/>
    <w:rsid w:val="007D3063"/>
    <w:rsid w:val="007D3CEB"/>
    <w:rsid w:val="007D7D16"/>
    <w:rsid w:val="007E00A1"/>
    <w:rsid w:val="007E547E"/>
    <w:rsid w:val="007E7683"/>
    <w:rsid w:val="007F0D15"/>
    <w:rsid w:val="007F363B"/>
    <w:rsid w:val="007F49FA"/>
    <w:rsid w:val="007F54C4"/>
    <w:rsid w:val="007F5F75"/>
    <w:rsid w:val="007F6E9A"/>
    <w:rsid w:val="007F7C82"/>
    <w:rsid w:val="008023F2"/>
    <w:rsid w:val="008044D4"/>
    <w:rsid w:val="0080650A"/>
    <w:rsid w:val="008071DC"/>
    <w:rsid w:val="00807E3C"/>
    <w:rsid w:val="008106D6"/>
    <w:rsid w:val="00810AB4"/>
    <w:rsid w:val="00817B56"/>
    <w:rsid w:val="00817F8B"/>
    <w:rsid w:val="00820522"/>
    <w:rsid w:val="00821A88"/>
    <w:rsid w:val="00822B3D"/>
    <w:rsid w:val="0082495D"/>
    <w:rsid w:val="00825708"/>
    <w:rsid w:val="00827CDE"/>
    <w:rsid w:val="008313F5"/>
    <w:rsid w:val="008315C4"/>
    <w:rsid w:val="00831AC3"/>
    <w:rsid w:val="00831DF6"/>
    <w:rsid w:val="00836FA8"/>
    <w:rsid w:val="008400A3"/>
    <w:rsid w:val="008408FF"/>
    <w:rsid w:val="00842CBD"/>
    <w:rsid w:val="00846E50"/>
    <w:rsid w:val="00847D34"/>
    <w:rsid w:val="0085033F"/>
    <w:rsid w:val="00851F3F"/>
    <w:rsid w:val="0085296E"/>
    <w:rsid w:val="0085671D"/>
    <w:rsid w:val="00856EDC"/>
    <w:rsid w:val="0085719F"/>
    <w:rsid w:val="008623B5"/>
    <w:rsid w:val="0086413F"/>
    <w:rsid w:val="00870ABA"/>
    <w:rsid w:val="008710E1"/>
    <w:rsid w:val="008716E5"/>
    <w:rsid w:val="008817D6"/>
    <w:rsid w:val="00881C9F"/>
    <w:rsid w:val="00881CA9"/>
    <w:rsid w:val="00883628"/>
    <w:rsid w:val="00885544"/>
    <w:rsid w:val="0088634E"/>
    <w:rsid w:val="00886F95"/>
    <w:rsid w:val="00893AB8"/>
    <w:rsid w:val="00895ABD"/>
    <w:rsid w:val="00895B8D"/>
    <w:rsid w:val="00896591"/>
    <w:rsid w:val="00897518"/>
    <w:rsid w:val="008A04C8"/>
    <w:rsid w:val="008A4DD3"/>
    <w:rsid w:val="008A6913"/>
    <w:rsid w:val="008B250F"/>
    <w:rsid w:val="008B5549"/>
    <w:rsid w:val="008B6B22"/>
    <w:rsid w:val="008B70F3"/>
    <w:rsid w:val="008B71C4"/>
    <w:rsid w:val="008B76DF"/>
    <w:rsid w:val="008C10F4"/>
    <w:rsid w:val="008C3D36"/>
    <w:rsid w:val="008C4E3B"/>
    <w:rsid w:val="008C65F7"/>
    <w:rsid w:val="008C6E6C"/>
    <w:rsid w:val="008D1576"/>
    <w:rsid w:val="008D4AC4"/>
    <w:rsid w:val="008D5929"/>
    <w:rsid w:val="008D6BD1"/>
    <w:rsid w:val="008E108D"/>
    <w:rsid w:val="008E4767"/>
    <w:rsid w:val="008E7A8C"/>
    <w:rsid w:val="008F1BCD"/>
    <w:rsid w:val="008F2CBF"/>
    <w:rsid w:val="008F7E36"/>
    <w:rsid w:val="00900F87"/>
    <w:rsid w:val="00903285"/>
    <w:rsid w:val="00906F40"/>
    <w:rsid w:val="0090731E"/>
    <w:rsid w:val="009154FD"/>
    <w:rsid w:val="00915B1C"/>
    <w:rsid w:val="009174F3"/>
    <w:rsid w:val="0091797D"/>
    <w:rsid w:val="00922480"/>
    <w:rsid w:val="0092390D"/>
    <w:rsid w:val="00923CBA"/>
    <w:rsid w:val="00923D7A"/>
    <w:rsid w:val="0092418B"/>
    <w:rsid w:val="00926703"/>
    <w:rsid w:val="00927691"/>
    <w:rsid w:val="00927A5F"/>
    <w:rsid w:val="00931030"/>
    <w:rsid w:val="00935B63"/>
    <w:rsid w:val="0093676D"/>
    <w:rsid w:val="0094078F"/>
    <w:rsid w:val="00940FA3"/>
    <w:rsid w:val="00941AA2"/>
    <w:rsid w:val="00941FB0"/>
    <w:rsid w:val="009426D4"/>
    <w:rsid w:val="00943F59"/>
    <w:rsid w:val="00947F25"/>
    <w:rsid w:val="00950159"/>
    <w:rsid w:val="00953BA0"/>
    <w:rsid w:val="0095490B"/>
    <w:rsid w:val="00955FA7"/>
    <w:rsid w:val="00955FDD"/>
    <w:rsid w:val="00960A33"/>
    <w:rsid w:val="00971914"/>
    <w:rsid w:val="00972F5F"/>
    <w:rsid w:val="00974363"/>
    <w:rsid w:val="00977427"/>
    <w:rsid w:val="009810CC"/>
    <w:rsid w:val="0098129C"/>
    <w:rsid w:val="00981898"/>
    <w:rsid w:val="00982CA9"/>
    <w:rsid w:val="00983382"/>
    <w:rsid w:val="00985B58"/>
    <w:rsid w:val="00992EA4"/>
    <w:rsid w:val="0099425F"/>
    <w:rsid w:val="0099577C"/>
    <w:rsid w:val="009A5BEF"/>
    <w:rsid w:val="009A62EA"/>
    <w:rsid w:val="009A7CD4"/>
    <w:rsid w:val="009B2601"/>
    <w:rsid w:val="009B417A"/>
    <w:rsid w:val="009B4739"/>
    <w:rsid w:val="009B4E9E"/>
    <w:rsid w:val="009C1690"/>
    <w:rsid w:val="009C36FC"/>
    <w:rsid w:val="009C405C"/>
    <w:rsid w:val="009C41ED"/>
    <w:rsid w:val="009C5B86"/>
    <w:rsid w:val="009C6881"/>
    <w:rsid w:val="009C7109"/>
    <w:rsid w:val="009C7759"/>
    <w:rsid w:val="009C7E21"/>
    <w:rsid w:val="009D043D"/>
    <w:rsid w:val="009D07C8"/>
    <w:rsid w:val="009D27BF"/>
    <w:rsid w:val="009D69A5"/>
    <w:rsid w:val="009D6C71"/>
    <w:rsid w:val="009D6F06"/>
    <w:rsid w:val="009E015F"/>
    <w:rsid w:val="009E0631"/>
    <w:rsid w:val="009E16D0"/>
    <w:rsid w:val="009E2723"/>
    <w:rsid w:val="009E29ED"/>
    <w:rsid w:val="009E2AE7"/>
    <w:rsid w:val="009E38FD"/>
    <w:rsid w:val="009E6ED1"/>
    <w:rsid w:val="009F13D6"/>
    <w:rsid w:val="009F210D"/>
    <w:rsid w:val="009F4C6B"/>
    <w:rsid w:val="009F5627"/>
    <w:rsid w:val="009F5812"/>
    <w:rsid w:val="009F5B80"/>
    <w:rsid w:val="009F68AB"/>
    <w:rsid w:val="009F78A8"/>
    <w:rsid w:val="00A00322"/>
    <w:rsid w:val="00A02AD6"/>
    <w:rsid w:val="00A05B31"/>
    <w:rsid w:val="00A07096"/>
    <w:rsid w:val="00A07120"/>
    <w:rsid w:val="00A07318"/>
    <w:rsid w:val="00A07457"/>
    <w:rsid w:val="00A11370"/>
    <w:rsid w:val="00A128FA"/>
    <w:rsid w:val="00A13B50"/>
    <w:rsid w:val="00A1481A"/>
    <w:rsid w:val="00A16849"/>
    <w:rsid w:val="00A20DF3"/>
    <w:rsid w:val="00A220C5"/>
    <w:rsid w:val="00A224CE"/>
    <w:rsid w:val="00A22522"/>
    <w:rsid w:val="00A230D1"/>
    <w:rsid w:val="00A24AFD"/>
    <w:rsid w:val="00A24F5C"/>
    <w:rsid w:val="00A25B4E"/>
    <w:rsid w:val="00A303F1"/>
    <w:rsid w:val="00A306B0"/>
    <w:rsid w:val="00A32F96"/>
    <w:rsid w:val="00A37073"/>
    <w:rsid w:val="00A40871"/>
    <w:rsid w:val="00A412AB"/>
    <w:rsid w:val="00A41734"/>
    <w:rsid w:val="00A4193E"/>
    <w:rsid w:val="00A440E0"/>
    <w:rsid w:val="00A442EF"/>
    <w:rsid w:val="00A46956"/>
    <w:rsid w:val="00A46FF6"/>
    <w:rsid w:val="00A47355"/>
    <w:rsid w:val="00A47699"/>
    <w:rsid w:val="00A47C0C"/>
    <w:rsid w:val="00A51D1A"/>
    <w:rsid w:val="00A52998"/>
    <w:rsid w:val="00A53AED"/>
    <w:rsid w:val="00A5418D"/>
    <w:rsid w:val="00A5474E"/>
    <w:rsid w:val="00A55048"/>
    <w:rsid w:val="00A56863"/>
    <w:rsid w:val="00A57337"/>
    <w:rsid w:val="00A57CDD"/>
    <w:rsid w:val="00A61E0F"/>
    <w:rsid w:val="00A61FC6"/>
    <w:rsid w:val="00A63EC2"/>
    <w:rsid w:val="00A63EC5"/>
    <w:rsid w:val="00A64234"/>
    <w:rsid w:val="00A7090D"/>
    <w:rsid w:val="00A70ADF"/>
    <w:rsid w:val="00A71466"/>
    <w:rsid w:val="00A74B5E"/>
    <w:rsid w:val="00A771E3"/>
    <w:rsid w:val="00A81A5A"/>
    <w:rsid w:val="00A81BED"/>
    <w:rsid w:val="00A81EC4"/>
    <w:rsid w:val="00A81F83"/>
    <w:rsid w:val="00A83124"/>
    <w:rsid w:val="00A85DB4"/>
    <w:rsid w:val="00A85F03"/>
    <w:rsid w:val="00A867E9"/>
    <w:rsid w:val="00A90043"/>
    <w:rsid w:val="00A967FD"/>
    <w:rsid w:val="00A96E38"/>
    <w:rsid w:val="00AA09D4"/>
    <w:rsid w:val="00AA2DE5"/>
    <w:rsid w:val="00AA3117"/>
    <w:rsid w:val="00AA7F5A"/>
    <w:rsid w:val="00AB0164"/>
    <w:rsid w:val="00AB099A"/>
    <w:rsid w:val="00AB156C"/>
    <w:rsid w:val="00AB6814"/>
    <w:rsid w:val="00AB6834"/>
    <w:rsid w:val="00AC04BA"/>
    <w:rsid w:val="00AC0E39"/>
    <w:rsid w:val="00AC31C5"/>
    <w:rsid w:val="00AC3558"/>
    <w:rsid w:val="00AC6093"/>
    <w:rsid w:val="00AC715F"/>
    <w:rsid w:val="00AD1565"/>
    <w:rsid w:val="00AD3082"/>
    <w:rsid w:val="00AD32B4"/>
    <w:rsid w:val="00AD4AD0"/>
    <w:rsid w:val="00AD5103"/>
    <w:rsid w:val="00AD5436"/>
    <w:rsid w:val="00AD60CD"/>
    <w:rsid w:val="00AD6C8C"/>
    <w:rsid w:val="00AE091D"/>
    <w:rsid w:val="00AE3B60"/>
    <w:rsid w:val="00AE53A1"/>
    <w:rsid w:val="00AE725D"/>
    <w:rsid w:val="00AE7FEA"/>
    <w:rsid w:val="00AF06C8"/>
    <w:rsid w:val="00AF2484"/>
    <w:rsid w:val="00AF32C8"/>
    <w:rsid w:val="00AF63E7"/>
    <w:rsid w:val="00AF6E17"/>
    <w:rsid w:val="00AF7A8B"/>
    <w:rsid w:val="00B0165D"/>
    <w:rsid w:val="00B01769"/>
    <w:rsid w:val="00B01B60"/>
    <w:rsid w:val="00B031F3"/>
    <w:rsid w:val="00B03741"/>
    <w:rsid w:val="00B052A4"/>
    <w:rsid w:val="00B05621"/>
    <w:rsid w:val="00B10835"/>
    <w:rsid w:val="00B125DE"/>
    <w:rsid w:val="00B13FDD"/>
    <w:rsid w:val="00B215B6"/>
    <w:rsid w:val="00B22EB2"/>
    <w:rsid w:val="00B27442"/>
    <w:rsid w:val="00B31167"/>
    <w:rsid w:val="00B323CD"/>
    <w:rsid w:val="00B329D8"/>
    <w:rsid w:val="00B32BB9"/>
    <w:rsid w:val="00B33AE1"/>
    <w:rsid w:val="00B33F82"/>
    <w:rsid w:val="00B37C38"/>
    <w:rsid w:val="00B402B4"/>
    <w:rsid w:val="00B41AC0"/>
    <w:rsid w:val="00B4288C"/>
    <w:rsid w:val="00B4300B"/>
    <w:rsid w:val="00B43262"/>
    <w:rsid w:val="00B44100"/>
    <w:rsid w:val="00B448FC"/>
    <w:rsid w:val="00B46CBA"/>
    <w:rsid w:val="00B46F94"/>
    <w:rsid w:val="00B51222"/>
    <w:rsid w:val="00B5782F"/>
    <w:rsid w:val="00B6003C"/>
    <w:rsid w:val="00B61F03"/>
    <w:rsid w:val="00B626E4"/>
    <w:rsid w:val="00B70927"/>
    <w:rsid w:val="00B70F80"/>
    <w:rsid w:val="00B71BBC"/>
    <w:rsid w:val="00B72C66"/>
    <w:rsid w:val="00B72F4A"/>
    <w:rsid w:val="00B81E58"/>
    <w:rsid w:val="00B83761"/>
    <w:rsid w:val="00B83C27"/>
    <w:rsid w:val="00B84648"/>
    <w:rsid w:val="00B84BC3"/>
    <w:rsid w:val="00B84BDD"/>
    <w:rsid w:val="00B85B64"/>
    <w:rsid w:val="00B92812"/>
    <w:rsid w:val="00B94A1B"/>
    <w:rsid w:val="00B95DA7"/>
    <w:rsid w:val="00BA1797"/>
    <w:rsid w:val="00BA5A9D"/>
    <w:rsid w:val="00BA5F3B"/>
    <w:rsid w:val="00BA6F71"/>
    <w:rsid w:val="00BA765F"/>
    <w:rsid w:val="00BA7DDD"/>
    <w:rsid w:val="00BB45A1"/>
    <w:rsid w:val="00BB7686"/>
    <w:rsid w:val="00BC0B5C"/>
    <w:rsid w:val="00BC23F9"/>
    <w:rsid w:val="00BC3421"/>
    <w:rsid w:val="00BC732C"/>
    <w:rsid w:val="00BD4B1B"/>
    <w:rsid w:val="00BE2580"/>
    <w:rsid w:val="00BE266D"/>
    <w:rsid w:val="00BE3938"/>
    <w:rsid w:val="00BE4C11"/>
    <w:rsid w:val="00BE71C0"/>
    <w:rsid w:val="00BE78E2"/>
    <w:rsid w:val="00BE7D32"/>
    <w:rsid w:val="00BF110F"/>
    <w:rsid w:val="00BF2FFD"/>
    <w:rsid w:val="00BF5423"/>
    <w:rsid w:val="00BF5C0A"/>
    <w:rsid w:val="00BF610C"/>
    <w:rsid w:val="00C0060B"/>
    <w:rsid w:val="00C024C3"/>
    <w:rsid w:val="00C0277D"/>
    <w:rsid w:val="00C0520D"/>
    <w:rsid w:val="00C053A1"/>
    <w:rsid w:val="00C06554"/>
    <w:rsid w:val="00C113B6"/>
    <w:rsid w:val="00C115E4"/>
    <w:rsid w:val="00C15678"/>
    <w:rsid w:val="00C156D1"/>
    <w:rsid w:val="00C16198"/>
    <w:rsid w:val="00C1771D"/>
    <w:rsid w:val="00C2083D"/>
    <w:rsid w:val="00C24A53"/>
    <w:rsid w:val="00C250AE"/>
    <w:rsid w:val="00C30895"/>
    <w:rsid w:val="00C324D2"/>
    <w:rsid w:val="00C329DE"/>
    <w:rsid w:val="00C34A05"/>
    <w:rsid w:val="00C3708B"/>
    <w:rsid w:val="00C4032F"/>
    <w:rsid w:val="00C44047"/>
    <w:rsid w:val="00C45155"/>
    <w:rsid w:val="00C46A1D"/>
    <w:rsid w:val="00C508F1"/>
    <w:rsid w:val="00C522BA"/>
    <w:rsid w:val="00C5498F"/>
    <w:rsid w:val="00C55235"/>
    <w:rsid w:val="00C6094B"/>
    <w:rsid w:val="00C60AF0"/>
    <w:rsid w:val="00C62FAD"/>
    <w:rsid w:val="00C63683"/>
    <w:rsid w:val="00C64CD0"/>
    <w:rsid w:val="00C6684F"/>
    <w:rsid w:val="00C70E70"/>
    <w:rsid w:val="00C75F8D"/>
    <w:rsid w:val="00C77380"/>
    <w:rsid w:val="00C87159"/>
    <w:rsid w:val="00C900D4"/>
    <w:rsid w:val="00C94917"/>
    <w:rsid w:val="00C96DF5"/>
    <w:rsid w:val="00C97736"/>
    <w:rsid w:val="00C97F3D"/>
    <w:rsid w:val="00CA345A"/>
    <w:rsid w:val="00CA465B"/>
    <w:rsid w:val="00CA559C"/>
    <w:rsid w:val="00CA7CC7"/>
    <w:rsid w:val="00CB0DF0"/>
    <w:rsid w:val="00CB1E82"/>
    <w:rsid w:val="00CB2776"/>
    <w:rsid w:val="00CB4BA8"/>
    <w:rsid w:val="00CB52D7"/>
    <w:rsid w:val="00CC0DBE"/>
    <w:rsid w:val="00CC6732"/>
    <w:rsid w:val="00CC7B57"/>
    <w:rsid w:val="00CD1D2B"/>
    <w:rsid w:val="00CD25B9"/>
    <w:rsid w:val="00CD2B23"/>
    <w:rsid w:val="00CD6858"/>
    <w:rsid w:val="00CE0CD6"/>
    <w:rsid w:val="00CE2A7E"/>
    <w:rsid w:val="00CE3559"/>
    <w:rsid w:val="00CE3C96"/>
    <w:rsid w:val="00CE513D"/>
    <w:rsid w:val="00CE51A8"/>
    <w:rsid w:val="00CF01C5"/>
    <w:rsid w:val="00CF369B"/>
    <w:rsid w:val="00CF5312"/>
    <w:rsid w:val="00CF5815"/>
    <w:rsid w:val="00CF68E4"/>
    <w:rsid w:val="00D003AE"/>
    <w:rsid w:val="00D00E28"/>
    <w:rsid w:val="00D016F1"/>
    <w:rsid w:val="00D01717"/>
    <w:rsid w:val="00D0269E"/>
    <w:rsid w:val="00D05D6C"/>
    <w:rsid w:val="00D125E9"/>
    <w:rsid w:val="00D151F4"/>
    <w:rsid w:val="00D15810"/>
    <w:rsid w:val="00D167FA"/>
    <w:rsid w:val="00D16D4E"/>
    <w:rsid w:val="00D16FE3"/>
    <w:rsid w:val="00D2150E"/>
    <w:rsid w:val="00D22D7D"/>
    <w:rsid w:val="00D2476B"/>
    <w:rsid w:val="00D27151"/>
    <w:rsid w:val="00D27F41"/>
    <w:rsid w:val="00D31210"/>
    <w:rsid w:val="00D313C2"/>
    <w:rsid w:val="00D31D4B"/>
    <w:rsid w:val="00D337EE"/>
    <w:rsid w:val="00D36441"/>
    <w:rsid w:val="00D4064E"/>
    <w:rsid w:val="00D40B8B"/>
    <w:rsid w:val="00D44E9B"/>
    <w:rsid w:val="00D4611B"/>
    <w:rsid w:val="00D47AEB"/>
    <w:rsid w:val="00D50DB9"/>
    <w:rsid w:val="00D51302"/>
    <w:rsid w:val="00D523F8"/>
    <w:rsid w:val="00D52C43"/>
    <w:rsid w:val="00D546B0"/>
    <w:rsid w:val="00D574BC"/>
    <w:rsid w:val="00D57DAC"/>
    <w:rsid w:val="00D6507F"/>
    <w:rsid w:val="00D71BD8"/>
    <w:rsid w:val="00D730BC"/>
    <w:rsid w:val="00D7334F"/>
    <w:rsid w:val="00D7353B"/>
    <w:rsid w:val="00D73912"/>
    <w:rsid w:val="00D74FBD"/>
    <w:rsid w:val="00D83449"/>
    <w:rsid w:val="00D85226"/>
    <w:rsid w:val="00D87B94"/>
    <w:rsid w:val="00D92D49"/>
    <w:rsid w:val="00D92EC1"/>
    <w:rsid w:val="00D96666"/>
    <w:rsid w:val="00D96DEA"/>
    <w:rsid w:val="00DA0DC8"/>
    <w:rsid w:val="00DA1042"/>
    <w:rsid w:val="00DA4E41"/>
    <w:rsid w:val="00DB0FE0"/>
    <w:rsid w:val="00DB117A"/>
    <w:rsid w:val="00DB5173"/>
    <w:rsid w:val="00DB6953"/>
    <w:rsid w:val="00DB7873"/>
    <w:rsid w:val="00DC187B"/>
    <w:rsid w:val="00DD1A43"/>
    <w:rsid w:val="00DD5229"/>
    <w:rsid w:val="00DD711A"/>
    <w:rsid w:val="00DD73C2"/>
    <w:rsid w:val="00DE23B4"/>
    <w:rsid w:val="00DE319B"/>
    <w:rsid w:val="00DE5C1F"/>
    <w:rsid w:val="00DF0A7E"/>
    <w:rsid w:val="00DF34FE"/>
    <w:rsid w:val="00DF56AA"/>
    <w:rsid w:val="00DF56AF"/>
    <w:rsid w:val="00DF78E7"/>
    <w:rsid w:val="00E06E55"/>
    <w:rsid w:val="00E077B5"/>
    <w:rsid w:val="00E110E0"/>
    <w:rsid w:val="00E120F0"/>
    <w:rsid w:val="00E151A2"/>
    <w:rsid w:val="00E15371"/>
    <w:rsid w:val="00E16381"/>
    <w:rsid w:val="00E21061"/>
    <w:rsid w:val="00E24104"/>
    <w:rsid w:val="00E24327"/>
    <w:rsid w:val="00E2485F"/>
    <w:rsid w:val="00E25EF7"/>
    <w:rsid w:val="00E302D0"/>
    <w:rsid w:val="00E32EA4"/>
    <w:rsid w:val="00E35707"/>
    <w:rsid w:val="00E36AA1"/>
    <w:rsid w:val="00E36E80"/>
    <w:rsid w:val="00E41ECB"/>
    <w:rsid w:val="00E43113"/>
    <w:rsid w:val="00E44BED"/>
    <w:rsid w:val="00E4547C"/>
    <w:rsid w:val="00E536F4"/>
    <w:rsid w:val="00E541A1"/>
    <w:rsid w:val="00E545C3"/>
    <w:rsid w:val="00E54676"/>
    <w:rsid w:val="00E54FDB"/>
    <w:rsid w:val="00E5617D"/>
    <w:rsid w:val="00E563D7"/>
    <w:rsid w:val="00E57DE6"/>
    <w:rsid w:val="00E6441D"/>
    <w:rsid w:val="00E65221"/>
    <w:rsid w:val="00E65B7E"/>
    <w:rsid w:val="00E663F4"/>
    <w:rsid w:val="00E666F2"/>
    <w:rsid w:val="00E66DD4"/>
    <w:rsid w:val="00E66EC0"/>
    <w:rsid w:val="00E70EEC"/>
    <w:rsid w:val="00E73640"/>
    <w:rsid w:val="00E73648"/>
    <w:rsid w:val="00E748CC"/>
    <w:rsid w:val="00E74D9C"/>
    <w:rsid w:val="00E75415"/>
    <w:rsid w:val="00E775B1"/>
    <w:rsid w:val="00E8152A"/>
    <w:rsid w:val="00E83C62"/>
    <w:rsid w:val="00E870BD"/>
    <w:rsid w:val="00E900AB"/>
    <w:rsid w:val="00E91141"/>
    <w:rsid w:val="00E91D71"/>
    <w:rsid w:val="00E93629"/>
    <w:rsid w:val="00E93B5C"/>
    <w:rsid w:val="00E94CEC"/>
    <w:rsid w:val="00E97077"/>
    <w:rsid w:val="00EA04EF"/>
    <w:rsid w:val="00EA188C"/>
    <w:rsid w:val="00EA2452"/>
    <w:rsid w:val="00EA3E5E"/>
    <w:rsid w:val="00EA6F19"/>
    <w:rsid w:val="00EB7090"/>
    <w:rsid w:val="00EC1753"/>
    <w:rsid w:val="00EC19B3"/>
    <w:rsid w:val="00EC1BBE"/>
    <w:rsid w:val="00EC32AE"/>
    <w:rsid w:val="00EC5C2D"/>
    <w:rsid w:val="00EC5CD7"/>
    <w:rsid w:val="00ED08DD"/>
    <w:rsid w:val="00ED17ED"/>
    <w:rsid w:val="00ED339F"/>
    <w:rsid w:val="00ED5659"/>
    <w:rsid w:val="00EE17B0"/>
    <w:rsid w:val="00EE28EF"/>
    <w:rsid w:val="00EE338C"/>
    <w:rsid w:val="00EE5FB3"/>
    <w:rsid w:val="00EE799E"/>
    <w:rsid w:val="00EE7F79"/>
    <w:rsid w:val="00EF0E32"/>
    <w:rsid w:val="00EF1912"/>
    <w:rsid w:val="00EF337A"/>
    <w:rsid w:val="00EF715A"/>
    <w:rsid w:val="00EF73FF"/>
    <w:rsid w:val="00F012AE"/>
    <w:rsid w:val="00F01345"/>
    <w:rsid w:val="00F0174E"/>
    <w:rsid w:val="00F02CB4"/>
    <w:rsid w:val="00F031E8"/>
    <w:rsid w:val="00F046A9"/>
    <w:rsid w:val="00F04F86"/>
    <w:rsid w:val="00F06943"/>
    <w:rsid w:val="00F06A34"/>
    <w:rsid w:val="00F06E14"/>
    <w:rsid w:val="00F12EF5"/>
    <w:rsid w:val="00F1517E"/>
    <w:rsid w:val="00F16682"/>
    <w:rsid w:val="00F1742E"/>
    <w:rsid w:val="00F179D4"/>
    <w:rsid w:val="00F249A4"/>
    <w:rsid w:val="00F313F7"/>
    <w:rsid w:val="00F33C56"/>
    <w:rsid w:val="00F347C7"/>
    <w:rsid w:val="00F34848"/>
    <w:rsid w:val="00F35903"/>
    <w:rsid w:val="00F365E0"/>
    <w:rsid w:val="00F3772E"/>
    <w:rsid w:val="00F41520"/>
    <w:rsid w:val="00F41A5D"/>
    <w:rsid w:val="00F41F28"/>
    <w:rsid w:val="00F42D46"/>
    <w:rsid w:val="00F438C3"/>
    <w:rsid w:val="00F4496C"/>
    <w:rsid w:val="00F44F3A"/>
    <w:rsid w:val="00F46F02"/>
    <w:rsid w:val="00F51356"/>
    <w:rsid w:val="00F51F10"/>
    <w:rsid w:val="00F529A5"/>
    <w:rsid w:val="00F54FC5"/>
    <w:rsid w:val="00F57373"/>
    <w:rsid w:val="00F60F00"/>
    <w:rsid w:val="00F614C0"/>
    <w:rsid w:val="00F61963"/>
    <w:rsid w:val="00F638B3"/>
    <w:rsid w:val="00F72389"/>
    <w:rsid w:val="00F80519"/>
    <w:rsid w:val="00F83848"/>
    <w:rsid w:val="00F83996"/>
    <w:rsid w:val="00F86A5C"/>
    <w:rsid w:val="00F86AC8"/>
    <w:rsid w:val="00F91407"/>
    <w:rsid w:val="00F97065"/>
    <w:rsid w:val="00F9722B"/>
    <w:rsid w:val="00F975E9"/>
    <w:rsid w:val="00F97960"/>
    <w:rsid w:val="00FA1B7D"/>
    <w:rsid w:val="00FA5316"/>
    <w:rsid w:val="00FA6481"/>
    <w:rsid w:val="00FA6E0D"/>
    <w:rsid w:val="00FB3A4D"/>
    <w:rsid w:val="00FB7DE8"/>
    <w:rsid w:val="00FC07B9"/>
    <w:rsid w:val="00FC08FF"/>
    <w:rsid w:val="00FC23EC"/>
    <w:rsid w:val="00FC2D9D"/>
    <w:rsid w:val="00FC4E21"/>
    <w:rsid w:val="00FC5F6D"/>
    <w:rsid w:val="00FC71DE"/>
    <w:rsid w:val="00FD0107"/>
    <w:rsid w:val="00FD1033"/>
    <w:rsid w:val="00FD2C2F"/>
    <w:rsid w:val="00FD35F4"/>
    <w:rsid w:val="00FD3B31"/>
    <w:rsid w:val="00FD5E94"/>
    <w:rsid w:val="00FD6DA8"/>
    <w:rsid w:val="00FE1823"/>
    <w:rsid w:val="00FE219D"/>
    <w:rsid w:val="00FE46D3"/>
    <w:rsid w:val="00FE487A"/>
    <w:rsid w:val="00FE5920"/>
    <w:rsid w:val="00FE6387"/>
    <w:rsid w:val="00FF0569"/>
    <w:rsid w:val="00FF13A4"/>
    <w:rsid w:val="00FF206E"/>
    <w:rsid w:val="00FF22A6"/>
    <w:rsid w:val="00FF3C69"/>
    <w:rsid w:val="00FF50DB"/>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1B629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numPr>
        <w:numId w:val="29"/>
      </w:numPr>
      <w:spacing w:after="360" w:line="550" w:lineRule="exact"/>
      <w:outlineLvl w:val="0"/>
    </w:pPr>
    <w:rPr>
      <w:rFonts w:cs="Arial"/>
      <w:bCs/>
      <w:color w:val="323232"/>
      <w:kern w:val="32"/>
      <w:sz w:val="44"/>
      <w:szCs w:val="32"/>
    </w:rPr>
  </w:style>
  <w:style w:type="paragraph" w:styleId="Heading2">
    <w:name w:val="heading 2"/>
    <w:basedOn w:val="Normal"/>
    <w:next w:val="Normal"/>
    <w:uiPriority w:val="9"/>
    <w:qFormat/>
    <w:rsid w:val="00254146"/>
    <w:pPr>
      <w:keepNext/>
      <w:numPr>
        <w:ilvl w:val="1"/>
        <w:numId w:val="29"/>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29"/>
      </w:numPr>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9"/>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9"/>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9"/>
      </w:numPr>
      <w:spacing w:before="240" w:after="60"/>
      <w:outlineLvl w:val="5"/>
    </w:pPr>
    <w:rPr>
      <w:rFonts w:ascii="Times New Roman" w:hAnsi="Times New Roman"/>
      <w:b/>
      <w:bCs/>
      <w:szCs w:val="22"/>
    </w:rPr>
  </w:style>
  <w:style w:type="paragraph" w:styleId="Heading7">
    <w:name w:val="heading 7"/>
    <w:basedOn w:val="Normal"/>
    <w:next w:val="Normal"/>
    <w:semiHidden/>
    <w:qFormat/>
    <w:rsid w:val="00AD5436"/>
    <w:pPr>
      <w:numPr>
        <w:ilvl w:val="6"/>
        <w:numId w:val="29"/>
      </w:numPr>
      <w:spacing w:before="240" w:after="60"/>
      <w:outlineLvl w:val="6"/>
    </w:pPr>
    <w:rPr>
      <w:rFonts w:ascii="Times New Roman" w:hAnsi="Times New Roman"/>
    </w:rPr>
  </w:style>
  <w:style w:type="paragraph" w:styleId="Heading8">
    <w:name w:val="heading 8"/>
    <w:basedOn w:val="Normal"/>
    <w:next w:val="Normal"/>
    <w:semiHidden/>
    <w:qFormat/>
    <w:rsid w:val="00AD5436"/>
    <w:pPr>
      <w:numPr>
        <w:ilvl w:val="7"/>
        <w:numId w:val="29"/>
      </w:numPr>
      <w:spacing w:before="240" w:after="60"/>
      <w:outlineLvl w:val="7"/>
    </w:pPr>
    <w:rPr>
      <w:rFonts w:ascii="Times New Roman" w:hAnsi="Times New Roman"/>
      <w:i/>
      <w:iCs/>
    </w:rPr>
  </w:style>
  <w:style w:type="paragraph" w:styleId="Heading9">
    <w:name w:val="heading 9"/>
    <w:basedOn w:val="Normal"/>
    <w:next w:val="Normal"/>
    <w:semiHidden/>
    <w:qFormat/>
    <w:rsid w:val="00AD5436"/>
    <w:pPr>
      <w:numPr>
        <w:ilvl w:val="8"/>
        <w:numId w:val="29"/>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8"/>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semiHidden/>
    <w:rsid w:val="00566AB4"/>
    <w:rPr>
      <w:rFonts w:ascii="Arial" w:hAnsi="Arial"/>
      <w:vertAlign w:val="superscript"/>
    </w:rPr>
  </w:style>
  <w:style w:type="paragraph" w:styleId="FootnoteText">
    <w:name w:val="footnote text"/>
    <w:aliases w:val="Footnote text,ACMA Footnote Text,Footnote Text Char Char,Footnote Text Char1 Char Char,Footnote Text Char Char Char Char,Footnote Text Char1 Char Char Char Char,Footnote Text Char Char Char Char Char Char,f"/>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9"/>
      </w:numPr>
    </w:pPr>
  </w:style>
  <w:style w:type="paragraph" w:customStyle="1" w:styleId="Numberedheading">
    <w:name w:val="Numbered heading"/>
    <w:basedOn w:val="Heading2"/>
    <w:qFormat/>
    <w:rsid w:val="00FD1033"/>
    <w:pPr>
      <w:numPr>
        <w:numId w:val="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uiPriority w:val="34"/>
    <w:qFormat/>
    <w:rsid w:val="00366071"/>
    <w:pPr>
      <w:ind w:left="720"/>
      <w:contextualSpacing/>
    </w:pPr>
  </w:style>
  <w:style w:type="character" w:customStyle="1" w:styleId="FootnoteTextChar">
    <w:name w:val="Footnote Text Char"/>
    <w:aliases w:val="Footnote text Char,ACMA Footnote Text Char,Footnote Text Char Char Char,Footnote Text Char1 Char Char Char,Footnote Text Char Char Char Char Char,Footnote Text Char1 Char Char Char Char Char,f Char"/>
    <w:basedOn w:val="DefaultParagraphFont"/>
    <w:link w:val="FootnoteText"/>
    <w:rsid w:val="00330733"/>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paragraph" w:customStyle="1" w:styleId="Paragraph">
    <w:name w:val="Paragraph"/>
    <w:basedOn w:val="Normal"/>
    <w:qFormat/>
    <w:rsid w:val="00AC6093"/>
    <w:rPr>
      <w:rFonts w:cs="Arial"/>
      <w:sz w:val="20"/>
    </w:rPr>
  </w:style>
  <w:style w:type="paragraph" w:customStyle="1" w:styleId="Figureheading">
    <w:name w:val="Figure heading"/>
    <w:basedOn w:val="ACMAFigureHeader"/>
    <w:uiPriority w:val="16"/>
    <w:qFormat/>
    <w:rsid w:val="00886F95"/>
    <w:pPr>
      <w:keepNext/>
      <w:numPr>
        <w:numId w:val="0"/>
      </w:numPr>
      <w:spacing w:line="240" w:lineRule="atLeast"/>
      <w:ind w:left="360" w:hanging="360"/>
    </w:pPr>
    <w:rPr>
      <w:sz w:val="20"/>
    </w:rPr>
  </w:style>
  <w:style w:type="table" w:customStyle="1" w:styleId="TableGrid1">
    <w:name w:val="Table Grid1"/>
    <w:basedOn w:val="TableNormal"/>
    <w:next w:val="TableGrid"/>
    <w:rsid w:val="00123EDD"/>
    <w:rPr>
      <w:rFonts w:ascii="CG Times" w:hAnsi="CG Times"/>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_text"/>
    <w:basedOn w:val="Normal"/>
    <w:link w:val="TabletextChar"/>
    <w:rsid w:val="002D2BFC"/>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auto"/>
      <w:textAlignment w:val="baseline"/>
    </w:pPr>
    <w:rPr>
      <w:rFonts w:ascii="Times New Roman" w:hAnsi="Times New Roman"/>
      <w:sz w:val="20"/>
      <w:szCs w:val="20"/>
      <w:lang w:val="en-GB" w:eastAsia="en-US"/>
    </w:rPr>
  </w:style>
  <w:style w:type="paragraph" w:customStyle="1" w:styleId="Tablehead">
    <w:name w:val="Table_head"/>
    <w:basedOn w:val="Normal"/>
    <w:link w:val="TableheadChar"/>
    <w:uiPriority w:val="99"/>
    <w:rsid w:val="002D2BFC"/>
    <w:pPr>
      <w:keepNext/>
      <w:tabs>
        <w:tab w:val="left" w:pos="1134"/>
        <w:tab w:val="left" w:pos="1871"/>
        <w:tab w:val="left" w:pos="2268"/>
      </w:tabs>
      <w:overflowPunct w:val="0"/>
      <w:autoSpaceDE w:val="0"/>
      <w:autoSpaceDN w:val="0"/>
      <w:adjustRightInd w:val="0"/>
      <w:spacing w:before="80" w:after="80" w:line="240" w:lineRule="auto"/>
      <w:jc w:val="center"/>
      <w:textAlignment w:val="baseline"/>
    </w:pPr>
    <w:rPr>
      <w:rFonts w:ascii="Times New Roman Bold" w:hAnsi="Times New Roman Bold" w:cs="Times New Roman Bold"/>
      <w:b/>
      <w:sz w:val="20"/>
      <w:szCs w:val="20"/>
      <w:lang w:val="en-GB" w:eastAsia="en-US"/>
    </w:rPr>
  </w:style>
  <w:style w:type="character" w:customStyle="1" w:styleId="TabletextChar">
    <w:name w:val="Table_text Char"/>
    <w:link w:val="Tabletext"/>
    <w:locked/>
    <w:rsid w:val="002D2BFC"/>
    <w:rPr>
      <w:sz w:val="20"/>
      <w:szCs w:val="20"/>
      <w:lang w:val="en-GB" w:eastAsia="en-US"/>
    </w:rPr>
  </w:style>
  <w:style w:type="character" w:customStyle="1" w:styleId="TableheadChar">
    <w:name w:val="Table_head Char"/>
    <w:link w:val="Tablehead"/>
    <w:uiPriority w:val="99"/>
    <w:locked/>
    <w:rsid w:val="002D2BFC"/>
    <w:rPr>
      <w:rFonts w:ascii="Times New Roman Bold" w:hAnsi="Times New Roman Bold" w:cs="Times New Roman Bold"/>
      <w:b/>
      <w:sz w:val="20"/>
      <w:szCs w:val="20"/>
      <w:lang w:val="en-GB" w:eastAsia="en-US"/>
    </w:rPr>
  </w:style>
  <w:style w:type="paragraph" w:customStyle="1" w:styleId="enumlev1">
    <w:name w:val="enumlev1"/>
    <w:basedOn w:val="Normal"/>
    <w:link w:val="enumlev1Char"/>
    <w:rsid w:val="001457B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customStyle="1" w:styleId="Figure">
    <w:name w:val="Figure"/>
    <w:basedOn w:val="Normal"/>
    <w:next w:val="Normal"/>
    <w:rsid w:val="001457B6"/>
    <w:pPr>
      <w:tabs>
        <w:tab w:val="left" w:pos="1134"/>
        <w:tab w:val="left" w:pos="1871"/>
        <w:tab w:val="left" w:pos="2268"/>
      </w:tabs>
      <w:overflowPunct w:val="0"/>
      <w:autoSpaceDE w:val="0"/>
      <w:autoSpaceDN w:val="0"/>
      <w:adjustRightInd w:val="0"/>
      <w:spacing w:before="120" w:line="240" w:lineRule="auto"/>
      <w:jc w:val="center"/>
      <w:textAlignment w:val="baseline"/>
    </w:pPr>
    <w:rPr>
      <w:rFonts w:ascii="Times New Roman" w:hAnsi="Times New Roman"/>
      <w:noProof/>
      <w:sz w:val="24"/>
      <w:szCs w:val="20"/>
      <w:lang w:val="en-GB" w:eastAsia="zh-CN"/>
    </w:rPr>
  </w:style>
  <w:style w:type="paragraph" w:customStyle="1" w:styleId="Figuretitle">
    <w:name w:val="Figure_title"/>
    <w:basedOn w:val="Normal"/>
    <w:next w:val="Normal"/>
    <w:link w:val="FiguretitleChar"/>
    <w:rsid w:val="001457B6"/>
    <w:pPr>
      <w:keepNext/>
      <w:keepLines/>
      <w:tabs>
        <w:tab w:val="left" w:pos="1134"/>
        <w:tab w:val="left" w:pos="1871"/>
        <w:tab w:val="left" w:pos="2268"/>
      </w:tabs>
      <w:overflowPunct w:val="0"/>
      <w:autoSpaceDE w:val="0"/>
      <w:autoSpaceDN w:val="0"/>
      <w:adjustRightInd w:val="0"/>
      <w:spacing w:after="120" w:line="240" w:lineRule="auto"/>
      <w:jc w:val="center"/>
      <w:textAlignment w:val="baseline"/>
    </w:pPr>
    <w:rPr>
      <w:rFonts w:ascii="Times New Roman Bold" w:hAnsi="Times New Roman Bold"/>
      <w:b/>
      <w:sz w:val="20"/>
      <w:szCs w:val="20"/>
      <w:lang w:val="en-GB" w:eastAsia="en-US"/>
    </w:rPr>
  </w:style>
  <w:style w:type="paragraph" w:customStyle="1" w:styleId="FigureNo">
    <w:name w:val="Figure_No"/>
    <w:basedOn w:val="Normal"/>
    <w:next w:val="Normal"/>
    <w:rsid w:val="001457B6"/>
    <w:pPr>
      <w:keepNext/>
      <w:keepLines/>
      <w:tabs>
        <w:tab w:val="left" w:pos="1134"/>
        <w:tab w:val="left" w:pos="1871"/>
        <w:tab w:val="left" w:pos="2268"/>
      </w:tabs>
      <w:overflowPunct w:val="0"/>
      <w:autoSpaceDE w:val="0"/>
      <w:autoSpaceDN w:val="0"/>
      <w:adjustRightInd w:val="0"/>
      <w:spacing w:before="480" w:after="120" w:line="240" w:lineRule="auto"/>
      <w:jc w:val="center"/>
      <w:textAlignment w:val="baseline"/>
    </w:pPr>
    <w:rPr>
      <w:rFonts w:ascii="Times New Roman" w:hAnsi="Times New Roman"/>
      <w:caps/>
      <w:sz w:val="20"/>
      <w:szCs w:val="20"/>
      <w:lang w:val="en-GB" w:eastAsia="en-US"/>
    </w:rPr>
  </w:style>
  <w:style w:type="character" w:customStyle="1" w:styleId="FiguretitleChar">
    <w:name w:val="Figure_title Char"/>
    <w:basedOn w:val="DefaultParagraphFont"/>
    <w:link w:val="Figuretitle"/>
    <w:rsid w:val="001457B6"/>
    <w:rPr>
      <w:rFonts w:ascii="Times New Roman Bold" w:hAnsi="Times New Roman Bold"/>
      <w:b/>
      <w:sz w:val="20"/>
      <w:szCs w:val="20"/>
      <w:lang w:val="en-GB" w:eastAsia="en-US"/>
    </w:rPr>
  </w:style>
  <w:style w:type="character" w:customStyle="1" w:styleId="enumlev1Char">
    <w:name w:val="enumlev1 Char"/>
    <w:link w:val="enumlev1"/>
    <w:locked/>
    <w:rsid w:val="001457B6"/>
    <w:rPr>
      <w:szCs w:val="20"/>
      <w:lang w:val="en-GB" w:eastAsia="en-US"/>
    </w:rPr>
  </w:style>
  <w:style w:type="table" w:styleId="GridTable2">
    <w:name w:val="Grid Table 2"/>
    <w:basedOn w:val="TableNormal"/>
    <w:rsid w:val="00691039"/>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
    <w:name w:val="Grid Table 6 Colorful"/>
    <w:basedOn w:val="TableNormal"/>
    <w:uiPriority w:val="51"/>
    <w:rsid w:val="004E19B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Default">
    <w:name w:val="Default"/>
    <w:rsid w:val="00401B43"/>
    <w:pPr>
      <w:autoSpaceDE w:val="0"/>
      <w:autoSpaceDN w:val="0"/>
      <w:adjustRightInd w:val="0"/>
    </w:pPr>
    <w:rPr>
      <w:color w:val="000000"/>
    </w:rPr>
  </w:style>
  <w:style w:type="paragraph" w:customStyle="1" w:styleId="Tabletitle">
    <w:name w:val="Table_title"/>
    <w:basedOn w:val="Normal"/>
    <w:next w:val="Tabletext"/>
    <w:link w:val="TabletitleChar"/>
    <w:uiPriority w:val="99"/>
    <w:rsid w:val="00192356"/>
    <w:pPr>
      <w:keepNext/>
      <w:keepLines/>
      <w:tabs>
        <w:tab w:val="left" w:pos="1134"/>
        <w:tab w:val="left" w:pos="1871"/>
        <w:tab w:val="left" w:pos="2268"/>
      </w:tabs>
      <w:overflowPunct w:val="0"/>
      <w:autoSpaceDE w:val="0"/>
      <w:autoSpaceDN w:val="0"/>
      <w:adjustRightInd w:val="0"/>
      <w:spacing w:after="120" w:line="240" w:lineRule="auto"/>
      <w:jc w:val="center"/>
      <w:textAlignment w:val="baseline"/>
    </w:pPr>
    <w:rPr>
      <w:rFonts w:ascii="Times New Roman Bold" w:hAnsi="Times New Roman Bold"/>
      <w:b/>
      <w:sz w:val="20"/>
      <w:szCs w:val="20"/>
      <w:lang w:val="en-GB" w:eastAsia="en-US"/>
    </w:rPr>
  </w:style>
  <w:style w:type="character" w:customStyle="1" w:styleId="TabletitleChar">
    <w:name w:val="Table_title Char"/>
    <w:link w:val="Tabletitle"/>
    <w:uiPriority w:val="99"/>
    <w:locked/>
    <w:rsid w:val="00192356"/>
    <w:rPr>
      <w:rFonts w:ascii="Times New Roman Bold" w:hAnsi="Times New Roman Bold"/>
      <w:b/>
      <w:sz w:val="20"/>
      <w:szCs w:val="20"/>
      <w:lang w:val="en-GB" w:eastAsia="en-US"/>
    </w:rPr>
  </w:style>
  <w:style w:type="paragraph" w:styleId="Revision">
    <w:name w:val="Revision"/>
    <w:hidden/>
    <w:semiHidden/>
    <w:rsid w:val="009C7109"/>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123598">
      <w:bodyDiv w:val="1"/>
      <w:marLeft w:val="0"/>
      <w:marRight w:val="0"/>
      <w:marTop w:val="0"/>
      <w:marBottom w:val="0"/>
      <w:divBdr>
        <w:top w:val="none" w:sz="0" w:space="0" w:color="auto"/>
        <w:left w:val="none" w:sz="0" w:space="0" w:color="auto"/>
        <w:bottom w:val="none" w:sz="0" w:space="0" w:color="auto"/>
        <w:right w:val="none" w:sz="0" w:space="0" w:color="auto"/>
      </w:divBdr>
    </w:div>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145660529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acma.gov.au/consultations/2021-04/new-arrangements-remotely-piloted-aircraft-systems-consultation-112021"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reqplan@acma.gov.a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freqplan@acma.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freqplan@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itu.int/pub/R-REP-M.2171/en" TargetMode="External"/><Relationship Id="rId2" Type="http://schemas.openxmlformats.org/officeDocument/2006/relationships/hyperlink" Target="https://www.itu.int/dms_ties/itu-r/md/19/wp5b/c/R19-WP5B-C-0649!N18!MSW-E.docx" TargetMode="External"/><Relationship Id="rId1" Type="http://schemas.openxmlformats.org/officeDocument/2006/relationships/hyperlink" Target="https://www.legislation.gov.au/Series/F2015L01438" TargetMode="External"/><Relationship Id="rId5" Type="http://schemas.openxmlformats.org/officeDocument/2006/relationships/hyperlink" Target="https://www.acma.gov.au/licences/aeronautical-licence" TargetMode="External"/><Relationship Id="rId4" Type="http://schemas.openxmlformats.org/officeDocument/2006/relationships/hyperlink" Target="https://www.legislation.gov.au/Details/F2021C01233/Html/Volume_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46F436-E69A-4187-8EA2-4F1CA5F4F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2810</Words>
  <Characters>15347</Characters>
  <Application>Microsoft Office Word</Application>
  <DocSecurity>0</DocSecurity>
  <Lines>639</Lines>
  <Paragraphs>477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17680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2022-08-24T01:46:00Z</dcterms:created>
  <dcterms:modified xsi:type="dcterms:W3CDTF">2022-08-24T01:47:00Z</dcterms:modified>
  <cp:category/>
</cp:coreProperties>
</file>